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13, 2020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the factors that affect mosquito abundance which promotes malaria spread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 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Building a temperature-dependent, stage-specific, DDE that</w:t>
      </w:r>
      <w:r w:rsidDel="00000000" w:rsidR="00000000" w:rsidRPr="00000000">
        <w:rPr>
          <w:highlight w:val="white"/>
          <w:rtl w:val="0"/>
        </w:rPr>
        <w:t xml:space="preserve"> incorporates diapause and mortality due to other factors (density-dependence and competitions) apart from temperature?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Analysis of possible shifts in malaria spread in response to climate warming.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Calculating the basic reproduction number (R_0) at different temperatures in a given year.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Moisture/Rainfall</w:t>
      </w:r>
    </w:p>
    <w:p w:rsidR="00000000" w:rsidDel="00000000" w:rsidP="00000000" w:rsidRDefault="00000000" w:rsidRPr="00000000" w14:paraId="0000000F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Anopheles usually develop in natural water bodies, such as puddles, pools or streams. The model will take into account two critical parameters in a water body, the temperature and the volume of water.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Treatment: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Analyses of stage-specific treatment effects on controlling adult mosquito abundance.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Beck-Johnson, L. M., Nelson, W. A., Paaijmans, K. P., Read, A. F., Thomas, M. B., &amp; Bjørnstad, O. N. (2013). The effect of temperature on Anopheles mosquito population dynamics and the potential for malaria transmission.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PLOS 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(11).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Beck-Johnson, L. M., Nelson, W. A., Paaijmans, K. P., Read, A. F., Thomas, M. B., &amp; Bjørnstad, O. N. (2017). The importance of temperature fluctuations in understanding mosquito population dynamics and malaria risk.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Royal Society open science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(3), 160969.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Ewing, D. A., Cobbold, C. A., Purse, B. V., Nunn, M. A., &amp; White, S. M. (2016). Modeling the effect of temperature on the seasonal population dynamics of temperate mosquitoes.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theoretical biology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65-79.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Parham, P. E., &amp; Michael, E. (2010). Modeling the effects of weather and climate change on malaria transmission.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Environmental health perspectives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118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(5), 620-626.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