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C88" w:rsidRPr="00000FF9" w:rsidRDefault="00375C88" w:rsidP="00F30483">
      <w:pPr>
        <w:widowControl w:val="0"/>
        <w:spacing w:line="240" w:lineRule="auto"/>
        <w:jc w:val="center"/>
        <w:rPr>
          <w:rFonts w:cstheme="minorHAnsi"/>
          <w:sz w:val="28"/>
        </w:rPr>
      </w:pPr>
      <w:r w:rsidRPr="00000FF9">
        <w:rPr>
          <w:rFonts w:eastAsia="Arial" w:cstheme="minorHAnsi"/>
          <w:sz w:val="28"/>
        </w:rPr>
        <w:t>Internal M</w:t>
      </w:r>
      <w:r w:rsidR="007F2DC5" w:rsidRPr="00000FF9">
        <w:rPr>
          <w:rFonts w:eastAsia="Arial" w:cstheme="minorHAnsi"/>
          <w:sz w:val="28"/>
        </w:rPr>
        <w:t>eeting Minutes 3</w:t>
      </w:r>
    </w:p>
    <w:p w:rsidR="00375C88" w:rsidRPr="00F30483" w:rsidRDefault="00375C88" w:rsidP="00F30483">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rPr>
              <w:t>12</w:t>
            </w:r>
            <w:r w:rsidRPr="00F30483">
              <w:rPr>
                <w:rFonts w:eastAsia="Calibri" w:cstheme="minorHAnsi"/>
              </w:rPr>
              <w:t>/0</w:t>
            </w:r>
            <w:r w:rsidRPr="00F30483">
              <w:rPr>
                <w:rFonts w:eastAsia="Calibri" w:cstheme="minorHAnsi"/>
              </w:rPr>
              <w:t>6</w:t>
            </w:r>
            <w:r w:rsidRPr="00F30483">
              <w:rPr>
                <w:rFonts w:eastAsia="Calibri" w:cstheme="minorHAnsi"/>
              </w:rPr>
              <w:t>/17 (</w:t>
            </w:r>
            <w:r w:rsidRPr="00F30483">
              <w:rPr>
                <w:rFonts w:eastAsia="Calibri" w:cstheme="minorHAnsi"/>
              </w:rPr>
              <w:t>Monday</w:t>
            </w:r>
            <w:r w:rsidRPr="00F30483">
              <w:rPr>
                <w:rFonts w:eastAsia="Calibri" w:cstheme="minorHAnsi"/>
              </w:rPr>
              <w:t>)</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rPr>
              <w:t>9</w:t>
            </w:r>
            <w:r w:rsidRPr="00F30483">
              <w:rPr>
                <w:rFonts w:eastAsia="Calibri" w:cstheme="minorHAnsi"/>
              </w:rPr>
              <w:t>.</w:t>
            </w:r>
            <w:r w:rsidRPr="00F30483">
              <w:rPr>
                <w:rFonts w:eastAsia="Calibri" w:cstheme="minorHAnsi"/>
              </w:rPr>
              <w:t>3</w:t>
            </w:r>
            <w:r w:rsidRPr="00F30483">
              <w:rPr>
                <w:rFonts w:eastAsia="Calibri" w:cstheme="minorHAnsi"/>
              </w:rPr>
              <w:t>0pm</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rPr>
              <w:t>Skype Meeting</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p>
        </w:tc>
        <w:tc>
          <w:tcPr>
            <w:tcW w:w="7297" w:type="dxa"/>
            <w:tcBorders>
              <w:top w:val="nil"/>
              <w:left w:val="nil"/>
              <w:bottom w:val="nil"/>
              <w:right w:val="nil"/>
            </w:tcBorders>
          </w:tcPr>
          <w:p w:rsidR="00375C88" w:rsidRPr="00F30483" w:rsidRDefault="00375C88" w:rsidP="00F30483">
            <w:pPr>
              <w:spacing w:line="240" w:lineRule="auto"/>
              <w:rPr>
                <w:rFonts w:cstheme="minorHAnsi"/>
              </w:rPr>
            </w:pP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rPr>
              <w:t>Everyone</w:t>
            </w: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p>
        </w:tc>
        <w:tc>
          <w:tcPr>
            <w:tcW w:w="7297" w:type="dxa"/>
            <w:tcBorders>
              <w:top w:val="nil"/>
              <w:left w:val="nil"/>
              <w:bottom w:val="nil"/>
              <w:right w:val="nil"/>
            </w:tcBorders>
          </w:tcPr>
          <w:p w:rsidR="00375C88" w:rsidRPr="00F30483" w:rsidRDefault="00375C88" w:rsidP="00F30483">
            <w:pPr>
              <w:spacing w:line="240" w:lineRule="auto"/>
              <w:rPr>
                <w:rFonts w:cstheme="minorHAnsi"/>
              </w:rPr>
            </w:pPr>
          </w:p>
        </w:tc>
      </w:tr>
      <w:tr w:rsidR="00375C88" w:rsidRPr="00F30483" w:rsidTr="00B83FF4">
        <w:tc>
          <w:tcPr>
            <w:tcW w:w="1364" w:type="dxa"/>
            <w:tcBorders>
              <w:top w:val="nil"/>
              <w:left w:val="nil"/>
              <w:bottom w:val="nil"/>
              <w:right w:val="nil"/>
            </w:tcBorders>
          </w:tcPr>
          <w:p w:rsidR="00375C88" w:rsidRPr="00F30483" w:rsidRDefault="00375C88" w:rsidP="00F30483">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375C88" w:rsidRPr="00F30483" w:rsidRDefault="00375C88" w:rsidP="00F30483">
            <w:pPr>
              <w:spacing w:line="240" w:lineRule="auto"/>
              <w:rPr>
                <w:rFonts w:cstheme="minorHAnsi"/>
                <w:lang w:val="en-US"/>
              </w:rPr>
            </w:pPr>
            <w:r w:rsidRPr="00F30483">
              <w:rPr>
                <w:rFonts w:eastAsia="Calibri" w:cstheme="minorHAnsi"/>
              </w:rPr>
              <w:t xml:space="preserve">1. </w:t>
            </w:r>
            <w:r w:rsidRPr="00F30483">
              <w:rPr>
                <w:rFonts w:eastAsia="Calibri" w:cstheme="minorHAnsi"/>
              </w:rPr>
              <w:t>Update on things to do</w:t>
            </w:r>
          </w:p>
          <w:p w:rsidR="00375C88" w:rsidRPr="00F30483" w:rsidRDefault="00375C88" w:rsidP="00F30483">
            <w:pPr>
              <w:spacing w:line="240" w:lineRule="auto"/>
              <w:rPr>
                <w:rFonts w:eastAsia="Calibri" w:cstheme="minorHAnsi"/>
              </w:rPr>
            </w:pPr>
            <w:r w:rsidRPr="00F30483">
              <w:rPr>
                <w:rFonts w:eastAsia="Calibri" w:cstheme="minorHAnsi"/>
              </w:rPr>
              <w:t xml:space="preserve">2. </w:t>
            </w:r>
            <w:r w:rsidR="00F30483" w:rsidRPr="00F30483">
              <w:rPr>
                <w:rFonts w:eastAsia="Calibri" w:cstheme="minorHAnsi"/>
              </w:rPr>
              <w:t>Go through b</w:t>
            </w:r>
            <w:r w:rsidR="004D330C" w:rsidRPr="00F30483">
              <w:rPr>
                <w:rFonts w:eastAsia="Calibri" w:cstheme="minorHAnsi"/>
              </w:rPr>
              <w:t>usiness flowchart sent by Client</w:t>
            </w:r>
          </w:p>
          <w:p w:rsidR="004C1D67" w:rsidRPr="00F30483" w:rsidRDefault="004C1D67" w:rsidP="00F30483">
            <w:pPr>
              <w:spacing w:line="240" w:lineRule="auto"/>
              <w:rPr>
                <w:rFonts w:eastAsia="Calibri" w:cstheme="minorHAnsi"/>
              </w:rPr>
            </w:pPr>
            <w:r w:rsidRPr="00F30483">
              <w:rPr>
                <w:rFonts w:eastAsia="Calibri" w:cstheme="minorHAnsi"/>
              </w:rPr>
              <w:t xml:space="preserve">3. </w:t>
            </w:r>
            <w:r w:rsidR="00F30483" w:rsidRPr="00F30483">
              <w:rPr>
                <w:rFonts w:eastAsia="Calibri" w:cstheme="minorHAnsi"/>
              </w:rPr>
              <w:t>Go through proposal</w:t>
            </w:r>
          </w:p>
          <w:p w:rsidR="0032485D" w:rsidRPr="00F30483" w:rsidRDefault="004C1D67" w:rsidP="00F30483">
            <w:pPr>
              <w:spacing w:line="240" w:lineRule="auto"/>
              <w:rPr>
                <w:rFonts w:cstheme="minorHAnsi"/>
              </w:rPr>
            </w:pPr>
            <w:r w:rsidRPr="00F30483">
              <w:rPr>
                <w:rFonts w:eastAsia="Calibri" w:cstheme="minorHAnsi"/>
              </w:rPr>
              <w:t>4</w:t>
            </w:r>
            <w:r w:rsidR="0032485D" w:rsidRPr="00F30483">
              <w:rPr>
                <w:rFonts w:eastAsia="Calibri" w:cstheme="minorHAnsi"/>
              </w:rPr>
              <w:t>. Decide on next meeting</w:t>
            </w:r>
            <w:r w:rsidR="00F30483" w:rsidRPr="00F30483">
              <w:rPr>
                <w:rFonts w:eastAsia="Calibri" w:cstheme="minorHAnsi"/>
              </w:rPr>
              <w:t xml:space="preserve"> with Client</w:t>
            </w:r>
          </w:p>
        </w:tc>
      </w:tr>
    </w:tbl>
    <w:p w:rsidR="00375C88" w:rsidRPr="00F30483" w:rsidRDefault="00375C88" w:rsidP="00F30483">
      <w:pPr>
        <w:spacing w:line="240" w:lineRule="auto"/>
        <w:rPr>
          <w:rFonts w:cstheme="minorHAnsi"/>
        </w:rPr>
      </w:pPr>
    </w:p>
    <w:p w:rsidR="00375C88" w:rsidRPr="00F30483" w:rsidRDefault="00375C88" w:rsidP="00F30483">
      <w:pPr>
        <w:spacing w:line="240" w:lineRule="auto"/>
        <w:rPr>
          <w:rFonts w:cstheme="minorHAnsi"/>
        </w:rPr>
      </w:pPr>
      <w:r w:rsidRPr="00F30483">
        <w:rPr>
          <w:rFonts w:eastAsia="Calibri" w:cstheme="minorHAnsi"/>
          <w:b/>
        </w:rPr>
        <w:t>1. Update on things to do</w:t>
      </w:r>
    </w:p>
    <w:p w:rsidR="00375C88" w:rsidRPr="00F30483" w:rsidRDefault="00375C88" w:rsidP="00000FF9">
      <w:pPr>
        <w:spacing w:line="240" w:lineRule="auto"/>
        <w:jc w:val="both"/>
        <w:rPr>
          <w:rFonts w:cstheme="minorHAnsi"/>
        </w:rPr>
      </w:pPr>
      <w:r w:rsidRPr="00F30483">
        <w:rPr>
          <w:rFonts w:eastAsia="Calibri" w:cstheme="minorHAnsi"/>
        </w:rPr>
        <w:t>All</w:t>
      </w:r>
      <w:r w:rsidR="00F30483">
        <w:rPr>
          <w:rFonts w:eastAsia="Calibri" w:cstheme="minorHAnsi"/>
        </w:rPr>
        <w:t xml:space="preserve"> members decide and confirm the use of </w:t>
      </w:r>
      <w:r w:rsidR="007F2DC5" w:rsidRPr="00F30483">
        <w:rPr>
          <w:rFonts w:eastAsia="Calibri" w:cstheme="minorHAnsi"/>
        </w:rPr>
        <w:t>Angular2</w:t>
      </w:r>
      <w:r w:rsidR="00F30483">
        <w:rPr>
          <w:rFonts w:eastAsia="Calibri" w:cstheme="minorHAnsi"/>
        </w:rPr>
        <w:t xml:space="preserve"> framework for front-end development</w:t>
      </w:r>
      <w:r w:rsidR="007F2DC5" w:rsidRPr="00F30483">
        <w:rPr>
          <w:rFonts w:eastAsia="Calibri" w:cstheme="minorHAnsi"/>
        </w:rPr>
        <w:t xml:space="preserve">. </w:t>
      </w:r>
      <w:r w:rsidR="00F30483">
        <w:rPr>
          <w:rFonts w:eastAsia="Calibri" w:cstheme="minorHAnsi"/>
        </w:rPr>
        <w:t xml:space="preserve">The team decides on the lead front-end developer to be Clarissa and the lead back-end developer to be Jeremy. Sheryl will work on the prototype template and the team will work together in building the </w:t>
      </w:r>
      <w:r w:rsidR="00000FF9">
        <w:rPr>
          <w:rFonts w:eastAsia="Calibri" w:cstheme="minorHAnsi"/>
        </w:rPr>
        <w:t xml:space="preserve">paper </w:t>
      </w:r>
      <w:r w:rsidR="00F30483">
        <w:rPr>
          <w:rFonts w:eastAsia="Calibri" w:cstheme="minorHAnsi"/>
        </w:rPr>
        <w:t>prototype.</w:t>
      </w:r>
    </w:p>
    <w:p w:rsidR="00375C88" w:rsidRPr="00F30483" w:rsidRDefault="00375C88" w:rsidP="00F30483">
      <w:pPr>
        <w:spacing w:line="240" w:lineRule="auto"/>
        <w:rPr>
          <w:rFonts w:eastAsia="Calibri" w:cstheme="minorHAnsi"/>
          <w:b/>
        </w:rPr>
      </w:pPr>
      <w:r w:rsidRPr="00F30483">
        <w:rPr>
          <w:rFonts w:eastAsia="Calibri" w:cstheme="minorHAnsi"/>
          <w:b/>
        </w:rPr>
        <w:t>2</w:t>
      </w:r>
      <w:r w:rsidRPr="00F30483">
        <w:rPr>
          <w:rFonts w:eastAsia="Calibri" w:cstheme="minorHAnsi"/>
          <w:b/>
        </w:rPr>
        <w:t xml:space="preserve">. </w:t>
      </w:r>
      <w:r w:rsidR="00F30483" w:rsidRPr="00F30483">
        <w:rPr>
          <w:rFonts w:eastAsia="Calibri" w:cstheme="minorHAnsi"/>
          <w:b/>
        </w:rPr>
        <w:t>Go through b</w:t>
      </w:r>
      <w:r w:rsidRPr="00F30483">
        <w:rPr>
          <w:rFonts w:eastAsia="Calibri" w:cstheme="minorHAnsi"/>
          <w:b/>
        </w:rPr>
        <w:t>usiness flowchart s</w:t>
      </w:r>
      <w:r w:rsidR="004D330C" w:rsidRPr="00F30483">
        <w:rPr>
          <w:rFonts w:eastAsia="Calibri" w:cstheme="minorHAnsi"/>
          <w:b/>
        </w:rPr>
        <w:t>ent by Client</w:t>
      </w:r>
    </w:p>
    <w:p w:rsidR="00F30483" w:rsidRPr="00F30483" w:rsidRDefault="00000FF9" w:rsidP="00000FF9">
      <w:pPr>
        <w:spacing w:line="240" w:lineRule="auto"/>
        <w:jc w:val="both"/>
        <w:rPr>
          <w:rFonts w:cstheme="minorHAnsi"/>
        </w:rPr>
      </w:pPr>
      <w:r>
        <w:rPr>
          <w:rFonts w:cstheme="minorHAnsi"/>
        </w:rPr>
        <w:t>All members</w:t>
      </w:r>
      <w:r w:rsidR="00F30483">
        <w:rPr>
          <w:rFonts w:cstheme="minorHAnsi"/>
        </w:rPr>
        <w:t xml:space="preserve"> go through the business flowchart document sent by </w:t>
      </w:r>
      <w:r>
        <w:rPr>
          <w:rFonts w:cstheme="minorHAnsi"/>
        </w:rPr>
        <w:t>client and discuss on the things to clarify with client in the next meeting. The team agrees the need to c</w:t>
      </w:r>
      <w:r w:rsidR="004D330C" w:rsidRPr="00F30483">
        <w:rPr>
          <w:rFonts w:cstheme="minorHAnsi"/>
        </w:rPr>
        <w:t xml:space="preserve">larify on </w:t>
      </w:r>
      <w:r>
        <w:rPr>
          <w:rFonts w:cstheme="minorHAnsi"/>
        </w:rPr>
        <w:t>whether the background used in the existing WIX web application belongs to the client and can be used in our project and also to clarify on how customisation affects the pricing of the products.</w:t>
      </w:r>
    </w:p>
    <w:p w:rsidR="00F30483" w:rsidRPr="00F30483" w:rsidRDefault="00F30483" w:rsidP="00F30483">
      <w:pPr>
        <w:spacing w:line="240" w:lineRule="auto"/>
        <w:rPr>
          <w:rFonts w:eastAsia="Calibri" w:cstheme="minorHAnsi"/>
          <w:b/>
        </w:rPr>
      </w:pPr>
      <w:r w:rsidRPr="00F30483">
        <w:rPr>
          <w:rFonts w:eastAsia="Calibri" w:cstheme="minorHAnsi"/>
          <w:b/>
        </w:rPr>
        <w:t xml:space="preserve">3. </w:t>
      </w:r>
      <w:r w:rsidRPr="00F30483">
        <w:rPr>
          <w:rFonts w:eastAsia="Calibri" w:cstheme="minorHAnsi"/>
          <w:b/>
        </w:rPr>
        <w:t>Go through proposal</w:t>
      </w:r>
    </w:p>
    <w:p w:rsidR="004D330C" w:rsidRPr="00F30483" w:rsidRDefault="00000FF9" w:rsidP="00000FF9">
      <w:pPr>
        <w:spacing w:line="240" w:lineRule="auto"/>
        <w:jc w:val="both"/>
        <w:rPr>
          <w:rFonts w:cstheme="minorHAnsi"/>
        </w:rPr>
      </w:pPr>
      <w:r>
        <w:rPr>
          <w:rFonts w:cstheme="minorHAnsi"/>
        </w:rPr>
        <w:t>All members go through the latest proposal and discuss on areas to modify in the timeline. It was decided that UAT and internal testing should be done in every iteration and not wait till the end.</w:t>
      </w:r>
    </w:p>
    <w:p w:rsidR="004D330C" w:rsidRPr="00F30483" w:rsidRDefault="00F30483" w:rsidP="00F30483">
      <w:pPr>
        <w:spacing w:line="240" w:lineRule="auto"/>
        <w:rPr>
          <w:rFonts w:eastAsia="Calibri" w:cstheme="minorHAnsi"/>
          <w:b/>
        </w:rPr>
      </w:pPr>
      <w:r w:rsidRPr="00F30483">
        <w:rPr>
          <w:rFonts w:eastAsia="Calibri" w:cstheme="minorHAnsi"/>
          <w:b/>
        </w:rPr>
        <w:t>4</w:t>
      </w:r>
      <w:r w:rsidR="004D330C" w:rsidRPr="00F30483">
        <w:rPr>
          <w:rFonts w:eastAsia="Calibri" w:cstheme="minorHAnsi"/>
          <w:b/>
        </w:rPr>
        <w:t xml:space="preserve">. </w:t>
      </w:r>
      <w:r w:rsidR="004D330C" w:rsidRPr="00F30483">
        <w:rPr>
          <w:rFonts w:eastAsia="Calibri" w:cstheme="minorHAnsi"/>
          <w:b/>
        </w:rPr>
        <w:t>Decide on next meeting</w:t>
      </w:r>
      <w:r w:rsidRPr="00F30483">
        <w:rPr>
          <w:rFonts w:eastAsia="Calibri" w:cstheme="minorHAnsi"/>
          <w:b/>
        </w:rPr>
        <w:t xml:space="preserve"> with Client</w:t>
      </w:r>
    </w:p>
    <w:p w:rsidR="00375C88" w:rsidRDefault="00FE2780" w:rsidP="00FE2780">
      <w:pPr>
        <w:spacing w:line="240" w:lineRule="auto"/>
        <w:jc w:val="both"/>
        <w:rPr>
          <w:rFonts w:cstheme="minorHAnsi"/>
        </w:rPr>
      </w:pPr>
      <w:r>
        <w:rPr>
          <w:rFonts w:cstheme="minorHAnsi"/>
        </w:rPr>
        <w:t>The team decides to meet the client on a bi-weekly basis and seeks to arrange for another client meeting the coming weekend to clarify on things in the business flowchart as well as to seek opinions on the paper prototype.</w:t>
      </w:r>
    </w:p>
    <w:p w:rsidR="00FE2780" w:rsidRPr="00F30483" w:rsidRDefault="00FE2780" w:rsidP="00FE2780">
      <w:pPr>
        <w:spacing w:line="240" w:lineRule="auto"/>
        <w:jc w:val="both"/>
        <w:rPr>
          <w:rFonts w:cstheme="minorHAnsi"/>
        </w:rPr>
      </w:pPr>
    </w:p>
    <w:tbl>
      <w:tblPr>
        <w:tblW w:w="8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9"/>
        <w:gridCol w:w="4411"/>
        <w:gridCol w:w="1717"/>
        <w:gridCol w:w="1717"/>
      </w:tblGrid>
      <w:tr w:rsidR="00375C88" w:rsidRPr="00F30483" w:rsidTr="004C1D67">
        <w:tc>
          <w:tcPr>
            <w:tcW w:w="559" w:type="dxa"/>
            <w:tcBorders>
              <w:bottom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b/>
                <w:i/>
                <w:highlight w:val="white"/>
              </w:rPr>
              <w:t xml:space="preserve"> </w:t>
            </w:r>
          </w:p>
        </w:tc>
        <w:tc>
          <w:tcPr>
            <w:tcW w:w="4411" w:type="dxa"/>
            <w:tcBorders>
              <w:bottom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b/>
                <w:highlight w:val="white"/>
              </w:rPr>
              <w:t>Task</w:t>
            </w:r>
          </w:p>
        </w:tc>
        <w:tc>
          <w:tcPr>
            <w:tcW w:w="1717" w:type="dxa"/>
            <w:tcBorders>
              <w:bottom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center"/>
              <w:rPr>
                <w:rFonts w:cstheme="minorHAnsi"/>
              </w:rPr>
            </w:pPr>
            <w:r w:rsidRPr="00F30483">
              <w:rPr>
                <w:rFonts w:eastAsia="Arial" w:cstheme="minorHAnsi"/>
                <w:b/>
                <w:highlight w:val="white"/>
              </w:rPr>
              <w:t>Assigned To</w:t>
            </w:r>
          </w:p>
        </w:tc>
        <w:tc>
          <w:tcPr>
            <w:tcW w:w="1717" w:type="dxa"/>
            <w:tcBorders>
              <w:bottom w:val="single" w:sz="8" w:space="0" w:color="666666"/>
            </w:tcBorders>
            <w:shd w:val="clear" w:color="auto" w:fill="FFFFFF"/>
          </w:tcPr>
          <w:p w:rsidR="00375C88" w:rsidRPr="00F30483" w:rsidRDefault="00375C88" w:rsidP="00F30483">
            <w:pPr>
              <w:spacing w:line="240" w:lineRule="auto"/>
              <w:ind w:left="20"/>
              <w:jc w:val="center"/>
              <w:rPr>
                <w:rFonts w:cstheme="minorHAnsi"/>
                <w:b/>
                <w:highlight w:val="white"/>
              </w:rPr>
            </w:pPr>
            <w:r w:rsidRPr="00F30483">
              <w:rPr>
                <w:rFonts w:eastAsia="Arial" w:cstheme="minorHAnsi"/>
                <w:b/>
                <w:highlight w:val="white"/>
              </w:rPr>
              <w:t>Due Date</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1</w:t>
            </w:r>
          </w:p>
        </w:tc>
        <w:tc>
          <w:tcPr>
            <w:tcW w:w="4411"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7F2DC5" w:rsidP="00F30483">
            <w:pPr>
              <w:spacing w:line="240" w:lineRule="auto"/>
              <w:ind w:left="20"/>
              <w:jc w:val="both"/>
              <w:rPr>
                <w:rFonts w:cstheme="minorHAnsi"/>
              </w:rPr>
            </w:pPr>
            <w:r w:rsidRPr="00F30483">
              <w:rPr>
                <w:rFonts w:cstheme="minorHAnsi"/>
              </w:rPr>
              <w:t>Update roles in proposal (E.g. Change all developer roles to Full-Stack Developers)</w:t>
            </w:r>
          </w:p>
        </w:tc>
        <w:tc>
          <w:tcPr>
            <w:tcW w:w="1717"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7F2DC5" w:rsidP="00F30483">
            <w:pPr>
              <w:spacing w:line="240" w:lineRule="auto"/>
              <w:ind w:left="20"/>
              <w:jc w:val="center"/>
              <w:rPr>
                <w:rFonts w:cstheme="minorHAnsi"/>
              </w:rPr>
            </w:pPr>
            <w:r w:rsidRPr="00F30483">
              <w:rPr>
                <w:rFonts w:cstheme="minorHAnsi"/>
              </w:rPr>
              <w:t>Yu Xuan</w:t>
            </w:r>
          </w:p>
        </w:tc>
        <w:tc>
          <w:tcPr>
            <w:tcW w:w="1717" w:type="dxa"/>
            <w:tcBorders>
              <w:bottom w:val="single" w:sz="8" w:space="0" w:color="666666"/>
              <w:right w:val="single" w:sz="8" w:space="0" w:color="666666"/>
            </w:tcBorders>
            <w:shd w:val="clear" w:color="auto" w:fill="CCCCCC"/>
          </w:tcPr>
          <w:p w:rsidR="00375C88" w:rsidRPr="00F30483" w:rsidRDefault="0032485D" w:rsidP="00F30483">
            <w:pPr>
              <w:spacing w:line="240" w:lineRule="auto"/>
              <w:ind w:left="20"/>
              <w:jc w:val="center"/>
              <w:rPr>
                <w:rFonts w:cstheme="minorHAnsi"/>
              </w:rPr>
            </w:pPr>
            <w:r w:rsidRPr="00F30483">
              <w:rPr>
                <w:rFonts w:cstheme="minorHAnsi"/>
              </w:rPr>
              <w:t>13</w:t>
            </w:r>
            <w:r w:rsidR="007F2DC5" w:rsidRPr="00F30483">
              <w:rPr>
                <w:rFonts w:cstheme="minorHAnsi"/>
              </w:rPr>
              <w:t xml:space="preserve"> June 2017</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lastRenderedPageBreak/>
              <w:t>2</w:t>
            </w:r>
          </w:p>
        </w:tc>
        <w:tc>
          <w:tcPr>
            <w:tcW w:w="4411" w:type="dxa"/>
            <w:tcBorders>
              <w:bottom w:val="single" w:sz="8" w:space="0" w:color="666666"/>
              <w:right w:val="single" w:sz="8" w:space="0" w:color="666666"/>
            </w:tcBorders>
            <w:tcMar>
              <w:top w:w="100" w:type="dxa"/>
              <w:left w:w="100" w:type="dxa"/>
              <w:bottom w:w="100" w:type="dxa"/>
              <w:right w:w="100" w:type="dxa"/>
            </w:tcMar>
          </w:tcPr>
          <w:p w:rsidR="00375C88" w:rsidRPr="00F30483" w:rsidRDefault="007F2DC5" w:rsidP="00F30483">
            <w:pPr>
              <w:spacing w:line="240" w:lineRule="auto"/>
              <w:ind w:left="20"/>
              <w:jc w:val="both"/>
              <w:rPr>
                <w:rFonts w:cstheme="minorHAnsi"/>
              </w:rPr>
            </w:pPr>
            <w:r w:rsidRPr="00F30483">
              <w:rPr>
                <w:rFonts w:cstheme="minorHAnsi"/>
              </w:rPr>
              <w:t>Self-learn Angular2 framework</w:t>
            </w:r>
          </w:p>
        </w:tc>
        <w:tc>
          <w:tcPr>
            <w:tcW w:w="1717" w:type="dxa"/>
            <w:tcBorders>
              <w:bottom w:val="single" w:sz="8" w:space="0" w:color="666666"/>
              <w:right w:val="single" w:sz="8" w:space="0" w:color="666666"/>
            </w:tcBorders>
            <w:tcMar>
              <w:top w:w="100" w:type="dxa"/>
              <w:left w:w="100" w:type="dxa"/>
              <w:bottom w:w="100" w:type="dxa"/>
              <w:right w:w="100" w:type="dxa"/>
            </w:tcMar>
          </w:tcPr>
          <w:p w:rsidR="00375C88" w:rsidRPr="00F30483" w:rsidRDefault="007F2DC5" w:rsidP="00F30483">
            <w:pPr>
              <w:spacing w:line="240" w:lineRule="auto"/>
              <w:ind w:left="20"/>
              <w:jc w:val="center"/>
              <w:rPr>
                <w:rFonts w:cstheme="minorHAnsi"/>
              </w:rPr>
            </w:pPr>
            <w:r w:rsidRPr="00F30483">
              <w:rPr>
                <w:rFonts w:cstheme="minorHAnsi"/>
              </w:rPr>
              <w:t>Everyone</w:t>
            </w:r>
          </w:p>
        </w:tc>
        <w:tc>
          <w:tcPr>
            <w:tcW w:w="1717" w:type="dxa"/>
            <w:tcBorders>
              <w:bottom w:val="single" w:sz="8" w:space="0" w:color="666666"/>
              <w:right w:val="single" w:sz="8" w:space="0" w:color="666666"/>
            </w:tcBorders>
          </w:tcPr>
          <w:p w:rsidR="00375C88" w:rsidRPr="00F30483" w:rsidRDefault="007F2DC5" w:rsidP="00F30483">
            <w:pPr>
              <w:spacing w:line="240" w:lineRule="auto"/>
              <w:ind w:left="20"/>
              <w:jc w:val="center"/>
              <w:rPr>
                <w:rFonts w:cstheme="minorHAnsi"/>
              </w:rPr>
            </w:pPr>
            <w:r w:rsidRPr="00F30483">
              <w:rPr>
                <w:rFonts w:cstheme="minorHAnsi"/>
              </w:rPr>
              <w:t>Ongoing</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3</w:t>
            </w:r>
          </w:p>
        </w:tc>
        <w:tc>
          <w:tcPr>
            <w:tcW w:w="4411"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32485D" w:rsidP="00F30483">
            <w:pPr>
              <w:spacing w:line="240" w:lineRule="auto"/>
              <w:ind w:left="20"/>
              <w:jc w:val="both"/>
              <w:rPr>
                <w:rFonts w:cstheme="minorHAnsi"/>
              </w:rPr>
            </w:pPr>
            <w:r w:rsidRPr="00F30483">
              <w:rPr>
                <w:rFonts w:cstheme="minorHAnsi"/>
              </w:rPr>
              <w:t>Create template for paper prototype</w:t>
            </w:r>
          </w:p>
        </w:tc>
        <w:tc>
          <w:tcPr>
            <w:tcW w:w="1717" w:type="dxa"/>
            <w:tcBorders>
              <w:bottom w:val="single" w:sz="8" w:space="0" w:color="666666"/>
              <w:right w:val="single" w:sz="8" w:space="0" w:color="666666"/>
            </w:tcBorders>
            <w:shd w:val="clear" w:color="auto" w:fill="CCCCCC"/>
            <w:tcMar>
              <w:top w:w="100" w:type="dxa"/>
              <w:left w:w="100" w:type="dxa"/>
              <w:bottom w:w="100" w:type="dxa"/>
              <w:right w:w="100" w:type="dxa"/>
            </w:tcMar>
          </w:tcPr>
          <w:p w:rsidR="00375C88" w:rsidRPr="00F30483" w:rsidRDefault="0032485D" w:rsidP="00F30483">
            <w:pPr>
              <w:spacing w:line="240" w:lineRule="auto"/>
              <w:ind w:left="20"/>
              <w:jc w:val="center"/>
              <w:rPr>
                <w:rFonts w:cstheme="minorHAnsi"/>
              </w:rPr>
            </w:pPr>
            <w:r w:rsidRPr="00F30483">
              <w:rPr>
                <w:rFonts w:cstheme="minorHAnsi"/>
              </w:rPr>
              <w:t>Sheryl</w:t>
            </w:r>
          </w:p>
        </w:tc>
        <w:tc>
          <w:tcPr>
            <w:tcW w:w="1717" w:type="dxa"/>
            <w:tcBorders>
              <w:bottom w:val="single" w:sz="8" w:space="0" w:color="666666"/>
              <w:right w:val="single" w:sz="8" w:space="0" w:color="666666"/>
            </w:tcBorders>
            <w:shd w:val="clear" w:color="auto" w:fill="CCCCCC"/>
          </w:tcPr>
          <w:p w:rsidR="00375C88" w:rsidRPr="00F30483" w:rsidRDefault="0032485D" w:rsidP="00F30483">
            <w:pPr>
              <w:spacing w:line="240" w:lineRule="auto"/>
              <w:ind w:left="20"/>
              <w:jc w:val="center"/>
              <w:rPr>
                <w:rFonts w:cstheme="minorHAnsi"/>
              </w:rPr>
            </w:pPr>
            <w:r w:rsidRPr="00F30483">
              <w:rPr>
                <w:rFonts w:cstheme="minorHAnsi"/>
              </w:rPr>
              <w:t>14 June 2017</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4</w:t>
            </w:r>
          </w:p>
        </w:tc>
        <w:tc>
          <w:tcPr>
            <w:tcW w:w="4411" w:type="dxa"/>
            <w:tcBorders>
              <w:bottom w:val="single" w:sz="8" w:space="0" w:color="666666"/>
              <w:right w:val="single" w:sz="8" w:space="0" w:color="666666"/>
            </w:tcBorders>
            <w:shd w:val="clear" w:color="auto" w:fill="FFFFFF"/>
            <w:tcMar>
              <w:top w:w="100" w:type="dxa"/>
              <w:left w:w="100" w:type="dxa"/>
              <w:bottom w:w="100" w:type="dxa"/>
              <w:right w:w="100" w:type="dxa"/>
            </w:tcMar>
          </w:tcPr>
          <w:p w:rsidR="00375C88" w:rsidRPr="00F30483" w:rsidRDefault="0032485D" w:rsidP="00F30483">
            <w:pPr>
              <w:spacing w:line="240" w:lineRule="auto"/>
              <w:ind w:left="20"/>
              <w:jc w:val="both"/>
              <w:rPr>
                <w:rFonts w:cstheme="minorHAnsi"/>
              </w:rPr>
            </w:pPr>
            <w:r w:rsidRPr="00F30483">
              <w:rPr>
                <w:rFonts w:cstheme="minorHAnsi"/>
              </w:rPr>
              <w:t>Send IDP Slides/Samples on paper prototyping to team</w:t>
            </w:r>
          </w:p>
        </w:tc>
        <w:tc>
          <w:tcPr>
            <w:tcW w:w="1717" w:type="dxa"/>
            <w:tcBorders>
              <w:bottom w:val="single" w:sz="8" w:space="0" w:color="666666"/>
              <w:right w:val="single" w:sz="8" w:space="0" w:color="666666"/>
            </w:tcBorders>
            <w:shd w:val="clear" w:color="auto" w:fill="FFFFFF"/>
            <w:tcMar>
              <w:top w:w="100" w:type="dxa"/>
              <w:left w:w="100" w:type="dxa"/>
              <w:bottom w:w="100" w:type="dxa"/>
              <w:right w:w="100" w:type="dxa"/>
            </w:tcMar>
          </w:tcPr>
          <w:p w:rsidR="00375C88" w:rsidRPr="00F30483" w:rsidRDefault="0032485D" w:rsidP="00F30483">
            <w:pPr>
              <w:spacing w:line="240" w:lineRule="auto"/>
              <w:ind w:left="20"/>
              <w:jc w:val="center"/>
              <w:rPr>
                <w:rFonts w:cstheme="minorHAnsi"/>
              </w:rPr>
            </w:pPr>
            <w:r w:rsidRPr="00F30483">
              <w:rPr>
                <w:rFonts w:cstheme="minorHAnsi"/>
              </w:rPr>
              <w:t>Yi Xuan</w:t>
            </w:r>
          </w:p>
        </w:tc>
        <w:tc>
          <w:tcPr>
            <w:tcW w:w="1717" w:type="dxa"/>
            <w:tcBorders>
              <w:bottom w:val="single" w:sz="8" w:space="0" w:color="666666"/>
              <w:right w:val="single" w:sz="8" w:space="0" w:color="666666"/>
            </w:tcBorders>
            <w:shd w:val="clear" w:color="auto" w:fill="FFFFFF"/>
          </w:tcPr>
          <w:p w:rsidR="00375C88" w:rsidRPr="00F30483" w:rsidRDefault="0032485D" w:rsidP="00F30483">
            <w:pPr>
              <w:spacing w:line="240" w:lineRule="auto"/>
              <w:ind w:left="20"/>
              <w:jc w:val="center"/>
              <w:rPr>
                <w:rFonts w:eastAsia="Arial" w:cstheme="minorHAnsi"/>
                <w:highlight w:val="white"/>
              </w:rPr>
            </w:pPr>
            <w:r w:rsidRPr="00F30483">
              <w:rPr>
                <w:rFonts w:eastAsia="Arial" w:cstheme="minorHAnsi"/>
                <w:highlight w:val="white"/>
              </w:rPr>
              <w:t>13 June 2017</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cstheme="minorHAnsi"/>
              </w:rPr>
            </w:pPr>
            <w:r w:rsidRPr="00F30483">
              <w:rPr>
                <w:rFonts w:eastAsia="Arial" w:cstheme="minorHAnsi"/>
                <w:i/>
                <w:highlight w:val="white"/>
              </w:rPr>
              <w:t>5</w:t>
            </w:r>
          </w:p>
        </w:tc>
        <w:tc>
          <w:tcPr>
            <w:tcW w:w="4411" w:type="dxa"/>
            <w:tcBorders>
              <w:right w:val="single" w:sz="8" w:space="0" w:color="666666"/>
            </w:tcBorders>
            <w:shd w:val="clear" w:color="auto" w:fill="CCCCCC"/>
            <w:tcMar>
              <w:top w:w="100" w:type="dxa"/>
              <w:left w:w="100" w:type="dxa"/>
              <w:bottom w:w="100" w:type="dxa"/>
              <w:right w:w="100" w:type="dxa"/>
            </w:tcMar>
          </w:tcPr>
          <w:p w:rsidR="004D330C" w:rsidRPr="00F30483" w:rsidRDefault="004D330C" w:rsidP="00F30483">
            <w:pPr>
              <w:spacing w:line="240" w:lineRule="auto"/>
              <w:ind w:left="20"/>
              <w:jc w:val="both"/>
              <w:rPr>
                <w:rFonts w:cstheme="minorHAnsi"/>
              </w:rPr>
            </w:pPr>
            <w:r w:rsidRPr="00F30483">
              <w:rPr>
                <w:rFonts w:cstheme="minorHAnsi"/>
              </w:rPr>
              <w:t xml:space="preserve">Research and do comparison on 3 payment gateways – </w:t>
            </w:r>
            <w:proofErr w:type="spellStart"/>
            <w:r w:rsidRPr="00F30483">
              <w:rPr>
                <w:rFonts w:cstheme="minorHAnsi"/>
              </w:rPr>
              <w:t>Paypal</w:t>
            </w:r>
            <w:proofErr w:type="spellEnd"/>
            <w:r w:rsidRPr="00F30483">
              <w:rPr>
                <w:rFonts w:cstheme="minorHAnsi"/>
              </w:rPr>
              <w:t>, Stripe, etc. (especially on the limits)</w:t>
            </w:r>
          </w:p>
        </w:tc>
        <w:tc>
          <w:tcPr>
            <w:tcW w:w="1717" w:type="dxa"/>
            <w:tcBorders>
              <w:right w:val="single" w:sz="8" w:space="0" w:color="666666"/>
            </w:tcBorders>
            <w:shd w:val="clear" w:color="auto" w:fill="CCCCCC"/>
            <w:tcMar>
              <w:top w:w="100" w:type="dxa"/>
              <w:left w:w="100" w:type="dxa"/>
              <w:bottom w:w="100" w:type="dxa"/>
              <w:right w:w="100" w:type="dxa"/>
            </w:tcMar>
          </w:tcPr>
          <w:p w:rsidR="00375C88" w:rsidRPr="00F30483" w:rsidRDefault="00A77E43" w:rsidP="00F30483">
            <w:pPr>
              <w:spacing w:line="240" w:lineRule="auto"/>
              <w:ind w:left="20"/>
              <w:jc w:val="center"/>
              <w:rPr>
                <w:rFonts w:cstheme="minorHAnsi"/>
              </w:rPr>
            </w:pPr>
            <w:r w:rsidRPr="00F30483">
              <w:rPr>
                <w:rFonts w:cstheme="minorHAnsi"/>
              </w:rPr>
              <w:t>Yu Xuan</w:t>
            </w:r>
          </w:p>
        </w:tc>
        <w:tc>
          <w:tcPr>
            <w:tcW w:w="1717" w:type="dxa"/>
            <w:tcBorders>
              <w:right w:val="single" w:sz="8" w:space="0" w:color="666666"/>
            </w:tcBorders>
            <w:shd w:val="clear" w:color="auto" w:fill="CCCCCC"/>
          </w:tcPr>
          <w:p w:rsidR="00375C88" w:rsidRPr="00F30483" w:rsidRDefault="00A77E43" w:rsidP="00F30483">
            <w:pPr>
              <w:spacing w:line="240" w:lineRule="auto"/>
              <w:ind w:left="20"/>
              <w:jc w:val="center"/>
              <w:rPr>
                <w:rFonts w:eastAsia="Arial" w:cstheme="minorHAnsi"/>
              </w:rPr>
            </w:pPr>
            <w:r w:rsidRPr="00F30483">
              <w:rPr>
                <w:rFonts w:eastAsia="Arial" w:cstheme="minorHAnsi"/>
              </w:rPr>
              <w:t>16 June 2017</w:t>
            </w:r>
          </w:p>
        </w:tc>
      </w:tr>
      <w:tr w:rsidR="00375C88" w:rsidRPr="00F30483" w:rsidTr="004C1D67">
        <w:tc>
          <w:tcPr>
            <w:tcW w:w="559" w:type="dxa"/>
            <w:tcBorders>
              <w:right w:val="single" w:sz="8" w:space="0" w:color="666666"/>
            </w:tcBorders>
            <w:shd w:val="clear" w:color="auto" w:fill="auto"/>
            <w:tcMar>
              <w:top w:w="100" w:type="dxa"/>
              <w:left w:w="100" w:type="dxa"/>
              <w:bottom w:w="100" w:type="dxa"/>
              <w:right w:w="100" w:type="dxa"/>
            </w:tcMar>
          </w:tcPr>
          <w:p w:rsidR="00375C88" w:rsidRPr="00F30483" w:rsidRDefault="00375C88" w:rsidP="00F30483">
            <w:pPr>
              <w:spacing w:line="240" w:lineRule="auto"/>
              <w:ind w:left="20"/>
              <w:jc w:val="both"/>
              <w:rPr>
                <w:rFonts w:eastAsia="Arial" w:cstheme="minorHAnsi"/>
                <w:i/>
                <w:highlight w:val="white"/>
              </w:rPr>
            </w:pPr>
            <w:r w:rsidRPr="00F30483">
              <w:rPr>
                <w:rFonts w:eastAsia="Arial" w:cstheme="minorHAnsi"/>
                <w:i/>
                <w:highlight w:val="white"/>
              </w:rPr>
              <w:t>6</w:t>
            </w:r>
          </w:p>
        </w:tc>
        <w:tc>
          <w:tcPr>
            <w:tcW w:w="4411" w:type="dxa"/>
            <w:tcBorders>
              <w:right w:val="single" w:sz="8" w:space="0" w:color="666666"/>
            </w:tcBorders>
            <w:shd w:val="clear" w:color="auto" w:fill="auto"/>
            <w:tcMar>
              <w:top w:w="100" w:type="dxa"/>
              <w:left w:w="100" w:type="dxa"/>
              <w:bottom w:w="100" w:type="dxa"/>
              <w:right w:w="100" w:type="dxa"/>
            </w:tcMar>
          </w:tcPr>
          <w:p w:rsidR="00375C88" w:rsidRPr="00F30483" w:rsidRDefault="00FC420A" w:rsidP="00F30483">
            <w:pPr>
              <w:spacing w:line="240" w:lineRule="auto"/>
              <w:ind w:left="20"/>
              <w:jc w:val="both"/>
              <w:rPr>
                <w:rFonts w:cstheme="minorHAnsi"/>
              </w:rPr>
            </w:pPr>
            <w:r w:rsidRPr="00F30483">
              <w:rPr>
                <w:rFonts w:cstheme="minorHAnsi"/>
              </w:rPr>
              <w:t>Compile questions all members have on the business flowchart</w:t>
            </w:r>
          </w:p>
        </w:tc>
        <w:tc>
          <w:tcPr>
            <w:tcW w:w="1717" w:type="dxa"/>
            <w:tcBorders>
              <w:right w:val="single" w:sz="8" w:space="0" w:color="666666"/>
            </w:tcBorders>
            <w:shd w:val="clear" w:color="auto" w:fill="auto"/>
            <w:tcMar>
              <w:top w:w="100" w:type="dxa"/>
              <w:left w:w="100" w:type="dxa"/>
              <w:bottom w:w="100" w:type="dxa"/>
              <w:right w:w="100" w:type="dxa"/>
            </w:tcMar>
          </w:tcPr>
          <w:p w:rsidR="00375C88" w:rsidRPr="00F30483" w:rsidRDefault="00FC420A" w:rsidP="00F30483">
            <w:pPr>
              <w:spacing w:line="240" w:lineRule="auto"/>
              <w:ind w:left="20"/>
              <w:jc w:val="center"/>
              <w:rPr>
                <w:rFonts w:cstheme="minorHAnsi"/>
              </w:rPr>
            </w:pPr>
            <w:r w:rsidRPr="00F30483">
              <w:rPr>
                <w:rFonts w:cstheme="minorHAnsi"/>
              </w:rPr>
              <w:t>Yi Xuan</w:t>
            </w:r>
          </w:p>
        </w:tc>
        <w:tc>
          <w:tcPr>
            <w:tcW w:w="1717" w:type="dxa"/>
            <w:tcBorders>
              <w:right w:val="single" w:sz="8" w:space="0" w:color="666666"/>
            </w:tcBorders>
            <w:shd w:val="clear" w:color="auto" w:fill="auto"/>
          </w:tcPr>
          <w:p w:rsidR="00375C88" w:rsidRPr="00F30483" w:rsidRDefault="00FC420A" w:rsidP="00F30483">
            <w:pPr>
              <w:spacing w:line="240" w:lineRule="auto"/>
              <w:ind w:left="20"/>
              <w:jc w:val="center"/>
              <w:rPr>
                <w:rFonts w:cstheme="minorHAnsi"/>
              </w:rPr>
            </w:pPr>
            <w:r w:rsidRPr="00F30483">
              <w:rPr>
                <w:rFonts w:cstheme="minorHAnsi"/>
              </w:rPr>
              <w:t>16 June 2017</w:t>
            </w:r>
          </w:p>
        </w:tc>
      </w:tr>
      <w:tr w:rsidR="00375C88" w:rsidRPr="00F30483" w:rsidTr="004C1D67">
        <w:tc>
          <w:tcPr>
            <w:tcW w:w="559" w:type="dxa"/>
            <w:tcBorders>
              <w:right w:val="single" w:sz="8" w:space="0" w:color="666666"/>
            </w:tcBorders>
            <w:shd w:val="clear" w:color="auto" w:fill="FFFFFF"/>
            <w:tcMar>
              <w:top w:w="100" w:type="dxa"/>
              <w:left w:w="100" w:type="dxa"/>
              <w:bottom w:w="100" w:type="dxa"/>
              <w:right w:w="100" w:type="dxa"/>
            </w:tcMar>
          </w:tcPr>
          <w:p w:rsidR="00375C88" w:rsidRPr="00F30483" w:rsidRDefault="00375C88" w:rsidP="00F30483">
            <w:pPr>
              <w:spacing w:line="240" w:lineRule="auto"/>
              <w:ind w:left="20"/>
              <w:jc w:val="both"/>
              <w:rPr>
                <w:rFonts w:eastAsia="Arial" w:cstheme="minorHAnsi"/>
                <w:i/>
                <w:highlight w:val="white"/>
              </w:rPr>
            </w:pPr>
            <w:r w:rsidRPr="00F30483">
              <w:rPr>
                <w:rFonts w:eastAsia="Arial" w:cstheme="minorHAnsi"/>
                <w:i/>
                <w:highlight w:val="white"/>
              </w:rPr>
              <w:t>7</w:t>
            </w:r>
          </w:p>
        </w:tc>
        <w:tc>
          <w:tcPr>
            <w:tcW w:w="4411" w:type="dxa"/>
            <w:tcBorders>
              <w:right w:val="single" w:sz="8" w:space="0" w:color="666666"/>
            </w:tcBorders>
            <w:shd w:val="clear" w:color="auto" w:fill="CCCCCC"/>
            <w:tcMar>
              <w:top w:w="100" w:type="dxa"/>
              <w:left w:w="100" w:type="dxa"/>
              <w:bottom w:w="100" w:type="dxa"/>
              <w:right w:w="100" w:type="dxa"/>
            </w:tcMar>
          </w:tcPr>
          <w:p w:rsidR="00375C88" w:rsidRPr="00F30483" w:rsidRDefault="00FC420A" w:rsidP="00F30483">
            <w:pPr>
              <w:spacing w:line="240" w:lineRule="auto"/>
              <w:ind w:left="20"/>
              <w:jc w:val="both"/>
              <w:rPr>
                <w:rFonts w:cstheme="minorHAnsi"/>
              </w:rPr>
            </w:pPr>
            <w:r w:rsidRPr="00F30483">
              <w:rPr>
                <w:rFonts w:cstheme="minorHAnsi"/>
              </w:rPr>
              <w:t>Arrange next meeting time with client</w:t>
            </w:r>
          </w:p>
        </w:tc>
        <w:tc>
          <w:tcPr>
            <w:tcW w:w="1717" w:type="dxa"/>
            <w:tcBorders>
              <w:right w:val="single" w:sz="8" w:space="0" w:color="666666"/>
            </w:tcBorders>
            <w:shd w:val="clear" w:color="auto" w:fill="CCCCCC"/>
            <w:tcMar>
              <w:top w:w="100" w:type="dxa"/>
              <w:left w:w="100" w:type="dxa"/>
              <w:bottom w:w="100" w:type="dxa"/>
              <w:right w:w="100" w:type="dxa"/>
            </w:tcMar>
          </w:tcPr>
          <w:p w:rsidR="00375C88" w:rsidRPr="00F30483" w:rsidRDefault="00FC420A" w:rsidP="00F30483">
            <w:pPr>
              <w:spacing w:line="240" w:lineRule="auto"/>
              <w:ind w:left="20"/>
              <w:jc w:val="center"/>
              <w:rPr>
                <w:rFonts w:cstheme="minorHAnsi"/>
              </w:rPr>
            </w:pPr>
            <w:r w:rsidRPr="00F30483">
              <w:rPr>
                <w:rFonts w:cstheme="minorHAnsi"/>
              </w:rPr>
              <w:t>Yu Xuan</w:t>
            </w:r>
          </w:p>
        </w:tc>
        <w:tc>
          <w:tcPr>
            <w:tcW w:w="1717" w:type="dxa"/>
            <w:tcBorders>
              <w:right w:val="single" w:sz="8" w:space="0" w:color="666666"/>
            </w:tcBorders>
            <w:shd w:val="clear" w:color="auto" w:fill="CCCCCC"/>
          </w:tcPr>
          <w:p w:rsidR="00375C88" w:rsidRPr="00F30483" w:rsidRDefault="00FC420A" w:rsidP="00F30483">
            <w:pPr>
              <w:spacing w:line="240" w:lineRule="auto"/>
              <w:ind w:left="20"/>
              <w:jc w:val="center"/>
              <w:rPr>
                <w:rFonts w:cstheme="minorHAnsi"/>
              </w:rPr>
            </w:pPr>
            <w:r w:rsidRPr="00F30483">
              <w:rPr>
                <w:rFonts w:cstheme="minorHAnsi"/>
              </w:rPr>
              <w:t>16 June 2017</w:t>
            </w:r>
          </w:p>
        </w:tc>
      </w:tr>
      <w:tr w:rsidR="00375C88" w:rsidRPr="00F30483" w:rsidTr="004C1D67">
        <w:tc>
          <w:tcPr>
            <w:tcW w:w="559" w:type="dxa"/>
            <w:tcBorders>
              <w:right w:val="single" w:sz="8" w:space="0" w:color="666666"/>
            </w:tcBorders>
            <w:shd w:val="clear" w:color="auto" w:fill="auto"/>
            <w:tcMar>
              <w:top w:w="100" w:type="dxa"/>
              <w:left w:w="100" w:type="dxa"/>
              <w:bottom w:w="100" w:type="dxa"/>
              <w:right w:w="100" w:type="dxa"/>
            </w:tcMar>
          </w:tcPr>
          <w:p w:rsidR="00375C88" w:rsidRPr="00F30483" w:rsidRDefault="00375C88" w:rsidP="00F30483">
            <w:pPr>
              <w:spacing w:line="240" w:lineRule="auto"/>
              <w:ind w:left="20"/>
              <w:jc w:val="both"/>
              <w:rPr>
                <w:rFonts w:eastAsia="Arial" w:cstheme="minorHAnsi"/>
                <w:i/>
                <w:highlight w:val="white"/>
              </w:rPr>
            </w:pPr>
            <w:r w:rsidRPr="00F30483">
              <w:rPr>
                <w:rFonts w:eastAsia="Arial" w:cstheme="minorHAnsi"/>
                <w:i/>
                <w:highlight w:val="white"/>
              </w:rPr>
              <w:t>8</w:t>
            </w:r>
          </w:p>
        </w:tc>
        <w:tc>
          <w:tcPr>
            <w:tcW w:w="4411" w:type="dxa"/>
            <w:tcBorders>
              <w:right w:val="single" w:sz="8" w:space="0" w:color="666666"/>
            </w:tcBorders>
            <w:shd w:val="clear" w:color="auto" w:fill="auto"/>
            <w:tcMar>
              <w:top w:w="100" w:type="dxa"/>
              <w:left w:w="100" w:type="dxa"/>
              <w:bottom w:w="100" w:type="dxa"/>
              <w:right w:w="100" w:type="dxa"/>
            </w:tcMar>
          </w:tcPr>
          <w:p w:rsidR="00375C88" w:rsidRPr="00F30483" w:rsidRDefault="00FC420A" w:rsidP="00F30483">
            <w:pPr>
              <w:spacing w:line="240" w:lineRule="auto"/>
              <w:ind w:left="20"/>
              <w:jc w:val="both"/>
              <w:rPr>
                <w:rFonts w:cstheme="minorHAnsi"/>
              </w:rPr>
            </w:pPr>
            <w:r w:rsidRPr="00F30483">
              <w:rPr>
                <w:rFonts w:cstheme="minorHAnsi"/>
              </w:rPr>
              <w:t>Edit proposal to conduct internal and client testing at the end of every iteration</w:t>
            </w:r>
          </w:p>
        </w:tc>
        <w:tc>
          <w:tcPr>
            <w:tcW w:w="1717" w:type="dxa"/>
            <w:tcBorders>
              <w:right w:val="single" w:sz="8" w:space="0" w:color="666666"/>
            </w:tcBorders>
            <w:shd w:val="clear" w:color="auto" w:fill="auto"/>
            <w:tcMar>
              <w:top w:w="100" w:type="dxa"/>
              <w:left w:w="100" w:type="dxa"/>
              <w:bottom w:w="100" w:type="dxa"/>
              <w:right w:w="100" w:type="dxa"/>
            </w:tcMar>
          </w:tcPr>
          <w:p w:rsidR="00375C88" w:rsidRPr="00F30483" w:rsidRDefault="00FC420A" w:rsidP="00F30483">
            <w:pPr>
              <w:spacing w:line="240" w:lineRule="auto"/>
              <w:ind w:left="20"/>
              <w:jc w:val="center"/>
              <w:rPr>
                <w:rFonts w:cstheme="minorHAnsi"/>
              </w:rPr>
            </w:pPr>
            <w:r w:rsidRPr="00F30483">
              <w:rPr>
                <w:rFonts w:cstheme="minorHAnsi"/>
              </w:rPr>
              <w:t>Yu Xuan</w:t>
            </w:r>
          </w:p>
        </w:tc>
        <w:tc>
          <w:tcPr>
            <w:tcW w:w="1717" w:type="dxa"/>
            <w:tcBorders>
              <w:right w:val="single" w:sz="8" w:space="0" w:color="666666"/>
            </w:tcBorders>
            <w:shd w:val="clear" w:color="auto" w:fill="auto"/>
          </w:tcPr>
          <w:p w:rsidR="00375C88" w:rsidRPr="00F30483" w:rsidRDefault="00FC420A" w:rsidP="00F30483">
            <w:pPr>
              <w:spacing w:line="240" w:lineRule="auto"/>
              <w:ind w:left="20"/>
              <w:jc w:val="center"/>
              <w:rPr>
                <w:rFonts w:cstheme="minorHAnsi"/>
              </w:rPr>
            </w:pPr>
            <w:r w:rsidRPr="00F30483">
              <w:rPr>
                <w:rFonts w:cstheme="minorHAnsi"/>
              </w:rPr>
              <w:t>16 June 2017</w:t>
            </w:r>
          </w:p>
        </w:tc>
      </w:tr>
      <w:tr w:rsidR="004C1D67" w:rsidRPr="00F30483" w:rsidTr="004C1D67">
        <w:tc>
          <w:tcPr>
            <w:tcW w:w="559" w:type="dxa"/>
            <w:tcBorders>
              <w:right w:val="single" w:sz="8" w:space="0" w:color="666666"/>
            </w:tcBorders>
            <w:shd w:val="clear" w:color="auto" w:fill="auto"/>
            <w:tcMar>
              <w:top w:w="100" w:type="dxa"/>
              <w:left w:w="100" w:type="dxa"/>
              <w:bottom w:w="100" w:type="dxa"/>
              <w:right w:w="100" w:type="dxa"/>
            </w:tcMar>
          </w:tcPr>
          <w:p w:rsidR="004C1D67" w:rsidRPr="00F30483" w:rsidRDefault="004C1D67" w:rsidP="00F30483">
            <w:pPr>
              <w:spacing w:line="240" w:lineRule="auto"/>
              <w:ind w:left="20"/>
              <w:jc w:val="both"/>
              <w:rPr>
                <w:rFonts w:eastAsia="Arial" w:cstheme="minorHAnsi"/>
                <w:i/>
                <w:highlight w:val="white"/>
              </w:rPr>
            </w:pPr>
            <w:r w:rsidRPr="00F30483">
              <w:rPr>
                <w:rFonts w:eastAsia="Arial" w:cstheme="minorHAnsi"/>
                <w:i/>
                <w:highlight w:val="white"/>
              </w:rPr>
              <w:t>9</w:t>
            </w:r>
          </w:p>
        </w:tc>
        <w:tc>
          <w:tcPr>
            <w:tcW w:w="4411" w:type="dxa"/>
            <w:tcBorders>
              <w:right w:val="single" w:sz="8" w:space="0" w:color="666666"/>
            </w:tcBorders>
            <w:shd w:val="clear" w:color="auto" w:fill="D0CECE" w:themeFill="background2" w:themeFillShade="E6"/>
            <w:tcMar>
              <w:top w:w="100" w:type="dxa"/>
              <w:left w:w="100" w:type="dxa"/>
              <w:bottom w:w="100" w:type="dxa"/>
              <w:right w:w="100" w:type="dxa"/>
            </w:tcMar>
          </w:tcPr>
          <w:p w:rsidR="004C1D67" w:rsidRPr="00F30483" w:rsidRDefault="004C1D67" w:rsidP="00F30483">
            <w:pPr>
              <w:spacing w:line="240" w:lineRule="auto"/>
              <w:ind w:left="20"/>
              <w:jc w:val="both"/>
              <w:rPr>
                <w:rFonts w:cstheme="minorHAnsi"/>
              </w:rPr>
            </w:pPr>
            <w:r w:rsidRPr="00F30483">
              <w:rPr>
                <w:rFonts w:cstheme="minorHAnsi"/>
              </w:rPr>
              <w:t>Generate risk management template and communication flowchart</w:t>
            </w:r>
          </w:p>
        </w:tc>
        <w:tc>
          <w:tcPr>
            <w:tcW w:w="1717" w:type="dxa"/>
            <w:tcBorders>
              <w:right w:val="single" w:sz="8" w:space="0" w:color="666666"/>
            </w:tcBorders>
            <w:shd w:val="clear" w:color="auto" w:fill="D0CECE" w:themeFill="background2" w:themeFillShade="E6"/>
            <w:tcMar>
              <w:top w:w="100" w:type="dxa"/>
              <w:left w:w="100" w:type="dxa"/>
              <w:bottom w:w="100" w:type="dxa"/>
              <w:right w:w="100" w:type="dxa"/>
            </w:tcMar>
          </w:tcPr>
          <w:p w:rsidR="004C1D67" w:rsidRPr="00F30483" w:rsidRDefault="004C1D67" w:rsidP="00F30483">
            <w:pPr>
              <w:spacing w:line="240" w:lineRule="auto"/>
              <w:ind w:left="20"/>
              <w:jc w:val="center"/>
              <w:rPr>
                <w:rFonts w:cstheme="minorHAnsi"/>
              </w:rPr>
            </w:pPr>
            <w:r w:rsidRPr="00F30483">
              <w:rPr>
                <w:rFonts w:cstheme="minorHAnsi"/>
              </w:rPr>
              <w:t>Yu Xuan</w:t>
            </w:r>
          </w:p>
        </w:tc>
        <w:tc>
          <w:tcPr>
            <w:tcW w:w="1717" w:type="dxa"/>
            <w:tcBorders>
              <w:right w:val="single" w:sz="8" w:space="0" w:color="666666"/>
            </w:tcBorders>
            <w:shd w:val="clear" w:color="auto" w:fill="D0CECE" w:themeFill="background2" w:themeFillShade="E6"/>
          </w:tcPr>
          <w:p w:rsidR="004C1D67" w:rsidRPr="00F30483" w:rsidRDefault="004C1D67" w:rsidP="00F30483">
            <w:pPr>
              <w:spacing w:line="240" w:lineRule="auto"/>
              <w:ind w:left="20"/>
              <w:jc w:val="center"/>
              <w:rPr>
                <w:rFonts w:cstheme="minorHAnsi"/>
              </w:rPr>
            </w:pPr>
            <w:r w:rsidRPr="00F30483">
              <w:rPr>
                <w:rFonts w:cstheme="minorHAnsi"/>
              </w:rPr>
              <w:t>16 June 2017</w:t>
            </w:r>
          </w:p>
        </w:tc>
      </w:tr>
      <w:tr w:rsidR="00F30483" w:rsidRPr="00F30483" w:rsidTr="00F30483">
        <w:tc>
          <w:tcPr>
            <w:tcW w:w="559" w:type="dxa"/>
            <w:tcBorders>
              <w:right w:val="single" w:sz="8" w:space="0" w:color="666666"/>
            </w:tcBorders>
            <w:shd w:val="clear" w:color="auto" w:fill="auto"/>
            <w:tcMar>
              <w:top w:w="100" w:type="dxa"/>
              <w:left w:w="100" w:type="dxa"/>
              <w:bottom w:w="100" w:type="dxa"/>
              <w:right w:w="100" w:type="dxa"/>
            </w:tcMar>
          </w:tcPr>
          <w:p w:rsidR="00F30483" w:rsidRPr="00F30483" w:rsidRDefault="00F30483" w:rsidP="00F30483">
            <w:pPr>
              <w:spacing w:line="240" w:lineRule="auto"/>
              <w:ind w:left="20"/>
              <w:jc w:val="both"/>
              <w:rPr>
                <w:rFonts w:eastAsia="Arial" w:cstheme="minorHAnsi"/>
                <w:i/>
                <w:highlight w:val="white"/>
              </w:rPr>
            </w:pPr>
            <w:r>
              <w:rPr>
                <w:rFonts w:eastAsia="Arial" w:cstheme="minorHAnsi"/>
                <w:i/>
                <w:highlight w:val="white"/>
              </w:rPr>
              <w:t>10</w:t>
            </w:r>
          </w:p>
        </w:tc>
        <w:tc>
          <w:tcPr>
            <w:tcW w:w="4411" w:type="dxa"/>
            <w:tcBorders>
              <w:right w:val="single" w:sz="8" w:space="0" w:color="666666"/>
            </w:tcBorders>
            <w:shd w:val="clear" w:color="auto" w:fill="FFFFFF" w:themeFill="background1"/>
            <w:tcMar>
              <w:top w:w="100" w:type="dxa"/>
              <w:left w:w="100" w:type="dxa"/>
              <w:bottom w:w="100" w:type="dxa"/>
              <w:right w:w="100" w:type="dxa"/>
            </w:tcMar>
          </w:tcPr>
          <w:p w:rsidR="00F30483" w:rsidRPr="00F30483" w:rsidRDefault="00F30483" w:rsidP="00F30483">
            <w:pPr>
              <w:spacing w:line="240" w:lineRule="auto"/>
              <w:ind w:left="20"/>
              <w:jc w:val="both"/>
              <w:rPr>
                <w:rFonts w:cstheme="minorHAnsi"/>
              </w:rPr>
            </w:pPr>
            <w:r>
              <w:rPr>
                <w:rFonts w:cstheme="minorHAnsi"/>
              </w:rPr>
              <w:t>Updating team with the use of ASANA, and add in tasks into ASANA</w:t>
            </w:r>
          </w:p>
        </w:tc>
        <w:tc>
          <w:tcPr>
            <w:tcW w:w="1717" w:type="dxa"/>
            <w:tcBorders>
              <w:right w:val="single" w:sz="8" w:space="0" w:color="666666"/>
            </w:tcBorders>
            <w:shd w:val="clear" w:color="auto" w:fill="FFFFFF" w:themeFill="background1"/>
            <w:tcMar>
              <w:top w:w="100" w:type="dxa"/>
              <w:left w:w="100" w:type="dxa"/>
              <w:bottom w:w="100" w:type="dxa"/>
              <w:right w:w="100" w:type="dxa"/>
            </w:tcMar>
          </w:tcPr>
          <w:p w:rsidR="00F30483" w:rsidRPr="00F30483" w:rsidRDefault="00F30483" w:rsidP="00F30483">
            <w:pPr>
              <w:spacing w:line="240" w:lineRule="auto"/>
              <w:ind w:left="20"/>
              <w:jc w:val="center"/>
              <w:rPr>
                <w:rFonts w:cstheme="minorHAnsi"/>
              </w:rPr>
            </w:pPr>
            <w:r>
              <w:rPr>
                <w:rFonts w:cstheme="minorHAnsi"/>
              </w:rPr>
              <w:t>Yu Xuan</w:t>
            </w:r>
          </w:p>
        </w:tc>
        <w:tc>
          <w:tcPr>
            <w:tcW w:w="1717" w:type="dxa"/>
            <w:tcBorders>
              <w:right w:val="single" w:sz="8" w:space="0" w:color="666666"/>
            </w:tcBorders>
            <w:shd w:val="clear" w:color="auto" w:fill="FFFFFF" w:themeFill="background1"/>
          </w:tcPr>
          <w:p w:rsidR="00F30483" w:rsidRPr="00F30483" w:rsidRDefault="00F30483" w:rsidP="00F30483">
            <w:pPr>
              <w:spacing w:line="240" w:lineRule="auto"/>
              <w:ind w:left="20"/>
              <w:jc w:val="center"/>
              <w:rPr>
                <w:rFonts w:cstheme="minorHAnsi"/>
              </w:rPr>
            </w:pPr>
            <w:r>
              <w:rPr>
                <w:rFonts w:cstheme="minorHAnsi"/>
              </w:rPr>
              <w:t>16 June 2017</w:t>
            </w:r>
          </w:p>
        </w:tc>
      </w:tr>
    </w:tbl>
    <w:p w:rsidR="00375C88" w:rsidRPr="00F30483" w:rsidRDefault="00375C88" w:rsidP="00F30483">
      <w:pPr>
        <w:spacing w:line="240" w:lineRule="auto"/>
        <w:rPr>
          <w:rFonts w:cstheme="minorHAnsi"/>
        </w:rPr>
      </w:pPr>
    </w:p>
    <w:p w:rsidR="00375C88" w:rsidRPr="00F30483" w:rsidRDefault="00F30483" w:rsidP="00F30483">
      <w:pPr>
        <w:spacing w:line="240" w:lineRule="auto"/>
        <w:rPr>
          <w:rFonts w:cstheme="minorHAnsi"/>
        </w:rPr>
      </w:pPr>
      <w:r>
        <w:rPr>
          <w:rFonts w:eastAsia="Calibri" w:cstheme="minorHAnsi"/>
        </w:rPr>
        <w:t>The meeting was adjourned at 10</w:t>
      </w:r>
      <w:r w:rsidR="00375C88" w:rsidRPr="00F30483">
        <w:rPr>
          <w:rFonts w:eastAsia="Calibri" w:cstheme="minorHAnsi"/>
        </w:rPr>
        <w:t>.</w:t>
      </w:r>
      <w:r>
        <w:rPr>
          <w:rFonts w:eastAsia="Calibri" w:cstheme="minorHAnsi"/>
        </w:rPr>
        <w:t>46</w:t>
      </w:r>
      <w:r w:rsidR="00375C88" w:rsidRPr="00F30483">
        <w:rPr>
          <w:rFonts w:eastAsia="Calibri" w:cstheme="minorHAnsi"/>
        </w:rPr>
        <w:t>pm. These minutes will be circulated and adopted if there are no amendments reported in the next three days.</w:t>
      </w:r>
      <w:bookmarkStart w:id="0" w:name="_GoBack"/>
      <w:bookmarkEnd w:id="0"/>
    </w:p>
    <w:p w:rsidR="00375C88" w:rsidRPr="00F30483" w:rsidRDefault="00375C88" w:rsidP="00F30483">
      <w:pPr>
        <w:spacing w:line="240" w:lineRule="auto"/>
        <w:rPr>
          <w:rFonts w:cstheme="minorHAnsi"/>
        </w:rPr>
      </w:pPr>
    </w:p>
    <w:p w:rsidR="00375C88" w:rsidRPr="00000FF9" w:rsidRDefault="00375C88" w:rsidP="00F30483">
      <w:pPr>
        <w:spacing w:line="240" w:lineRule="auto"/>
        <w:rPr>
          <w:rFonts w:cstheme="minorHAnsi"/>
        </w:rPr>
      </w:pPr>
      <w:r w:rsidRPr="00000FF9">
        <w:rPr>
          <w:rFonts w:eastAsia="Calibri" w:cstheme="minorHAnsi"/>
        </w:rPr>
        <w:t>Prepared by,</w:t>
      </w:r>
    </w:p>
    <w:p w:rsidR="00375C88" w:rsidRPr="00000FF9" w:rsidRDefault="00375C88" w:rsidP="00F30483">
      <w:pPr>
        <w:spacing w:line="240" w:lineRule="auto"/>
        <w:rPr>
          <w:rFonts w:cstheme="minorHAnsi"/>
        </w:rPr>
      </w:pPr>
      <w:bookmarkStart w:id="1" w:name="_gjdgxs" w:colFirst="0" w:colLast="0"/>
      <w:bookmarkEnd w:id="1"/>
      <w:r w:rsidRPr="00000FF9">
        <w:rPr>
          <w:rFonts w:eastAsia="Calibri" w:cstheme="minorHAnsi"/>
        </w:rPr>
        <w:t>Yi Xuan</w:t>
      </w:r>
    </w:p>
    <w:p w:rsidR="00375C88" w:rsidRPr="00000FF9" w:rsidRDefault="00375C88" w:rsidP="00F30483">
      <w:pPr>
        <w:spacing w:line="240" w:lineRule="auto"/>
        <w:rPr>
          <w:rFonts w:cstheme="minorHAnsi"/>
        </w:rPr>
      </w:pPr>
    </w:p>
    <w:p w:rsidR="004C1D67" w:rsidRPr="00000FF9" w:rsidRDefault="00375C88" w:rsidP="00F30483">
      <w:pPr>
        <w:spacing w:line="240" w:lineRule="auto"/>
        <w:rPr>
          <w:rFonts w:eastAsia="Calibri" w:cstheme="minorHAnsi"/>
        </w:rPr>
      </w:pPr>
      <w:r w:rsidRPr="00000FF9">
        <w:rPr>
          <w:rFonts w:eastAsia="Calibri" w:cstheme="minorHAnsi"/>
        </w:rPr>
        <w:t>Vetted and edited by,</w:t>
      </w:r>
    </w:p>
    <w:p w:rsidR="00000FF9" w:rsidRPr="00000FF9" w:rsidRDefault="00000FF9" w:rsidP="00F30483">
      <w:pPr>
        <w:spacing w:line="240" w:lineRule="auto"/>
        <w:rPr>
          <w:rFonts w:eastAsia="Calibri" w:cstheme="minorHAnsi"/>
        </w:rPr>
      </w:pPr>
      <w:r w:rsidRPr="00000FF9">
        <w:rPr>
          <w:rFonts w:eastAsia="Calibri" w:cstheme="minorHAnsi"/>
        </w:rPr>
        <w:t>Yu Xuan</w:t>
      </w:r>
    </w:p>
    <w:sectPr w:rsidR="00000FF9" w:rsidRPr="00000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91C77"/>
    <w:multiLevelType w:val="hybridMultilevel"/>
    <w:tmpl w:val="39E20DE2"/>
    <w:lvl w:ilvl="0" w:tplc="55F2AD1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88"/>
    <w:rsid w:val="00000FF9"/>
    <w:rsid w:val="001F4924"/>
    <w:rsid w:val="0032485D"/>
    <w:rsid w:val="00375C88"/>
    <w:rsid w:val="004C1D67"/>
    <w:rsid w:val="004D330C"/>
    <w:rsid w:val="007F2DC5"/>
    <w:rsid w:val="00A77E43"/>
    <w:rsid w:val="00C032F2"/>
    <w:rsid w:val="00CA5E99"/>
    <w:rsid w:val="00CB7CA8"/>
    <w:rsid w:val="00F30483"/>
    <w:rsid w:val="00FC420A"/>
    <w:rsid w:val="00FE27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FDE56-96C5-4FD3-8CB8-498B6208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33A4-C9C9-413D-AD66-DA011FC9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2017-06-12T14:59:00Z</dcterms:created>
  <dcterms:modified xsi:type="dcterms:W3CDTF">2017-06-12T14:59:00Z</dcterms:modified>
</cp:coreProperties>
</file>