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A6" w:rsidRPr="006273A6" w:rsidRDefault="00D602E4" w:rsidP="006273A6">
      <w:pPr>
        <w:pStyle w:val="Tytu"/>
        <w:rPr>
          <w:rFonts w:cs="Times New Roman"/>
        </w:rPr>
      </w:pPr>
      <w:r w:rsidRPr="00D602E4">
        <w:rPr>
          <w:rFonts w:cs="Times New Roman"/>
        </w:rPr>
        <w:t>Pierwiastki</w:t>
      </w:r>
      <w:r w:rsidR="006273A6">
        <w:rPr>
          <w:rFonts w:cs="Times New Roman"/>
        </w:rPr>
        <w:br/>
        <w:t>[Square root decomposition]</w:t>
      </w:r>
    </w:p>
    <w:p w:rsidR="00D602E4" w:rsidRPr="00D602E4" w:rsidRDefault="00D602E4" w:rsidP="00D602E4">
      <w:pPr>
        <w:pStyle w:val="Nagwek1"/>
        <w:rPr>
          <w:rFonts w:cs="Times New Roman"/>
        </w:rPr>
      </w:pPr>
      <w:r w:rsidRPr="00D602E4">
        <w:rPr>
          <w:rFonts w:cs="Times New Roman"/>
        </w:rPr>
        <w:t>Podstawa</w:t>
      </w:r>
    </w:p>
    <w:p w:rsidR="00342625" w:rsidRDefault="00342625" w:rsidP="00D602E4">
      <w:pPr>
        <w:rPr>
          <w:noProof/>
          <w:lang w:eastAsia="pl-PL"/>
        </w:rPr>
      </w:pPr>
      <w:r>
        <w:rPr>
          <w:rFonts w:asciiTheme="majorHAnsi" w:hAnsiTheme="majorHAnsi"/>
        </w:rPr>
        <w:t xml:space="preserve">Mamy ciąg liczb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ajorHAnsi" w:hAnsiTheme="majorHAnsi"/>
        </w:rPr>
        <w:t xml:space="preserve">. Mamy następujący problem: obsłużyć  </w:t>
      </w:r>
      <m:oMath>
        <m:r>
          <w:rPr>
            <w:rFonts w:ascii="Cambria Math" w:hAnsi="Cambria Math"/>
          </w:rPr>
          <m:t>q</m:t>
        </m:r>
      </m:oMath>
      <w:r>
        <w:rPr>
          <w:rFonts w:asciiTheme="majorHAnsi" w:hAnsiTheme="majorHAnsi"/>
        </w:rPr>
        <w:t xml:space="preserve"> zapytań postaci 1) podaj sumę na przedziale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:1≤i≤j≤n</m:t>
        </m:r>
      </m:oMath>
      <w:r>
        <w:rPr>
          <w:rFonts w:asciiTheme="majorHAnsi" w:hAnsiTheme="majorHAnsi"/>
        </w:rPr>
        <w:t>, 2) zmień wartość na danym indeksie na inną, podaną. Problem można rozwiązać dzieląc ciąg na przedziały składowe: „pierwiastki”.</w:t>
      </w:r>
      <w:r w:rsidRPr="00342625">
        <w:rPr>
          <w:noProof/>
          <w:lang w:eastAsia="pl-PL"/>
        </w:rPr>
        <w:t xml:space="preserve"> </w:t>
      </w:r>
    </w:p>
    <w:p w:rsidR="00342625" w:rsidRDefault="00342625" w:rsidP="00342625">
      <w:pPr>
        <w:jc w:val="center"/>
        <w:rPr>
          <w:rFonts w:asciiTheme="majorHAnsi" w:hAnsiTheme="majorHAnsi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4536276B" wp14:editId="499315A7">
            <wp:extent cx="4210050" cy="628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5" w:rsidRDefault="00342625" w:rsidP="00342625">
      <w:pPr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1)</w:t>
      </w:r>
    </w:p>
    <w:p w:rsidR="00342625" w:rsidRDefault="00342625" w:rsidP="00342625">
      <w:pPr>
        <w:jc w:val="center"/>
        <w:rPr>
          <w:rFonts w:asciiTheme="majorHAnsi" w:hAnsiTheme="majorHAnsi"/>
        </w:rPr>
      </w:pPr>
      <w:r>
        <w:rPr>
          <w:noProof/>
          <w:lang w:eastAsia="pl-PL"/>
        </w:rPr>
        <w:drawing>
          <wp:inline distT="0" distB="0" distL="0" distR="0" wp14:anchorId="2CB8D01D" wp14:editId="3C49705C">
            <wp:extent cx="4181475" cy="752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5" w:rsidRDefault="00342625" w:rsidP="00342625">
      <w:pPr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2)</w:t>
      </w:r>
    </w:p>
    <w:p w:rsidR="00342625" w:rsidRDefault="00342625" w:rsidP="00342625">
      <w:pPr>
        <w:jc w:val="center"/>
        <w:rPr>
          <w:rFonts w:asciiTheme="majorHAnsi" w:hAnsiTheme="majorHAnsi"/>
        </w:rPr>
      </w:pPr>
      <w:r>
        <w:rPr>
          <w:noProof/>
          <w:lang w:eastAsia="pl-PL"/>
        </w:rPr>
        <w:drawing>
          <wp:inline distT="0" distB="0" distL="0" distR="0" wp14:anchorId="0263A4A4" wp14:editId="43AFD7E8">
            <wp:extent cx="4219575" cy="6572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5" w:rsidRDefault="00342625" w:rsidP="0034262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Mamy rozwiązanie w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ajorHAnsi" w:hAnsiTheme="majorHAnsi"/>
        </w:rPr>
        <w:t xml:space="preserve"> z bardzo małą stałą.</w:t>
      </w:r>
    </w:p>
    <w:p w:rsidR="00342625" w:rsidRDefault="006273A6" w:rsidP="006273A6">
      <w:pPr>
        <w:pStyle w:val="Nagwek2"/>
      </w:pPr>
      <w:r>
        <w:t>Do kminienia</w:t>
      </w:r>
    </w:p>
    <w:p w:rsidR="006273A6" w:rsidRDefault="006273A6" w:rsidP="006273A6">
      <w:pPr>
        <w:pStyle w:val="Akapitzlist"/>
        <w:numPr>
          <w:ilvl w:val="0"/>
          <w:numId w:val="1"/>
        </w:numPr>
      </w:pPr>
      <w:r>
        <w:t xml:space="preserve">Dodawanie na przedziale; inne operacje </w:t>
      </w:r>
    </w:p>
    <w:p w:rsidR="006273A6" w:rsidRDefault="006273A6" w:rsidP="006273A6">
      <w:pPr>
        <w:pStyle w:val="Akapitzlist"/>
        <w:numPr>
          <w:ilvl w:val="0"/>
          <w:numId w:val="1"/>
        </w:numPr>
      </w:pPr>
      <w:r>
        <w:t>Implementacja</w:t>
      </w:r>
    </w:p>
    <w:p w:rsidR="006273A6" w:rsidRDefault="006273A6" w:rsidP="006273A6"/>
    <w:p w:rsidR="00E07999" w:rsidRPr="00E07999" w:rsidRDefault="006273A6" w:rsidP="00D90745">
      <w:pPr>
        <w:pStyle w:val="Nagwek1"/>
      </w:pPr>
      <w:r>
        <w:t>Podział na algorytm [Combining algorithms]</w:t>
      </w:r>
    </w:p>
    <w:p w:rsidR="003552F8" w:rsidRDefault="003552F8" w:rsidP="003552F8">
      <w:pPr>
        <w:jc w:val="center"/>
      </w:pPr>
      <w:r>
        <w:rPr>
          <w:noProof/>
          <w:lang w:eastAsia="pl-PL"/>
        </w:rPr>
        <w:drawing>
          <wp:inline distT="0" distB="0" distL="0" distR="0" wp14:anchorId="1FEB9F4D" wp14:editId="33489756">
            <wp:extent cx="1076325" cy="10382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F8" w:rsidRDefault="003552F8" w:rsidP="003552F8">
      <w:r>
        <w:t xml:space="preserve">Mamy daną prostokątną tabelę </w:t>
      </w:r>
      <m:oMath>
        <m:r>
          <w:rPr>
            <w:rFonts w:ascii="Cambria Math" w:hAnsi="Cambria Math"/>
          </w:rPr>
          <m:t>w × h</m:t>
        </m:r>
      </m:oMath>
      <w:r>
        <w:t xml:space="preserve"> jakichś wartości (przypuśćmy, że liter</w:t>
      </w:r>
      <w:r w:rsidR="00944BD6">
        <w:t xml:space="preserve">, ale niech wielkość alfabetu </w:t>
      </w:r>
      <m:oMath>
        <m:r>
          <w:rPr>
            <w:rFonts w:ascii="Cambria Math" w:hAnsi="Cambria Math"/>
          </w:rPr>
          <m:t>σ=O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wh</m:t>
            </m:r>
          </m:e>
        </m:d>
      </m:oMath>
      <w:r w:rsidR="00944BD6">
        <w:t xml:space="preserve">). </w:t>
      </w:r>
      <w:r w:rsidR="00EF1B48">
        <w:t xml:space="preserve">Dla każdej z występujących wartości chcemy znaleźć jaka jest </w:t>
      </w:r>
      <w:r w:rsidR="00B036C3">
        <w:t xml:space="preserve">minimalna </w:t>
      </w:r>
      <w:r w:rsidR="00EF1B48">
        <w:t>odległość manhattańska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 w:rsidR="00EF1B48">
        <w:t xml:space="preserve">) </w:t>
      </w:r>
      <w:r w:rsidR="00B036C3">
        <w:t>między dwoma takimi samymi wartościami.</w:t>
      </w:r>
    </w:p>
    <w:p w:rsidR="00B036C3" w:rsidRDefault="00B036C3" w:rsidP="003552F8">
      <w:r>
        <w:t>Dwa algorytmy aby rozwiązać ten problem:</w:t>
      </w:r>
    </w:p>
    <w:p w:rsidR="00B036C3" w:rsidRDefault="00B036C3" w:rsidP="00B036C3">
      <w:pPr>
        <w:pStyle w:val="Akapitzlist"/>
        <w:numPr>
          <w:ilvl w:val="0"/>
          <w:numId w:val="4"/>
        </w:numPr>
      </w:pPr>
      <w:r>
        <w:t xml:space="preserve">Niech ilość wystąpień litery </w:t>
      </w:r>
      <m:oMath>
        <m:r>
          <w:rPr>
            <w:rFonts w:ascii="Cambria Math" w:hAnsi="Cambria Math"/>
          </w:rPr>
          <m:t>l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. Wtedy można po prostu dla wszystkich wartości, dla każdej możliwe pary sprawdzić odległość. Złożoność </w:t>
      </w:r>
      <m:oMath>
        <m:r>
          <w:rPr>
            <w:rFonts w:ascii="Cambria Math" w:hAnsi="Cambria Math"/>
          </w:rPr>
          <m:t>O(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na literę.</w:t>
      </w:r>
    </w:p>
    <w:p w:rsidR="00B036C3" w:rsidRDefault="00B036C3" w:rsidP="00B036C3">
      <w:pPr>
        <w:pStyle w:val="Akapitzlist"/>
        <w:numPr>
          <w:ilvl w:val="0"/>
          <w:numId w:val="4"/>
        </w:numPr>
      </w:pPr>
      <w:r>
        <w:t xml:space="preserve">Dla każdej z liter puszczamy równoległego BFSa ze wszystkich wystąpień tej litery. Złożoność </w:t>
      </w:r>
      <m:oMath>
        <m:r>
          <w:rPr>
            <w:rFonts w:ascii="Cambria Math" w:hAnsi="Cambria Math"/>
          </w:rPr>
          <m:t>O(wh)</m:t>
        </m:r>
      </m:oMath>
      <w:r>
        <w:t xml:space="preserve"> na literę.</w:t>
      </w:r>
    </w:p>
    <w:p w:rsidR="008627FC" w:rsidRDefault="008627FC" w:rsidP="008627FC"/>
    <w:p w:rsidR="008627FC" w:rsidRDefault="008627FC" w:rsidP="008627FC"/>
    <w:p w:rsidR="008627FC" w:rsidRDefault="008627FC" w:rsidP="008627FC"/>
    <w:p w:rsidR="008627FC" w:rsidRDefault="008627FC" w:rsidP="008627FC"/>
    <w:p w:rsidR="008627FC" w:rsidRDefault="008627FC" w:rsidP="008627FC"/>
    <w:p w:rsidR="008627FC" w:rsidRDefault="008627FC" w:rsidP="008627FC"/>
    <w:p w:rsidR="008627FC" w:rsidRDefault="008627FC" w:rsidP="008627FC"/>
    <w:p w:rsidR="008627FC" w:rsidRDefault="008627FC" w:rsidP="008627FC"/>
    <w:p w:rsidR="00B036C3" w:rsidRDefault="00B036C3" w:rsidP="00B036C3">
      <w:r>
        <w:lastRenderedPageBreak/>
        <w:t xml:space="preserve">Podzielmy litery na dwie grupy: wielką </w:t>
      </w:r>
      <w:r w:rsidR="004D6803">
        <w:t>W</w:t>
      </w:r>
      <w:r w:rsidR="000E650A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≥k</m:t>
        </m:r>
      </m:oMath>
      <w:r>
        <w:t xml:space="preserve">), i małą </w:t>
      </w:r>
      <w:r w:rsidR="004D6803">
        <w:t>V</w:t>
      </w:r>
      <w:r w:rsidR="000E650A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&lt;k)</m:t>
        </m:r>
      </m:oMath>
      <w:r>
        <w:t xml:space="preserve">. </w:t>
      </w:r>
      <w:r w:rsidR="000E650A">
        <w:t>Zauważmy, że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D6803">
        <w:t>.</w:t>
      </w:r>
      <w:r w:rsidR="00BE32DE">
        <w:t xml:space="preserve"> Użyjmy algorytmu b) aby rozpatrzyć grupę wielką, oraz a) aby rozpatrzyć grupę małą. Otrzymujemy złożoność:</w:t>
      </w:r>
    </w:p>
    <w:p w:rsidR="00BE32DE" w:rsidRPr="00B845E0" w:rsidRDefault="00F65F6D" w:rsidP="00B036C3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wh 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 ∈ V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wh+whk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wh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+k</m:t>
                  </m:r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wh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+k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B845E0" w:rsidRPr="00E07999" w:rsidRDefault="00B845E0" w:rsidP="00E07999">
      <w:r>
        <w:t xml:space="preserve">Ta wartość jest minimalna dla </w:t>
      </w:r>
      <m:oMath>
        <m:r>
          <w:rPr>
            <w:rFonts w:ascii="Cambria Math" w:hAnsi="Cambria Math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wh</m:t>
            </m:r>
          </m:e>
        </m:rad>
        <m:r>
          <w:rPr>
            <w:rFonts w:ascii="Cambria Math" w:hAnsi="Cambria Math"/>
          </w:rPr>
          <m:t>.</m:t>
        </m:r>
      </m:oMath>
      <w:r>
        <w:t xml:space="preserve"> Czyli złożoność to:</w:t>
      </w:r>
      <w:r>
        <w:br/>
      </w: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wh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wh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wh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wh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wh 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wh</m:t>
                  </m:r>
                </m:e>
              </m:rad>
            </m:e>
          </m:d>
          <m:r>
            <w:rPr>
              <w:rFonts w:ascii="Cambria Math" w:hAnsi="Cambria Math"/>
            </w:rPr>
            <m:t>=O(wh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wh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E07999" w:rsidRDefault="00E07999" w:rsidP="00E07999">
      <w:pPr>
        <w:pStyle w:val="Nagwek2"/>
      </w:pPr>
      <w:r>
        <w:t>Do kminienia</w:t>
      </w:r>
    </w:p>
    <w:p w:rsidR="00E07999" w:rsidRDefault="00E07999" w:rsidP="00E07999">
      <w:pPr>
        <w:pStyle w:val="Akapitzlist"/>
        <w:numPr>
          <w:ilvl w:val="0"/>
          <w:numId w:val="5"/>
        </w:numPr>
      </w:pPr>
      <w:r w:rsidRPr="00E07999">
        <w:t>Rosyjscy oligarchowie.</w:t>
      </w:r>
      <w:r>
        <w:t xml:space="preserve"> </w:t>
      </w:r>
      <w:r w:rsidR="009C2404">
        <w:t xml:space="preserve">Dane jest </w:t>
      </w:r>
      <m:oMath>
        <m:r>
          <w:rPr>
            <w:rFonts w:ascii="Cambria Math" w:hAnsi="Cambria Math"/>
          </w:rPr>
          <m:t>n</m:t>
        </m:r>
      </m:oMath>
      <w:r w:rsidR="009C2404">
        <w:t xml:space="preserve"> oligarchów</w:t>
      </w:r>
      <w:r w:rsidR="003746EF">
        <w:t xml:space="preserve"> i</w:t>
      </w:r>
      <w:r w:rsidR="009C2404">
        <w:t xml:space="preserve"> </w:t>
      </w:r>
      <m:oMath>
        <m:r>
          <w:rPr>
            <w:rFonts w:ascii="Cambria Math" w:hAnsi="Cambria Math"/>
          </w:rPr>
          <m:t>m</m:t>
        </m:r>
      </m:oMath>
      <w:r w:rsidR="003746EF">
        <w:t xml:space="preserve"> firm. Każda firma ma swoją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46EF">
        <w:t xml:space="preserve">. Oligarchowie mają sumaryczną wartość swojego majątku, która jest równa sumie wartości firm których są właścicielami (jedna firma może mieć wielu właścicieli, ale nic to nie zmienia). Obsłuż </w:t>
      </w:r>
      <m:oMath>
        <m:r>
          <w:rPr>
            <w:rFonts w:ascii="Cambria Math" w:hAnsi="Cambria Math"/>
          </w:rPr>
          <m:t>q</m:t>
        </m:r>
      </m:oMath>
      <w:r w:rsidR="003746EF">
        <w:t xml:space="preserve"> zapytań: 1) Oligarcha staje się właścicielem danej firmy (i zostaje nim do końca). 2)  Wartość firmy zmienia się na inną podaną. 3) </w:t>
      </w:r>
      <w:r w:rsidR="00D90745">
        <w:t>Podaj sumaryczny majątek danego oligarchy.</w:t>
      </w:r>
    </w:p>
    <w:p w:rsidR="00D90745" w:rsidRDefault="00D90745" w:rsidP="00D90745">
      <w:pPr>
        <w:pStyle w:val="Akapitzlist"/>
        <w:numPr>
          <w:ilvl w:val="0"/>
          <w:numId w:val="5"/>
        </w:numPr>
      </w:pPr>
      <w:r>
        <w:t>Kontenery z XX</w:t>
      </w:r>
      <w:r w:rsidR="00B50B93">
        <w:t>IV OI</w:t>
      </w:r>
      <w:r>
        <w:t>.</w:t>
      </w:r>
    </w:p>
    <w:p w:rsidR="00D90745" w:rsidRDefault="00D90745" w:rsidP="00D90745"/>
    <w:p w:rsidR="00D90745" w:rsidRPr="00D90745" w:rsidRDefault="00D90745" w:rsidP="00D90745">
      <w:pPr>
        <w:pStyle w:val="Nagwek1"/>
      </w:pPr>
      <w:r>
        <w:t>Algorytm Mo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177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D90745" w:rsidTr="00877B5D">
        <w:trPr>
          <w:jc w:val="center"/>
        </w:trPr>
        <w:tc>
          <w:tcPr>
            <w:tcW w:w="0" w:type="auto"/>
            <w:vAlign w:val="center"/>
          </w:tcPr>
          <w:p w:rsidR="00D90745" w:rsidRDefault="00D90745" w:rsidP="00D9074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D9074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D90745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D9074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D9074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D9074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D90745" w:rsidRDefault="00D90745" w:rsidP="00D9074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D90745" w:rsidRDefault="00D90745" w:rsidP="00D9074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D90745" w:rsidRDefault="00D90745" w:rsidP="00D9074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90745" w:rsidRDefault="00D90745" w:rsidP="00D90745">
            <w:pPr>
              <w:jc w:val="center"/>
            </w:pPr>
            <w:r w:rsidRPr="00D90745">
              <w:rPr>
                <w:color w:val="FFFFFF" w:themeColor="background1"/>
              </w:rPr>
              <w:t>…………</w:t>
            </w:r>
            <w:r>
              <w:sym w:font="Wingdings" w:char="F0E0"/>
            </w:r>
            <w:r w:rsidRPr="00D90745">
              <w:rPr>
                <w:color w:val="FFFFFF" w:themeColor="background1"/>
              </w:rPr>
              <w:t>…………</w:t>
            </w:r>
            <w:r>
              <w:t xml:space="preserve">           </w:t>
            </w:r>
          </w:p>
        </w:tc>
        <w:tc>
          <w:tcPr>
            <w:tcW w:w="0" w:type="auto"/>
            <w:vAlign w:val="center"/>
          </w:tcPr>
          <w:p w:rsidR="00D90745" w:rsidRDefault="00D90745" w:rsidP="00075A3A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90745" w:rsidRDefault="00D90745" w:rsidP="00075A3A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90745" w:rsidRDefault="00D90745" w:rsidP="00075A3A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075A3A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075A3A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075A3A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D90745" w:rsidRDefault="00D90745" w:rsidP="00075A3A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D90745" w:rsidRDefault="00D90745" w:rsidP="00075A3A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D90745" w:rsidRDefault="00D90745" w:rsidP="00075A3A">
            <w:pPr>
              <w:jc w:val="center"/>
            </w:pPr>
            <w:r>
              <w:t>4</w:t>
            </w:r>
          </w:p>
        </w:tc>
      </w:tr>
    </w:tbl>
    <w:p w:rsidR="007B0BFE" w:rsidRDefault="007B0BFE" w:rsidP="00D90745"/>
    <w:p w:rsidR="00D90745" w:rsidRDefault="007B0BFE" w:rsidP="00D90745">
      <w:r>
        <w:t xml:space="preserve">Masz dane </w:t>
      </w:r>
      <m:oMath>
        <m:r>
          <w:rPr>
            <w:rFonts w:ascii="Cambria Math" w:hAnsi="Cambria Math"/>
          </w:rPr>
          <m:t>q</m:t>
        </m:r>
      </m:oMath>
      <w:r>
        <w:t xml:space="preserve"> zapytań offline o przedziały</w:t>
      </w:r>
      <w:r w:rsidR="005E24FB">
        <w:t xml:space="preserve"> w ciągu</w:t>
      </w:r>
      <w:r>
        <w:t xml:space="preserve">, takich że różna kolejność zapytań na wejściu nie zmienia wyniku.  </w:t>
      </w:r>
      <w:r w:rsidR="005E24FB">
        <w:t xml:space="preserve">Dodatkowo, mając dane rozwiązanie (i inne dane) dla danego przedziału, umiesz go przekształcić </w:t>
      </w:r>
      <w:r w:rsidR="00BD7920">
        <w:t xml:space="preserve">w inny </w:t>
      </w:r>
      <w:r w:rsidR="005E24FB">
        <w:t xml:space="preserve">usuwając/dodając po jednym elemencie </w:t>
      </w:r>
      <w:r w:rsidR="00C219F2">
        <w:t xml:space="preserve">z lewej/prawej strony (jedną </w:t>
      </w:r>
      <w:r w:rsidR="00BD7920">
        <w:t xml:space="preserve">taką </w:t>
      </w:r>
      <w:r w:rsidR="00C219F2">
        <w:t xml:space="preserve">operację wykonujesz w </w:t>
      </w:r>
      <m:oMath>
        <m:r>
          <w:rPr>
            <w:rFonts w:ascii="Cambria Math" w:hAnsi="Cambria Math"/>
          </w:rPr>
          <m:t>O(z)</m:t>
        </m:r>
      </m:oMath>
      <w:r w:rsidR="00C219F2">
        <w:t>)</w:t>
      </w:r>
    </w:p>
    <w:p w:rsidR="00C219F2" w:rsidRDefault="00C219F2" w:rsidP="00D90745">
      <w:r>
        <w:t xml:space="preserve">Algorytm Mo sortuje przedziały w taki sposób, że wykonasz co najwyżej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n+q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operacji</w:t>
      </w:r>
      <w:r w:rsidR="00BD7920">
        <w:t xml:space="preserve"> (sumaryczna złożoność </w:t>
      </w:r>
      <m:oMath>
        <m:r>
          <w:rPr>
            <w:rFonts w:ascii="Cambria Math" w:hAnsi="Cambria Math"/>
          </w:rPr>
          <m:t>O(q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+z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n+q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="00BD7920">
        <w:t>)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21956" w:rsidTr="00621956">
        <w:tc>
          <w:tcPr>
            <w:tcW w:w="9212" w:type="dxa"/>
          </w:tcPr>
          <w:p w:rsidR="000245DC" w:rsidRDefault="000245DC" w:rsidP="000245D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query.left // Q -&gt; pierwiastek do którego należy query</w:t>
            </w:r>
          </w:p>
          <w:p w:rsidR="000245DC" w:rsidRDefault="000245DC" w:rsidP="000245D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`//` to dzielenie z zaokrągleniem w dół</w:t>
            </w:r>
          </w:p>
          <w:p w:rsidR="00621956" w:rsidRDefault="00621956" w:rsidP="0062195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Q = </w:t>
            </w:r>
            <w:r w:rsidR="000245DC">
              <w:rPr>
                <w:rFonts w:ascii="Consolas" w:hAnsi="Consolas" w:cs="Consolas"/>
              </w:rPr>
              <w:t>floor</w:t>
            </w:r>
            <w:r>
              <w:rPr>
                <w:rFonts w:ascii="Consolas" w:hAnsi="Consolas" w:cs="Consolas"/>
              </w:rPr>
              <w:t>(</w:t>
            </w:r>
            <w:r w:rsidR="000245DC">
              <w:rPr>
                <w:rFonts w:ascii="Consolas" w:hAnsi="Consolas" w:cs="Consolas"/>
              </w:rPr>
              <w:t>sqrt(</w:t>
            </w:r>
            <w:r>
              <w:rPr>
                <w:rFonts w:ascii="Consolas" w:hAnsi="Consolas" w:cs="Consolas"/>
              </w:rPr>
              <w:t>n</w:t>
            </w:r>
            <w:r w:rsidR="000245DC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  <w:p w:rsidR="000245DC" w:rsidRDefault="00621956" w:rsidP="000245D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 mo_compare(lhs, rhs):</w:t>
            </w:r>
            <w:r w:rsidR="000245DC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br/>
              <w:t xml:space="preserve">    if lhs.left</w:t>
            </w:r>
            <w:r w:rsidR="000245DC">
              <w:rPr>
                <w:rFonts w:ascii="Consolas" w:hAnsi="Consolas" w:cs="Consolas"/>
              </w:rPr>
              <w:t xml:space="preserve"> // Q != rhs.left // Q:</w:t>
            </w:r>
            <w:r w:rsidR="000245DC">
              <w:rPr>
                <w:rFonts w:ascii="Consolas" w:hAnsi="Consolas" w:cs="Consolas"/>
              </w:rPr>
              <w:br/>
              <w:t xml:space="preserve">        return lhs.left // Q &lt; rhs.left // Q</w:t>
            </w:r>
          </w:p>
          <w:p w:rsidR="000245DC" w:rsidRPr="00621956" w:rsidRDefault="000245DC" w:rsidP="000245D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else:</w:t>
            </w:r>
            <w:r>
              <w:rPr>
                <w:rFonts w:ascii="Consolas" w:hAnsi="Consolas" w:cs="Consolas"/>
              </w:rPr>
              <w:br/>
              <w:t xml:space="preserve">        return lhs.right &lt; rhs.right</w:t>
            </w:r>
          </w:p>
        </w:tc>
      </w:tr>
    </w:tbl>
    <w:p w:rsidR="00BD7920" w:rsidRDefault="00BD7920" w:rsidP="00D90745"/>
    <w:p w:rsidR="000245DC" w:rsidRDefault="000245DC" w:rsidP="00D90745">
      <w:r>
        <w:t xml:space="preserve">Tym razem dzielimy zapytania na pierwiastki, a nie ciąg. </w:t>
      </w:r>
      <m:oMath>
        <m:r>
          <w:rPr>
            <w:rFonts w:ascii="Cambria Math" w:hAnsi="Cambria Math"/>
          </w:rPr>
          <m:t>i</m:t>
        </m:r>
      </m:oMath>
      <w:r>
        <w:t>-ty pierwiastek zawiera</w:t>
      </w:r>
      <w:r w:rsidR="00DE61DA">
        <w:t xml:space="preserve"> zapytania</w:t>
      </w:r>
      <w:r w:rsidR="00005046">
        <w:t xml:space="preserve"> których lewy koniec jest</w:t>
      </w:r>
      <w:r>
        <w:t xml:space="preserve"> z przedziału </w:t>
      </w:r>
      <m:oMath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i, Qi)</m:t>
        </m:r>
      </m:oMath>
      <w:r>
        <w:t xml:space="preserve">.  </w:t>
      </w:r>
    </w:p>
    <w:p w:rsidR="00B50B93" w:rsidRDefault="00B50B93" w:rsidP="00B50B93">
      <w:pPr>
        <w:pStyle w:val="Nagwek2"/>
      </w:pPr>
      <w:r>
        <w:t>Do kminienia</w:t>
      </w:r>
    </w:p>
    <w:p w:rsidR="00B50B93" w:rsidRDefault="00B50B93" w:rsidP="00B50B93">
      <w:pPr>
        <w:pStyle w:val="Akapitzlist"/>
        <w:numPr>
          <w:ilvl w:val="0"/>
          <w:numId w:val="6"/>
        </w:numPr>
      </w:pPr>
      <w:r>
        <w:t>Dowód złożoności (Hint: amortyzacja)</w:t>
      </w:r>
    </w:p>
    <w:p w:rsidR="00B50B93" w:rsidRPr="00B50B93" w:rsidRDefault="008627FC" w:rsidP="00B50B93">
      <w:pPr>
        <w:pStyle w:val="Akapitzlist"/>
        <w:numPr>
          <w:ilvl w:val="0"/>
          <w:numId w:val="6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72EC0D8" wp14:editId="77A8D53D">
            <wp:simplePos x="0" y="0"/>
            <wp:positionH relativeFrom="column">
              <wp:posOffset>4654550</wp:posOffset>
            </wp:positionH>
            <wp:positionV relativeFrom="paragraph">
              <wp:posOffset>788670</wp:posOffset>
            </wp:positionV>
            <wp:extent cx="1714500" cy="1160780"/>
            <wp:effectExtent l="0" t="0" r="0" b="127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B93">
        <w:t>Triangulacja.</w:t>
      </w:r>
      <w:r w:rsidR="004F6256">
        <w:t xml:space="preserve"> </w:t>
      </w:r>
      <w:r w:rsidR="00EE5184">
        <w:t xml:space="preserve">Masz dane punkty wielokąta oraz jego triangulację – podział wielokąta na trójkąty, podana w formie indeksów wierzchołków wielokąta każdego z trójkątów. </w:t>
      </w:r>
      <w:r>
        <w:t xml:space="preserve">Każdy z trójkątów ma jakiś kolor. Ile co najwyżej cięć wielokąta możesz wykonać, takich że w żadnym momencie jakieś dwie części mają wspólne kolory? (Alternatywnie można rozwiązać trikiem na łączenie zbiorów. Hint: preorder/postorder z Megalopolis). </w:t>
      </w:r>
    </w:p>
    <w:p w:rsidR="00C219F2" w:rsidRDefault="008627FC" w:rsidP="00401EFA">
      <w:pPr>
        <w:ind w:left="360"/>
      </w:pPr>
      <w:r>
        <w:t xml:space="preserve">W tym wielokącie można wykonać tylko jedno cięcie </w:t>
      </w:r>
      <w:r>
        <w:br/>
        <w:t>(na odcinku 2 – 4).</w:t>
      </w:r>
    </w:p>
    <w:p w:rsidR="008627FC" w:rsidRPr="00D90745" w:rsidRDefault="008627FC" w:rsidP="00401EFA">
      <w:pPr>
        <w:ind w:firstLine="360"/>
      </w:pPr>
      <w:r>
        <w:t>Trójkąty to (1, 2, 5), (2, 4, 5), (2, 3, 4).</w:t>
      </w:r>
    </w:p>
    <w:sectPr w:rsidR="008627FC" w:rsidRPr="00D90745" w:rsidSect="00862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7ED5"/>
    <w:multiLevelType w:val="hybridMultilevel"/>
    <w:tmpl w:val="FC44676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61701"/>
    <w:multiLevelType w:val="hybridMultilevel"/>
    <w:tmpl w:val="76D65AE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34CE4"/>
    <w:multiLevelType w:val="hybridMultilevel"/>
    <w:tmpl w:val="D0D04A7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C1670"/>
    <w:multiLevelType w:val="hybridMultilevel"/>
    <w:tmpl w:val="1B30614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02AA2"/>
    <w:multiLevelType w:val="hybridMultilevel"/>
    <w:tmpl w:val="6DB8B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12E47"/>
    <w:multiLevelType w:val="hybridMultilevel"/>
    <w:tmpl w:val="3E1070B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1F"/>
    <w:rsid w:val="00005046"/>
    <w:rsid w:val="000245DC"/>
    <w:rsid w:val="000D741F"/>
    <w:rsid w:val="000E650A"/>
    <w:rsid w:val="00342625"/>
    <w:rsid w:val="003552F8"/>
    <w:rsid w:val="003746EF"/>
    <w:rsid w:val="0039277F"/>
    <w:rsid w:val="00401EFA"/>
    <w:rsid w:val="004D1351"/>
    <w:rsid w:val="004D6803"/>
    <w:rsid w:val="004F6256"/>
    <w:rsid w:val="005E24FB"/>
    <w:rsid w:val="005F4EF9"/>
    <w:rsid w:val="00621956"/>
    <w:rsid w:val="006273A6"/>
    <w:rsid w:val="006D45B6"/>
    <w:rsid w:val="007B0BFE"/>
    <w:rsid w:val="0084208A"/>
    <w:rsid w:val="008627FC"/>
    <w:rsid w:val="00877B5D"/>
    <w:rsid w:val="00944BD6"/>
    <w:rsid w:val="009C2404"/>
    <w:rsid w:val="00B036C3"/>
    <w:rsid w:val="00B4062D"/>
    <w:rsid w:val="00B50B93"/>
    <w:rsid w:val="00B845E0"/>
    <w:rsid w:val="00BD7920"/>
    <w:rsid w:val="00BE32DE"/>
    <w:rsid w:val="00C03F96"/>
    <w:rsid w:val="00C219F2"/>
    <w:rsid w:val="00D602E4"/>
    <w:rsid w:val="00D90745"/>
    <w:rsid w:val="00DE61DA"/>
    <w:rsid w:val="00E07999"/>
    <w:rsid w:val="00EE5184"/>
    <w:rsid w:val="00EF1B48"/>
    <w:rsid w:val="00F6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02E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602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02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02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02E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02E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02E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02E4"/>
    <w:pPr>
      <w:spacing w:before="240" w:after="60"/>
      <w:outlineLvl w:val="6"/>
    </w:pPr>
    <w:rPr>
      <w:rFonts w:cstheme="majorBid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02E4"/>
    <w:pPr>
      <w:spacing w:before="240" w:after="60"/>
      <w:outlineLvl w:val="7"/>
    </w:pPr>
    <w:rPr>
      <w:rFonts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02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02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602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02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02E4"/>
    <w:rPr>
      <w:rFonts w:cstheme="maj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02E4"/>
    <w:rPr>
      <w:rFonts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02E4"/>
    <w:rPr>
      <w:rFonts w:cstheme="majorBidi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02E4"/>
    <w:rPr>
      <w:rFonts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02E4"/>
    <w:rPr>
      <w:rFonts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02E4"/>
    <w:rPr>
      <w:rFonts w:asciiTheme="majorHAnsi" w:eastAsiaTheme="majorEastAsia" w:hAnsiTheme="majorHAnsi" w:cstheme="majorBidi"/>
    </w:rPr>
  </w:style>
  <w:style w:type="paragraph" w:styleId="Legenda">
    <w:name w:val="caption"/>
    <w:basedOn w:val="Normalny"/>
    <w:next w:val="Normalny"/>
    <w:uiPriority w:val="35"/>
    <w:semiHidden/>
    <w:unhideWhenUsed/>
    <w:rsid w:val="00D602E4"/>
    <w:rPr>
      <w:b/>
      <w:bCs/>
      <w:smallCaps/>
      <w:color w:val="1F497D" w:themeColor="text2"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602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D602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02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D602E4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602E4"/>
    <w:rPr>
      <w:b/>
      <w:bCs/>
    </w:rPr>
  </w:style>
  <w:style w:type="character" w:styleId="Uwydatnienie">
    <w:name w:val="Emphasis"/>
    <w:basedOn w:val="Domylnaczcionkaakapitu"/>
    <w:uiPriority w:val="20"/>
    <w:qFormat/>
    <w:rsid w:val="00D602E4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D602E4"/>
    <w:rPr>
      <w:szCs w:val="32"/>
    </w:rPr>
  </w:style>
  <w:style w:type="paragraph" w:styleId="Akapitzlist">
    <w:name w:val="List Paragraph"/>
    <w:basedOn w:val="Normalny"/>
    <w:uiPriority w:val="34"/>
    <w:qFormat/>
    <w:rsid w:val="00D602E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602E4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D602E4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02E4"/>
    <w:pPr>
      <w:ind w:left="720" w:right="720"/>
    </w:pPr>
    <w:rPr>
      <w:rFonts w:cstheme="majorBidi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02E4"/>
    <w:rPr>
      <w:rFonts w:cstheme="majorBidi"/>
      <w:b/>
      <w:i/>
      <w:sz w:val="24"/>
    </w:rPr>
  </w:style>
  <w:style w:type="character" w:styleId="Wyrnieniedelikatne">
    <w:name w:val="Subtle Emphasis"/>
    <w:uiPriority w:val="19"/>
    <w:qFormat/>
    <w:rsid w:val="00D602E4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D602E4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D602E4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D602E4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D602E4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602E4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3426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26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262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9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02E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602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02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02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02E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02E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02E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02E4"/>
    <w:pPr>
      <w:spacing w:before="240" w:after="60"/>
      <w:outlineLvl w:val="6"/>
    </w:pPr>
    <w:rPr>
      <w:rFonts w:cstheme="majorBid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02E4"/>
    <w:pPr>
      <w:spacing w:before="240" w:after="60"/>
      <w:outlineLvl w:val="7"/>
    </w:pPr>
    <w:rPr>
      <w:rFonts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02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02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602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02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02E4"/>
    <w:rPr>
      <w:rFonts w:cstheme="maj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02E4"/>
    <w:rPr>
      <w:rFonts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02E4"/>
    <w:rPr>
      <w:rFonts w:cstheme="majorBidi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02E4"/>
    <w:rPr>
      <w:rFonts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02E4"/>
    <w:rPr>
      <w:rFonts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02E4"/>
    <w:rPr>
      <w:rFonts w:asciiTheme="majorHAnsi" w:eastAsiaTheme="majorEastAsia" w:hAnsiTheme="majorHAnsi" w:cstheme="majorBidi"/>
    </w:rPr>
  </w:style>
  <w:style w:type="paragraph" w:styleId="Legenda">
    <w:name w:val="caption"/>
    <w:basedOn w:val="Normalny"/>
    <w:next w:val="Normalny"/>
    <w:uiPriority w:val="35"/>
    <w:semiHidden/>
    <w:unhideWhenUsed/>
    <w:rsid w:val="00D602E4"/>
    <w:rPr>
      <w:b/>
      <w:bCs/>
      <w:smallCaps/>
      <w:color w:val="1F497D" w:themeColor="text2"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602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D602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02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D602E4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602E4"/>
    <w:rPr>
      <w:b/>
      <w:bCs/>
    </w:rPr>
  </w:style>
  <w:style w:type="character" w:styleId="Uwydatnienie">
    <w:name w:val="Emphasis"/>
    <w:basedOn w:val="Domylnaczcionkaakapitu"/>
    <w:uiPriority w:val="20"/>
    <w:qFormat/>
    <w:rsid w:val="00D602E4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D602E4"/>
    <w:rPr>
      <w:szCs w:val="32"/>
    </w:rPr>
  </w:style>
  <w:style w:type="paragraph" w:styleId="Akapitzlist">
    <w:name w:val="List Paragraph"/>
    <w:basedOn w:val="Normalny"/>
    <w:uiPriority w:val="34"/>
    <w:qFormat/>
    <w:rsid w:val="00D602E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602E4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D602E4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02E4"/>
    <w:pPr>
      <w:ind w:left="720" w:right="720"/>
    </w:pPr>
    <w:rPr>
      <w:rFonts w:cstheme="majorBidi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02E4"/>
    <w:rPr>
      <w:rFonts w:cstheme="majorBidi"/>
      <w:b/>
      <w:i/>
      <w:sz w:val="24"/>
    </w:rPr>
  </w:style>
  <w:style w:type="character" w:styleId="Wyrnieniedelikatne">
    <w:name w:val="Subtle Emphasis"/>
    <w:uiPriority w:val="19"/>
    <w:qFormat/>
    <w:rsid w:val="00D602E4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D602E4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D602E4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D602E4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D602E4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602E4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3426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26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262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9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FC5188B-3981-4C10-83DF-F298BD97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518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cp:lastPrinted>2018-11-08T21:59:00Z</cp:lastPrinted>
  <dcterms:created xsi:type="dcterms:W3CDTF">2018-11-08T21:00:00Z</dcterms:created>
  <dcterms:modified xsi:type="dcterms:W3CDTF">2018-12-25T18:40:00Z</dcterms:modified>
</cp:coreProperties>
</file>