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2397" w14:textId="77777777" w:rsidR="00AA5168" w:rsidRDefault="00AA5168" w:rsidP="00161362">
      <w:pPr>
        <w:jc w:val="center"/>
        <w:rPr>
          <w:sz w:val="24"/>
          <w:szCs w:val="24"/>
        </w:rPr>
      </w:pPr>
    </w:p>
    <w:p w14:paraId="5688687E" w14:textId="77777777" w:rsidR="00AA5168" w:rsidRPr="00AA5168" w:rsidRDefault="00AA5168" w:rsidP="00161362">
      <w:pPr>
        <w:jc w:val="center"/>
        <w:rPr>
          <w:sz w:val="48"/>
          <w:szCs w:val="48"/>
        </w:rPr>
      </w:pPr>
    </w:p>
    <w:p w14:paraId="6A4344B6" w14:textId="77777777" w:rsidR="00AA5168" w:rsidRPr="00AA5168" w:rsidRDefault="00AA5168" w:rsidP="00161362">
      <w:pPr>
        <w:jc w:val="center"/>
        <w:rPr>
          <w:sz w:val="48"/>
          <w:szCs w:val="48"/>
        </w:rPr>
      </w:pPr>
    </w:p>
    <w:p w14:paraId="465116E7" w14:textId="77777777" w:rsidR="00AA5168" w:rsidRPr="00AA5168" w:rsidRDefault="00AA5168" w:rsidP="00161362">
      <w:pPr>
        <w:jc w:val="center"/>
        <w:rPr>
          <w:sz w:val="48"/>
          <w:szCs w:val="48"/>
        </w:rPr>
      </w:pPr>
    </w:p>
    <w:p w14:paraId="03005067" w14:textId="77777777" w:rsidR="00AA5168" w:rsidRDefault="00AA5168" w:rsidP="00161362">
      <w:pPr>
        <w:jc w:val="center"/>
        <w:rPr>
          <w:sz w:val="48"/>
          <w:szCs w:val="48"/>
        </w:rPr>
      </w:pPr>
    </w:p>
    <w:p w14:paraId="18046BC5" w14:textId="77777777" w:rsidR="00AA5168" w:rsidRDefault="00AA5168" w:rsidP="00161362">
      <w:pPr>
        <w:jc w:val="center"/>
        <w:rPr>
          <w:sz w:val="48"/>
          <w:szCs w:val="48"/>
        </w:rPr>
      </w:pPr>
    </w:p>
    <w:p w14:paraId="3434EE6F" w14:textId="77777777" w:rsidR="00AA5168" w:rsidRPr="00AA5168" w:rsidRDefault="00AA5168" w:rsidP="00161362">
      <w:pPr>
        <w:jc w:val="center"/>
        <w:rPr>
          <w:sz w:val="48"/>
          <w:szCs w:val="48"/>
        </w:rPr>
      </w:pPr>
    </w:p>
    <w:p w14:paraId="69ADD6C0" w14:textId="77777777" w:rsidR="00AA5168" w:rsidRPr="00AA5168" w:rsidRDefault="00AA5168" w:rsidP="00161362">
      <w:pPr>
        <w:jc w:val="center"/>
        <w:rPr>
          <w:sz w:val="48"/>
          <w:szCs w:val="48"/>
        </w:rPr>
      </w:pPr>
    </w:p>
    <w:p w14:paraId="46D91B2E" w14:textId="77777777" w:rsidR="00AA5168" w:rsidRPr="00AA5168" w:rsidRDefault="00AA5168" w:rsidP="00161362">
      <w:pPr>
        <w:jc w:val="center"/>
        <w:rPr>
          <w:sz w:val="48"/>
          <w:szCs w:val="48"/>
        </w:rPr>
      </w:pPr>
      <w:r w:rsidRPr="00AA5168">
        <w:rPr>
          <w:sz w:val="48"/>
          <w:szCs w:val="48"/>
        </w:rPr>
        <w:t>Résumé</w:t>
      </w:r>
    </w:p>
    <w:p w14:paraId="0ECD20EA" w14:textId="097A340E" w:rsidR="00161362" w:rsidRDefault="00AA5168" w:rsidP="00161362">
      <w:pPr>
        <w:jc w:val="center"/>
        <w:rPr>
          <w:sz w:val="24"/>
          <w:szCs w:val="24"/>
        </w:rPr>
      </w:pPr>
      <w:r w:rsidRPr="00AA5168">
        <w:rPr>
          <w:sz w:val="48"/>
          <w:szCs w:val="48"/>
        </w:rPr>
        <w:t>Industrie 4.0</w:t>
      </w:r>
      <w:r w:rsidR="00161362" w:rsidRPr="357328A9">
        <w:rPr>
          <w:sz w:val="24"/>
          <w:szCs w:val="24"/>
        </w:rPr>
        <w:br w:type="page"/>
      </w:r>
    </w:p>
    <w:p w14:paraId="14C9A0AA" w14:textId="7847BB52" w:rsidR="008B76AD" w:rsidRDefault="008B76AD" w:rsidP="008B76AD">
      <w:pPr>
        <w:spacing w:after="0" w:line="360" w:lineRule="auto"/>
        <w:jc w:val="both"/>
        <w:rPr>
          <w:sz w:val="24"/>
          <w:szCs w:val="24"/>
        </w:rPr>
      </w:pPr>
      <w:r w:rsidRPr="13BA1D3C">
        <w:rPr>
          <w:sz w:val="24"/>
          <w:szCs w:val="24"/>
        </w:rPr>
        <w:lastRenderedPageBreak/>
        <w:t xml:space="preserve">D'après ce que </w:t>
      </w:r>
      <w:r w:rsidR="375A787E" w:rsidRPr="13BA1D3C">
        <w:rPr>
          <w:sz w:val="24"/>
          <w:szCs w:val="24"/>
        </w:rPr>
        <w:t>nous avons</w:t>
      </w:r>
      <w:r w:rsidRPr="13BA1D3C">
        <w:rPr>
          <w:sz w:val="24"/>
          <w:szCs w:val="24"/>
        </w:rPr>
        <w:t xml:space="preserve"> compris du matériel partager dans le cours à ce sujet, l'industrie 4.0 serait, selon </w:t>
      </w:r>
      <w:r w:rsidR="0B533A30" w:rsidRPr="13BA1D3C">
        <w:rPr>
          <w:sz w:val="24"/>
          <w:szCs w:val="24"/>
        </w:rPr>
        <w:t>notre</w:t>
      </w:r>
      <w:r w:rsidRPr="13BA1D3C">
        <w:rPr>
          <w:sz w:val="24"/>
          <w:szCs w:val="24"/>
        </w:rPr>
        <w:t xml:space="preserve"> compréhension, la prochaine phase de la digitalisation du secteur manufacturier. Cette transformation serait alimentée</w:t>
      </w:r>
      <w:r w:rsidR="00744950" w:rsidRPr="13BA1D3C">
        <w:rPr>
          <w:sz w:val="24"/>
          <w:szCs w:val="24"/>
        </w:rPr>
        <w:t>, selon l'article "Manufacturing’s next act" de McKinsey,</w:t>
      </w:r>
      <w:r w:rsidRPr="13BA1D3C">
        <w:rPr>
          <w:sz w:val="24"/>
          <w:szCs w:val="24"/>
        </w:rPr>
        <w:t xml:space="preserve"> par quatre perturbations majeures</w:t>
      </w:r>
      <w:r w:rsidR="00744950" w:rsidRPr="13BA1D3C">
        <w:rPr>
          <w:sz w:val="24"/>
          <w:szCs w:val="24"/>
        </w:rPr>
        <w:t xml:space="preserve"> soit</w:t>
      </w:r>
      <w:r w:rsidRPr="13BA1D3C">
        <w:rPr>
          <w:sz w:val="24"/>
          <w:szCs w:val="24"/>
        </w:rPr>
        <w:t xml:space="preserve"> : l'explosion des volumes de données, la puissance de calcul accrue, la connectivité renforcée et l'émergence de capacités d'analyse et de business intelligence. Ces éléments définiraient un paysage où les usines et les processus de production seraient sur le point d'être redéfinis. </w:t>
      </w:r>
    </w:p>
    <w:p w14:paraId="72A3D3EC" w14:textId="77777777" w:rsidR="008B76AD" w:rsidRDefault="008B76AD" w:rsidP="008B76AD">
      <w:pPr>
        <w:spacing w:after="0" w:line="360" w:lineRule="auto"/>
        <w:jc w:val="both"/>
        <w:rPr>
          <w:sz w:val="24"/>
          <w:szCs w:val="24"/>
        </w:rPr>
      </w:pPr>
    </w:p>
    <w:p w14:paraId="0D0B940D" w14:textId="77777777" w:rsidR="008B76AD" w:rsidRDefault="008B76AD" w:rsidP="008B76AD">
      <w:pPr>
        <w:spacing w:after="0" w:line="360" w:lineRule="auto"/>
        <w:rPr>
          <w:sz w:val="24"/>
          <w:szCs w:val="24"/>
        </w:rPr>
      </w:pPr>
    </w:p>
    <w:p w14:paraId="50A0655E" w14:textId="77777777" w:rsidR="008B76AD" w:rsidRPr="008B76AD" w:rsidRDefault="008B76AD" w:rsidP="008B76AD">
      <w:pPr>
        <w:spacing w:after="0" w:line="360" w:lineRule="auto"/>
        <w:jc w:val="both"/>
        <w:rPr>
          <w:b/>
          <w:sz w:val="36"/>
          <w:szCs w:val="24"/>
        </w:rPr>
      </w:pPr>
      <w:r w:rsidRPr="008B76AD">
        <w:rPr>
          <w:b/>
          <w:sz w:val="36"/>
          <w:szCs w:val="24"/>
        </w:rPr>
        <w:t>Analyse Informationnelle et Big Data</w:t>
      </w:r>
    </w:p>
    <w:p w14:paraId="67207B4B" w14:textId="71425CE0" w:rsidR="008B76AD" w:rsidRDefault="008B76AD" w:rsidP="008B76AD">
      <w:pPr>
        <w:spacing w:after="0" w:line="360" w:lineRule="auto"/>
        <w:jc w:val="both"/>
        <w:rPr>
          <w:sz w:val="24"/>
          <w:szCs w:val="24"/>
        </w:rPr>
      </w:pPr>
      <w:r>
        <w:br/>
      </w:r>
      <w:r w:rsidRPr="13BA1D3C">
        <w:rPr>
          <w:sz w:val="24"/>
          <w:szCs w:val="24"/>
        </w:rPr>
        <w:t>Selon n</w:t>
      </w:r>
      <w:r w:rsidR="619719E1" w:rsidRPr="13BA1D3C">
        <w:rPr>
          <w:sz w:val="24"/>
          <w:szCs w:val="24"/>
        </w:rPr>
        <w:t>otre</w:t>
      </w:r>
      <w:r w:rsidRPr="13BA1D3C">
        <w:rPr>
          <w:sz w:val="24"/>
          <w:szCs w:val="24"/>
        </w:rPr>
        <w:t xml:space="preserve"> interprétation, l'un des piliers essentiels de l'Industrie 4.0 serait l'exploitation de grandes quantités de données. Selon l'article de McKinsey, un exemple tangible serait celui d'une mine d'or africaine qui aurait optimisé son processus de lixiviation grâce à une analyse approfondie des données provenant de capteurs. La détection de fluctuations inattendues dans les niveaux d'oxygène aurait conduit à une augmentation du rendement de 3,7 %, équivalant à 20 millions de dollars annuellement. Cette démonstration illustrerait, d'après </w:t>
      </w:r>
      <w:r w:rsidR="0244A749" w:rsidRPr="13BA1D3C">
        <w:rPr>
          <w:sz w:val="24"/>
          <w:szCs w:val="24"/>
        </w:rPr>
        <w:t>nous</w:t>
      </w:r>
      <w:r w:rsidRPr="13BA1D3C">
        <w:rPr>
          <w:sz w:val="24"/>
          <w:szCs w:val="24"/>
        </w:rPr>
        <w:t xml:space="preserve">, comment l'analyse informationnelle, couplée au Big Data, pourrait apporter des gains significatifs à l'efficacité opérationnelle. </w:t>
      </w:r>
    </w:p>
    <w:p w14:paraId="0E27B00A" w14:textId="77777777" w:rsidR="008B76AD" w:rsidRDefault="008B76AD" w:rsidP="008B76AD">
      <w:pPr>
        <w:spacing w:after="0" w:line="360" w:lineRule="auto"/>
        <w:jc w:val="both"/>
        <w:rPr>
          <w:sz w:val="24"/>
          <w:szCs w:val="24"/>
        </w:rPr>
      </w:pPr>
    </w:p>
    <w:p w14:paraId="60061E4C" w14:textId="2F02B112" w:rsidR="008B76AD" w:rsidRDefault="008B76AD" w:rsidP="6E62A221">
      <w:pPr>
        <w:spacing w:after="0" w:line="360" w:lineRule="auto"/>
        <w:jc w:val="both"/>
        <w:rPr>
          <w:sz w:val="24"/>
          <w:szCs w:val="24"/>
        </w:rPr>
      </w:pPr>
      <w:r w:rsidRPr="13BA1D3C">
        <w:rPr>
          <w:sz w:val="24"/>
          <w:szCs w:val="24"/>
        </w:rPr>
        <w:t xml:space="preserve">Dans cette perspective, l'Industrie 4.0 </w:t>
      </w:r>
      <w:r w:rsidR="7BDE10E4" w:rsidRPr="13BA1D3C">
        <w:rPr>
          <w:sz w:val="24"/>
          <w:szCs w:val="24"/>
        </w:rPr>
        <w:t>offrirait, une</w:t>
      </w:r>
      <w:r w:rsidRPr="13BA1D3C">
        <w:rPr>
          <w:sz w:val="24"/>
          <w:szCs w:val="24"/>
        </w:rPr>
        <w:t xml:space="preserve"> opportunité majeure d'affiner les processus industriels grâce à une compréhension approfondie des données générées par les opérations. En adoptant une approche proactive de l'analyse informationnelle, les entreprises pourraient non seulement identifier des inefficacités inattendues mais également améliorer de manière significative leur rentabilité, selon l'article "Manufacturing’s next act." L'expérience de la mine d'or africaine mettrait en évidence le potentiel inexploité de l'analyse des données, soulignant ainsi l'importance d'une transition vers une approche axée sur les informations pour rester compétitif dans l'écosystème industriel en constante évolution. </w:t>
      </w:r>
      <w:r>
        <w:br/>
      </w:r>
      <w:r>
        <w:br/>
      </w:r>
      <w:r w:rsidRPr="13BA1D3C">
        <w:rPr>
          <w:b/>
          <w:bCs/>
          <w:sz w:val="36"/>
          <w:szCs w:val="36"/>
        </w:rPr>
        <w:t>Veille Technologique et Analyse Avancée</w:t>
      </w:r>
      <w:r w:rsidRPr="13BA1D3C">
        <w:rPr>
          <w:sz w:val="36"/>
          <w:szCs w:val="36"/>
        </w:rPr>
        <w:t xml:space="preserve"> </w:t>
      </w:r>
    </w:p>
    <w:p w14:paraId="055487DB" w14:textId="2585B10E" w:rsidR="008B76AD" w:rsidRDefault="008B76AD" w:rsidP="13BA1D3C">
      <w:pPr>
        <w:spacing w:after="0" w:line="360" w:lineRule="auto"/>
        <w:jc w:val="both"/>
        <w:rPr>
          <w:sz w:val="24"/>
          <w:szCs w:val="24"/>
        </w:rPr>
      </w:pPr>
      <w:r w:rsidRPr="13BA1D3C">
        <w:rPr>
          <w:sz w:val="24"/>
          <w:szCs w:val="24"/>
        </w:rPr>
        <w:t xml:space="preserve">D'après ce que </w:t>
      </w:r>
      <w:r w:rsidR="1C8B9E4C" w:rsidRPr="13BA1D3C">
        <w:rPr>
          <w:sz w:val="24"/>
          <w:szCs w:val="24"/>
        </w:rPr>
        <w:t>nous avons compris</w:t>
      </w:r>
      <w:r w:rsidRPr="13BA1D3C">
        <w:rPr>
          <w:sz w:val="24"/>
          <w:szCs w:val="24"/>
        </w:rPr>
        <w:t xml:space="preserve">, dans le domaine du développement de produits, l'utilisation accrue d'analyses avancées serait un catalyseur majeur. Selon l'article de McKinsey, un constructeur automobile, par exemple, </w:t>
      </w:r>
      <w:r w:rsidR="00744950" w:rsidRPr="13BA1D3C">
        <w:rPr>
          <w:sz w:val="24"/>
          <w:szCs w:val="24"/>
        </w:rPr>
        <w:t xml:space="preserve">pourrait </w:t>
      </w:r>
      <w:r w:rsidRPr="13BA1D3C">
        <w:rPr>
          <w:sz w:val="24"/>
          <w:szCs w:val="24"/>
        </w:rPr>
        <w:t xml:space="preserve">utiliser les données de son configurateur en ligne conjointement avec des données d'achat pour identifier les options pour lesquelles les clients seraient prêts à payer une prime. Grâce à cette </w:t>
      </w:r>
      <w:r w:rsidRPr="13BA1D3C">
        <w:rPr>
          <w:sz w:val="24"/>
          <w:szCs w:val="24"/>
        </w:rPr>
        <w:lastRenderedPageBreak/>
        <w:t xml:space="preserve">connaissance, le nombre d'options sur un modèle serait réduit à seulement 13 000, entraînant une réduction spectaculaire du temps de développement et des coûts de production. La veille technologique, combinée à une analyse avancée, permettrait ainsi une innovation plus ciblée et rentable. </w:t>
      </w:r>
    </w:p>
    <w:p w14:paraId="44EAFD9C" w14:textId="77777777" w:rsidR="008B76AD" w:rsidRDefault="008B76AD" w:rsidP="008B76AD">
      <w:pPr>
        <w:spacing w:after="0" w:line="360" w:lineRule="auto"/>
        <w:jc w:val="both"/>
        <w:rPr>
          <w:sz w:val="24"/>
          <w:szCs w:val="24"/>
        </w:rPr>
      </w:pPr>
    </w:p>
    <w:p w14:paraId="0F112C1D" w14:textId="348E1026" w:rsidR="008B76AD" w:rsidRDefault="008B76AD" w:rsidP="008B76AD">
      <w:pPr>
        <w:spacing w:after="0" w:line="360" w:lineRule="auto"/>
        <w:jc w:val="both"/>
        <w:rPr>
          <w:sz w:val="24"/>
          <w:szCs w:val="24"/>
        </w:rPr>
      </w:pPr>
      <w:r w:rsidRPr="13BA1D3C">
        <w:rPr>
          <w:sz w:val="24"/>
          <w:szCs w:val="24"/>
        </w:rPr>
        <w:t>Dans un paysage où la compétition exige une différenciation constante des produits, la veille technologique associée à une analyse avancée deviendrait, selon ma compréhension, un impératif stratégique. Les entreprises qui intégreraient ces deux aspects pourraient non seulement anticiper les tendances du marché mais également façonner proactivement leur offre de produits.</w:t>
      </w:r>
      <w:r w:rsidR="4ADDC8DE" w:rsidRPr="13BA1D3C">
        <w:rPr>
          <w:sz w:val="24"/>
          <w:szCs w:val="24"/>
        </w:rPr>
        <w:t xml:space="preserve"> En effet, </w:t>
      </w:r>
      <w:r w:rsidR="00603105" w:rsidRPr="13BA1D3C">
        <w:rPr>
          <w:sz w:val="24"/>
          <w:szCs w:val="24"/>
        </w:rPr>
        <w:t>l</w:t>
      </w:r>
      <w:r w:rsidRPr="13BA1D3C">
        <w:rPr>
          <w:sz w:val="24"/>
          <w:szCs w:val="24"/>
        </w:rPr>
        <w:t xml:space="preserve">'exemple du constructeur automobile soulignerait la puissance de cette combinaison, </w:t>
      </w:r>
      <w:r w:rsidR="00603105" w:rsidRPr="13BA1D3C">
        <w:rPr>
          <w:sz w:val="24"/>
          <w:szCs w:val="24"/>
        </w:rPr>
        <w:t xml:space="preserve">en </w:t>
      </w:r>
      <w:r w:rsidRPr="13BA1D3C">
        <w:rPr>
          <w:sz w:val="24"/>
          <w:szCs w:val="24"/>
        </w:rPr>
        <w:t xml:space="preserve">réduisant le nombre d'options tout en améliorant la satisfaction du client et en optimisant les processus de production. Cette synergie entre la veille technologique et l'analyse avancée représenterait un levier crucial pour les entreprises cherchant à rester agiles dans un environnement industriel en constante évolution. </w:t>
      </w:r>
    </w:p>
    <w:p w14:paraId="4B94D5A5" w14:textId="77777777" w:rsidR="00744950" w:rsidRDefault="00744950" w:rsidP="00744950">
      <w:pPr>
        <w:spacing w:after="0" w:line="360" w:lineRule="auto"/>
        <w:ind w:left="708"/>
        <w:jc w:val="both"/>
        <w:rPr>
          <w:sz w:val="24"/>
          <w:szCs w:val="24"/>
        </w:rPr>
      </w:pPr>
    </w:p>
    <w:p w14:paraId="3DEEC669" w14:textId="77777777" w:rsidR="008B76AD" w:rsidRDefault="008B76AD" w:rsidP="008B76AD">
      <w:pPr>
        <w:spacing w:after="0" w:line="360" w:lineRule="auto"/>
        <w:rPr>
          <w:sz w:val="24"/>
          <w:szCs w:val="24"/>
        </w:rPr>
      </w:pPr>
    </w:p>
    <w:p w14:paraId="2CE12F41" w14:textId="77777777" w:rsidR="008B76AD" w:rsidRPr="008B76AD" w:rsidRDefault="008B76AD" w:rsidP="008B76AD">
      <w:pPr>
        <w:spacing w:line="360" w:lineRule="auto"/>
        <w:rPr>
          <w:sz w:val="24"/>
          <w:szCs w:val="24"/>
        </w:rPr>
      </w:pPr>
      <w:r w:rsidRPr="008B76AD">
        <w:rPr>
          <w:b/>
          <w:sz w:val="36"/>
          <w:szCs w:val="24"/>
        </w:rPr>
        <w:t xml:space="preserve">Automatisation des </w:t>
      </w:r>
      <w:r w:rsidR="00603105">
        <w:rPr>
          <w:b/>
          <w:sz w:val="36"/>
          <w:szCs w:val="24"/>
        </w:rPr>
        <w:t>p</w:t>
      </w:r>
      <w:r w:rsidRPr="008B76AD">
        <w:rPr>
          <w:b/>
          <w:sz w:val="36"/>
          <w:szCs w:val="24"/>
        </w:rPr>
        <w:t xml:space="preserve">rocessus et </w:t>
      </w:r>
      <w:r w:rsidR="00603105">
        <w:rPr>
          <w:b/>
          <w:sz w:val="36"/>
          <w:szCs w:val="24"/>
        </w:rPr>
        <w:t>Intelligence artificielle</w:t>
      </w:r>
    </w:p>
    <w:p w14:paraId="4BD5C210" w14:textId="2385F6E3" w:rsidR="00744950" w:rsidRDefault="2FA3D70F" w:rsidP="00744950">
      <w:pPr>
        <w:spacing w:after="0" w:line="360" w:lineRule="auto"/>
        <w:jc w:val="both"/>
        <w:rPr>
          <w:sz w:val="24"/>
          <w:szCs w:val="24"/>
        </w:rPr>
      </w:pPr>
      <w:r w:rsidRPr="13BA1D3C">
        <w:rPr>
          <w:sz w:val="24"/>
          <w:szCs w:val="24"/>
        </w:rPr>
        <w:t>L’automatisation</w:t>
      </w:r>
      <w:r w:rsidR="00603105" w:rsidRPr="13BA1D3C">
        <w:rPr>
          <w:sz w:val="24"/>
          <w:szCs w:val="24"/>
        </w:rPr>
        <w:t xml:space="preserve"> des processus et l’utilisation de l’intelligence artificielle, dans le contexte de l’industrie 4.0 permettrait de réduire </w:t>
      </w:r>
      <w:r w:rsidR="00161362" w:rsidRPr="13BA1D3C">
        <w:rPr>
          <w:sz w:val="24"/>
          <w:szCs w:val="24"/>
        </w:rPr>
        <w:t>les coûts liés</w:t>
      </w:r>
      <w:r w:rsidR="00603105" w:rsidRPr="13BA1D3C">
        <w:rPr>
          <w:sz w:val="24"/>
          <w:szCs w:val="24"/>
        </w:rPr>
        <w:t xml:space="preserve"> à la main d’œuvre en simplifiant les tâches des travailleurs via des interfaces humains-machines axée sur la validation de la qualité.</w:t>
      </w:r>
      <w:r w:rsidR="00161362" w:rsidRPr="13BA1D3C">
        <w:rPr>
          <w:sz w:val="24"/>
          <w:szCs w:val="24"/>
        </w:rPr>
        <w:t xml:space="preserve"> Par exemple, en utilisant des systèmes intelligents qui analysent automatiquement les données, tout en permettant aux opérateurs d'interagir de manière intuitive avec ces systèmes pour assurer une validation humaine précise et rapide.</w:t>
      </w:r>
    </w:p>
    <w:p w14:paraId="3656B9AB" w14:textId="77777777" w:rsidR="00161362" w:rsidRDefault="00161362" w:rsidP="00744950">
      <w:pPr>
        <w:spacing w:after="0" w:line="360" w:lineRule="auto"/>
        <w:jc w:val="both"/>
        <w:rPr>
          <w:sz w:val="24"/>
          <w:szCs w:val="24"/>
        </w:rPr>
      </w:pPr>
    </w:p>
    <w:p w14:paraId="5E33E4B8" w14:textId="77777777" w:rsidR="00A4340B" w:rsidRPr="005F2994" w:rsidRDefault="00744950" w:rsidP="00744950">
      <w:pPr>
        <w:spacing w:after="0" w:line="360" w:lineRule="auto"/>
        <w:jc w:val="both"/>
        <w:rPr>
          <w:sz w:val="24"/>
          <w:szCs w:val="24"/>
        </w:rPr>
      </w:pPr>
      <w:r w:rsidRPr="00744950">
        <w:rPr>
          <w:sz w:val="24"/>
          <w:szCs w:val="24"/>
        </w:rPr>
        <w:t>Dans le contexte de l'Industrie 4.0, l'intelligence artificielle (IA) émerge comme un catalyseur majeur d'efficacité. En adoptant des systèmes d'IA pour optimiser la gestion des lignes de production, une usine automobile peut anticiper les pannes potentielles des machines, permettant une maintenance préventive. Cette intégration de l'IA dans les processus de fabrication promet d'améliorer considérablement l'efficacité opérationnelle, de minimiser les temps d'arrêt imprévus et de réduire les coûts de maintenance, transformant fondamentalement la gestion des processus dans l'industrie manufacturière selon ma compréhension.</w:t>
      </w:r>
    </w:p>
    <w:sectPr w:rsidR="00A4340B" w:rsidRPr="005F2994" w:rsidSect="00744950">
      <w:pgSz w:w="12240" w:h="15840"/>
      <w:pgMar w:top="936" w:right="720" w:bottom="72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AD"/>
    <w:rsid w:val="00022056"/>
    <w:rsid w:val="000442C4"/>
    <w:rsid w:val="00161362"/>
    <w:rsid w:val="001E686B"/>
    <w:rsid w:val="0039582B"/>
    <w:rsid w:val="005F2994"/>
    <w:rsid w:val="00603105"/>
    <w:rsid w:val="00744950"/>
    <w:rsid w:val="008B76AD"/>
    <w:rsid w:val="00982CB8"/>
    <w:rsid w:val="00A00352"/>
    <w:rsid w:val="00A4340B"/>
    <w:rsid w:val="00AA5168"/>
    <w:rsid w:val="00B20FD7"/>
    <w:rsid w:val="00D53F71"/>
    <w:rsid w:val="00FC4C71"/>
    <w:rsid w:val="00FD5D4D"/>
    <w:rsid w:val="00FE0184"/>
    <w:rsid w:val="0244A749"/>
    <w:rsid w:val="030D26DB"/>
    <w:rsid w:val="0B533A30"/>
    <w:rsid w:val="13BA1D3C"/>
    <w:rsid w:val="1C8B9E4C"/>
    <w:rsid w:val="265091C1"/>
    <w:rsid w:val="27EC6222"/>
    <w:rsid w:val="2948CAF1"/>
    <w:rsid w:val="2C54AB97"/>
    <w:rsid w:val="2FA3D70F"/>
    <w:rsid w:val="3030F2A9"/>
    <w:rsid w:val="357328A9"/>
    <w:rsid w:val="375A787E"/>
    <w:rsid w:val="4ADDC8DE"/>
    <w:rsid w:val="4F6A7356"/>
    <w:rsid w:val="5056CDCB"/>
    <w:rsid w:val="510643B7"/>
    <w:rsid w:val="52A21418"/>
    <w:rsid w:val="567D27BD"/>
    <w:rsid w:val="619719E1"/>
    <w:rsid w:val="649D1B7B"/>
    <w:rsid w:val="6E62A221"/>
    <w:rsid w:val="7BDE10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FF9D"/>
  <w15:chartTrackingRefBased/>
  <w15:docId w15:val="{96EE3187-E9D2-4E6D-B2AD-826BA44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8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9B90BCBEB6514B956FA15747F377F1" ma:contentTypeVersion="10" ma:contentTypeDescription="Crée un document." ma:contentTypeScope="" ma:versionID="d0d57663c8ed3f47c23700c3c584283c">
  <xsd:schema xmlns:xsd="http://www.w3.org/2001/XMLSchema" xmlns:xs="http://www.w3.org/2001/XMLSchema" xmlns:p="http://schemas.microsoft.com/office/2006/metadata/properties" xmlns:ns2="a46dbd44-20b0-4df8-accb-3faac255857e" xmlns:ns3="dc4f803a-e80b-4fb7-b91f-b4e5a51dfb79" targetNamespace="http://schemas.microsoft.com/office/2006/metadata/properties" ma:root="true" ma:fieldsID="526d935ec070f8114abc6f447a05ba13" ns2:_="" ns3:_="">
    <xsd:import namespace="a46dbd44-20b0-4df8-accb-3faac255857e"/>
    <xsd:import namespace="dc4f803a-e80b-4fb7-b91f-b4e5a51dfb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dbd44-20b0-4df8-accb-3faac25585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58b1829-365d-4832-bec7-405194407c1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4f803a-e80b-4fb7-b91f-b4e5a51dfb7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7f7bfbe-4750-4241-8724-7f3c1506524e}" ma:internalName="TaxCatchAll" ma:showField="CatchAllData" ma:web="dc4f803a-e80b-4fb7-b91f-b4e5a51dfb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dbd44-20b0-4df8-accb-3faac255857e">
      <Terms xmlns="http://schemas.microsoft.com/office/infopath/2007/PartnerControls"/>
    </lcf76f155ced4ddcb4097134ff3c332f>
    <TaxCatchAll xmlns="dc4f803a-e80b-4fb7-b91f-b4e5a51dfb79" xsi:nil="true"/>
  </documentManagement>
</p:properties>
</file>

<file path=customXml/itemProps1.xml><?xml version="1.0" encoding="utf-8"?>
<ds:datastoreItem xmlns:ds="http://schemas.openxmlformats.org/officeDocument/2006/customXml" ds:itemID="{F644CC2D-DDC9-4A96-9E9B-EAE85A27C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dbd44-20b0-4df8-accb-3faac255857e"/>
    <ds:schemaRef ds:uri="dc4f803a-e80b-4fb7-b91f-b4e5a51df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41A7C-B92E-41EB-9932-FCF3B861E129}">
  <ds:schemaRefs>
    <ds:schemaRef ds:uri="http://schemas.microsoft.com/sharepoint/v3/contenttype/forms"/>
  </ds:schemaRefs>
</ds:datastoreItem>
</file>

<file path=customXml/itemProps3.xml><?xml version="1.0" encoding="utf-8"?>
<ds:datastoreItem xmlns:ds="http://schemas.openxmlformats.org/officeDocument/2006/customXml" ds:itemID="{60F93B02-A81F-4767-9A7B-429C5F1B1E57}">
  <ds:schemaRefs>
    <ds:schemaRef ds:uri="http://schemas.microsoft.com/office/2006/metadata/properties"/>
    <ds:schemaRef ds:uri="http://schemas.microsoft.com/office/infopath/2007/PartnerControls"/>
    <ds:schemaRef ds:uri="a46dbd44-20b0-4df8-accb-3faac255857e"/>
    <ds:schemaRef ds:uri="dc4f803a-e80b-4fb7-b91f-b4e5a51dfb7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749</Words>
  <Characters>4124</Characters>
  <Application>Microsoft Office Word</Application>
  <DocSecurity>0</DocSecurity>
  <Lines>34</Lines>
  <Paragraphs>9</Paragraphs>
  <ScaleCrop>false</ScaleCrop>
  <Company>CIUSSS SLSJ</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Bouchard - Reg02 (CIUSSS SLSJ)</dc:creator>
  <cp:keywords/>
  <dc:description/>
  <cp:lastModifiedBy>Michel Martel</cp:lastModifiedBy>
  <cp:revision>3</cp:revision>
  <dcterms:created xsi:type="dcterms:W3CDTF">2023-12-07T18:10:00Z</dcterms:created>
  <dcterms:modified xsi:type="dcterms:W3CDTF">2025-04-16T18:10:00Z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0x010100B89B90BCBEB6514B956FA15747F377F1</vt:lpwstr>
  </property>
  <property fmtid="{D5CDD505-2E9C-101B-9397-08002B2CF9AE}" pid="3" name="MediaServiceImageTags">
    <vt:lpwstr/>
  </property>
</Properties>
</file>