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D6C74" w14:textId="122FE927" w:rsidR="00780168" w:rsidRDefault="00780168" w:rsidP="00232D76">
      <w:pPr>
        <w:jc w:val="center"/>
        <w:rPr>
          <w:rFonts w:ascii="Arial" w:hAnsi="Arial" w:cs="Arial"/>
          <w:sz w:val="36"/>
          <w:szCs w:val="36"/>
        </w:rPr>
      </w:pPr>
      <w:r w:rsidRPr="00232D76">
        <w:rPr>
          <w:rFonts w:ascii="Arial" w:hAnsi="Arial" w:cs="Arial"/>
          <w:sz w:val="36"/>
          <w:szCs w:val="36"/>
        </w:rPr>
        <w:t>10 questions sur l’intelligence d’affaires.</w:t>
      </w:r>
    </w:p>
    <w:p w14:paraId="321539DC" w14:textId="77777777" w:rsidR="00232D76" w:rsidRPr="00232D76" w:rsidRDefault="00232D76" w:rsidP="00232D76">
      <w:pPr>
        <w:jc w:val="center"/>
        <w:rPr>
          <w:rFonts w:ascii="Arial" w:hAnsi="Arial" w:cs="Arial"/>
          <w:sz w:val="28"/>
          <w:szCs w:val="28"/>
        </w:rPr>
      </w:pPr>
    </w:p>
    <w:p w14:paraId="7E9E8858" w14:textId="15787C89" w:rsidR="003B5008" w:rsidRPr="00232D76" w:rsidRDefault="003B5008" w:rsidP="00780168">
      <w:pPr>
        <w:rPr>
          <w:rFonts w:ascii="Arial" w:hAnsi="Arial" w:cs="Arial"/>
          <w:sz w:val="32"/>
          <w:szCs w:val="32"/>
        </w:rPr>
      </w:pPr>
      <w:r w:rsidRPr="00232D76">
        <w:rPr>
          <w:rFonts w:ascii="Arial" w:hAnsi="Arial" w:cs="Arial"/>
          <w:sz w:val="32"/>
          <w:szCs w:val="32"/>
        </w:rPr>
        <w:t>VRAI OU FAUX</w:t>
      </w:r>
    </w:p>
    <w:p w14:paraId="4CC92D5D" w14:textId="77777777" w:rsidR="00780168" w:rsidRPr="00232D76" w:rsidRDefault="00780168" w:rsidP="00780168">
      <w:pPr>
        <w:rPr>
          <w:rFonts w:ascii="Arial" w:hAnsi="Arial" w:cs="Arial"/>
          <w:sz w:val="28"/>
          <w:szCs w:val="28"/>
        </w:rPr>
      </w:pPr>
    </w:p>
    <w:p w14:paraId="00904811" w14:textId="7DB0B4B0" w:rsidR="00780168" w:rsidRPr="00232D76" w:rsidRDefault="00780168" w:rsidP="00232D76">
      <w:pPr>
        <w:pStyle w:val="Paragraphedeliste"/>
        <w:numPr>
          <w:ilvl w:val="0"/>
          <w:numId w:val="1"/>
        </w:numPr>
        <w:spacing w:before="840" w:after="480"/>
        <w:ind w:left="714" w:hanging="357"/>
        <w:rPr>
          <w:rFonts w:ascii="Arial" w:hAnsi="Arial" w:cs="Arial"/>
          <w:sz w:val="28"/>
          <w:szCs w:val="28"/>
        </w:rPr>
      </w:pPr>
      <w:r w:rsidRPr="00232D76">
        <w:rPr>
          <w:rFonts w:ascii="Arial" w:hAnsi="Arial" w:cs="Arial"/>
          <w:sz w:val="28"/>
          <w:szCs w:val="28"/>
        </w:rPr>
        <w:t xml:space="preserve">L'intelligence d'affaires vise uniquement à collecter des données sans les analyser. </w:t>
      </w:r>
    </w:p>
    <w:p w14:paraId="3A295585" w14:textId="5A453AF9" w:rsidR="00780168" w:rsidRPr="00232D76" w:rsidRDefault="00780168" w:rsidP="00232D76">
      <w:pPr>
        <w:pStyle w:val="Paragraphedeliste"/>
        <w:numPr>
          <w:ilvl w:val="0"/>
          <w:numId w:val="1"/>
        </w:numPr>
        <w:spacing w:before="840" w:after="480"/>
        <w:ind w:left="714" w:hanging="357"/>
        <w:rPr>
          <w:rFonts w:ascii="Arial" w:hAnsi="Arial" w:cs="Arial"/>
          <w:sz w:val="28"/>
          <w:szCs w:val="28"/>
        </w:rPr>
      </w:pPr>
      <w:r w:rsidRPr="00232D76">
        <w:rPr>
          <w:rFonts w:ascii="Arial" w:hAnsi="Arial" w:cs="Arial"/>
          <w:sz w:val="28"/>
          <w:szCs w:val="28"/>
        </w:rPr>
        <w:t xml:space="preserve">Les tableaux de bord interactifs sont un outil clé en intelligence d'affaires pour visualiser les données. </w:t>
      </w:r>
    </w:p>
    <w:p w14:paraId="5EC2A2A3" w14:textId="7D2CFB08" w:rsidR="00780168" w:rsidRPr="00232D76" w:rsidRDefault="00780168" w:rsidP="00232D76">
      <w:pPr>
        <w:pStyle w:val="Paragraphedeliste"/>
        <w:numPr>
          <w:ilvl w:val="0"/>
          <w:numId w:val="1"/>
        </w:numPr>
        <w:spacing w:before="840" w:after="480"/>
        <w:ind w:left="714" w:hanging="357"/>
        <w:rPr>
          <w:rFonts w:ascii="Arial" w:hAnsi="Arial" w:cs="Arial"/>
          <w:sz w:val="28"/>
          <w:szCs w:val="28"/>
        </w:rPr>
      </w:pPr>
      <w:r w:rsidRPr="00232D76">
        <w:rPr>
          <w:rFonts w:ascii="Arial" w:hAnsi="Arial" w:cs="Arial"/>
          <w:sz w:val="28"/>
          <w:szCs w:val="28"/>
        </w:rPr>
        <w:t xml:space="preserve">L'exploration de données (data </w:t>
      </w:r>
      <w:proofErr w:type="spellStart"/>
      <w:r w:rsidRPr="00232D76">
        <w:rPr>
          <w:rFonts w:ascii="Arial" w:hAnsi="Arial" w:cs="Arial"/>
          <w:sz w:val="28"/>
          <w:szCs w:val="28"/>
        </w:rPr>
        <w:t>mining</w:t>
      </w:r>
      <w:proofErr w:type="spellEnd"/>
      <w:r w:rsidRPr="00232D76">
        <w:rPr>
          <w:rFonts w:ascii="Arial" w:hAnsi="Arial" w:cs="Arial"/>
          <w:sz w:val="28"/>
          <w:szCs w:val="28"/>
        </w:rPr>
        <w:t xml:space="preserve">) consiste à trouver des schémas cachés dans les données. </w:t>
      </w:r>
    </w:p>
    <w:p w14:paraId="6BE62BEB" w14:textId="43F9FDA0" w:rsidR="00780168" w:rsidRPr="00232D76" w:rsidRDefault="00780168" w:rsidP="00232D76">
      <w:pPr>
        <w:pStyle w:val="Paragraphedeliste"/>
        <w:numPr>
          <w:ilvl w:val="0"/>
          <w:numId w:val="1"/>
        </w:numPr>
        <w:spacing w:before="840" w:after="480"/>
        <w:ind w:left="714" w:hanging="357"/>
        <w:rPr>
          <w:rFonts w:ascii="Arial" w:hAnsi="Arial" w:cs="Arial"/>
          <w:sz w:val="28"/>
          <w:szCs w:val="28"/>
        </w:rPr>
      </w:pPr>
      <w:r w:rsidRPr="00232D76">
        <w:rPr>
          <w:rFonts w:ascii="Arial" w:hAnsi="Arial" w:cs="Arial"/>
          <w:sz w:val="28"/>
          <w:szCs w:val="28"/>
        </w:rPr>
        <w:t xml:space="preserve">L'intelligence d'affaires est réservée aux grandes entreprises disposant de gros budgets. </w:t>
      </w:r>
    </w:p>
    <w:p w14:paraId="782FB501" w14:textId="082B2F76" w:rsidR="00780168" w:rsidRPr="00232D76" w:rsidRDefault="00780168" w:rsidP="00232D76">
      <w:pPr>
        <w:pStyle w:val="Paragraphedeliste"/>
        <w:numPr>
          <w:ilvl w:val="0"/>
          <w:numId w:val="1"/>
        </w:numPr>
        <w:spacing w:before="840" w:after="480"/>
        <w:ind w:left="714" w:hanging="357"/>
        <w:rPr>
          <w:rFonts w:ascii="Arial" w:hAnsi="Arial" w:cs="Arial"/>
          <w:sz w:val="28"/>
          <w:szCs w:val="28"/>
        </w:rPr>
      </w:pPr>
      <w:r w:rsidRPr="00232D76">
        <w:rPr>
          <w:rFonts w:ascii="Arial" w:hAnsi="Arial" w:cs="Arial"/>
          <w:sz w:val="28"/>
          <w:szCs w:val="28"/>
        </w:rPr>
        <w:t xml:space="preserve">La qualité des données est un facteur essentiel pour la fiabilité des analyses en intelligence d'affaires. </w:t>
      </w:r>
    </w:p>
    <w:p w14:paraId="593FD116" w14:textId="60E07C08" w:rsidR="00780168" w:rsidRPr="00232D76" w:rsidRDefault="00780168" w:rsidP="00232D76">
      <w:pPr>
        <w:pStyle w:val="Paragraphedeliste"/>
        <w:numPr>
          <w:ilvl w:val="0"/>
          <w:numId w:val="1"/>
        </w:numPr>
        <w:spacing w:before="840" w:after="480"/>
        <w:ind w:left="714" w:hanging="357"/>
        <w:rPr>
          <w:rFonts w:ascii="Arial" w:hAnsi="Arial" w:cs="Arial"/>
          <w:sz w:val="28"/>
          <w:szCs w:val="28"/>
        </w:rPr>
      </w:pPr>
      <w:r w:rsidRPr="00232D76">
        <w:rPr>
          <w:rFonts w:ascii="Arial" w:hAnsi="Arial" w:cs="Arial"/>
          <w:sz w:val="28"/>
          <w:szCs w:val="28"/>
        </w:rPr>
        <w:t xml:space="preserve">Les outils d'intelligence d'affaires permettent de prédire les tendances futures basées sur des données historiques. </w:t>
      </w:r>
    </w:p>
    <w:p w14:paraId="00451E39" w14:textId="6937EDDD" w:rsidR="00780168" w:rsidRPr="00232D76" w:rsidRDefault="00780168" w:rsidP="00232D76">
      <w:pPr>
        <w:pStyle w:val="Paragraphedeliste"/>
        <w:numPr>
          <w:ilvl w:val="0"/>
          <w:numId w:val="1"/>
        </w:numPr>
        <w:spacing w:before="840" w:after="480"/>
        <w:ind w:left="714" w:hanging="357"/>
        <w:rPr>
          <w:rFonts w:ascii="Arial" w:hAnsi="Arial" w:cs="Arial"/>
          <w:sz w:val="28"/>
          <w:szCs w:val="28"/>
        </w:rPr>
      </w:pPr>
      <w:r w:rsidRPr="00232D76">
        <w:rPr>
          <w:rFonts w:ascii="Arial" w:hAnsi="Arial" w:cs="Arial"/>
          <w:sz w:val="28"/>
          <w:szCs w:val="28"/>
        </w:rPr>
        <w:t xml:space="preserve">L'intelligence d'affaires se limite à l'utilisation des données internes de l'entreprise. </w:t>
      </w:r>
    </w:p>
    <w:p w14:paraId="76A53364" w14:textId="489CC9FF" w:rsidR="00780168" w:rsidRPr="00232D76" w:rsidRDefault="00780168" w:rsidP="00232D76">
      <w:pPr>
        <w:pStyle w:val="Paragraphedeliste"/>
        <w:numPr>
          <w:ilvl w:val="0"/>
          <w:numId w:val="1"/>
        </w:numPr>
        <w:spacing w:before="840" w:after="480"/>
        <w:ind w:left="714" w:hanging="357"/>
        <w:rPr>
          <w:rFonts w:ascii="Arial" w:hAnsi="Arial" w:cs="Arial"/>
          <w:sz w:val="28"/>
          <w:szCs w:val="28"/>
        </w:rPr>
      </w:pPr>
      <w:r w:rsidRPr="00232D76">
        <w:rPr>
          <w:rFonts w:ascii="Arial" w:hAnsi="Arial" w:cs="Arial"/>
          <w:sz w:val="28"/>
          <w:szCs w:val="28"/>
        </w:rPr>
        <w:t>Les bases de données relationnelles ne sont pas utilisées en intelligence d'affaires</w:t>
      </w:r>
      <w:r w:rsidR="003B5008" w:rsidRPr="00232D76">
        <w:rPr>
          <w:rFonts w:ascii="Arial" w:hAnsi="Arial" w:cs="Arial"/>
          <w:sz w:val="28"/>
          <w:szCs w:val="28"/>
        </w:rPr>
        <w:t>.</w:t>
      </w:r>
    </w:p>
    <w:p w14:paraId="3AB1767F" w14:textId="511B81D4" w:rsidR="00780168" w:rsidRPr="00232D76" w:rsidRDefault="00780168" w:rsidP="00232D76">
      <w:pPr>
        <w:pStyle w:val="Paragraphedeliste"/>
        <w:numPr>
          <w:ilvl w:val="0"/>
          <w:numId w:val="1"/>
        </w:numPr>
        <w:spacing w:before="840" w:after="480"/>
        <w:ind w:left="714" w:hanging="357"/>
        <w:rPr>
          <w:rFonts w:ascii="Arial" w:hAnsi="Arial" w:cs="Arial"/>
          <w:sz w:val="28"/>
          <w:szCs w:val="28"/>
        </w:rPr>
      </w:pPr>
      <w:r w:rsidRPr="00232D76">
        <w:rPr>
          <w:rFonts w:ascii="Arial" w:hAnsi="Arial" w:cs="Arial"/>
          <w:sz w:val="28"/>
          <w:szCs w:val="28"/>
        </w:rPr>
        <w:t xml:space="preserve">La visualisation des données aide les décideurs à identifier rapidement les informations importantes. </w:t>
      </w:r>
      <w:r w:rsidR="003B5008" w:rsidRPr="00232D76">
        <w:rPr>
          <w:rFonts w:ascii="Arial" w:hAnsi="Arial" w:cs="Arial"/>
          <w:b/>
          <w:bCs/>
          <w:sz w:val="28"/>
          <w:szCs w:val="28"/>
        </w:rPr>
        <w:t>.</w:t>
      </w:r>
    </w:p>
    <w:p w14:paraId="451BAF0B" w14:textId="278F1593" w:rsidR="00780168" w:rsidRPr="00232D76" w:rsidRDefault="00780168" w:rsidP="00232D76">
      <w:pPr>
        <w:pStyle w:val="Paragraphedeliste"/>
        <w:numPr>
          <w:ilvl w:val="0"/>
          <w:numId w:val="1"/>
        </w:numPr>
        <w:spacing w:before="840" w:after="480"/>
        <w:ind w:left="714" w:hanging="357"/>
        <w:rPr>
          <w:rFonts w:ascii="Arial" w:hAnsi="Arial" w:cs="Arial"/>
          <w:sz w:val="28"/>
          <w:szCs w:val="28"/>
        </w:rPr>
      </w:pPr>
      <w:r w:rsidRPr="00232D76">
        <w:rPr>
          <w:rFonts w:ascii="Arial" w:hAnsi="Arial" w:cs="Arial"/>
          <w:sz w:val="28"/>
          <w:szCs w:val="28"/>
        </w:rPr>
        <w:t xml:space="preserve">L'intelligence d'affaires est une technologie récente, datant de moins de 10 ans. </w:t>
      </w:r>
    </w:p>
    <w:p w14:paraId="31F102B4" w14:textId="77777777" w:rsidR="00646BD0" w:rsidRDefault="00646BD0" w:rsidP="00232D76">
      <w:pPr>
        <w:spacing w:before="840"/>
      </w:pPr>
    </w:p>
    <w:sectPr w:rsidR="00646B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37EC8"/>
    <w:multiLevelType w:val="hybridMultilevel"/>
    <w:tmpl w:val="1F0EC86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27226"/>
    <w:multiLevelType w:val="hybridMultilevel"/>
    <w:tmpl w:val="88662E5E"/>
    <w:lvl w:ilvl="0" w:tplc="BA6C576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354097">
    <w:abstractNumId w:val="0"/>
  </w:num>
  <w:num w:numId="2" w16cid:durableId="32034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68"/>
    <w:rsid w:val="00232D76"/>
    <w:rsid w:val="003B5008"/>
    <w:rsid w:val="00646BD0"/>
    <w:rsid w:val="00780168"/>
    <w:rsid w:val="0083088D"/>
    <w:rsid w:val="00DD4F58"/>
    <w:rsid w:val="00F3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259F"/>
  <w15:chartTrackingRefBased/>
  <w15:docId w15:val="{5D98841A-7D2B-44C7-AD65-8F1AFB46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0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0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0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0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0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0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0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0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0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0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80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80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016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016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016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016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016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016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0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0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0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0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0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016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01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016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0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016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0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4</cp:revision>
  <dcterms:created xsi:type="dcterms:W3CDTF">2025-03-07T13:42:00Z</dcterms:created>
  <dcterms:modified xsi:type="dcterms:W3CDTF">2025-03-07T13:55:00Z</dcterms:modified>
</cp:coreProperties>
</file>