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A0" w:rsidRPr="00AA7CDB" w:rsidRDefault="00DA51A0" w:rsidP="00AA7CDB">
      <w:r>
        <w:rPr>
          <w:rFonts w:ascii="Arial,BoldItalic" w:hAnsi="Arial,BoldItalic" w:cs="Arial,BoldItalic"/>
          <w:b/>
          <w:bCs/>
          <w:i/>
          <w:iCs/>
          <w:sz w:val="24"/>
          <w:szCs w:val="24"/>
        </w:rPr>
        <w:t>Build ADS (Analytic Data Set)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An analytic data set is both a table of variables or columns and information or metadata about the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created columns. The ultimate purpose of analytic data set functions is to build a data set table or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view. Each </w:t>
      </w:r>
      <w:r>
        <w:rPr>
          <w:rFonts w:ascii="TimesNewRoman,Italic" w:hAnsi="TimesNewRoman,Italic" w:cs="TimesNewRoman,Italic"/>
          <w:i/>
          <w:iCs/>
        </w:rPr>
        <w:t xml:space="preserve">Variable Creation </w:t>
      </w:r>
      <w:r>
        <w:rPr>
          <w:rFonts w:ascii="TimesNewRoman" w:hAnsi="TimesNewRoman" w:cs="TimesNewRoman"/>
        </w:rPr>
        <w:t xml:space="preserve">and </w:t>
      </w:r>
      <w:r>
        <w:rPr>
          <w:rFonts w:ascii="TimesNewRoman,Italic" w:hAnsi="TimesNewRoman,Italic" w:cs="TimesNewRoman,Italic"/>
          <w:i/>
          <w:iCs/>
        </w:rPr>
        <w:t xml:space="preserve">Variable Transformation </w:t>
      </w:r>
      <w:r>
        <w:rPr>
          <w:rFonts w:ascii="TimesNewRoman" w:hAnsi="TimesNewRoman" w:cs="TimesNewRoman"/>
        </w:rPr>
        <w:t>function must create a table or view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to be joined together via the anchor key columns into a final data set table. This duty is performed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by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>analysis, which joins together the tables or views created by one or more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Italic" w:hAnsi="TimesNewRoman,Italic" w:cs="TimesNewRoman,Italic"/>
          <w:i/>
          <w:iCs/>
        </w:rPr>
        <w:t xml:space="preserve">Variable Creation </w:t>
      </w:r>
      <w:r>
        <w:rPr>
          <w:rFonts w:ascii="TimesNewRoman" w:hAnsi="TimesNewRoman" w:cs="TimesNewRoman"/>
        </w:rPr>
        <w:t xml:space="preserve">and/or </w:t>
      </w:r>
      <w:r>
        <w:rPr>
          <w:rFonts w:ascii="TimesNewRoman,Italic" w:hAnsi="TimesNewRoman,Italic" w:cs="TimesNewRoman,Italic"/>
          <w:i/>
          <w:iCs/>
        </w:rPr>
        <w:t xml:space="preserve">Variable Transformation </w:t>
      </w:r>
      <w:r>
        <w:rPr>
          <w:rFonts w:ascii="TimesNewRoman" w:hAnsi="TimesNewRoman" w:cs="TimesNewRoman"/>
        </w:rPr>
        <w:t>functions.</w:t>
      </w:r>
    </w:p>
    <w:p w:rsidR="0039392F" w:rsidRDefault="0039392F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Initiate a Build ADS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Use the following procedure to initiate a new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 xml:space="preserve">analysis in </w:t>
      </w:r>
      <w:proofErr w:type="spellStart"/>
      <w:r>
        <w:rPr>
          <w:rFonts w:ascii="TimesNewRoman" w:hAnsi="TimesNewRoman" w:cs="TimesNewRoman"/>
        </w:rPr>
        <w:t>Teradata</w:t>
      </w:r>
      <w:proofErr w:type="spellEnd"/>
      <w:r>
        <w:rPr>
          <w:rFonts w:ascii="TimesNewRoman" w:hAnsi="TimesNewRoman" w:cs="TimesNewRoman"/>
        </w:rPr>
        <w:t xml:space="preserve"> Warehouse Miner: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</w:rPr>
        <w:t xml:space="preserve">1. </w:t>
      </w:r>
      <w:r>
        <w:rPr>
          <w:rFonts w:ascii="TimesNewRoman" w:hAnsi="TimesNewRoman" w:cs="TimesNewRoman"/>
        </w:rPr>
        <w:t xml:space="preserve">Click on the </w:t>
      </w:r>
      <w:r>
        <w:rPr>
          <w:rFonts w:ascii="TimesNewRoman,Bold" w:hAnsi="TimesNewRoman,Bold" w:cs="TimesNewRoman,Bold"/>
          <w:b/>
          <w:bCs/>
        </w:rPr>
        <w:t xml:space="preserve">Add New Analysis </w:t>
      </w:r>
      <w:r>
        <w:rPr>
          <w:rFonts w:ascii="TimesNewRoman" w:hAnsi="TimesNewRoman" w:cs="TimesNewRoman"/>
        </w:rPr>
        <w:t>icon in the toolbar: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noProof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noProof/>
        </w:rPr>
      </w:pPr>
      <w:r w:rsidRPr="00DA51A0">
        <w:rPr>
          <w:rFonts w:ascii="TimesNewRoman,BoldItalic" w:hAnsi="TimesNewRoman,BoldItalic" w:cs="TimesNewRoman,BoldItalic"/>
          <w:b/>
          <w:bCs/>
          <w:i/>
          <w:iCs/>
          <w:noProof/>
        </w:rPr>
        <w:drawing>
          <wp:inline distT="0" distB="0" distL="0" distR="0">
            <wp:extent cx="3038475" cy="148590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BAD" w:rsidRDefault="00C64BAD" w:rsidP="00DA51A0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</w:rPr>
        <w:t xml:space="preserve">2. </w:t>
      </w:r>
      <w:r>
        <w:rPr>
          <w:rFonts w:ascii="TimesNewRoman" w:hAnsi="TimesNewRoman" w:cs="TimesNewRoman"/>
        </w:rPr>
        <w:t xml:space="preserve">In the resulting </w:t>
      </w:r>
      <w:r>
        <w:rPr>
          <w:rFonts w:ascii="TimesNewRoman,Bold" w:hAnsi="TimesNewRoman,Bold" w:cs="TimesNewRoman,Bold"/>
          <w:b/>
          <w:bCs/>
        </w:rPr>
        <w:t xml:space="preserve">Add New Analysis </w:t>
      </w:r>
      <w:r>
        <w:rPr>
          <w:rFonts w:ascii="TimesNewRoman" w:hAnsi="TimesNewRoman" w:cs="TimesNewRoman"/>
        </w:rPr>
        <w:t xml:space="preserve">dialog box, click on to highlight </w:t>
      </w:r>
      <w:r>
        <w:rPr>
          <w:rFonts w:ascii="TimesNewRoman,Bold" w:hAnsi="TimesNewRoman,Bold" w:cs="TimesNewRoman,Bold"/>
          <w:b/>
          <w:bCs/>
        </w:rPr>
        <w:t xml:space="preserve">ADS </w:t>
      </w:r>
      <w:r>
        <w:rPr>
          <w:rFonts w:ascii="TimesNewRoman" w:hAnsi="TimesNewRoman" w:cs="TimesNewRoman"/>
        </w:rPr>
        <w:t xml:space="preserve">under </w:t>
      </w:r>
      <w:r>
        <w:rPr>
          <w:rFonts w:ascii="TimesNewRoman,Italic" w:hAnsi="TimesNewRoman,Italic" w:cs="TimesNewRoman,Italic"/>
          <w:i/>
          <w:iCs/>
        </w:rPr>
        <w:t>Categories</w:t>
      </w:r>
      <w:r>
        <w:rPr>
          <w:rFonts w:ascii="TimesNewRoman" w:hAnsi="TimesNewRoman" w:cs="TimesNewRoman"/>
        </w:rPr>
        <w:t>,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and then under </w:t>
      </w:r>
      <w:r>
        <w:rPr>
          <w:rFonts w:ascii="TimesNewRoman,Italic" w:hAnsi="TimesNewRoman,Italic" w:cs="TimesNewRoman,Italic"/>
          <w:i/>
          <w:iCs/>
        </w:rPr>
        <w:t xml:space="preserve">Analyses </w:t>
      </w:r>
      <w:r>
        <w:rPr>
          <w:rFonts w:ascii="TimesNewRoman" w:hAnsi="TimesNewRoman" w:cs="TimesNewRoman"/>
        </w:rPr>
        <w:t xml:space="preserve">double-click on </w:t>
      </w:r>
      <w:r>
        <w:rPr>
          <w:rFonts w:ascii="TimesNewRoman,Bold" w:hAnsi="TimesNewRoman,Bold" w:cs="TimesNewRoman,Bold"/>
          <w:b/>
          <w:bCs/>
        </w:rPr>
        <w:t>Build ADS</w:t>
      </w:r>
      <w:r>
        <w:rPr>
          <w:rFonts w:ascii="TimesNewRoman" w:hAnsi="TimesNewRoman" w:cs="TimesNewRoman"/>
        </w:rPr>
        <w:t>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  <w:noProof/>
        </w:rPr>
        <w:drawing>
          <wp:inline distT="0" distB="0" distL="0" distR="0">
            <wp:extent cx="508635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42" cy="306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</w:rPr>
        <w:t xml:space="preserve">3. </w:t>
      </w:r>
      <w:r>
        <w:rPr>
          <w:rFonts w:ascii="TimesNewRoman" w:hAnsi="TimesNewRoman" w:cs="TimesNewRoman"/>
        </w:rPr>
        <w:t xml:space="preserve">This will bring up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>dialog in which you will enter INPUT and OUTPUT options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to parameterize the analysis as described in the next sections.</w:t>
      </w:r>
    </w:p>
    <w:p w:rsidR="0039392F" w:rsidRDefault="0039392F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Build ADS - INPUT - Data Selection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On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 xml:space="preserve">dialog click on </w:t>
      </w:r>
      <w:r>
        <w:rPr>
          <w:rFonts w:ascii="TimesNewRoman,Bold" w:hAnsi="TimesNewRoman,Bold" w:cs="TimesNewRoman,Bold"/>
          <w:b/>
          <w:bCs/>
        </w:rPr>
        <w:t xml:space="preserve">INPUT </w:t>
      </w:r>
      <w:r>
        <w:rPr>
          <w:rFonts w:ascii="TimesNewRoman" w:hAnsi="TimesNewRoman" w:cs="TimesNewRoman"/>
        </w:rPr>
        <w:t xml:space="preserve">and then click on </w:t>
      </w:r>
      <w:r>
        <w:rPr>
          <w:rFonts w:ascii="TimesNewRoman,Bold" w:hAnsi="TimesNewRoman,Bold" w:cs="TimesNewRoman,Bold"/>
          <w:b/>
          <w:bCs/>
        </w:rPr>
        <w:t>data selection</w:t>
      </w:r>
      <w:r>
        <w:rPr>
          <w:rFonts w:ascii="TimesNewRoman" w:hAnsi="TimesNewRoman" w:cs="TimesNewRoman"/>
        </w:rPr>
        <w:t>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  <w:noProof/>
        </w:rPr>
        <w:drawing>
          <wp:inline distT="0" distB="0" distL="0" distR="0">
            <wp:extent cx="4638675" cy="9429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On this screen select: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Available Databases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the databases which are available for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>Analysis.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Available Tables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the tables within the Source Database that are available for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>Analysis.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Available Columns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the columns within the selected table that are available for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>Analysis.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Selected Columns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</w:rPr>
        <w:t xml:space="preserve">Select columns by highlighting and then either dragging and dropping into the </w:t>
      </w:r>
      <w:r>
        <w:rPr>
          <w:rFonts w:ascii="TimesNewRoman,Bold" w:hAnsi="TimesNewRoman,Bold" w:cs="TimesNewRoman,Bold"/>
          <w:b/>
          <w:bCs/>
        </w:rPr>
        <w:t>Selected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</w:rPr>
        <w:t xml:space="preserve">Columns </w:t>
      </w:r>
      <w:r>
        <w:rPr>
          <w:rFonts w:ascii="TimesNewRoman" w:hAnsi="TimesNewRoman" w:cs="TimesNewRoman"/>
        </w:rPr>
        <w:t>window, or click on the arrow button to move highlighted columns into the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</w:rPr>
        <w:t xml:space="preserve">Selected Columns </w:t>
      </w:r>
      <w:r>
        <w:rPr>
          <w:rFonts w:ascii="TimesNewRoman" w:hAnsi="TimesNewRoman" w:cs="TimesNewRoman"/>
        </w:rPr>
        <w:t>window.</w:t>
      </w:r>
    </w:p>
    <w:p w:rsidR="0039392F" w:rsidRDefault="0039392F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39392F" w:rsidRDefault="0039392F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Build ADS - INPUT - Primary Index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On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 xml:space="preserve">dialog click on </w:t>
      </w:r>
      <w:r>
        <w:rPr>
          <w:rFonts w:ascii="TimesNewRoman,Bold" w:hAnsi="TimesNewRoman,Bold" w:cs="TimesNewRoman,Bold"/>
          <w:b/>
          <w:bCs/>
        </w:rPr>
        <w:t xml:space="preserve">INPUT </w:t>
      </w:r>
      <w:r>
        <w:rPr>
          <w:rFonts w:ascii="TimesNewRoman" w:hAnsi="TimesNewRoman" w:cs="TimesNewRoman"/>
        </w:rPr>
        <w:t xml:space="preserve">and then click on </w:t>
      </w:r>
      <w:r>
        <w:rPr>
          <w:rFonts w:ascii="TimesNewRoman,Bold" w:hAnsi="TimesNewRoman,Bold" w:cs="TimesNewRoman,Bold"/>
          <w:b/>
          <w:bCs/>
        </w:rPr>
        <w:t>primary index</w:t>
      </w:r>
      <w:r>
        <w:rPr>
          <w:rFonts w:ascii="TimesNewRoman" w:hAnsi="TimesNewRoman" w:cs="TimesNewRoman"/>
        </w:rPr>
        <w:t>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  <w:noProof/>
        </w:rPr>
        <w:drawing>
          <wp:inline distT="0" distB="0" distL="0" distR="0">
            <wp:extent cx="4638675" cy="9429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AA7CDB" w:rsidRDefault="00AA7CDB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If a VIEW has been specified as the input table, a Primary Index must be specified. If no views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were used, this screen may have to be used to adjust the primary indices of the tables specified: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Available Tables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tables specified under data selection </w:t>
      </w:r>
      <w:r>
        <w:rPr>
          <w:rFonts w:ascii="TimesNewRoman,Bold" w:hAnsi="TimesNewRoman,Bold" w:cs="TimesNewRoman,Bold"/>
          <w:b/>
          <w:bCs/>
        </w:rPr>
        <w:t>Selected Columns</w:t>
      </w:r>
      <w:r>
        <w:rPr>
          <w:rFonts w:ascii="TimesNewRoman" w:hAnsi="TimesNewRoman" w:cs="TimesNewRoman"/>
        </w:rPr>
        <w:t>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Available Columns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columns specified under data selection </w:t>
      </w:r>
      <w:r>
        <w:rPr>
          <w:rFonts w:ascii="TimesNewRoman,Bold" w:hAnsi="TimesNewRoman,Bold" w:cs="TimesNewRoman,Bold"/>
          <w:b/>
          <w:bCs/>
        </w:rPr>
        <w:t>Selected Columns</w:t>
      </w:r>
      <w:r>
        <w:rPr>
          <w:rFonts w:ascii="TimesNewRoman" w:hAnsi="TimesNewRoman" w:cs="TimesNewRoman"/>
        </w:rPr>
        <w:t>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Selected Primary Index Columns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Select columns by highlighting and then either dragging and dropping into the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</w:rPr>
        <w:t xml:space="preserve">Selected Primary Index Columns </w:t>
      </w:r>
      <w:r>
        <w:rPr>
          <w:rFonts w:ascii="TimesNewRoman" w:hAnsi="TimesNewRoman" w:cs="TimesNewRoman"/>
        </w:rPr>
        <w:t>window, or click on the arrow button to move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highlighted columns into the </w:t>
      </w:r>
      <w:r>
        <w:rPr>
          <w:rFonts w:ascii="TimesNewRoman,Bold" w:hAnsi="TimesNewRoman,Bold" w:cs="TimesNewRoman,Bold"/>
          <w:b/>
          <w:bCs/>
        </w:rPr>
        <w:t xml:space="preserve">Selected Primary Index Columns </w:t>
      </w:r>
      <w:r>
        <w:rPr>
          <w:rFonts w:ascii="TimesNewRoman" w:hAnsi="TimesNewRoman" w:cs="TimesNewRoman"/>
        </w:rPr>
        <w:t>window.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lastRenderedPageBreak/>
        <w:t>Build ADS - INPUT - Analysis Parameters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On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 xml:space="preserve">dialog click on </w:t>
      </w:r>
      <w:r>
        <w:rPr>
          <w:rFonts w:ascii="TimesNewRoman,Bold" w:hAnsi="TimesNewRoman,Bold" w:cs="TimesNewRoman,Bold"/>
          <w:b/>
          <w:bCs/>
        </w:rPr>
        <w:t xml:space="preserve">INPUT </w:t>
      </w:r>
      <w:r>
        <w:rPr>
          <w:rFonts w:ascii="TimesNewRoman" w:hAnsi="TimesNewRoman" w:cs="TimesNewRoman"/>
        </w:rPr>
        <w:t xml:space="preserve">and then click on </w:t>
      </w:r>
      <w:r>
        <w:rPr>
          <w:rFonts w:ascii="TimesNewRoman,Bold" w:hAnsi="TimesNewRoman,Bold" w:cs="TimesNewRoman,Bold"/>
          <w:b/>
          <w:bCs/>
        </w:rPr>
        <w:t>analysis parameters</w:t>
      </w:r>
      <w:r>
        <w:rPr>
          <w:rFonts w:ascii="TimesNewRoman" w:hAnsi="TimesNewRoman" w:cs="TimesNewRoman"/>
        </w:rPr>
        <w:t>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  <w:noProof/>
        </w:rPr>
        <w:drawing>
          <wp:inline distT="0" distB="0" distL="0" distR="0">
            <wp:extent cx="4638675" cy="942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On this screen select: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Anchor Table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table will be the first table to which all other tables are joined.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Build ADS - INPUT - Expert Options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On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 xml:space="preserve">dialog click on </w:t>
      </w:r>
      <w:r>
        <w:rPr>
          <w:rFonts w:ascii="TimesNewRoman,Bold" w:hAnsi="TimesNewRoman,Bold" w:cs="TimesNewRoman,Bold"/>
          <w:b/>
          <w:bCs/>
        </w:rPr>
        <w:t xml:space="preserve">INPUT </w:t>
      </w:r>
      <w:r>
        <w:rPr>
          <w:rFonts w:ascii="TimesNewRoman" w:hAnsi="TimesNewRoman" w:cs="TimesNewRoman"/>
        </w:rPr>
        <w:t xml:space="preserve">and then click on </w:t>
      </w:r>
      <w:r>
        <w:rPr>
          <w:rFonts w:ascii="TimesNewRoman,Bold" w:hAnsi="TimesNewRoman,Bold" w:cs="TimesNewRoman,Bold"/>
          <w:b/>
          <w:bCs/>
        </w:rPr>
        <w:t>expert options</w:t>
      </w:r>
      <w:r>
        <w:rPr>
          <w:rFonts w:ascii="TimesNewRoman" w:hAnsi="TimesNewRoman" w:cs="TimesNewRoman"/>
        </w:rPr>
        <w:t>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  <w:noProof/>
        </w:rPr>
        <w:drawing>
          <wp:inline distT="0" distB="0" distL="0" distR="0">
            <wp:extent cx="4638675" cy="9429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screen provides the option to generate a SQL WHERE clause(s) to restrict rows selected for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analysis (for example: </w:t>
      </w:r>
      <w:proofErr w:type="spellStart"/>
      <w:r>
        <w:rPr>
          <w:rFonts w:ascii="TimesNewRoman" w:hAnsi="TimesNewRoman" w:cs="TimesNewRoman"/>
        </w:rPr>
        <w:t>cust_id</w:t>
      </w:r>
      <w:proofErr w:type="spellEnd"/>
      <w:r>
        <w:rPr>
          <w:rFonts w:ascii="TimesNewRoman" w:hAnsi="TimesNewRoman" w:cs="TimesNewRoman"/>
        </w:rPr>
        <w:t xml:space="preserve"> &gt; 0).</w:t>
      </w:r>
    </w:p>
    <w:p w:rsidR="0039392F" w:rsidRDefault="0039392F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Build ADS - OUTPUT - Storage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</w:rPr>
        <w:t xml:space="preserve">Before running the analysis, define Output options. On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 xml:space="preserve">dialog click on </w:t>
      </w:r>
      <w:r>
        <w:rPr>
          <w:rFonts w:ascii="TimesNewRoman,Bold" w:hAnsi="TimesNewRoman,Bold" w:cs="TimesNewRoman,Bold"/>
          <w:b/>
          <w:bCs/>
        </w:rPr>
        <w:t>OUTPUT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and then click on </w:t>
      </w:r>
      <w:r>
        <w:rPr>
          <w:rFonts w:ascii="TimesNewRoman,Bold" w:hAnsi="TimesNewRoman,Bold" w:cs="TimesNewRoman,Bold"/>
          <w:b/>
          <w:bCs/>
        </w:rPr>
        <w:t>storage</w:t>
      </w:r>
      <w:r>
        <w:rPr>
          <w:rFonts w:ascii="TimesNewRoman" w:hAnsi="TimesNewRoman" w:cs="TimesNewRoman"/>
        </w:rPr>
        <w:t>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  <w:noProof/>
        </w:rPr>
        <w:drawing>
          <wp:inline distT="0" distB="0" distL="0" distR="0">
            <wp:extent cx="4295775" cy="9715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Store the tabular output of this analysis in the database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Option to generate a </w:t>
      </w:r>
      <w:proofErr w:type="spellStart"/>
      <w:r>
        <w:rPr>
          <w:rFonts w:ascii="TimesNewRoman" w:hAnsi="TimesNewRoman" w:cs="TimesNewRoman"/>
        </w:rPr>
        <w:t>Teradata</w:t>
      </w:r>
      <w:proofErr w:type="spellEnd"/>
      <w:r>
        <w:rPr>
          <w:rFonts w:ascii="TimesNewRoman" w:hAnsi="TimesNewRoman" w:cs="TimesNewRoman"/>
        </w:rPr>
        <w:t xml:space="preserve"> TABLE or VIEW populated with the results of the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analysis. Once enabled, the following three fields must be specified: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Database Name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Text box to specify the name of the </w:t>
      </w:r>
      <w:proofErr w:type="spellStart"/>
      <w:r>
        <w:rPr>
          <w:rFonts w:ascii="TimesNewRoman" w:hAnsi="TimesNewRoman" w:cs="TimesNewRoman"/>
        </w:rPr>
        <w:t>Teradata</w:t>
      </w:r>
      <w:proofErr w:type="spellEnd"/>
      <w:r>
        <w:rPr>
          <w:rFonts w:ascii="TimesNewRoman" w:hAnsi="TimesNewRoman" w:cs="TimesNewRoman"/>
        </w:rPr>
        <w:t xml:space="preserve"> database where the resultant Table or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View will be created in. By default, this is the “Result Database.”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Output Name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Text box to specify the name of the </w:t>
      </w:r>
      <w:proofErr w:type="spellStart"/>
      <w:r>
        <w:rPr>
          <w:rFonts w:ascii="TimesNewRoman" w:hAnsi="TimesNewRoman" w:cs="TimesNewRoman"/>
        </w:rPr>
        <w:t>Teradata</w:t>
      </w:r>
      <w:proofErr w:type="spellEnd"/>
      <w:r>
        <w:rPr>
          <w:rFonts w:ascii="TimesNewRoman" w:hAnsi="TimesNewRoman" w:cs="TimesNewRoman"/>
        </w:rPr>
        <w:t xml:space="preserve"> Table or View.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Output Type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Pull-down to specify Table or View.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Create Output table using the FALLBACK keyword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If a table is selected, it will be built with FALLBACK if this option is selected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Create Output table using the MULTISET keyword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If a table is selected, it will be built as a MULTISET table if this option is selected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Generate the SQL for this analysis, but do not execute it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If this option is selected the analysis will only generate SQL, returning it and terminating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immediately.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Build ADS - OUTPUT - Primary Index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</w:rPr>
        <w:t xml:space="preserve">Before running the analysis, define Output options. On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 xml:space="preserve">dialog click on </w:t>
      </w:r>
      <w:r>
        <w:rPr>
          <w:rFonts w:ascii="TimesNewRoman,Bold" w:hAnsi="TimesNewRoman,Bold" w:cs="TimesNewRoman,Bold"/>
          <w:b/>
          <w:bCs/>
        </w:rPr>
        <w:t>OUTPUT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and then click on </w:t>
      </w:r>
      <w:r>
        <w:rPr>
          <w:rFonts w:ascii="TimesNewRoman,Bold" w:hAnsi="TimesNewRoman,Bold" w:cs="TimesNewRoman,Bold"/>
          <w:b/>
          <w:bCs/>
        </w:rPr>
        <w:t>primary index</w:t>
      </w:r>
      <w:r>
        <w:rPr>
          <w:rFonts w:ascii="TimesNewRoman" w:hAnsi="TimesNewRoman" w:cs="TimesNewRoman"/>
        </w:rPr>
        <w:t>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  <w:noProof/>
        </w:rPr>
        <w:drawing>
          <wp:inline distT="0" distB="0" distL="0" distR="0">
            <wp:extent cx="4295775" cy="971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On this screen, select the columns which comprise the primary index of the output table. Select: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Available Columns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 list of columns which comprise the index of the resultant table if an </w:t>
      </w:r>
      <w:r>
        <w:rPr>
          <w:rFonts w:ascii="TimesNewRoman,Bold" w:hAnsi="TimesNewRoman,Bold" w:cs="TimesNewRoman,Bold"/>
          <w:b/>
          <w:bCs/>
        </w:rPr>
        <w:t xml:space="preserve">Output Table </w:t>
      </w:r>
      <w:r>
        <w:rPr>
          <w:rFonts w:ascii="TimesNewRoman" w:hAnsi="TimesNewRoman" w:cs="TimesNewRoman"/>
        </w:rPr>
        <w:t>is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used.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Primary Index Columns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</w:rPr>
        <w:t xml:space="preserve">Select columns by highlighting and then either dragging and dropping into the </w:t>
      </w:r>
      <w:r>
        <w:rPr>
          <w:rFonts w:ascii="TimesNewRoman,Bold" w:hAnsi="TimesNewRoman,Bold" w:cs="TimesNewRoman,Bold"/>
          <w:b/>
          <w:bCs/>
        </w:rPr>
        <w:t>Primary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</w:rPr>
        <w:t xml:space="preserve">Index Columns </w:t>
      </w:r>
      <w:r>
        <w:rPr>
          <w:rFonts w:ascii="TimesNewRoman" w:hAnsi="TimesNewRoman" w:cs="TimesNewRoman"/>
        </w:rPr>
        <w:t>window, or click on the arrow button to move highlighted columns into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the </w:t>
      </w:r>
      <w:r>
        <w:rPr>
          <w:rFonts w:ascii="TimesNewRoman,Bold" w:hAnsi="TimesNewRoman,Bold" w:cs="TimesNewRoman,Bold"/>
          <w:b/>
          <w:bCs/>
        </w:rPr>
        <w:t xml:space="preserve">Primary Index Columns </w:t>
      </w:r>
      <w:r>
        <w:rPr>
          <w:rFonts w:ascii="TimesNewRoman" w:hAnsi="TimesNewRoman" w:cs="TimesNewRoman"/>
        </w:rPr>
        <w:t>window.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Run the Build ADS Analysis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After setting parameters on the INPUT and OUTPUT screens as described above, you are ready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to run the analysis. To run the analysis you can either: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Click the </w:t>
      </w:r>
      <w:r>
        <w:rPr>
          <w:rFonts w:ascii="TimesNewRoman,Italic" w:hAnsi="TimesNewRoman,Italic" w:cs="TimesNewRoman,Italic"/>
          <w:i/>
          <w:iCs/>
        </w:rPr>
        <w:t xml:space="preserve">Run </w:t>
      </w:r>
      <w:r>
        <w:rPr>
          <w:rFonts w:ascii="TimesNewRoman" w:hAnsi="TimesNewRoman" w:cs="TimesNewRoman"/>
        </w:rPr>
        <w:t>icon on the toolbar, or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Select </w:t>
      </w:r>
      <w:r>
        <w:rPr>
          <w:rFonts w:ascii="TimesNewRoman,Bold" w:hAnsi="TimesNewRoman,Bold" w:cs="TimesNewRoman,Bold"/>
          <w:b/>
          <w:bCs/>
        </w:rPr>
        <w:t xml:space="preserve">Run &lt;project name&gt; </w:t>
      </w:r>
      <w:r>
        <w:rPr>
          <w:rFonts w:ascii="TimesNewRoman" w:hAnsi="TimesNewRoman" w:cs="TimesNewRoman"/>
        </w:rPr>
        <w:t xml:space="preserve">on the </w:t>
      </w:r>
      <w:r>
        <w:rPr>
          <w:rFonts w:ascii="TimesNewRoman,Italic" w:hAnsi="TimesNewRoman,Italic" w:cs="TimesNewRoman,Italic"/>
          <w:i/>
          <w:iCs/>
        </w:rPr>
        <w:t xml:space="preserve">Project </w:t>
      </w:r>
      <w:r>
        <w:rPr>
          <w:rFonts w:ascii="TimesNewRoman" w:hAnsi="TimesNewRoman" w:cs="TimesNewRoman"/>
        </w:rPr>
        <w:t>menu, or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Press the </w:t>
      </w:r>
      <w:r>
        <w:rPr>
          <w:rFonts w:ascii="TimesNewRoman,Bold" w:hAnsi="TimesNewRoman,Bold" w:cs="TimesNewRoman,Bold"/>
          <w:b/>
          <w:bCs/>
        </w:rPr>
        <w:t xml:space="preserve">F5 </w:t>
      </w:r>
      <w:r>
        <w:rPr>
          <w:rFonts w:ascii="TimesNewRoman" w:hAnsi="TimesNewRoman" w:cs="TimesNewRoman"/>
        </w:rPr>
        <w:t>key on your keyboard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Results - Build ADS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The results of running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>analysis include the generated SQL itself, the results of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executing the generated SQL, and, if the Create Table (or View) option is chosen, a </w:t>
      </w:r>
      <w:proofErr w:type="spellStart"/>
      <w:r>
        <w:rPr>
          <w:rFonts w:ascii="TimesNewRoman" w:hAnsi="TimesNewRoman" w:cs="TimesNewRoman"/>
        </w:rPr>
        <w:t>Teradata</w:t>
      </w:r>
      <w:proofErr w:type="spellEnd"/>
    </w:p>
    <w:p w:rsidR="00DA51A0" w:rsidRDefault="0039392F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table (or view). </w:t>
      </w:r>
    </w:p>
    <w:p w:rsidR="0039392F" w:rsidRDefault="0039392F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39392F" w:rsidRDefault="0039392F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Build ADS - RESULTS - Data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</w:rPr>
        <w:t xml:space="preserve">On the </w:t>
      </w:r>
      <w:r>
        <w:rPr>
          <w:rFonts w:ascii="TimesNewRoman,Italic" w:hAnsi="TimesNewRoman,Italic" w:cs="TimesNewRoman,Italic"/>
          <w:i/>
          <w:iCs/>
        </w:rPr>
        <w:t xml:space="preserve">Build ADS </w:t>
      </w:r>
      <w:r>
        <w:rPr>
          <w:rFonts w:ascii="TimesNewRoman" w:hAnsi="TimesNewRoman" w:cs="TimesNewRoman"/>
        </w:rPr>
        <w:t xml:space="preserve">dialog, click on </w:t>
      </w:r>
      <w:r>
        <w:rPr>
          <w:rFonts w:ascii="TimesNewRoman,Bold" w:hAnsi="TimesNewRoman,Bold" w:cs="TimesNewRoman,Bold"/>
          <w:b/>
          <w:bCs/>
        </w:rPr>
        <w:t xml:space="preserve">RESULTS </w:t>
      </w:r>
      <w:r>
        <w:rPr>
          <w:rFonts w:ascii="TimesNewRoman" w:hAnsi="TimesNewRoman" w:cs="TimesNewRoman"/>
        </w:rPr>
        <w:t xml:space="preserve">and then click on </w:t>
      </w:r>
      <w:r>
        <w:rPr>
          <w:rFonts w:ascii="TimesNewRoman,Bold" w:hAnsi="TimesNewRoman,Bold" w:cs="TimesNewRoman,Bold"/>
          <w:b/>
          <w:bCs/>
        </w:rPr>
        <w:t xml:space="preserve">data </w:t>
      </w:r>
      <w:r>
        <w:rPr>
          <w:rFonts w:ascii="TimesNewRoman" w:hAnsi="TimesNewRoman" w:cs="TimesNewRoman"/>
        </w:rPr>
        <w:t xml:space="preserve">(note that the </w:t>
      </w:r>
      <w:r>
        <w:rPr>
          <w:rFonts w:ascii="TimesNewRoman,Bold" w:hAnsi="TimesNewRoman,Bold" w:cs="TimesNewRoman,Bold"/>
          <w:b/>
          <w:bCs/>
        </w:rPr>
        <w:t>RESULTS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tab will be grayed-out/disabled until after the analysis is completed):</w:t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  <w:noProof/>
        </w:rPr>
        <w:drawing>
          <wp:inline distT="0" distB="0" distL="0" distR="0">
            <wp:extent cx="5057775" cy="9334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DA51A0" w:rsidRDefault="00DA51A0" w:rsidP="00DA51A0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</w:rPr>
      </w:pPr>
    </w:p>
    <w:sectPr w:rsidR="00DA51A0" w:rsidSect="00F82EA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468" w:rsidRDefault="00906468" w:rsidP="00BE5A35">
      <w:pPr>
        <w:spacing w:after="0" w:line="240" w:lineRule="auto"/>
      </w:pPr>
      <w:r>
        <w:separator/>
      </w:r>
    </w:p>
  </w:endnote>
  <w:endnote w:type="continuationSeparator" w:id="0">
    <w:p w:rsidR="00906468" w:rsidRDefault="00906468" w:rsidP="00BE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468" w:rsidRDefault="00906468" w:rsidP="00BE5A35">
      <w:pPr>
        <w:spacing w:after="0" w:line="240" w:lineRule="auto"/>
      </w:pPr>
      <w:r>
        <w:separator/>
      </w:r>
    </w:p>
  </w:footnote>
  <w:footnote w:type="continuationSeparator" w:id="0">
    <w:p w:rsidR="00906468" w:rsidRDefault="00906468" w:rsidP="00BE5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E97" w:rsidRDefault="00B25EB9">
    <w:pPr>
      <w:pStyle w:val="Header"/>
    </w:pPr>
    <w:r>
      <w:t>CS 4400X</w:t>
    </w:r>
    <w:r>
      <w:ptab w:relativeTo="margin" w:alignment="center" w:leader="none"/>
    </w:r>
    <w:r w:rsidR="00E325EB">
      <w:t>Appendix B</w:t>
    </w:r>
    <w:r>
      <w:ptab w:relativeTo="margin" w:alignment="right" w:leader="none"/>
    </w:r>
    <w:r>
      <w:t>Assignment 3</w:t>
    </w:r>
  </w:p>
  <w:p w:rsidR="00B25EB9" w:rsidRDefault="00B25E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505AD"/>
    <w:multiLevelType w:val="hybridMultilevel"/>
    <w:tmpl w:val="00EA896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973142"/>
    <w:multiLevelType w:val="hybridMultilevel"/>
    <w:tmpl w:val="D738121E"/>
    <w:lvl w:ilvl="0" w:tplc="1F9C0172">
      <w:start w:val="29"/>
      <w:numFmt w:val="bullet"/>
      <w:lvlText w:val="-"/>
      <w:lvlJc w:val="left"/>
      <w:pPr>
        <w:ind w:left="13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04C8"/>
    <w:rsid w:val="00011447"/>
    <w:rsid w:val="000179B7"/>
    <w:rsid w:val="00071FAF"/>
    <w:rsid w:val="000978B2"/>
    <w:rsid w:val="000A3A9C"/>
    <w:rsid w:val="00142385"/>
    <w:rsid w:val="001543BA"/>
    <w:rsid w:val="001738CA"/>
    <w:rsid w:val="001804B7"/>
    <w:rsid w:val="0021222E"/>
    <w:rsid w:val="00224322"/>
    <w:rsid w:val="00241E97"/>
    <w:rsid w:val="00271B9A"/>
    <w:rsid w:val="00293531"/>
    <w:rsid w:val="00293CA8"/>
    <w:rsid w:val="00295410"/>
    <w:rsid w:val="002E54F2"/>
    <w:rsid w:val="00333ABB"/>
    <w:rsid w:val="00366EB5"/>
    <w:rsid w:val="00387E05"/>
    <w:rsid w:val="0039392F"/>
    <w:rsid w:val="00393B6C"/>
    <w:rsid w:val="00397FA6"/>
    <w:rsid w:val="003C03E0"/>
    <w:rsid w:val="004427CE"/>
    <w:rsid w:val="00444B3C"/>
    <w:rsid w:val="004506CD"/>
    <w:rsid w:val="00473155"/>
    <w:rsid w:val="004A110F"/>
    <w:rsid w:val="004C7116"/>
    <w:rsid w:val="004E144C"/>
    <w:rsid w:val="004E342D"/>
    <w:rsid w:val="00523F6C"/>
    <w:rsid w:val="0055393F"/>
    <w:rsid w:val="005C2D7E"/>
    <w:rsid w:val="005D480B"/>
    <w:rsid w:val="005E5FA1"/>
    <w:rsid w:val="00603514"/>
    <w:rsid w:val="00635B3C"/>
    <w:rsid w:val="006544EA"/>
    <w:rsid w:val="0066145D"/>
    <w:rsid w:val="006D599C"/>
    <w:rsid w:val="00706A4D"/>
    <w:rsid w:val="00734F76"/>
    <w:rsid w:val="00790A2E"/>
    <w:rsid w:val="007B1F78"/>
    <w:rsid w:val="007B37FE"/>
    <w:rsid w:val="00834B4D"/>
    <w:rsid w:val="00836F41"/>
    <w:rsid w:val="00876C40"/>
    <w:rsid w:val="00891C44"/>
    <w:rsid w:val="008C5223"/>
    <w:rsid w:val="008D1AF5"/>
    <w:rsid w:val="008D4E9D"/>
    <w:rsid w:val="00906468"/>
    <w:rsid w:val="00965161"/>
    <w:rsid w:val="009844A0"/>
    <w:rsid w:val="009E3D5B"/>
    <w:rsid w:val="009F0423"/>
    <w:rsid w:val="00A104C2"/>
    <w:rsid w:val="00A149E0"/>
    <w:rsid w:val="00A3531C"/>
    <w:rsid w:val="00A90D92"/>
    <w:rsid w:val="00AA7CDB"/>
    <w:rsid w:val="00AE04C8"/>
    <w:rsid w:val="00AF5D6A"/>
    <w:rsid w:val="00B25EB9"/>
    <w:rsid w:val="00B92FD6"/>
    <w:rsid w:val="00B972F1"/>
    <w:rsid w:val="00BE5A35"/>
    <w:rsid w:val="00C237C2"/>
    <w:rsid w:val="00C27733"/>
    <w:rsid w:val="00C365ED"/>
    <w:rsid w:val="00C64BAD"/>
    <w:rsid w:val="00C76423"/>
    <w:rsid w:val="00C973BC"/>
    <w:rsid w:val="00CB60AA"/>
    <w:rsid w:val="00CF2ABB"/>
    <w:rsid w:val="00D02BF8"/>
    <w:rsid w:val="00D0387A"/>
    <w:rsid w:val="00D204B5"/>
    <w:rsid w:val="00D40407"/>
    <w:rsid w:val="00D43E39"/>
    <w:rsid w:val="00DA51A0"/>
    <w:rsid w:val="00E01ADC"/>
    <w:rsid w:val="00E024FC"/>
    <w:rsid w:val="00E325EB"/>
    <w:rsid w:val="00EA7954"/>
    <w:rsid w:val="00ED702B"/>
    <w:rsid w:val="00EE2AD6"/>
    <w:rsid w:val="00EE6236"/>
    <w:rsid w:val="00EF408D"/>
    <w:rsid w:val="00EF59EC"/>
    <w:rsid w:val="00F02279"/>
    <w:rsid w:val="00F82EA9"/>
    <w:rsid w:val="00F90955"/>
    <w:rsid w:val="00FA21CB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A9"/>
  </w:style>
  <w:style w:type="paragraph" w:styleId="Heading3">
    <w:name w:val="heading 3"/>
    <w:basedOn w:val="Normal"/>
    <w:next w:val="Normal"/>
    <w:link w:val="Heading3Char"/>
    <w:qFormat/>
    <w:rsid w:val="009E3D5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AE04C8"/>
  </w:style>
  <w:style w:type="character" w:styleId="Hyperlink">
    <w:name w:val="Hyperlink"/>
    <w:basedOn w:val="DefaultParagraphFont"/>
    <w:uiPriority w:val="99"/>
    <w:unhideWhenUsed/>
    <w:rsid w:val="00AE04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A35"/>
  </w:style>
  <w:style w:type="paragraph" w:styleId="Footer">
    <w:name w:val="footer"/>
    <w:basedOn w:val="Normal"/>
    <w:link w:val="FooterChar"/>
    <w:uiPriority w:val="99"/>
    <w:semiHidden/>
    <w:unhideWhenUsed/>
    <w:rsid w:val="00BE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35"/>
  </w:style>
  <w:style w:type="character" w:customStyle="1" w:styleId="Heading3Char">
    <w:name w:val="Heading 3 Char"/>
    <w:basedOn w:val="DefaultParagraphFont"/>
    <w:link w:val="Heading3"/>
    <w:rsid w:val="009E3D5B"/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A90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edwardo</dc:creator>
  <cp:lastModifiedBy>Otis Kings</cp:lastModifiedBy>
  <cp:revision>9</cp:revision>
  <cp:lastPrinted>2014-02-28T02:26:00Z</cp:lastPrinted>
  <dcterms:created xsi:type="dcterms:W3CDTF">2014-03-19T16:36:00Z</dcterms:created>
  <dcterms:modified xsi:type="dcterms:W3CDTF">2014-03-27T13:07:00Z</dcterms:modified>
</cp:coreProperties>
</file>