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D8A52"/>
          <w:spacing w:val="60"/>
          <w:sz w:val="30"/>
          <w:szCs w:val="30"/>
        </w:rPr>
        <w:t xml:space="preserve">NEW FRONTIER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5A6478"/>
          <w:spacing w:val="30"/>
          <w:sz w:val="20"/>
          <w:szCs w:val="20"/>
        </w:rPr>
        <w:t xml:space="preserve">Recruiting Platform  ·  Planning &amp; Alignment</w:t>
      </w:r>
    </w:p>
    <w:p>
      <w:pPr>
        <w:spacing w:after="180"/>
        <w:jc w:val="center"/>
      </w:pPr>
      <w:r>
        <w:rPr>
          <w:rFonts w:ascii="Georgia" w:cs="Georgia" w:eastAsia="Georgia" w:hAnsi="Georgia"/>
          <w:b/>
          <w:bCs/>
          <w:color w:val="12182B"/>
          <w:sz w:val="58"/>
          <w:szCs w:val="58"/>
        </w:rPr>
        <w:t xml:space="preserve">Planning &amp; Alignment</w:t>
      </w:r>
    </w:p>
    <w:p>
      <w:pPr>
        <w:spacing w:after="520"/>
        <w:jc w:val="center"/>
      </w:pPr>
      <w:r>
        <w:rPr>
          <w:rFonts w:ascii="Calibri" w:cs="Calibri" w:eastAsia="Calibri" w:hAnsi="Calibri"/>
          <w:i/>
          <w:iCs/>
          <w:color w:val="5A6478"/>
          <w:sz w:val="24"/>
          <w:szCs w:val="24"/>
        </w:rPr>
        <w:t xml:space="preserve">MVP to First Launch — Plan &amp; Decisions</w:t>
      </w:r>
    </w:p>
    <w:p>
      <w:pPr>
        <w:pBdr>
          <w:top w:val="single" w:color="2D8A52" w:sz="8" w:space="10"/>
        </w:pBdr>
        <w:jc w:val="center"/>
      </w:pPr>
    </w:p>
    <w:p>
      <w:pPr>
        <w:spacing w:before="420"/>
      </w:pP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Planning &amp; Alignment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1.0 (Draft for alignment)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October 7, 2026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Horizon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MVP → first launch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Purpose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Plan the launch and surface decisions to align on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Product, Engineering, Design, Leadership, GTM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47" w:id="47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Contents</w:t>
      </w:r>
      <w:bookmarkEnd w:id="47"/>
    </w:p>
    <w:sdt>
      <w:sdtPr>
        <w:alias w:val="Table of 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47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8">
            <w:r>
              <w:t xml:space="preserve">1. Purpose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9">
            <w:r>
              <w:t xml:space="preserve">2. MVP Definition &amp; Launch Criteria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0">
            <w:r>
              <w:t xml:space="preserve">3. Scope for v1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1">
            <w:r>
              <w:t xml:space="preserve">4. Current State Assessment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2">
            <w:r>
              <w:t xml:space="preserve">5. Workstreams &amp; Milestones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3">
            <w:r>
              <w:t xml:space="preserve">6. Key Technical Decision: Persistence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4">
            <w:r>
              <w:t xml:space="preserve">7. Roles &amp; Responsibilities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5">
            <w:r>
              <w:t xml:space="preserve">8. Risks &amp; Dependencies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6">
            <w:r>
              <w:t xml:space="preserve">9. Timeline &amp; Commitment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7">
            <w:r>
              <w:t xml:space="preserve">10. Launch Readiness Checklist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8">
            <w:r>
              <w:t xml:space="preserve">11. Master Alignment Summary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48" w:id="48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1. Purpose</w:t>
      </w:r>
      <w:bookmarkEnd w:id="48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This document turns the strategy and PRD into a concrete plan to reach a credible first launch (MVP), and — most importantly — surfaces the decisions the team must align on before and during the build. Each section ends with explicit alignment questions. Nothing here is final until those questions are answered.</w:t>
      </w:r>
    </w:p>
    <w:p>
      <w:pPr>
        <w:pBdr>
          <w:top w:val="single" w:color="2D8A52" w:sz="4"/>
          <w:left w:val="single" w:color="2D8A52" w:sz="20"/>
          <w:bottom w:val="single" w:color="2D8A52" w:sz="4"/>
          <w:right w:val="single" w:color="2D8A52" w:sz="4"/>
        </w:pBdr>
        <w:shd w:fill="E6F2EB" w:val="clear"/>
        <w:spacing w:after="140" w:before="80" w:line="276"/>
      </w:pP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How to use this:  </w:t>
      </w:r>
      <w:r>
        <w:rPr>
          <w:rFonts w:ascii="Calibri" w:cs="Calibri" w:eastAsia="Calibri" w:hAnsi="Calibri"/>
          <w:color w:val="1C2433"/>
          <w:sz w:val="20"/>
          <w:szCs w:val="20"/>
        </w:rPr>
        <w:t xml:space="preserve">treat the alignment questions as the agenda for a planning review. Capture an owner and a decision for each before committing to dates.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49" w:id="49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2. MVP Definition &amp; Launch Criteria</w:t>
      </w:r>
      <w:bookmarkEnd w:id="49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MVP is the smallest product an in-house talent team would trust to run a real role end-to-end.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Launch criteria (all must be true)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 team can post a role, receive applications, and move them to a decision.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Recruiters see a match score with visible reasoning per candidate.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Applicants can register, apply, and see live status.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Auth is production-hardened; every material action is logged.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Data persistence is adequate for the launch footprint (see §6 decision).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Do we all agree on the one sentence that defines "done" for MVP?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Which AI features are inside the MVP line vs. fast-follow?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Is launch a paid launch, or a design-partner pilot?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0" w:id="50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3. Scope for v1</w:t>
      </w:r>
      <w:bookmarkEnd w:id="50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468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 of scope (v1)</w:t>
            </w:r>
          </w:p>
        </w:tc>
      </w:tr>
      <w:tr>
        <w:tc>
          <w:tcPr>
            <w:tcW w:type="dxa" w:w="46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Accounts &amp; RBAC (4 roles)</w:t>
            </w:r>
          </w:p>
        </w:tc>
        <w:tc>
          <w:tcPr>
            <w:tcW w:type="dxa" w:w="46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Agency / multi-client workflows</w:t>
            </w:r>
          </w:p>
        </w:tc>
      </w:tr>
      <w:tr>
        <w:tc>
          <w:tcPr>
            <w:tcW w:type="dxa" w:w="46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 lifecycle + applications + status</w:t>
            </w:r>
          </w:p>
        </w:tc>
        <w:tc>
          <w:tcPr>
            <w:tcW w:type="dxa" w:w="46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Native mobile apps</w:t>
            </w:r>
          </w:p>
        </w:tc>
      </w:tr>
      <w:tr>
        <w:tc>
          <w:tcPr>
            <w:tcW w:type="dxa" w:w="46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Deterministic match scoring</w:t>
            </w:r>
          </w:p>
        </w:tc>
        <w:tc>
          <w:tcPr>
            <w:tcW w:type="dxa" w:w="46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HRIS / payroll / onboarding</w:t>
            </w:r>
          </w:p>
        </w:tc>
      </w:tr>
      <w:tr>
        <w:tc>
          <w:tcPr>
            <w:tcW w:type="dxa" w:w="46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 dashboard</w:t>
            </w:r>
          </w:p>
        </w:tc>
        <w:tc>
          <w:tcPr>
            <w:tcW w:type="dxa" w:w="46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Analytics suite</w:t>
            </w:r>
          </w:p>
        </w:tc>
      </w:tr>
      <w:tr>
        <w:tc>
          <w:tcPr>
            <w:tcW w:type="dxa" w:w="46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Observability / audit log</w:t>
            </w:r>
          </w:p>
        </w:tc>
        <w:tc>
          <w:tcPr>
            <w:tcW w:type="dxa" w:w="46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Public job marketplace</w:t>
            </w:r>
          </w:p>
        </w:tc>
      </w:tr>
    </w:tbl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Is anything in "out of scope" actually a launch blocker for the first customer?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Can we ship without email notifications, or is that in-scope for the applicant journey?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1" w:id="51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4. Current State Assessment</w:t>
      </w:r>
      <w:bookmarkEnd w:id="51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What exists today in the codebase, and the gap to launch.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73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373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to launch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Auth &amp; RBAC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JWT + 4 roles; hardened; revocation + reset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Confirm applicant OAuth config for prod</w:t>
            </w:r>
          </w:p>
        </w:tc>
      </w:tr>
      <w:tr>
        <w:tc>
          <w:tcPr>
            <w:tcW w:type="dxa" w:w="1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Jobs &amp; applications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CRUD, apply, status lifecycle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Confirm notification touchpoints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Matching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Deterministic scoring; Pinecone wired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Validate semantic matching on real data</w:t>
            </w:r>
          </w:p>
        </w:tc>
      </w:tr>
      <w:tr>
        <w:tc>
          <w:tcPr>
            <w:tcW w:type="dxa" w:w="1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workflows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JD gen, résumé parse, comms, scheduling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Require provider keys; decide must-haves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 UI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Dashboard + tokenized auth (Phase 1–2)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Phases 3–4 polish (states, de-dup)</w:t>
            </w:r>
          </w:p>
        </w:tc>
      </w:tr>
      <w:tr>
        <w:tc>
          <w:tcPr>
            <w:tcW w:type="dxa" w:w="1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JSON file store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Decide DB migration timing (§6)</w:t>
            </w:r>
          </w:p>
        </w:tc>
      </w:tr>
      <w:tr>
        <w:tc>
          <w:tcPr>
            <w:tcW w:type="dxa" w:w="1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Revocation store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In-memory</w:t>
            </w:r>
          </w:p>
        </w:tc>
        <w:tc>
          <w:tcPr>
            <w:tcW w:type="dxa" w:w="37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Redis for multi-instance / restart safety</w:t>
            </w:r>
          </w:p>
        </w:tc>
      </w:tr>
      <w:tr>
        <w:tc>
          <w:tcPr>
            <w:tcW w:type="dxa" w:w="1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Append-only log</w:t>
            </w:r>
          </w:p>
        </w:tc>
        <w:tc>
          <w:tcPr>
            <w:tcW w:type="dxa" w:w="37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Confirm reporting surface needed</w:t>
            </w:r>
          </w:p>
        </w:tc>
      </w:tr>
    </w:tbl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Do we agree this assessment is accurate and complete?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Which gaps are launch-blocking vs. acceptable known-debt at launch?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2" w:id="52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5. Workstreams &amp; Milestones</w:t>
      </w:r>
      <w:bookmarkEnd w:id="52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Four parallel workstreams converge on launch. Durations are relative sequencing, not committed dates, until §9 is answered.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42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Milestones (in order)</w:t>
            </w:r>
          </w:p>
        </w:tc>
        <w:tc>
          <w:tcPr>
            <w:tcW w:type="dxa" w:w="34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Core product</w:t>
            </w:r>
          </w:p>
        </w:tc>
        <w:tc>
          <w:tcPr>
            <w:tcW w:type="dxa" w:w="42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Harden job→apply→decide; notifications</w:t>
            </w:r>
          </w:p>
        </w:tc>
        <w:tc>
          <w:tcPr>
            <w:tcW w:type="dxa" w:w="34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 real role runs end-to-end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</w:t>
            </w:r>
          </w:p>
        </w:tc>
        <w:tc>
          <w:tcPr>
            <w:tcW w:type="dxa" w:w="42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Confirm must-have set; validate on real data</w:t>
            </w:r>
          </w:p>
        </w:tc>
        <w:tc>
          <w:tcPr>
            <w:tcW w:type="dxa" w:w="34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Chosen AI features meet quality bar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Platform</w:t>
            </w:r>
          </w:p>
        </w:tc>
        <w:tc>
          <w:tcPr>
            <w:tcW w:type="dxa" w:w="42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DB decision; Redis revocation; secrets</w:t>
            </w:r>
          </w:p>
        </w:tc>
        <w:tc>
          <w:tcPr>
            <w:tcW w:type="dxa" w:w="34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Adequate persistence + ops for launch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Experience</w:t>
            </w:r>
          </w:p>
        </w:tc>
        <w:tc>
          <w:tcPr>
            <w:tcW w:type="dxa" w:w="42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Design-system Phases 3–4; applicant polish</w:t>
            </w:r>
          </w:p>
        </w:tc>
        <w:tc>
          <w:tcPr>
            <w:tcW w:type="dxa" w:w="34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Accessible, consistent UI states</w:t>
            </w:r>
          </w:p>
        </w:tc>
      </w:tr>
    </w:tbl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Who owns each workstream, and who is the single launch DRI?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What is the critical path — which workstream gates launch?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3" w:id="53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6. Key Technical Decision: Persistence</w:t>
      </w:r>
      <w:bookmarkEnd w:id="53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current JSON file store is single-node and not safe for concurrent multi-instance writes. This is the single highest-leverage launch decision.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13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313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3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Ship v1 on file store (pilot only)</w:t>
            </w:r>
          </w:p>
        </w:tc>
        <w:tc>
          <w:tcPr>
            <w:tcW w:type="dxa" w:w="31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Fastest to launch; zero infra</w:t>
            </w:r>
          </w:p>
        </w:tc>
        <w:tc>
          <w:tcPr>
            <w:tcW w:type="dxa" w:w="313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Not multi-tenant safe; migration later</w:t>
            </w:r>
          </w:p>
        </w:tc>
      </w:tr>
      <w:tr>
        <w:tc>
          <w:tcPr>
            <w:tcW w:type="dxa" w:w="3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Migrate to a database pre-launch</w:t>
            </w:r>
          </w:p>
        </w:tc>
        <w:tc>
          <w:tcPr>
            <w:tcW w:type="dxa" w:w="31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Scale-ready; durable</w:t>
            </w:r>
          </w:p>
        </w:tc>
        <w:tc>
          <w:tcPr>
            <w:tcW w:type="dxa" w:w="313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Adds build time before launch</w:t>
            </w:r>
          </w:p>
        </w:tc>
      </w:tr>
    </w:tbl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Is the first launch a single-tenant pilot (file store acceptable) or multi-tenant (DB required)?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If migrating, which datastore, and who owns the migration?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4" w:id="54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7. Roles &amp; Responsibilities</w:t>
      </w:r>
      <w:bookmarkEnd w:id="54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9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36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Consulted / Accountable</w:t>
            </w:r>
          </w:p>
        </w:tc>
      </w:tr>
      <w:tr>
        <w:tc>
          <w:tcPr>
            <w:tcW w:type="dxa" w:w="28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 scope &amp; priorities</w:t>
            </w:r>
          </w:p>
        </w:tc>
        <w:tc>
          <w:tcPr>
            <w:tcW w:type="dxa" w:w="2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</w:t>
            </w:r>
          </w:p>
        </w:tc>
        <w:tc>
          <w:tcPr>
            <w:tcW w:type="dxa" w:w="3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Leadership (A)</w:t>
            </w:r>
          </w:p>
        </w:tc>
      </w:tr>
      <w:tr>
        <w:tc>
          <w:tcPr>
            <w:tcW w:type="dxa" w:w="28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Core build &amp; platform</w:t>
            </w:r>
          </w:p>
        </w:tc>
        <w:tc>
          <w:tcPr>
            <w:tcW w:type="dxa" w:w="2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3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 (C)</w:t>
            </w:r>
          </w:p>
        </w:tc>
      </w:tr>
      <w:tr>
        <w:tc>
          <w:tcPr>
            <w:tcW w:type="dxa" w:w="28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quality</w:t>
            </w:r>
          </w:p>
        </w:tc>
        <w:tc>
          <w:tcPr>
            <w:tcW w:type="dxa" w:w="2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Engineering + Product</w:t>
            </w:r>
          </w:p>
        </w:tc>
        <w:tc>
          <w:tcPr>
            <w:tcW w:type="dxa" w:w="3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Leadership (C)</w:t>
            </w:r>
          </w:p>
        </w:tc>
      </w:tr>
      <w:tr>
        <w:tc>
          <w:tcPr>
            <w:tcW w:type="dxa" w:w="28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Experience / design system</w:t>
            </w:r>
          </w:p>
        </w:tc>
        <w:tc>
          <w:tcPr>
            <w:tcW w:type="dxa" w:w="2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Design + Eng</w:t>
            </w:r>
          </w:p>
        </w:tc>
        <w:tc>
          <w:tcPr>
            <w:tcW w:type="dxa" w:w="3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 (C)</w:t>
            </w:r>
          </w:p>
        </w:tc>
      </w:tr>
      <w:tr>
        <w:tc>
          <w:tcPr>
            <w:tcW w:type="dxa" w:w="28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Go-to-market &amp; pilots</w:t>
            </w:r>
          </w:p>
        </w:tc>
        <w:tc>
          <w:tcPr>
            <w:tcW w:type="dxa" w:w="2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GTM</w:t>
            </w:r>
          </w:p>
        </w:tc>
        <w:tc>
          <w:tcPr>
            <w:tcW w:type="dxa" w:w="3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Leadership (A)</w:t>
            </w:r>
          </w:p>
        </w:tc>
      </w:tr>
    </w:tbl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Are these owners agreed, with names attached?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Where are decision rights unclear today?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5" w:id="55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8. Risks &amp; Dependencies</w:t>
      </w:r>
      <w:bookmarkEnd w:id="55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/ dependency</w:t>
            </w:r>
          </w:p>
        </w:tc>
        <w:tc>
          <w:tcPr>
            <w:tcW w:type="dxa" w:w="24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provider keys / cost</w:t>
            </w:r>
          </w:p>
        </w:tc>
        <w:tc>
          <w:tcPr>
            <w:tcW w:type="dxa" w:w="24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Blocks AI value</w:t>
            </w:r>
          </w:p>
        </w:tc>
        <w:tc>
          <w:tcPr>
            <w:tcW w:type="dxa" w:w="39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Budget + key provisioning owner named</w:t>
            </w:r>
          </w:p>
        </w:tc>
      </w:tr>
      <w:tr>
        <w:tc>
          <w:tcPr>
            <w:tcW w:type="dxa" w:w="30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File store at scale</w:t>
            </w:r>
          </w:p>
        </w:tc>
        <w:tc>
          <w:tcPr>
            <w:tcW w:type="dxa" w:w="24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39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Decide DB timing early (§6)</w:t>
            </w:r>
          </w:p>
        </w:tc>
      </w:tr>
      <w:tr>
        <w:tc>
          <w:tcPr>
            <w:tcW w:type="dxa" w:w="30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fairness / explainability</w:t>
            </w:r>
          </w:p>
        </w:tc>
        <w:tc>
          <w:tcPr>
            <w:tcW w:type="dxa" w:w="24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Trust / adoption</w:t>
            </w:r>
          </w:p>
        </w:tc>
        <w:tc>
          <w:tcPr>
            <w:tcW w:type="dxa" w:w="39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Show reasoning; human-in-the-loop</w:t>
            </w:r>
          </w:p>
        </w:tc>
      </w:tr>
      <w:tr>
        <w:tc>
          <w:tcPr>
            <w:tcW w:type="dxa" w:w="30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24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Slips launch</w:t>
            </w:r>
          </w:p>
        </w:tc>
        <w:tc>
          <w:tcPr>
            <w:tcW w:type="dxa" w:w="39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Hold the MVP line; defer to fast-follow</w:t>
            </w:r>
          </w:p>
        </w:tc>
      </w:tr>
    </w:tbl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What is our stated risk appetite for launching with known debt?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What would force us to delay launch?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6" w:id="56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9. Timeline &amp; Commitment</w:t>
      </w:r>
      <w:bookmarkEnd w:id="56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Sequencing is defined; absolute dates are intentionally left open pending capacity and the §6 persistence decision.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4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Phase A</w:t>
            </w:r>
          </w:p>
        </w:tc>
        <w:tc>
          <w:tcPr>
            <w:tcW w:type="dxa" w:w="42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Lock scope, owners, persistence decision</w:t>
            </w:r>
          </w:p>
        </w:tc>
        <w:tc>
          <w:tcPr>
            <w:tcW w:type="dxa" w:w="34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This document signed off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Phase B</w:t>
            </w:r>
          </w:p>
        </w:tc>
        <w:tc>
          <w:tcPr>
            <w:tcW w:type="dxa" w:w="42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Core end-to-end + must-have AI</w:t>
            </w:r>
          </w:p>
        </w:tc>
        <w:tc>
          <w:tcPr>
            <w:tcW w:type="dxa" w:w="34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Internal dogfood of a real role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Phase C</w:t>
            </w:r>
          </w:p>
        </w:tc>
        <w:tc>
          <w:tcPr>
            <w:tcW w:type="dxa" w:w="42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Experience polish + launch readiness</w:t>
            </w:r>
          </w:p>
        </w:tc>
        <w:tc>
          <w:tcPr>
            <w:tcW w:type="dxa" w:w="34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Readiness checklist green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Launch</w:t>
            </w:r>
          </w:p>
        </w:tc>
        <w:tc>
          <w:tcPr>
            <w:tcW w:type="dxa" w:w="42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Design-partner pilots</w:t>
            </w:r>
          </w:p>
        </w:tc>
        <w:tc>
          <w:tcPr>
            <w:tcW w:type="dxa" w:w="34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First team running a live role</w:t>
            </w:r>
          </w:p>
        </w:tc>
      </w:tr>
    </w:tbl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2182B"/>
          <w:sz w:val="21"/>
          <w:szCs w:val="21"/>
        </w:rPr>
        <w:t xml:space="preserve">Alignment questions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What is our target launch window, and what capacity backs it?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What are we explicitly willing to cut to hold that window?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7" w:id="57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10. Launch Readiness Checklist</w:t>
      </w:r>
      <w:bookmarkEnd w:id="57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End-to-end role runs: post → apply → shortlist → interview → decide.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Production secrets set; no dev defaults; auth hardened.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Persistence decision executed and verified for launch footprint.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Chosen AI features validated against a quality bar on real data.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Applicant journey complete with visible status (and notifications if in scope).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Observability/audit confirmed; support path defined for Member Services.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Design-system Phases 3–4 applied to launch surfaces.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58" w:id="58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11. Master Alignment Summary</w:t>
      </w:r>
      <w:bookmarkEnd w:id="58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The decisions that must be settled to commit to a launch. Assign an owner and a decision to each.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550"/>
        <w:gridCol w:w="5250"/>
        <w:gridCol w:w="1780"/>
        <w:gridCol w:w="1780"/>
      </w:tblGrid>
      <w:tr>
        <w:trPr>
          <w:tblHeader/>
        </w:trPr>
        <w:tc>
          <w:tcPr>
            <w:tcW w:type="dxa" w:w="55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5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Alignment question</w:t>
            </w:r>
          </w:p>
        </w:tc>
        <w:tc>
          <w:tcPr>
            <w:tcW w:type="dxa" w:w="178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8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5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1</w:t>
            </w:r>
          </w:p>
        </w:tc>
        <w:tc>
          <w:tcPr>
            <w:tcW w:type="dxa" w:w="52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One-sentence MVP definition?</w:t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2</w:t>
            </w:r>
          </w:p>
        </w:tc>
        <w:tc>
          <w:tcPr>
            <w:tcW w:type="dxa" w:w="52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Which AI features are launch-blocking?</w:t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3</w:t>
            </w:r>
          </w:p>
        </w:tc>
        <w:tc>
          <w:tcPr>
            <w:tcW w:type="dxa" w:w="52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Paid launch or design-partner pilot?</w:t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4</w:t>
            </w:r>
          </w:p>
        </w:tc>
        <w:tc>
          <w:tcPr>
            <w:tcW w:type="dxa" w:w="52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Single-tenant (file store) or multi-tenant (DB)?</w:t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5</w:t>
            </w:r>
          </w:p>
        </w:tc>
        <w:tc>
          <w:tcPr>
            <w:tcW w:type="dxa" w:w="52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Are email notifications in scope for v1?</w:t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6</w:t>
            </w:r>
          </w:p>
        </w:tc>
        <w:tc>
          <w:tcPr>
            <w:tcW w:type="dxa" w:w="52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Launch DRI and workstream owners?</w:t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7</w:t>
            </w:r>
          </w:p>
        </w:tc>
        <w:tc>
          <w:tcPr>
            <w:tcW w:type="dxa" w:w="52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Target launch window + backing capacity?</w:t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8</w:t>
            </w:r>
          </w:p>
        </w:tc>
        <w:tc>
          <w:tcPr>
            <w:tcW w:type="dxa" w:w="52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What are we willing to cut to hold the date?</w:t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9</w:t>
            </w:r>
          </w:p>
        </w:tc>
        <w:tc>
          <w:tcPr>
            <w:tcW w:type="dxa" w:w="52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Risk appetite for launching with known debt?</w:t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2D8A52" w:sz="6" w:space="8"/>
        </w:pBdr>
        <w:spacing w:before="30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End of document  ·  New Frontier Recruiting Platform  ·  Planning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E" w:sz="4" w:space="4"/>
      </w:pBdr>
      <w:jc w:val="center"/>
    </w:pPr>
    <w:r>
      <w:rPr>
        <w:rFonts w:ascii="Calibri" w:cs="Calibri" w:eastAsia="Calibri" w:hAnsi="Calibri"/>
        <w:color w:val="5A6478"/>
        <w:sz w:val="15"/>
        <w:szCs w:val="15"/>
      </w:rPr>
      <w:t xml:space="preserve">Confidential  ·  Planning v1.0  ·  Page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8"/>
        <w:sz w:val="15"/>
        <w:szCs w:val="15"/>
      </w:rPr>
      <w:t xml:space="preserve"> of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jc w:val="right"/>
    </w:pPr>
    <w:r>
      <w:rPr>
        <w:rFonts w:ascii="Calibri" w:cs="Calibri" w:eastAsia="Calibri" w:hAnsi="Calibri"/>
        <w:color w:val="5A6478"/>
        <w:sz w:val="15"/>
        <w:szCs w:val="15"/>
      </w:rPr>
      <w:t xml:space="preserve">New Frontier  ·  Planning &amp;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2D8A52"/>
      </w:rPr>
    </w:lvl>
    <w:lvl w:ilvl="1" w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2D8A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Frontier — Planning &amp; Alignment</dc:title>
  <dc:creator>New Frontier Product</dc:creator>
  <dc:description>Planning &amp; Alignment</dc:description>
  <cp:lastModifiedBy>Un-named</cp:lastModifiedBy>
  <cp:revision>1</cp:revision>
  <dcterms:created xsi:type="dcterms:W3CDTF">2026-10-07T11:30:43.809Z</dcterms:created>
  <dcterms:modified xsi:type="dcterms:W3CDTF">2026-10-07T11:30:43.809Z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