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D8A52"/>
          <w:spacing w:val="60"/>
          <w:sz w:val="30"/>
          <w:szCs w:val="30"/>
        </w:rPr>
        <w:t xml:space="preserve">NEW FRONTIER</w:t>
      </w:r>
    </w:p>
    <w:p>
      <w:pPr>
        <w:spacing w:after="420"/>
        <w:jc w:val="center"/>
      </w:pPr>
      <w:r>
        <w:rPr>
          <w:rFonts w:ascii="Calibri" w:cs="Calibri" w:eastAsia="Calibri" w:hAnsi="Calibri"/>
          <w:color w:val="5A6478"/>
          <w:spacing w:val="30"/>
          <w:sz w:val="20"/>
          <w:szCs w:val="20"/>
        </w:rPr>
        <w:t xml:space="preserve">Recruiting Platform  ·  PRD</w:t>
      </w:r>
    </w:p>
    <w:p>
      <w:pPr>
        <w:spacing w:after="180"/>
        <w:jc w:val="center"/>
      </w:pPr>
      <w:r>
        <w:rPr>
          <w:rFonts w:ascii="Georgia" w:cs="Georgia" w:eastAsia="Georgia" w:hAnsi="Georgia"/>
          <w:b/>
          <w:bCs/>
          <w:color w:val="12182B"/>
          <w:sz w:val="58"/>
          <w:szCs w:val="58"/>
        </w:rPr>
        <w:t xml:space="preserve">Product Requirements</w:t>
      </w:r>
    </w:p>
    <w:p>
      <w:pPr>
        <w:spacing w:after="520"/>
        <w:jc w:val="center"/>
      </w:pPr>
      <w:r>
        <w:rPr>
          <w:rFonts w:ascii="Calibri" w:cs="Calibri" w:eastAsia="Calibri" w:hAnsi="Calibri"/>
          <w:i/>
          <w:iCs/>
          <w:color w:val="5A6478"/>
          <w:sz w:val="24"/>
          <w:szCs w:val="24"/>
        </w:rPr>
        <w:t xml:space="preserve">Personas, Journeys &amp; Requirements for v1</w:t>
      </w:r>
    </w:p>
    <w:p>
      <w:pPr>
        <w:pBdr>
          <w:top w:val="single" w:color="2D8A52" w:sz="8" w:space="10"/>
        </w:pBdr>
        <w:jc w:val="center"/>
      </w:pPr>
    </w:p>
    <w:p>
      <w:pPr>
        <w:spacing w:before="420"/>
      </w:pP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Document</w:t>
            </w:r>
          </w:p>
        </w:tc>
        <w:tc>
          <w:tcPr>
            <w:tcW w:type="dxa" w:w="6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Product Requirements Document (PRD)</w:t>
            </w:r>
          </w:p>
        </w:tc>
      </w:tr>
      <w:tr>
        <w:tc>
          <w:tcPr>
            <w:tcW w:type="dxa" w:w="26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1.0 (Draft for alignment)</w:t>
            </w:r>
          </w:p>
        </w:tc>
      </w:tr>
      <w:tr>
        <w:tc>
          <w:tcPr>
            <w:tcW w:type="dxa" w:w="26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Date</w:t>
            </w:r>
          </w:p>
        </w:tc>
        <w:tc>
          <w:tcPr>
            <w:tcW w:type="dxa" w:w="6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October 7, 2026</w:t>
            </w:r>
          </w:p>
        </w:tc>
      </w:tr>
      <w:tr>
        <w:tc>
          <w:tcPr>
            <w:tcW w:type="dxa" w:w="26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Product stage</w:t>
            </w:r>
          </w:p>
        </w:tc>
        <w:tc>
          <w:tcPr>
            <w:tcW w:type="dxa" w:w="67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Commercial v1 — MVP to first launch</w:t>
            </w:r>
          </w:p>
        </w:tc>
      </w:tr>
      <w:tr>
        <w:tc>
          <w:tcPr>
            <w:tcW w:type="dxa" w:w="26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Target market</w:t>
            </w:r>
          </w:p>
        </w:tc>
        <w:tc>
          <w:tcPr>
            <w:tcW w:type="dxa" w:w="6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In-house talent teams (employers)</w:t>
            </w:r>
          </w:p>
        </w:tc>
      </w:tr>
      <w:tr>
        <w:tc>
          <w:tcPr>
            <w:tcW w:type="dxa" w:w="26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Audience</w:t>
            </w:r>
          </w:p>
        </w:tc>
        <w:tc>
          <w:tcPr>
            <w:tcW w:type="dxa" w:w="67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Product, Engineering, Design, GTM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1" w:id="1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Contents</w:t>
      </w:r>
      <w:bookmarkEnd w:id="1"/>
    </w:p>
    <w:sdt>
      <w:sdtPr>
        <w:alias w:val="Table of 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Contents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">
            <w:r>
              <w:t xml:space="preserve">1. Overview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">
            <w:r>
              <w:t xml:space="preserve">2. Problem &amp; Opportunity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2.1 The Problem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2.2 The Opportunity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6">
            <w:r>
              <w:t xml:space="preserve">3. Goals &amp; Non-Goals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">
            <w:r>
              <w:t xml:space="preserve">3.1 Goals (v1)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3.2 Non-Goals (v1)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9">
            <w:r>
              <w:t xml:space="preserve">4. Personas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0">
            <w:r>
              <w:t xml:space="preserve">5. User Journey Flows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5.1 Applicant Journey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5.2 Recruiter Journey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3">
            <w:r>
              <w:t xml:space="preserve">5.3 Hiring Manager Journey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5.4 Member Services Journey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5">
            <w:r>
              <w:t xml:space="preserve">6. Functional Requirements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6.1 Accounts &amp; Access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6.2 Roles &amp; Jobs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8">
            <w:r>
              <w:t xml:space="preserve">6.3 Applications &amp; Matching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6.4 Coordination &amp; Communication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0">
            <w:r>
              <w:t xml:space="preserve">6.5 Trust &amp; Oversight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1">
            <w:r>
              <w:t xml:space="preserve">7. Non-Functional Requirements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2">
            <w:r>
              <w:t xml:space="preserve">8. Success Metrics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3">
            <w:r>
              <w:t xml:space="preserve">9. Release Scope &amp; Open Questions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4">
            <w:r>
              <w:t xml:space="preserve">9.1 In Scope for v1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5">
            <w:r>
              <w:t xml:space="preserve">9.2 Candidate for v1 (capacity-permitting)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6">
            <w:r>
              <w:t xml:space="preserve">9.3 Out of Scope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7">
            <w:r>
              <w:t xml:space="preserve">9.4 Open Questions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2" w:id="2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1. Overview</w:t>
      </w:r>
      <w:bookmarkEnd w:id="2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New Frontier is a recruiting platform for in-house talent teams — the recruiters and hiring managers who hire for their own company. It brings sourcing, job-description authoring, application tracking, AI-assisted candidate matching, and interview coordination into one system, with a dedicated applicant experience on the other side of the hiring conversation.</w:t>
      </w:r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This Product Requirements Document defines the product for its first commercial release (MVP → launch). It specifies the personas, their end-to-end journeys, the functional and non-functional requirements, success metrics, and the scope boundaries for v1.</w:t>
      </w:r>
    </w:p>
    <w:p>
      <w:pPr>
        <w:pBdr>
          <w:top w:val="single" w:color="2D8A52" w:sz="4"/>
          <w:left w:val="single" w:color="2D8A52" w:sz="20"/>
          <w:bottom w:val="single" w:color="2D8A52" w:sz="4"/>
          <w:right w:val="single" w:color="2D8A52" w:sz="4"/>
        </w:pBdr>
        <w:shd w:fill="E6F2EB" w:val="clear"/>
        <w:spacing w:after="140" w:before="80" w:line="276"/>
      </w:pP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Scope note:  </w:t>
      </w:r>
      <w:r>
        <w:rPr>
          <w:rFonts w:ascii="Calibri" w:cs="Calibri" w:eastAsia="Calibri" w:hAnsi="Calibri"/>
          <w:color w:val="1C2433"/>
          <w:sz w:val="20"/>
          <w:szCs w:val="20"/>
        </w:rPr>
        <w:t xml:space="preserve">this PRD targets a credible, sellable v1 for in-house talent teams. Agency and marketplace models are explicitly out of scope for this release and noted where relevant.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3" w:id="3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2. Problem &amp; Opportunity</w:t>
      </w:r>
      <w:bookmarkEnd w:id="3"/>
    </w:p>
    <w:p>
      <w:pPr>
        <w:pStyle w:val="Heading2"/>
        <w:spacing w:after="90" w:before="240"/>
      </w:pPr>
      <w:bookmarkStart w:name="_Toc4" w:id="4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2.1 The Problem</w:t>
      </w:r>
      <w:bookmarkEnd w:id="4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In-house talent teams run hiring across fragmented tools: a job board here, a spreadsheet of candidates there, email threads for scheduling, and no shared view of fit. Recruiters spend disproportionate time on low-value triage — reading every résumé, chasing availability — while hiring managers lack a clean shortlist and applicants are left without visibility into their status.</w:t>
      </w:r>
    </w:p>
    <w:p>
      <w:pPr>
        <w:pStyle w:val="Heading2"/>
        <w:spacing w:after="90" w:before="240"/>
      </w:pPr>
      <w:bookmarkStart w:name="_Toc5" w:id="5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2.2 The Opportunity</w:t>
      </w:r>
      <w:bookmarkEnd w:id="5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Collapse the toolchain into one system of record for roles, candidates, and decisions.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Use AI to do the first pass — parse résumés, score fit, draft job descriptions and candidate messages — so humans spend time on judgment, not data entry.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Give every participant, including the applicant, a clear and respectful experience that reflects well on the employer brand.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6" w:id="6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3. Goals &amp; Non-Goals</w:t>
      </w:r>
      <w:bookmarkEnd w:id="6"/>
    </w:p>
    <w:p>
      <w:pPr>
        <w:pStyle w:val="Heading2"/>
        <w:spacing w:after="90" w:before="240"/>
      </w:pPr>
      <w:bookmarkStart w:name="_Toc7" w:id="7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3.1 Goals (v1)</w:t>
      </w:r>
      <w:bookmarkEnd w:id="7"/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Let a talent team post a role, receive applications, and track them to a hiring decision in one place.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Surface AI match scores so recruiters can shortlist faster and with evidence.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Generate job descriptions and candidate messages with AI to cut authoring time.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Give applicants a self-serve dashboard to apply and track status.</w:t>
      </w:r>
    </w:p>
    <w:p>
      <w:pPr>
        <w:pStyle w:val="ListParagraph"/>
        <w:numPr>
          <w:ilvl w:val="0"/>
          <w:numId w:val="3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Record every material action in an auditable trail.</w:t>
      </w:r>
    </w:p>
    <w:p>
      <w:pPr>
        <w:pStyle w:val="Heading2"/>
        <w:spacing w:after="90" w:before="240"/>
      </w:pPr>
      <w:bookmarkStart w:name="_Toc8" w:id="8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3.2 Non-Goals (v1)</w:t>
      </w:r>
      <w:bookmarkEnd w:id="8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Multi-client agency workflows and candidate re-marketing.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A public two-sided job marketplace / consumer job search.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Native mobile apps (responsive web only).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Payroll, onboarding, or HRIS beyond the hire record handoff.</w:t>
      </w:r>
    </w:p>
    <w:p>
      <w:pPr>
        <w:pStyle w:val="Heading1"/>
        <w:pBdr>
          <w:bottom w:val="single" w:color="2D8A52" w:sz="12" w:space="6"/>
        </w:pBdr>
        <w:spacing w:after="140" w:before="360"/>
      </w:pPr>
      <w:bookmarkStart w:name="_Toc9" w:id="9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4. Personas</w:t>
      </w:r>
      <w:bookmarkEnd w:id="9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Four roles are first-class in the product, mirroring the access roles in the platform: three internal (member-services, recruiter, hiring-manager) and one external (applicant).</w:t>
      </w: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700"/>
        <w:gridCol w:w="2050"/>
        <w:gridCol w:w="2900"/>
        <w:gridCol w:w="2710"/>
      </w:tblGrid>
      <w:tr>
        <w:trPr>
          <w:tblHeader/>
        </w:trPr>
        <w:tc>
          <w:tcPr>
            <w:tcW w:type="dxa" w:w="17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205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 in product</w:t>
            </w:r>
          </w:p>
        </w:tc>
        <w:tc>
          <w:tcPr>
            <w:tcW w:type="dxa" w:w="29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271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Success looks like</w:t>
            </w:r>
          </w:p>
        </w:tc>
      </w:tr>
      <w:tr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Applicant</w:t>
            </w:r>
          </w:p>
        </w:tc>
        <w:tc>
          <w:tcPr>
            <w:tcW w:type="dxa" w:w="20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External job seeker</w:t>
            </w:r>
          </w:p>
        </w:tc>
        <w:tc>
          <w:tcPr>
            <w:tcW w:type="dxa" w:w="29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Find a fitting role and apply with minimal friction</w:t>
            </w:r>
          </w:p>
        </w:tc>
        <w:tc>
          <w:tcPr>
            <w:tcW w:type="dxa" w:w="271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Applied easily; always knows status</w:t>
            </w:r>
          </w:p>
        </w:tc>
      </w:tr>
      <w:tr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Recruiter</w:t>
            </w:r>
          </w:p>
        </w:tc>
        <w:tc>
          <w:tcPr>
            <w:tcW w:type="dxa" w:w="205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Owns the pipeline</w:t>
            </w:r>
          </w:p>
        </w:tc>
        <w:tc>
          <w:tcPr>
            <w:tcW w:type="dxa" w:w="29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Fill roles fast with quality candidates</w:t>
            </w:r>
          </w:p>
        </w:tc>
        <w:tc>
          <w:tcPr>
            <w:tcW w:type="dxa" w:w="271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Short time-to-shortlist; strong slate</w:t>
            </w:r>
          </w:p>
        </w:tc>
      </w:tr>
      <w:tr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Hiring Manager</w:t>
            </w:r>
          </w:p>
        </w:tc>
        <w:tc>
          <w:tcPr>
            <w:tcW w:type="dxa" w:w="205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Owns the decision</w:t>
            </w:r>
          </w:p>
        </w:tc>
        <w:tc>
          <w:tcPr>
            <w:tcW w:type="dxa" w:w="29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Hire the right person for the team</w:t>
            </w:r>
          </w:p>
        </w:tc>
        <w:tc>
          <w:tcPr>
            <w:tcW w:type="dxa" w:w="271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Confident decision on a clean shortlist</w:t>
            </w:r>
          </w:p>
        </w:tc>
      </w:tr>
      <w:tr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Member Services</w:t>
            </w:r>
          </w:p>
        </w:tc>
        <w:tc>
          <w:tcPr>
            <w:tcW w:type="dxa" w:w="205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Account admin / support</w:t>
            </w:r>
          </w:p>
        </w:tc>
        <w:tc>
          <w:tcPr>
            <w:tcW w:type="dxa" w:w="29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Keep the account healthy and configured</w:t>
            </w:r>
          </w:p>
        </w:tc>
        <w:tc>
          <w:tcPr>
            <w:tcW w:type="dxa" w:w="271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Smooth onboarding; clean, trusted data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10" w:id="10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5. User Journey Flows</w:t>
      </w:r>
      <w:bookmarkEnd w:id="10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Each persona journey is shown as a left-to-right flow of stages, followed by a journey map detailing goals, actions, touchpoints, the system response, and the needs or pain points at each stage.</w:t>
      </w:r>
    </w:p>
    <w:p>
      <w:pPr>
        <w:pStyle w:val="Heading2"/>
        <w:spacing w:after="90" w:before="240"/>
      </w:pPr>
      <w:bookmarkStart w:name="_Toc11" w:id="11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5.1 Applicant Journey</w:t>
      </w:r>
      <w:bookmarkEnd w:id="11"/>
    </w:p>
    <w:p>
      <w:pPr>
        <w:pBdr>
          <w:top w:val="single" w:color="2D8A52" w:sz="4"/>
          <w:left w:val="single" w:color="2D8A52" w:sz="4"/>
          <w:bottom w:val="single" w:color="2D8A52" w:sz="4"/>
          <w:right w:val="single" w:color="2D8A52" w:sz="4"/>
        </w:pBdr>
        <w:shd w:fill="E6F2EB" w:val="clear"/>
        <w:spacing w:after="150" w:before="60" w:line="300"/>
      </w:pP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1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Discover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2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Register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3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Build Profile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4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Match &amp; Apply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5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Track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6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Outcome</w:t>
      </w: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single" w:color="C9D2DE" w:sz="2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1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Discover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2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Register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3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Build Profile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4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Match &amp; Apply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5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Track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6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Outcome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Goal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Find roles that fit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Create an account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Present best self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Apply with confidence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Know where I stand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Get a clear result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Key actions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Browse jobs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Email or social sign-up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Add education &amp; work history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Review match, submit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Check dashboard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Accept / learn &amp; reapply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Touchpoint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Jobs page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Register / OAuth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Profile editor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Job detail + apply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Applications view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Status + message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Active postings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Session cookie issued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Completeness ring updates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Application + match score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Live status badges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Status transition logged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Needs &amp; pain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Relevance, clarity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Low-friction signup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Why profile matters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Trust the process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No silence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Respectful closure</w:t>
            </w:r>
          </w:p>
        </w:tc>
      </w:tr>
    </w:tbl>
    <w:p>
      <w:pPr>
        <w:pStyle w:val="Heading2"/>
        <w:spacing w:after="90" w:before="240"/>
      </w:pPr>
      <w:bookmarkStart w:name="_Toc12" w:id="12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5.2 Recruiter Journey</w:t>
      </w:r>
      <w:bookmarkEnd w:id="12"/>
    </w:p>
    <w:p>
      <w:pPr>
        <w:pBdr>
          <w:top w:val="single" w:color="2D8A52" w:sz="4"/>
          <w:left w:val="single" w:color="2D8A52" w:sz="4"/>
          <w:bottom w:val="single" w:color="2D8A52" w:sz="4"/>
          <w:right w:val="single" w:color="2D8A52" w:sz="4"/>
        </w:pBdr>
        <w:shd w:fill="E6F2EB" w:val="clear"/>
        <w:spacing w:after="150" w:before="60" w:line="300"/>
      </w:pP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1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Define Role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2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Generate JD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3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Publish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4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Review Matches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5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Shortlist &amp; Schedule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6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Handoff</w:t>
      </w: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single" w:color="C9D2DE" w:sz="2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1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Define Role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2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Generate JD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3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Publish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4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Review Matches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5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Shortlist &amp; Schedule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6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Handoff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Goal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Capture the real need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Write a strong JD fast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Attract applicants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Find the best fits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Advance top candidates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Set up the decision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Key actions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Intake with manager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AI draft + edit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Post the role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Sort by match score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Shortlist, book interviews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Share slate with manager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Touchpoint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Requisition / draft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JD generator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Job posting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Applications + scores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Scheduling workflow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Shortlist handoff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Draft created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JDGOutput + variants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Posting live, counts open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Ranked candidates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Interview state machine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Manager notified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Needs &amp; pain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Shared understanding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Avoid blank page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Reach, speed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Signal over noise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No scheduling ping-pong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Clean, complete slate</w:t>
            </w:r>
          </w:p>
        </w:tc>
      </w:tr>
    </w:tbl>
    <w:p>
      <w:pPr>
        <w:pStyle w:val="Heading2"/>
        <w:spacing w:after="90" w:before="240"/>
      </w:pPr>
      <w:bookmarkStart w:name="_Toc13" w:id="13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5.3 Hiring Manager Journey</w:t>
      </w:r>
      <w:bookmarkEnd w:id="13"/>
    </w:p>
    <w:p>
      <w:pPr>
        <w:pBdr>
          <w:top w:val="single" w:color="2D8A52" w:sz="4"/>
          <w:left w:val="single" w:color="2D8A52" w:sz="4"/>
          <w:bottom w:val="single" w:color="2D8A52" w:sz="4"/>
          <w:right w:val="single" w:color="2D8A52" w:sz="4"/>
        </w:pBdr>
        <w:shd w:fill="E6F2EB" w:val="clear"/>
        <w:spacing w:after="150" w:before="60" w:line="300"/>
      </w:pP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1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Open Req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2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Shape JD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3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Review Shortlist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4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Interview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5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Decide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6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Hire</w:t>
      </w: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single" w:color="C9D2DE" w:sz="2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1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Open Req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2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Shape JD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3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Review Shortlist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4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Interview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5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Decide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6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Hire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Goal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Signal the need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Get the role right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Judge the slate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Assess candidates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Choose confidently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Close the hire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Key actions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Request a role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Review / approve JD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Read shortlist + scores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Meet candidates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Give feedback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Approve offer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Touchpoint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Requisition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Draft review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Shortlist view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Interview + calendar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Decision action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Hire record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Recruiter engaged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Draft status updates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Candidates + evidence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Events + reminders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Status transition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Hire recorded, job auto-closes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Needs &amp; pain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Fast response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Right-fit JD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Trust the ranking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Structured input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Minimal admin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Timely close</w:t>
            </w:r>
          </w:p>
        </w:tc>
      </w:tr>
    </w:tbl>
    <w:p>
      <w:pPr>
        <w:pStyle w:val="Heading2"/>
        <w:spacing w:after="90" w:before="240"/>
      </w:pPr>
      <w:bookmarkStart w:name="_Toc14" w:id="14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5.4 Member Services Journey</w:t>
      </w:r>
      <w:bookmarkEnd w:id="14"/>
    </w:p>
    <w:p>
      <w:pPr>
        <w:pBdr>
          <w:top w:val="single" w:color="2D8A52" w:sz="4"/>
          <w:left w:val="single" w:color="2D8A52" w:sz="4"/>
          <w:bottom w:val="single" w:color="2D8A52" w:sz="4"/>
          <w:right w:val="single" w:color="2D8A52" w:sz="4"/>
        </w:pBdr>
        <w:shd w:fill="E6F2EB" w:val="clear"/>
        <w:spacing w:after="150" w:before="60" w:line="300"/>
      </w:pP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1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Onboard Account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2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Configure Users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3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Import Data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4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Monitor &amp; Support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5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Govern Data</w:t>
      </w:r>
      <w:r>
        <w:rPr>
          <w:rFonts w:ascii="Calibri" w:cs="Calibri" w:eastAsia="Calibri" w:hAnsi="Calibri"/>
          <w:b/>
          <w:bCs/>
          <w:color w:val="2D8A52"/>
          <w:sz w:val="20"/>
          <w:szCs w:val="20"/>
        </w:rPr>
        <w:t xml:space="preserve">    →    </w:t>
      </w:r>
      <w:r>
        <w:rPr>
          <w:rFonts w:ascii="Calibri" w:cs="Calibri" w:eastAsia="Calibri" w:hAnsi="Calibri"/>
          <w:b/>
          <w:bCs/>
          <w:color w:val="B8862F"/>
          <w:sz w:val="20"/>
          <w:szCs w:val="20"/>
        </w:rPr>
        <w:t xml:space="preserve">6  </w:t>
      </w:r>
      <w:r>
        <w:rPr>
          <w:rFonts w:ascii="Calibri" w:cs="Calibri" w:eastAsia="Calibri" w:hAnsi="Calibri"/>
          <w:b/>
          <w:bCs/>
          <w:color w:val="12182B"/>
          <w:sz w:val="20"/>
          <w:szCs w:val="20"/>
        </w:rPr>
        <w:t xml:space="preserve">Report</w:t>
      </w:r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single" w:color="C9D2DE" w:sz="2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1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Onboard Account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2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Configure Users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3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Import Data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4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Monitor &amp; Support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5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Govern Data</w:t>
            </w:r>
          </w:p>
        </w:tc>
        <w:tc>
          <w:tcPr>
            <w:tcW w:type="dxa" w:w="1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9B76A"/>
                <w:sz w:val="16"/>
                <w:szCs w:val="16"/>
              </w:rPr>
              <w:t xml:space="preserve">6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Report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Goal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Stand up the account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Right people, right access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Seed existing data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Keep it running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Trust the data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Show value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Key actions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Create company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Add users &amp; roles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Bulk CSV import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Resolve issues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Audit entries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Pull activity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Touchpoint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Company record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User admin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Import service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Support flows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Observability log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Reporting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System response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Company created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Roles enforced (RBAC)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Per-row success / failure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Actions logged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Append-only audit trail</w:t>
            </w:r>
          </w:p>
        </w:tc>
        <w:tc>
          <w:tcPr>
            <w:tcW w:type="dxa" w:w="1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Queryable logs</w:t>
            </w:r>
          </w:p>
        </w:tc>
      </w:tr>
      <w:tr>
        <w:tc>
          <w:tcPr>
            <w:tcW w:type="dxa" w:w="1560"/>
            <w:shd w:fill="DCE6D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2182B"/>
                <w:sz w:val="16"/>
                <w:szCs w:val="16"/>
              </w:rPr>
              <w:t xml:space="preserve">Needs &amp; pain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Quick setup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Least-privilege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Forgiving imports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Visibility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Integrity</w:t>
            </w:r>
          </w:p>
        </w:tc>
        <w:tc>
          <w:tcPr>
            <w:tcW w:type="dxa" w:w="1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6"/>
                <w:szCs w:val="16"/>
              </w:rPr>
              <w:t xml:space="preserve">Evidence of outcomes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15" w:id="15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6. Functional Requirements</w:t>
      </w:r>
      <w:bookmarkEnd w:id="15"/>
    </w:p>
    <w:p>
      <w:pPr>
        <w:spacing w:after="120" w:line="276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Requirements are prioritized MoSCoW: Must (launch-blocking), Should (high value, near-term), Could (desirable), Won’t (not this release).</w:t>
      </w:r>
    </w:p>
    <w:p>
      <w:pPr>
        <w:pStyle w:val="Heading2"/>
        <w:spacing w:after="90" w:before="240"/>
      </w:pPr>
      <w:bookmarkStart w:name="_Toc16" w:id="16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6.1 Accounts &amp; Access</w:t>
      </w:r>
      <w:bookmarkEnd w:id="16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100"/>
        <w:gridCol w:w="6560"/>
        <w:gridCol w:w="1700"/>
      </w:tblGrid>
      <w:tr>
        <w:trPr>
          <w:tblHeader/>
        </w:trPr>
        <w:tc>
          <w:tcPr>
            <w:tcW w:type="dxa" w:w="11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7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AC-1</w:t>
            </w:r>
          </w:p>
        </w:tc>
        <w:tc>
          <w:tcPr>
            <w:tcW w:type="dxa" w:w="6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Staff login/registration with JWT issuance</w:t>
            </w:r>
          </w:p>
        </w:tc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AC-2</w:t>
            </w:r>
          </w:p>
        </w:tc>
        <w:tc>
          <w:tcPr>
            <w:tcW w:type="dxa" w:w="65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Role-based access control across four roles</w:t>
            </w:r>
          </w:p>
        </w:tc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AC-3</w:t>
            </w:r>
          </w:p>
        </w:tc>
        <w:tc>
          <w:tcPr>
            <w:tcW w:type="dxa" w:w="6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Applicant self-serve registration (email + OAuth)</w:t>
            </w:r>
          </w:p>
        </w:tc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AC-4</w:t>
            </w:r>
          </w:p>
        </w:tc>
        <w:tc>
          <w:tcPr>
            <w:tcW w:type="dxa" w:w="65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Token revocation and single-use password reset</w:t>
            </w:r>
          </w:p>
        </w:tc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AC-5</w:t>
            </w:r>
          </w:p>
        </w:tc>
        <w:tc>
          <w:tcPr>
            <w:tcW w:type="dxa" w:w="6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Per-company user administration by Member Services</w:t>
            </w:r>
          </w:p>
        </w:tc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90" w:before="240"/>
      </w:pPr>
      <w:bookmarkStart w:name="_Toc17" w:id="17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6.2 Roles &amp; Jobs</w:t>
      </w:r>
      <w:bookmarkEnd w:id="17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100"/>
        <w:gridCol w:w="6560"/>
        <w:gridCol w:w="1700"/>
      </w:tblGrid>
      <w:tr>
        <w:trPr>
          <w:tblHeader/>
        </w:trPr>
        <w:tc>
          <w:tcPr>
            <w:tcW w:type="dxa" w:w="11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7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JB-1</w:t>
            </w:r>
          </w:p>
        </w:tc>
        <w:tc>
          <w:tcPr>
            <w:tcW w:type="dxa" w:w="6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Create, edit, publish, and close job postings</w:t>
            </w:r>
          </w:p>
        </w:tc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JB-2</w:t>
            </w:r>
          </w:p>
        </w:tc>
        <w:tc>
          <w:tcPr>
            <w:tcW w:type="dxa" w:w="65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AI job-description generation with editable variants</w:t>
            </w:r>
          </w:p>
        </w:tc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JB-3</w:t>
            </w:r>
          </w:p>
        </w:tc>
        <w:tc>
          <w:tcPr>
            <w:tcW w:type="dxa" w:w="6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CSV bulk import of companies and jobs</w:t>
            </w:r>
          </w:p>
        </w:tc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JB-4</w:t>
            </w:r>
          </w:p>
        </w:tc>
        <w:tc>
          <w:tcPr>
            <w:tcW w:type="dxa" w:w="65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Automatic job close when openings are filled</w:t>
            </w:r>
          </w:p>
        </w:tc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2"/>
        <w:spacing w:after="90" w:before="240"/>
      </w:pPr>
      <w:bookmarkStart w:name="_Toc18" w:id="18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6.3 Applications &amp; Matching</w:t>
      </w:r>
      <w:bookmarkEnd w:id="18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100"/>
        <w:gridCol w:w="6560"/>
        <w:gridCol w:w="1700"/>
      </w:tblGrid>
      <w:tr>
        <w:trPr>
          <w:tblHeader/>
        </w:trPr>
        <w:tc>
          <w:tcPr>
            <w:tcW w:type="dxa" w:w="11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7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AP-1</w:t>
            </w:r>
          </w:p>
        </w:tc>
        <w:tc>
          <w:tcPr>
            <w:tcW w:type="dxa" w:w="6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Applicants apply to a posting from the dashboard</w:t>
            </w:r>
          </w:p>
        </w:tc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AP-2</w:t>
            </w:r>
          </w:p>
        </w:tc>
        <w:tc>
          <w:tcPr>
            <w:tcW w:type="dxa" w:w="65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Application status lifecycle with transitions</w:t>
            </w:r>
          </w:p>
        </w:tc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AP-3</w:t>
            </w:r>
          </w:p>
        </w:tc>
        <w:tc>
          <w:tcPr>
            <w:tcW w:type="dxa" w:w="6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Match score (keyword, education, experience)</w:t>
            </w:r>
          </w:p>
        </w:tc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AP-4</w:t>
            </w:r>
          </w:p>
        </w:tc>
        <w:tc>
          <w:tcPr>
            <w:tcW w:type="dxa" w:w="65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Semantic matching via embeddings + vector search</w:t>
            </w:r>
          </w:p>
        </w:tc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AP-5</w:t>
            </w:r>
          </w:p>
        </w:tc>
        <w:tc>
          <w:tcPr>
            <w:tcW w:type="dxa" w:w="6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Résumé parsing (PDF/DOCX) into structured history</w:t>
            </w:r>
          </w:p>
        </w:tc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Should</w:t>
            </w:r>
          </w:p>
        </w:tc>
      </w:tr>
    </w:tbl>
    <w:p>
      <w:pPr>
        <w:pStyle w:val="Heading2"/>
        <w:spacing w:after="90" w:before="240"/>
      </w:pPr>
      <w:bookmarkStart w:name="_Toc19" w:id="19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6.4 Coordination &amp; Communication</w:t>
      </w:r>
      <w:bookmarkEnd w:id="19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100"/>
        <w:gridCol w:w="6560"/>
        <w:gridCol w:w="1700"/>
      </w:tblGrid>
      <w:tr>
        <w:trPr>
          <w:tblHeader/>
        </w:trPr>
        <w:tc>
          <w:tcPr>
            <w:tcW w:type="dxa" w:w="11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7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CO-1</w:t>
            </w:r>
          </w:p>
        </w:tc>
        <w:tc>
          <w:tcPr>
            <w:tcW w:type="dxa" w:w="6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Interview scheduling workflow (propose, confirm, remind)</w:t>
            </w:r>
          </w:p>
        </w:tc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CO-2</w:t>
            </w:r>
          </w:p>
        </w:tc>
        <w:tc>
          <w:tcPr>
            <w:tcW w:type="dxa" w:w="65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AI-generated candidate communications</w:t>
            </w:r>
          </w:p>
        </w:tc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Could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CO-3</w:t>
            </w:r>
          </w:p>
        </w:tc>
        <w:tc>
          <w:tcPr>
            <w:tcW w:type="dxa" w:w="6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Reschedule / cancel / complete interview actions</w:t>
            </w:r>
          </w:p>
        </w:tc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Could</w:t>
            </w:r>
          </w:p>
        </w:tc>
      </w:tr>
    </w:tbl>
    <w:p>
      <w:pPr>
        <w:pStyle w:val="Heading2"/>
        <w:spacing w:after="90" w:before="240"/>
      </w:pPr>
      <w:bookmarkStart w:name="_Toc20" w:id="20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6.5 Trust &amp; Oversight</w:t>
      </w:r>
      <w:bookmarkEnd w:id="20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100"/>
        <w:gridCol w:w="6560"/>
        <w:gridCol w:w="1700"/>
      </w:tblGrid>
      <w:tr>
        <w:trPr>
          <w:tblHeader/>
        </w:trPr>
        <w:tc>
          <w:tcPr>
            <w:tcW w:type="dxa" w:w="11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5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7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TR-1</w:t>
            </w:r>
          </w:p>
        </w:tc>
        <w:tc>
          <w:tcPr>
            <w:tcW w:type="dxa" w:w="6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Append-only observability log of material actions</w:t>
            </w:r>
          </w:p>
        </w:tc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1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TR-2</w:t>
            </w:r>
          </w:p>
        </w:tc>
        <w:tc>
          <w:tcPr>
            <w:tcW w:type="dxa" w:w="65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Queryable activity for support and reporting</w:t>
            </w:r>
          </w:p>
        </w:tc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1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TR-3</w:t>
            </w:r>
          </w:p>
        </w:tc>
        <w:tc>
          <w:tcPr>
            <w:tcW w:type="dxa" w:w="65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Production secret enforcement for tokens</w:t>
            </w:r>
          </w:p>
        </w:tc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Must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21" w:id="21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7. Non-Functional Requirements</w:t>
      </w:r>
      <w:bookmarkEnd w:id="21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1700"/>
        <w:gridCol w:w="7660"/>
      </w:tblGrid>
      <w:tr>
        <w:trPr>
          <w:tblHeader/>
        </w:trPr>
        <w:tc>
          <w:tcPr>
            <w:tcW w:type="dxa" w:w="17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6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Security</w:t>
            </w:r>
          </w:p>
        </w:tc>
        <w:tc>
          <w:tcPr>
            <w:tcW w:type="dxa" w:w="76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JWT-only auth; header-only tokens; bcrypt password hashing; enforced strong production secrets</w:t>
            </w:r>
          </w:p>
        </w:tc>
      </w:tr>
      <w:tr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Privacy</w:t>
            </w:r>
          </w:p>
        </w:tc>
        <w:tc>
          <w:tcPr>
            <w:tcW w:type="dxa" w:w="76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Applicant PII minimized and access-controlled by role</w:t>
            </w:r>
          </w:p>
        </w:tc>
      </w:tr>
      <w:tr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Reliability</w:t>
            </w:r>
          </w:p>
        </w:tc>
        <w:tc>
          <w:tcPr>
            <w:tcW w:type="dxa" w:w="76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Graceful failure when AI providers are unavailable; no silent data loss</w:t>
            </w:r>
          </w:p>
        </w:tc>
      </w:tr>
      <w:tr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Performance</w:t>
            </w:r>
          </w:p>
        </w:tc>
        <w:tc>
          <w:tcPr>
            <w:tcW w:type="dxa" w:w="76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Dashboard pages render server-side; match scoring responsive for typical posting volumes</w:t>
            </w:r>
          </w:p>
        </w:tc>
      </w:tr>
      <w:tr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Portability</w:t>
            </w:r>
          </w:p>
        </w:tc>
        <w:tc>
          <w:tcPr>
            <w:tcW w:type="dxa" w:w="76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Persistence behind a narrow interface; database swap without caller changes</w:t>
            </w:r>
          </w:p>
        </w:tc>
      </w:tr>
      <w:tr>
        <w:tc>
          <w:tcPr>
            <w:tcW w:type="dxa" w:w="17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76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Token-driven UI with legible contrast in the applicant experience</w:t>
            </w:r>
          </w:p>
        </w:tc>
      </w:tr>
      <w:tr>
        <w:tc>
          <w:tcPr>
            <w:tcW w:type="dxa" w:w="17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Auditability</w:t>
            </w:r>
          </w:p>
        </w:tc>
        <w:tc>
          <w:tcPr>
            <w:tcW w:type="dxa" w:w="76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Every material action logged with actor, entity, timestamp, outcome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22" w:id="22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8. Success Metrics</w:t>
      </w:r>
      <w:bookmarkEnd w:id="22"/>
    </w:p>
    <w:tbl>
      <w:tblPr>
        <w:tblW w:type="dxa" w:w="9360"/>
        <w:tblBorders>
          <w:top w:val="single" w:color="C9D2DE" w:sz="2"/>
          <w:left w:val="none"/>
          <w:bottom w:val="single" w:color="C9D2DE" w:sz="2"/>
          <w:right w:val="none"/>
          <w:insideH w:val="single" w:color="C9D2DE" w:sz="2"/>
          <w:insideV w:val="none"/>
        </w:tblBorders>
      </w:tblPr>
      <w:tblGrid>
        <w:gridCol w:w="2300"/>
        <w:gridCol w:w="4760"/>
        <w:gridCol w:w="2300"/>
      </w:tblGrid>
      <w:tr>
        <w:trPr>
          <w:tblHeader/>
        </w:trPr>
        <w:tc>
          <w:tcPr>
            <w:tcW w:type="dxa" w:w="2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76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Definition</w:t>
            </w:r>
          </w:p>
        </w:tc>
        <w:tc>
          <w:tcPr>
            <w:tcW w:type="dxa" w:w="2300"/>
            <w:shd w:fill="12182B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v1 target</w:t>
            </w:r>
          </w:p>
        </w:tc>
      </w:tr>
      <w:tr>
        <w:tc>
          <w:tcPr>
            <w:tcW w:type="dxa" w:w="2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Time to shortlist</w:t>
            </w:r>
          </w:p>
        </w:tc>
        <w:tc>
          <w:tcPr>
            <w:tcW w:type="dxa" w:w="4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Posting live → first shortlist</w:t>
            </w:r>
          </w:p>
        </w:tc>
        <w:tc>
          <w:tcPr>
            <w:tcW w:type="dxa" w:w="2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Reduce vs. current baseline</w:t>
            </w:r>
          </w:p>
        </w:tc>
      </w:tr>
      <w:tr>
        <w:tc>
          <w:tcPr>
            <w:tcW w:type="dxa" w:w="2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Recruiter throughput</w:t>
            </w:r>
          </w:p>
        </w:tc>
        <w:tc>
          <w:tcPr>
            <w:tcW w:type="dxa" w:w="47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Roles actively managed per recruiter</w:t>
            </w:r>
          </w:p>
        </w:tc>
        <w:tc>
          <w:tcPr>
            <w:tcW w:type="dxa" w:w="2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Increase</w:t>
            </w:r>
          </w:p>
        </w:tc>
      </w:tr>
      <w:tr>
        <w:tc>
          <w:tcPr>
            <w:tcW w:type="dxa" w:w="2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Applicant completion</w:t>
            </w:r>
          </w:p>
        </w:tc>
        <w:tc>
          <w:tcPr>
            <w:tcW w:type="dxa" w:w="4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Registrations that reach a submitted application</w:t>
            </w:r>
          </w:p>
        </w:tc>
        <w:tc>
          <w:tcPr>
            <w:tcW w:type="dxa" w:w="2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&gt; 60%</w:t>
            </w:r>
          </w:p>
        </w:tc>
      </w:tr>
      <w:tr>
        <w:tc>
          <w:tcPr>
            <w:tcW w:type="dxa" w:w="2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JD authoring time</w:t>
            </w:r>
          </w:p>
        </w:tc>
        <w:tc>
          <w:tcPr>
            <w:tcW w:type="dxa" w:w="476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Time to a publishable job description</w:t>
            </w:r>
          </w:p>
        </w:tc>
        <w:tc>
          <w:tcPr>
            <w:tcW w:type="dxa" w:w="2300"/>
            <w:shd w:fill="F3F6FA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Materially reduced via AI draft</w:t>
            </w:r>
          </w:p>
        </w:tc>
      </w:tr>
      <w:tr>
        <w:tc>
          <w:tcPr>
            <w:tcW w:type="dxa" w:w="2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Status transparency</w:t>
            </w:r>
          </w:p>
        </w:tc>
        <w:tc>
          <w:tcPr>
            <w:tcW w:type="dxa" w:w="476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Applications with a current, visible status</w:t>
            </w:r>
          </w:p>
        </w:tc>
        <w:tc>
          <w:tcPr>
            <w:tcW w:type="dxa" w:w="2300"/>
            <w:shd w:fill="FFFFFF" w:val="clear"/>
            <w:tcMar>
              <w:top w:type="dxa" w:w="54"/>
              <w:left w:type="dxa" w:w="100"/>
              <w:bottom w:type="dxa" w:w="54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C2433"/>
                <w:sz w:val="19"/>
                <w:szCs w:val="19"/>
              </w:rPr>
              <w:t xml:space="preserve">100%</w:t>
            </w:r>
          </w:p>
        </w:tc>
      </w:tr>
    </w:tbl>
    <w:p>
      <w:pPr>
        <w:pStyle w:val="Heading1"/>
        <w:pBdr>
          <w:bottom w:val="single" w:color="2D8A52" w:sz="12" w:space="6"/>
        </w:pBdr>
        <w:spacing w:after="140" w:before="360"/>
      </w:pPr>
      <w:bookmarkStart w:name="_Toc23" w:id="23"/>
      <w:r>
        <w:rPr>
          <w:rFonts w:ascii="Calibri" w:cs="Calibri" w:eastAsia="Calibri" w:hAnsi="Calibri"/>
          <w:b/>
          <w:bCs/>
          <w:color w:val="12182B"/>
          <w:sz w:val="30"/>
          <w:szCs w:val="30"/>
        </w:rPr>
        <w:t xml:space="preserve">9. Release Scope &amp; Open Questions</w:t>
      </w:r>
      <w:bookmarkEnd w:id="23"/>
    </w:p>
    <w:p>
      <w:pPr>
        <w:pStyle w:val="Heading2"/>
        <w:spacing w:after="90" w:before="240"/>
      </w:pPr>
      <w:bookmarkStart w:name="_Toc24" w:id="24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9.1 In Scope for v1</w:t>
      </w:r>
      <w:bookmarkEnd w:id="24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Accounts/RBAC, job lifecycle, applications + status, deterministic match scoring, applicant dashboard, observability.</w:t>
      </w:r>
    </w:p>
    <w:p>
      <w:pPr>
        <w:pStyle w:val="Heading2"/>
        <w:spacing w:after="90" w:before="240"/>
      </w:pPr>
      <w:bookmarkStart w:name="_Toc25" w:id="25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9.2 Candidate for v1 (capacity-permitting)</w:t>
      </w:r>
      <w:bookmarkEnd w:id="25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AI JD generation, résumé parsing, semantic matching, interview scheduling.</w:t>
      </w:r>
    </w:p>
    <w:p>
      <w:pPr>
        <w:pStyle w:val="Heading2"/>
        <w:spacing w:after="90" w:before="240"/>
      </w:pPr>
      <w:bookmarkStart w:name="_Toc26" w:id="26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9.3 Out of Scope</w:t>
      </w:r>
      <w:bookmarkEnd w:id="26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Agency/marketplace models, native mobile, HRIS/payroll, analytics suite.</w:t>
      </w:r>
    </w:p>
    <w:p>
      <w:pPr>
        <w:pStyle w:val="Heading2"/>
        <w:spacing w:after="90" w:before="240"/>
      </w:pPr>
      <w:bookmarkStart w:name="_Toc27" w:id="27"/>
      <w:r>
        <w:rPr>
          <w:rFonts w:ascii="Calibri" w:cs="Calibri" w:eastAsia="Calibri" w:hAnsi="Calibri"/>
          <w:b/>
          <w:bCs/>
          <w:color w:val="2D8A52"/>
          <w:sz w:val="24"/>
          <w:szCs w:val="24"/>
        </w:rPr>
        <w:t xml:space="preserve">9.4 Open Questions</w:t>
      </w:r>
      <w:bookmarkEnd w:id="27"/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Which AI features are launch-blocking vs. fast-follow?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Is a database migration required before first paying customer, or can v1 ship on the file store for a design partner?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color w:val="1C2433"/>
          <w:sz w:val="21"/>
          <w:szCs w:val="21"/>
        </w:rPr>
        <w:t xml:space="preserve">What is the minimum notification surface (email) required for the applicant status journey?</w:t>
      </w:r>
    </w:p>
    <w:p>
      <w:pPr>
        <w:pBdr>
          <w:top w:val="single" w:color="2D8A52" w:sz="6" w:space="8"/>
        </w:pBdr>
        <w:spacing w:before="300"/>
      </w:pPr>
      <w:r>
        <w:rPr>
          <w:rFonts w:ascii="Calibri" w:cs="Calibri" w:eastAsia="Calibri" w:hAnsi="Calibri"/>
          <w:i/>
          <w:iCs/>
          <w:color w:val="5A6478"/>
          <w:sz w:val="17"/>
          <w:szCs w:val="17"/>
        </w:rPr>
        <w:t xml:space="preserve">End of document  ·  New Frontier Recruiting Platform  ·  PRD v1.0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E" w:sz="4" w:space="4"/>
      </w:pBdr>
      <w:jc w:val="center"/>
    </w:pPr>
    <w:r>
      <w:rPr>
        <w:rFonts w:ascii="Calibri" w:cs="Calibri" w:eastAsia="Calibri" w:hAnsi="Calibri"/>
        <w:color w:val="5A6478"/>
        <w:sz w:val="15"/>
        <w:szCs w:val="15"/>
      </w:rPr>
      <w:t xml:space="preserve">Confidential  ·  PRD v1.0  ·  Page </w:t>
    </w:r>
    <w:r>
      <w:rPr>
        <w:rFonts w:ascii="Calibri" w:cs="Calibri" w:eastAsia="Calibri" w:hAnsi="Calibri"/>
        <w:color w:val="5A647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478"/>
        <w:sz w:val="15"/>
        <w:szCs w:val="15"/>
      </w:rPr>
      <w:t xml:space="preserve"> of </w:t>
    </w:r>
    <w:r>
      <w:rPr>
        <w:rFonts w:ascii="Calibri" w:cs="Calibri" w:eastAsia="Calibri" w:hAnsi="Calibri"/>
        <w:color w:val="5A647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E" w:sz="4" w:space="4"/>
      </w:pBdr>
      <w:jc w:val="right"/>
    </w:pPr>
    <w:r>
      <w:rPr>
        <w:rFonts w:ascii="Calibri" w:cs="Calibri" w:eastAsia="Calibri" w:hAnsi="Calibri"/>
        <w:color w:val="5A6478"/>
        <w:sz w:val="15"/>
        <w:szCs w:val="15"/>
      </w:rPr>
      <w:t xml:space="preserve">New Frontier  · 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60" w:hanging="260"/>
      </w:pPr>
      <w:rPr>
        <w:color w:val="2D8A52"/>
      </w:rPr>
    </w:lvl>
    <w:lvl w:ilvl="1" w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2D8A5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2433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Frontier — Product Requirements Document</dc:title>
  <dc:creator>New Frontier Product</dc:creator>
  <dc:description>PRD</dc:description>
  <cp:lastModifiedBy>Un-named</cp:lastModifiedBy>
  <cp:revision>1</cp:revision>
  <dcterms:created xsi:type="dcterms:W3CDTF">2026-10-07T11:30:43.773Z</dcterms:created>
  <dcterms:modified xsi:type="dcterms:W3CDTF">2026-10-07T11:30:43.776Z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