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G4: Cross-Arena Compositional Proof Replication</w:t>
      </w:r>
    </w:p>
    <w:p>
      <w:pPr>
        <w:jc w:val="center"/>
      </w:pPr>
      <w:r>
        <w:rPr>
          <w:i/>
          <w:sz w:val="24"/>
        </w:rPr>
        <w:t>Restricted K+d/e pawns versus K+c-pawn: exact finite-state results, inherited lemmas, strict symbolic targets, union bridging, three-clock localization, and the final blockade complexity boundary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STATUS: G4 FROZEN — PASS. PROOF ARCHITECTURE TRANSFERS; FINAL LOCAL BLOCKADE GRAMMAR REACHES NEAR LOOKUP SCALE.</w:t>
            </w:r>
          </w:p>
        </w:tc>
      </w:tr>
    </w:tbl>
    <w:p>
      <w:pPr>
        <w:jc w:val="center"/>
      </w:pPr>
      <w:r>
        <w:rPr>
          <w:sz w:val="18"/>
        </w:rPr>
        <w:t>Frozen research handoff generated from the G4 interactive exact-enumeration session.</w:t>
      </w:r>
    </w:p>
    <w:p>
      <w:pPr>
        <w:jc w:val="center"/>
      </w:pPr>
      <w:r>
        <w:rPr>
          <w:b/>
        </w:rPr>
        <w:t>11 August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G4 tested whether the proof architecture developed in Pilots 1–2 and G3 transfers to a materially harder arena with a genuine opposing pawn race. The originally preferred K+B+P versus K+N arena was rejected for this interactive certificate-quality pass because even useful fixed-file/colour restrictions left a raw universe on the order of 10^8 encodings. The predeclared fallback was therefore used: White king plus d- and e-pawns versus Black king plus c-pawn, with ranks 2–7 and both sides to move. The switch is methodological, not outcome-driven: it was declared in the G4 kickoff as the fallback if the primary arena could not be made manageable.</w:t>
      </w:r>
    </w:p>
    <w:p>
      <w:r>
        <w:t>The fully populated arena contains 1,356,280 static-valid states and solves to 933,667 White wins, 357,349 Black wins, and 65,264 draws. A lower-material PROJECT→INHERITS operation yields an exact friendly-pawn restoration lemma certifying 712,156 distinct White wins. An independent semantic target—both White pawns on d7/e7 while Black's c-pawn remains on c3–c7—is universally winning in 31,188 states and, when terminalized strictly, attracts 185,269 White wins. Bridging back to the union of certified predicates raises exact coverage to 792,177 / 933,667 = 84.84% of the White-winning basin, with zero non-win false positives.</w:t>
      </w:r>
    </w:p>
    <w:p>
      <w:r>
        <w:t>After two further exact robust direct regions were removed, the remaining White-king-sensitive frontier was tested against tempo-adjusted promotion and interception clocks. The literal Pilot-1 hypothesis—exact zero-slack localization—fails. However, 9,513 / 9,740 mixed reduced geometries (97.67%) lie within one full move of at least one of three equality surfaces: White-vs-Black promotion race, BK arrival at the current pawn front, or BK rendezvous with a moving pawn path. The 227 off-surface geometries are not diffuse: all have Black's pawn on c2–c4, BK within two files of the d/e corridor, and White pawn rank gap at most three.</w:t>
      </w:r>
    </w:p>
    <w:p>
      <w:r>
        <w:t>The final bounded local-grammar test closes G4. Across those 227 blockade-conversion geometries there are 11,360 legal WK placements: 10,033 Black wins, 734 White wins, and 593 draws. Using state-identifying board coordinates an exact decision tree requires 208 leaves for only 227 reduced geometries; with the bounded semantic distance/orientation feature families tried, substantial outcome collisions remain. This is near lookup scale and triggers the predeclared stopping rule. G4 therefore passes through the principled-complexity-boundary branch: the reusable proof operations transfer strongly, while the final conversion topology remains genuinely local and fragmented.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Quantity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Frozen G4 value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Fully populated static-valid states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1,356,280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White / Black / Draw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933,667 / 357,349 / 65,264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solve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Initial reduced geometries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25,578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grouping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Initial mixed geometries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12,086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grouping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Friendly-restoration certified 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712,156 distinct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d7/e7 direct target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31,188 wins; 0 exceptions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Strict d7/e7 attractor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185,269 wins; 0 non-wins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Predicate-union bridge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792,177 wins = 84.84%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Post-bridge unexplained White 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141,490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Two robust direct regions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+3,385 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implications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Post-robust unexplained White 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138,105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WK-sensitive mixed geometries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9,740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grouping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Within one move of 3 clock surfaces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9,513 / 9,740 = 97.67%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structural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Off-surface blockade tail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227 geometries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Tail WK placements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11,360 = 734 W + 593 D + 10,033 B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coordinate-tree cost on tail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208 leaves / 227 geometries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Compression observation</w:t>
            </w:r>
          </w:p>
        </w:tc>
      </w:tr>
    </w:tbl>
    <w:p>
      <w:pPr>
        <w:pStyle w:val="Heading1"/>
      </w:pPr>
      <w:r>
        <w:t>1. Research question and gate</w:t>
      </w:r>
    </w:p>
    <w:p>
      <w:r>
        <w:t>G4's north-star question was whether lower-material projection, semantic certified targets, strict adversarial reachability, and predicate-union bridges form a reusable proof language when the movement/race topology changes. The gate did not require the third arena to be simple. It required useful exact inheritance or a small exception family; at least one nontrivial semantic target; strict reachability into a target; additional coverage from a union bridge; localization of the unresolved region; and at least one genuinely reused proof operation without square-level special casing.</w:t>
      </w:r>
    </w:p>
    <w:p>
      <w:r>
        <w:t>Frozen verdict: all of those architectural criteria were met. The final local grammar did not compress, and that negative result is part of the pass rather than a defect to tune away.</w:t>
      </w:r>
    </w:p>
    <w:p>
      <w:pPr>
        <w:pStyle w:val="Heading1"/>
      </w:pPr>
      <w:r>
        <w:t>2. Arena and terminal semantics</w:t>
      </w:r>
    </w:p>
    <w:p>
      <w:pPr>
        <w:pStyle w:val="ListBullet"/>
      </w:pPr>
      <w:r>
        <w:t>White pieces: king, d-pawn, e-pawn. Black pieces: king, c-pawn.</w:t>
      </w:r>
    </w:p>
    <w:p>
      <w:pPr>
        <w:pStyle w:val="ListBullet"/>
      </w:pPr>
      <w:r>
        <w:t>Each pawn is fixed to its home file and, in the fully populated slice, occupies ranks 2 through 7. Both sides to move are represented.</w:t>
      </w:r>
    </w:p>
    <w:p>
      <w:pPr>
        <w:pStyle w:val="ListBullet"/>
      </w:pPr>
      <w:r>
        <w:t>The implementation also admitted absent-pawn states internally so legal captures reduce material into exact lower-material states inside the same solved graph rather than artificial exits.</w:t>
      </w:r>
    </w:p>
    <w:p>
      <w:pPr>
        <w:pStyle w:val="ListBullet"/>
      </w:pPr>
      <w:r>
        <w:t>Ordinary king legality, king captures, pawn pushes, legal initial double pushes, pawn captures, promotion, check, checkmate, and stalemate were represented. En passant, repetition, and move-count claim state were omitted.</w:t>
      </w:r>
    </w:p>
    <w:p>
      <w:pPr>
        <w:pStyle w:val="ListBullet"/>
      </w:pPr>
      <w:r>
        <w:t>Static validity was used rather than historical reachability from the initial position.</w:t>
      </w:r>
    </w:p>
    <w:p>
      <w:pPr>
        <w:pStyle w:val="ListBullet"/>
      </w:pPr>
      <w:r>
        <w:t>Ordinary checkmate was classified as a win for the mating side. This differs from the frozen Pilot-2 no-move convention by exactly the two mirror positions documented in G3.</w:t>
      </w:r>
    </w:p>
    <w:p>
      <w:pPr>
        <w:pStyle w:val="Heading1"/>
      </w:pPr>
      <w:r>
        <w:t>3. Implementation regression and corrections</w:t>
      </w:r>
    </w:p>
    <w:p>
      <w:r>
        <w:t>Two early implementation errors were caught before any G4 outcome counts were frozen: a pawn-code/rank mapping error and omission of king captures. All affected provisional outcome counts were discarded. The corrected implementation was then checked against the embedded c-pawn-absent d+e versus K slice.</w:t>
      </w:r>
    </w:p>
    <w:p>
      <w:r>
        <w:t>The embedded slice contains exactly 236,976 static-valid states, matching Pilot 2. Under ordinary checkmate semantics it solves to 228,502 White wins and 8,474 draws, exactly reproducing G3's documented two-position discrepancy from the frozen Pilot-2 convention of 228,500 / 8,476. This regression is the principal solver checksum for the G4 session.</w:t>
      </w:r>
    </w:p>
    <w:p>
      <w:pPr>
        <w:pStyle w:val="Heading1"/>
      </w:pPr>
      <w:r>
        <w:t>4. Exact baseline and first dimensional collapse</w:t>
      </w:r>
    </w:p>
    <w:p>
      <w:r>
        <w:t>The fully populated K+d+e versus K+c slice contains 1,356,280 static-valid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Outcome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States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White win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933,667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68.84%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Black win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357,349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26.35%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Draw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65,264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4.81%</w:t>
            </w:r>
          </w:p>
        </w:tc>
      </w:tr>
    </w:tbl>
    <w:p>
      <w:r>
        <w:t>Grouping out White's king by (Pd, Pe, Pc, BK, side to move) yields 25,578 reduced geometries: 13,035 universal White-win, 457 universal Black-win, 0 universal draw, and 12,086 mixed. Thus the new arena begins with a much larger king-sensitive population than Pilot 2.</w:t>
      </w:r>
    </w:p>
    <w:p>
      <w:pPr>
        <w:pStyle w:val="Heading1"/>
      </w:pPr>
      <w:r>
        <w:t>5. Lower-material projection: what transfers and what fails</w:t>
      </w:r>
    </w:p>
    <w:p>
      <w:pPr>
        <w:pStyle w:val="Heading2"/>
      </w:pPr>
      <w:r>
        <w:t>5.1 Enemy-pawn restoration fails</w:t>
      </w:r>
    </w:p>
    <w:p>
      <w:r>
        <w:t>Deleting Black's c-pawn and asking whether a White win survives restoration of the enemy pawn is not monotone. There are 1,308,601 lower-material White-winning antecedents, but only 933,584 remain White wins after restoration; 375,017 become draws or Black wins. This falsifies naïve material-restoration inheritance.</w:t>
      </w:r>
    </w:p>
    <w:p>
      <w:pPr>
        <w:pStyle w:val="Heading2"/>
      </w:pPr>
      <w:r>
        <w:t>5.2 Friendly-pawn restoration transfers</w:t>
      </w:r>
    </w:p>
    <w:p>
      <w:r>
        <w:t>The faithful Pilot-2 analogue is to delete one White pawn, solve the resulting K+P versus K+P position with the same kings and move order, and then restore the friendly pawn. Across both projections there are 1,083,341 winning lower-material antecedent occurrences; 1,083,160 remain White wins. Only 181 projection occurrences fail, corresponding to 177 unique full states.</w:t>
      </w:r>
    </w:p>
    <w:p>
      <w:r>
        <w:t>Of the 181 projection failures, 177 have the restored pawn adjacent to WK. The four non-adjacent failures form one compact family: White pawns on d4/e4, BK on e1, WK on f3 or f4, with either Pc4 and White to move or Pc5 and Black to move.</w:t>
      </w:r>
    </w:p>
    <w:p>
      <w:r>
        <w:t>THEOREM — Friendly-pawn restoration (finite-arena form). If deleting either White pawn yields an exact White-winning lower-material position, then restoring that pawn is also White-winning whenever the restored pawn is non-adjacent to WK, except for the four-position d4/e4–Ke1 obstruction family. Exhaustive application certifies 712,156 distinct full-material White wins with zero counterexamples.</w:t>
      </w:r>
    </w:p>
    <w:p>
      <w:pPr>
        <w:pStyle w:val="Heading1"/>
      </w:pPr>
      <w:r>
        <w:t>6. Arena-specific semantic target and strict stepping stone</w:t>
      </w:r>
    </w:p>
    <w:p>
      <w:r>
        <w:t>An independent exact target was discovered in the genuine cooperative region: Pd=d7, Pe=e7, and Pc on c3–c7. Across the full arena there are 31,188 such states and all are White wins.</w:t>
      </w:r>
    </w:p>
    <w:p>
      <w:r>
        <w:t>To test compositional value rather than descriptive value, this predicate alone was terminalized as success. Promotion and material-reduction exits were failures for this reachability objective. The exact adversarial attractor contains 185,269 White wins and zero draws/Black wins, with maximum target-entry rank 23 plies. Thus 154,081 states force actual entry into the semantic target beyond direct membership.</w:t>
      </w:r>
    </w:p>
    <w:p>
      <w:pPr>
        <w:pStyle w:val="Heading1"/>
      </w:pPr>
      <w:r>
        <w:t>7. Predicate-union bridge</w:t>
      </w:r>
    </w:p>
    <w:p>
      <w:r>
        <w:t>The certified library was defined as the union of the friendly-restoration predicate and the direct d7/e7 target. Terminalizing that union and computing strict reachability produces 792,177 certified White wins with zero non-win false positives: 84.84% of the complete White-winning basin.</w:t>
      </w:r>
    </w:p>
    <w:p>
      <w:r>
        <w:t>Counting inheritance plus the independent d7/e7 attractor first gives 723,163 wins; the union-return operation therefore contributes a further 69,014 wins that are not certified by either mechanism separately. This is the direct G4 replication of G3's predicate-union bridge operation.</w:t>
      </w:r>
    </w:p>
    <w:p>
      <w:pPr>
        <w:pStyle w:val="Heading1"/>
      </w:pPr>
      <w:r>
        <w:t>8. Two additional robust interior regions</w:t>
      </w:r>
    </w:p>
    <w:p>
      <w:r>
        <w:t>Before attacking the mixed boundary, two further zero-counterexample direct-winning regions were removed from the post-bridge residual. Let mW be White's fastest pawn-push count to promotion, mB Black's c-pawn push count, and let the BK distance to the nearer White pawn use Chebyshev distance.</w:t>
      </w:r>
    </w:p>
    <w:p>
      <w:r>
        <w:t>Region A: mB − mW &gt;= 4 and BK is at least two king-steps from both White pawns. This contributes 1,297 residual White wins.</w:t>
      </w:r>
    </w:p>
    <w:p>
      <w:r>
        <w:t>Region B: Pc is on c6 or c7 and BK is at least five king-steps from both White pawns. This contributes 2,128 residual White wins.</w:t>
      </w:r>
    </w:p>
    <w:p>
      <w:r>
        <w:t>The regions overlap in 40 states, so their union removes 3,385 exact residual White wins. The unexplained White basin falls from 141,490 to 138,105.</w:t>
      </w:r>
    </w:p>
    <w:p>
      <w:pPr>
        <w:pStyle w:val="Heading1"/>
      </w:pPr>
      <w:r>
        <w:t>9. Three-clock critical-manifold experiment</w:t>
      </w:r>
    </w:p>
    <w:p>
      <w:pPr>
        <w:pStyle w:val="Heading2"/>
      </w:pPr>
      <w:r>
        <w:t>9.1 Clock definitions</w:t>
      </w:r>
    </w:p>
    <w:p>
      <w:r>
        <w:t>All clocks were expressed in plies so side-to-move is represented directly. Let mW be the minimum pushes for White's faster pawn to promote and mB the minimum pushes for Black's c-pawn. TW = 2*mW − 1[White to move], TB = 2*mB − 1[Black to move], and R = TB − TW is the raw promotion-race slack.</w:t>
      </w:r>
    </w:p>
    <w:p>
      <w:r>
        <w:t>For direct BK interception, let dC be BK's Chebyshev distance to the current square of the nearer White pawn. TC = 2*dC − 1[Black to move], and I = TW − TC. A third moving-path quantity J compares earliest BK arrival with earliest pawn arrival over squares on the White pawns' fastest promotion paths.</w:t>
      </w:r>
    </w:p>
    <w:p>
      <w:pPr>
        <w:pStyle w:val="Heading2"/>
      </w:pPr>
      <w:r>
        <w:t>9.2 Exact-zero-surface hypothesis is falsified</w:t>
      </w:r>
    </w:p>
    <w:p>
      <w:r>
        <w:t>Because alternating plies make the natural parity tie |S|=1 rather than S=0, the strict near-tie test |R|&lt;=1 OR |I|&lt;=1 was evaluated first. It contains only 6,965 / 9,740 = 71.51% of WK-sensitive mixed geometries. Therefore the Pilot-1 exact zero-slack phenomenon does not transfer literally.</w:t>
      </w:r>
    </w:p>
    <w:p>
      <w:pPr>
        <w:pStyle w:val="Heading2"/>
      </w:pPr>
      <w:r>
        <w:t>9.3 One-move critical slab</w:t>
      </w:r>
    </w:p>
    <w:p>
      <w:r>
        <w:t>Widening by exactly one full chess move gives |S|&lt;=3. The union |R|&lt;=3 OR |I|&lt;=3 contains 8,943 / 9,740 = 91.82% of mixed geometries. Replacing the raw race with moving-path interception gives |I|&lt;=3 OR |J|&lt;=3 in 8,977 / 9,740 = 92.17%.</w:t>
      </w:r>
    </w:p>
    <w:p>
      <w:r>
        <w:t>Using all three clocks, |R|&lt;=3 OR |I|&lt;=3 OR |J|&lt;=3 contains 9,513 / 9,740 = 97.67% of the WK-sensitive mixed geometries. This is a structural localization count, not an outcome classifier: the same slabs also contain universal-win and non-win geometries.</w:t>
      </w:r>
    </w:p>
    <w:p>
      <w:pPr>
        <w:pStyle w:val="Heading1"/>
      </w:pPr>
      <w:r>
        <w:t>10. The 227 off-surface blockade-conversion geometries</w:t>
      </w:r>
    </w:p>
    <w:p>
      <w:r>
        <w:t>Exactly 227 mixed geometries remain outside all three one-move clock slabs. They are sharply localized rather than diffuse. Every one satisfies Pc on c2–c4, BK file-distance at most two from the d/e corridor, and |rank(Pd)−rank(Pe)|&lt;=3.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Exact tail result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Side to move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217 Black / 10 White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Pc rank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c2–c4 only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BK corridor distance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&lt;= 2 in all 227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White pawn rank gap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0–3 only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Race slack R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−5, −7, or −9 only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Direct interception slack I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+5 or +7 only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Dominant advanced-blockade family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sz w:val="17"/>
              </w:rPr>
              <w:t>209 / 227: Black to move and BK 1–3 ranks ahead of advanced White pawn</w:t>
            </w:r>
          </w:p>
        </w:tc>
      </w:tr>
    </w:tbl>
    <w:p>
      <w:r>
        <w:t>These are not race ties. Black is nominally ahead in the promotion race and geometrically well placed to reach the White pawn front, yet WK placement changes W/D/L truth. The appropriate interpretation is blockade conversion: the coarse clocks have already favoured Black, and the remaining question is whether exact king topology converts that advantage.</w:t>
      </w:r>
    </w:p>
    <w:p>
      <w:pPr>
        <w:pStyle w:val="Heading1"/>
      </w:pPr>
      <w:r>
        <w:t>11. Final bounded local-grammar test</w:t>
      </w:r>
    </w:p>
    <w:p>
      <w:r>
        <w:t>The final test deliberately targeted only these 227 geometries, under the same anti-overfitting rule used in G3. They contain 11,360 legal WK placements: 10,033 Black wins, 734 White wins, and 593 draws.</w:t>
      </w:r>
    </w:p>
    <w:p>
      <w:r>
        <w:t>A bounded semantic feature language was tested around: pawn ranks/gap; BK corridor and advanced-pawn relation; WK distances to BK and each pawn; WK distance to pawn-front/support squares; king alignment/opposition-style relations; and corridor-side/orientation atoms. These coarse semantic vectors remain information-incomplete: hundreds of feature cells contain more than one exact outcome. Adding state-identifying board coordinates makes the population exactly separable, but an exact decision tree then requires 208 leaves for only 227 reduced geometries.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Exact coordinate tree depth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Training accuracy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Leaves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96.25%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45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98.17%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99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99.57%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152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12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99.87%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195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14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99.991%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207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16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100%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208</w:t>
            </w:r>
          </w:p>
        </w:tc>
      </w:tr>
    </w:tbl>
    <w:p>
      <w:r>
        <w:t>This is the stopping signal. Exact description cost is essentially one leaf per residual geometry. Continuing by adding absolute-square or micro-orientation exceptions would amount to reconstructing a lookup table rather than discovering a reusable lemma. The final 227 are therefore frozen as a principled local-topology complexity floor under the tested grammar.</w:t>
      </w:r>
    </w:p>
    <w:p>
      <w:pPr>
        <w:pStyle w:val="Heading1"/>
      </w:pPr>
      <w:r>
        <w:t>12. Evidence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Claim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Embedded Pilot-2 checksum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236,976 states; 228,502 W / 8,474 D under ordinary mate semantics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regression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G4 baseline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933,667 W / 357,349 B / 65,264 D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solve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Enemy restoration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375,017 failures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Falsified hypothesis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Friendly restoration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712,156 distinct wins, zero exceptions under stated predicate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d7/e7 predicate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31,188 / 31,188 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Strict target attractor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185,269 wins; zero non-wins; max rank 23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Union bridge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792,177 wins = 84.84%; zero non-wins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theorem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Robust direct regions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3,385 additional residual wins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implications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Three-clock slab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9,513 / 9,740 mixed geometries = 97.67%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structural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Off-surface localization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227; Pc c2–c4, BK corridor&lt;=2, gap&lt;=3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Computer-assisted one-way localization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Tail population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11,360 WK placements = 734 W + 593 D + 10,033 B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Exact count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Tail exact grammar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208 coordinate-tree leaves / 227 geometries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sz w:val="17"/>
              </w:rPr>
              <w:t>Compression observation</w:t>
            </w:r>
          </w:p>
        </w:tc>
      </w:tr>
    </w:tbl>
    <w:p>
      <w:pPr>
        <w:pStyle w:val="Heading1"/>
      </w:pPr>
      <w:r>
        <w:t>13. Falsified, weakened, and superseded hypotheses</w:t>
      </w:r>
    </w:p>
    <w:p>
      <w:pPr>
        <w:pStyle w:val="ListBullet"/>
      </w:pPr>
      <w:r>
        <w:t>Primary K+B+P vs K+N arena was not executed in this interactive pass because the restricted raw scale remained around 10^8; the predeclared K+2P vs K+P fallback was used.</w:t>
      </w:r>
    </w:p>
    <w:p>
      <w:pPr>
        <w:pStyle w:val="ListBullet"/>
      </w:pPr>
      <w:r>
        <w:t>Naïve enemy-pawn restoration is not a reusable monotonic inheritance law.</w:t>
      </w:r>
    </w:p>
    <w:p>
      <w:pPr>
        <w:pStyle w:val="ListBullet"/>
      </w:pPr>
      <w:r>
        <w:t>Pilot 2's rank-gap-1 cooperative theorem does not transfer to the three-pawn arena.</w:t>
      </w:r>
    </w:p>
    <w:p>
      <w:pPr>
        <w:pStyle w:val="ListBullet"/>
      </w:pPr>
      <w:r>
        <w:t>Exact Pilot-1-style zero-slack localization does not transfer literally; a one-move-thick multi-clock slab is required.</w:t>
      </w:r>
    </w:p>
    <w:p>
      <w:pPr>
        <w:pStyle w:val="ListBullet"/>
      </w:pPr>
      <w:r>
        <w:t>The clock surfaces localize strategic interaction but are not outcome biconditionals.</w:t>
      </w:r>
    </w:p>
    <w:p>
      <w:pPr>
        <w:pStyle w:val="ListBullet"/>
      </w:pPr>
      <w:r>
        <w:t>The final blockade-conversion population does not admit a compact exact grammar under the bounded semantic DSL tried.</w:t>
      </w:r>
    </w:p>
    <w:p>
      <w:pPr>
        <w:pStyle w:val="ListBullet"/>
      </w:pPr>
      <w:r>
        <w:t>Any provisional reachability result from the independently reconstructed post-robust graph that exhibited move-semantic mismatch was discarded and is not part of this handoff.</w:t>
      </w:r>
    </w:p>
    <w:p>
      <w:pPr>
        <w:pStyle w:val="Heading1"/>
      </w:pPr>
      <w:r>
        <w:t>14. Proof discipline and scope</w:t>
      </w:r>
    </w:p>
    <w:p>
      <w:r>
        <w:t>All exact/computer-assisted statements are finite-universe claims conditional on the stated implementation and model. Decision-tree leaf counts are representation observations, not mathematical invariants. The arena uses static validity rather than proof of historical reachability and omits repetition/en-passant/move-count claim state. Publication-level use should independently regenerate the graph, persist deterministic bitsets/CSVs and hashes, and emit zero-counterexample logs for every promoted predicate.</w:t>
      </w:r>
    </w:p>
    <w:p>
      <w:pPr>
        <w:pStyle w:val="Heading1"/>
      </w:pPr>
      <w:r>
        <w:t>15. Frozen G4 conclusion</w:t>
      </w:r>
    </w:p>
    <w:p>
      <w:r>
        <w:t>G4 PASSES. The strongest result is architectural, not percentage-based. A materially harder arena with a genuine opposing pawn race reuses lower-material PROJECT/INHERITS, exact semantic TARGET, strict ATTRACTOR, and predicate-union BRIDGE. The chess-specific Pilot-2 formation theorem fails, but the proof operations survive. After the robust interior is removed, 97.67% of WK-sensitive reduced geometries lie in a one-move neighbourhood of three race/interception surfaces; the remaining 2.33% localize to a small blockade-conversion pocket. That pocket then reaches near lookup-scale under a bounded local grammar, reproducing the mobile-king complexity warning of Pilots 1 and 2/G3.</w:t>
      </w:r>
    </w:p>
    <w:p>
      <w:r>
        <w:t>FROZEN G4 VERDICT: PASS — CROSS-ARENA PROOF-LANGUAGE REUSE IS STRONGLY SUPPORTED; THE CRITICAL BOUNDARY IS A THIN MULTI-CLOCK SLAB PLUS A LOCAL BLOCKADE SINGULARITY, AND THE FINAL SINGULARITY HITS A PRINCIPLED DESCRIPTION-COST FLOOR.</w:t>
      </w:r>
    </w:p>
    <w:p>
      <w:pPr>
        <w:pStyle w:val="Heading1"/>
      </w:pPr>
      <w:r>
        <w:t>Appendix A. Reproduction checklist</w:t>
      </w:r>
    </w:p>
    <w:p>
      <w:pPr>
        <w:pStyle w:val="ListNumber"/>
      </w:pPr>
      <w:r>
        <w:t>Recreate the optional-pawn internal graph and fully populated 1,356,280-state slice.</w:t>
      </w:r>
    </w:p>
    <w:p>
      <w:pPr>
        <w:pStyle w:val="ListNumber"/>
      </w:pPr>
      <w:r>
        <w:t>Reproduce the embedded Pilot-2 236,976-state checksum and ordinary-mate 228,502 / 8,474 split.</w:t>
      </w:r>
    </w:p>
    <w:p>
      <w:pPr>
        <w:pStyle w:val="ListNumber"/>
      </w:pPr>
      <w:r>
        <w:t>Reproduce 933,667 / 357,349 / 65,264 full W/B/D truth.</w:t>
      </w:r>
    </w:p>
    <w:p>
      <w:pPr>
        <w:pStyle w:val="ListNumber"/>
      </w:pPr>
      <w:r>
        <w:t>Recompute both friendly-pawn projections and the 177 unique restoration exceptions; verify the four non-adjacent obstruction states.</w:t>
      </w:r>
    </w:p>
    <w:p>
      <w:pPr>
        <w:pStyle w:val="ListNumber"/>
      </w:pPr>
      <w:r>
        <w:t>Flatten and scan the friendly-restoration predicate; confirm 712,156 distinct certified wins.</w:t>
      </w:r>
    </w:p>
    <w:p>
      <w:pPr>
        <w:pStyle w:val="ListNumber"/>
      </w:pPr>
      <w:r>
        <w:t>Verify 31,188 d7/e7 target states and strict 185,269-state attractor with zero non-wins.</w:t>
      </w:r>
    </w:p>
    <w:p>
      <w:pPr>
        <w:pStyle w:val="ListNumber"/>
      </w:pPr>
      <w:r>
        <w:t>Recompute predicate-union bridge and confirm 792,177 certified wins.</w:t>
      </w:r>
    </w:p>
    <w:p>
      <w:pPr>
        <w:pStyle w:val="ListNumber"/>
      </w:pPr>
      <w:r>
        <w:t>Recreate the two robust direct regions and 3,385-state union.</w:t>
      </w:r>
    </w:p>
    <w:p>
      <w:pPr>
        <w:pStyle w:val="ListNumber"/>
      </w:pPr>
      <w:r>
        <w:t>Regenerate 9,740 mixed reduced geometries after robust subtraction.</w:t>
      </w:r>
    </w:p>
    <w:p>
      <w:pPr>
        <w:pStyle w:val="ListNumber"/>
      </w:pPr>
      <w:r>
        <w:t>Recompute R, I, and J and verify 9,513 / 9,740 within |.|&lt;=3 of at least one surface.</w:t>
      </w:r>
    </w:p>
    <w:p>
      <w:pPr>
        <w:pStyle w:val="ListNumber"/>
      </w:pPr>
      <w:r>
        <w:t>Regenerate the 227 off-surface geometries and all exact localization counts.</w:t>
      </w:r>
    </w:p>
    <w:p>
      <w:pPr>
        <w:pStyle w:val="ListNumber"/>
      </w:pPr>
      <w:r>
        <w:t>Regenerate their 11,360 WK placements and 734 W / 593 D / 10,033 B split.</w:t>
      </w:r>
    </w:p>
    <w:p>
      <w:pPr>
        <w:pStyle w:val="ListNumber"/>
      </w:pPr>
      <w:r>
        <w:t>Re-run bounded grammar audit; document semantic collisions and the 208-leaf exact coordinate-tree reference.</w:t>
      </w:r>
    </w:p>
    <w:p>
      <w:pPr>
        <w:pStyle w:val="ListNumber"/>
      </w:pPr>
      <w:r>
        <w:t>Persist model version, source revision, bitset hashes, residual CSV hashes, rank histograms, and zero-counterexample logs.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G4 Technical Handoff  |  11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