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jpg" ContentType="image/jpeg"/>
  <Override PartName="/word/media/rId22.jpg" ContentType="image/jpeg"/>
  <Override PartName="/word/media/rId19.jpg" ContentType="image/jpeg"/>
  <Override PartName="/word/media/rId25.jpg" ContentType="image/jpeg"/>
  <Override PartName="/word/media/rId12.jpg" ContentType="image/jpeg"/>
  <Override PartName="/word/media/rId15.jpg" ContentType="image/jpe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2026-06-01</w:t>
      </w:r>
    </w:p>
    <w:bookmarkStart w:id="18" w:name="density-summary-plots"/>
    <w:p>
      <w:pPr>
        <w:pStyle w:val="Heading2"/>
      </w:pPr>
      <w:r>
        <w:t xml:space="preserve">Density Summary Plots</w:t>
      </w:r>
    </w:p>
    <w:p>
      <w:pPr>
        <w:pStyle w:val="CaptionedFigure"/>
      </w:pPr>
      <w:r>
        <w:drawing>
          <wp:inline>
            <wp:extent cx="5334000" cy="3556000"/>
            <wp:effectExtent b="0" l="0" r="0" t="0"/>
            <wp:docPr descr="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 title="" id="10" name="Picture"/>
            <a:graphic>
              <a:graphicData uri="http://schemas.openxmlformats.org/drawingml/2006/picture">
                <pic:pic>
                  <pic:nvPicPr>
                    <pic:cNvPr descr="Preliminary_summary_figures_files/Output/Figures/local_density_visual.jpeg" id="11" name="Picture"/>
                    <pic:cNvPicPr>
                      <a:picLocks noChangeArrowheads="1" noChangeAspect="1"/>
                    </pic:cNvPicPr>
                  </pic:nvPicPr>
                  <pic:blipFill>
                    <a:blip r:embed="rId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w:t>
      </w:r>
    </w:p>
    <w:p>
      <w:pPr>
        <w:pStyle w:val="CaptionedFigure"/>
      </w:pPr>
      <w:r>
        <w:drawing>
          <wp:inline>
            <wp:extent cx="5334000" cy="3556000"/>
            <wp:effectExtent b="0" l="0" r="0" t="0"/>
            <wp:docPr descr="Local densities in May by grid, summarizing census records from 1989 to 2025." title="" id="13" name="Picture"/>
            <a:graphic>
              <a:graphicData uri="http://schemas.openxmlformats.org/drawingml/2006/picture">
                <pic:pic>
                  <pic:nvPicPr>
                    <pic:cNvPr descr="Preliminary_summary_figures_files/Output/Figures/local_densities_total_grid.jpe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Local densities in May by grid, summarizing census records from 1989 to 2025.</w:t>
      </w:r>
    </w:p>
    <w:p>
      <w:pPr>
        <w:pStyle w:val="CaptionedFigure"/>
      </w:pPr>
      <w:r>
        <w:drawing>
          <wp:inline>
            <wp:extent cx="5334000" cy="3556000"/>
            <wp:effectExtent b="0" l="0" r="0" t="0"/>
            <wp:docPr descr="Average local density in May across all grids from 1989 to 2025." title="" id="16" name="Picture"/>
            <a:graphic>
              <a:graphicData uri="http://schemas.openxmlformats.org/drawingml/2006/picture">
                <pic:pic>
                  <pic:nvPicPr>
                    <pic:cNvPr descr="Preliminary_summary_figures_files/Output/Figures/local_densities_total_year.jpe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Average local density in May across all grids from 1989 to 2025.</w:t>
      </w:r>
    </w:p>
    <w:bookmarkEnd w:id="18"/>
    <w:bookmarkStart w:id="31" w:name="growth-rate-summary-plots"/>
    <w:p>
      <w:pPr>
        <w:pStyle w:val="Heading2"/>
      </w:pPr>
      <w:r>
        <w:t xml:space="preserve">Growth Rate Summary Plots</w:t>
      </w:r>
    </w:p>
    <w:p>
      <w:pPr>
        <w:pStyle w:val="CaptionedFigure"/>
      </w:pPr>
      <w:r>
        <w:drawing>
          <wp:inline>
            <wp:extent cx="5334000" cy="3556000"/>
            <wp:effectExtent b="0" l="0" r="0" t="0"/>
            <wp:docPr descr="Growth rate (g/day) of first litter juveniles in response to categories of litter size. Data includes all years and all treatment grids (n = 5948)." title="" id="20" name="Picture"/>
            <a:graphic>
              <a:graphicData uri="http://schemas.openxmlformats.org/drawingml/2006/picture">
                <pic:pic>
                  <pic:nvPicPr>
                    <pic:cNvPr descr="Preliminary_summary_figures_files/Output/Figures/GR_littersize.jpeg" id="21" name="Picture"/>
                    <pic:cNvPicPr>
                      <a:picLocks noChangeArrowheads="1" noChangeAspect="1"/>
                    </pic:cNvPicPr>
                  </pic:nvPicPr>
                  <pic:blipFill>
                    <a:blip r:embed="rId1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categories of litter size. Data includes all years and all treatment grids (n = 5948).</w:t>
      </w:r>
    </w:p>
    <w:p>
      <w:pPr>
        <w:pStyle w:val="CaptionedFigure"/>
      </w:pPr>
      <w:r>
        <w:drawing>
          <wp:inline>
            <wp:extent cx="5334000" cy="3556000"/>
            <wp:effectExtent b="0" l="0" r="0" t="0"/>
            <wp:docPr descr="Growth rate (g/day) of first litter juveniles in response to birth month. Data includes all years and all treatments (n = 5948)." title="" id="23" name="Picture"/>
            <a:graphic>
              <a:graphicData uri="http://schemas.openxmlformats.org/drawingml/2006/picture">
                <pic:pic>
                  <pic:nvPicPr>
                    <pic:cNvPr descr="Preliminary_summary_figures_files/Output/Figures/GR_birthmonth.jpeg" id="24" name="Picture"/>
                    <pic:cNvPicPr>
                      <a:picLocks noChangeArrowheads="1" noChangeAspect="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birth month. Data includes all years and all treatments (n = 5948).</w:t>
      </w:r>
    </w:p>
    <w:p>
      <w:pPr>
        <w:pStyle w:val="CaptionedFigure"/>
      </w:pPr>
      <w:r>
        <w:drawing>
          <wp:inline>
            <wp:extent cx="5334000" cy="3556000"/>
            <wp:effectExtent b="0" l="0" r="0" t="0"/>
            <wp:docPr descr="Growth rate (g/day) of first litter juveniles in response to one of four grid treatments, control (n = 4504), food add (n = 1307), or rattle playback (n = 137)." title="" id="26" name="Picture"/>
            <a:graphic>
              <a:graphicData uri="http://schemas.openxmlformats.org/drawingml/2006/picture">
                <pic:pic>
                  <pic:nvPicPr>
                    <pic:cNvPr descr="Preliminary_summary_figures_files/Output/Figures/GR_treatment.jpeg" id="27" name="Picture"/>
                    <pic:cNvPicPr>
                      <a:picLocks noChangeArrowheads="1" noChangeAspect="1"/>
                    </pic:cNvPicPr>
                  </pic:nvPicPr>
                  <pic:blipFill>
                    <a:blip r:embed="rId2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one of four grid treatments, control (n = 4504), food add (n = 1307), or rattle playback (n = 137).</w:t>
      </w:r>
    </w:p>
    <w:p>
      <w:pPr>
        <w:pStyle w:val="CaptionedFigure"/>
      </w:pPr>
      <w:r>
        <w:drawing>
          <wp:inline>
            <wp:extent cx="5334000" cy="3556000"/>
            <wp:effectExtent b="0" l="0" r="0" t="0"/>
            <wp:docPr descr="Average annual growth rates (g/day) of first litter juveniles, grouped by grid treatment which here included control (red; n = 4504), food add (green; n = 1307), or rattle playback (blue; n = 137)." title="" id="29" name="Picture"/>
            <a:graphic>
              <a:graphicData uri="http://schemas.openxmlformats.org/drawingml/2006/picture">
                <pic:pic>
                  <pic:nvPicPr>
                    <pic:cNvPr descr="Preliminary_summary_figures_files/Output/Figures/GR_annual.jpeg" id="30"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Average annual growth rates (g/day) of first litter juveniles, grouped by grid treatment which here included control (red; n = 4504), food add (green; n = 1307), or rattle playback (blue; n = 137).</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jpg" /><Relationship Type="http://schemas.openxmlformats.org/officeDocument/2006/relationships/image" Id="rId22" Target="media/rId22.jpg" /><Relationship Type="http://schemas.openxmlformats.org/officeDocument/2006/relationships/image" Id="rId19" Target="media/rId19.jpg" /><Relationship Type="http://schemas.openxmlformats.org/officeDocument/2006/relationships/image" Id="rId25" Target="media/rId25.jpg" /><Relationship Type="http://schemas.openxmlformats.org/officeDocument/2006/relationships/image" Id="rId12" Target="media/rId12.jpg" /><Relationship Type="http://schemas.openxmlformats.org/officeDocument/2006/relationships/image" Id="rId15" Target="media/rId15.jpg"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2026-06-10T04:07:29Z</dcterms:created>
  <dcterms:modified xsi:type="dcterms:W3CDTF">2026-06-10T04:07:29Z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2026-06-01</vt:lpwstr>
  </property>
  <property fmtid="{D5CDD505-2E9C-101B-9397-08002B2CF9AE}" pid="3" name="output">
    <vt:lpwstr>word_document</vt:lpwstr>
  </property>
</Properties>
</file>