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w:t>
      </w:r>
    </w:p>
    <w:p>
      <w:pPr>
        <w:pStyle w:val="Author"/>
      </w:pPr>
      <w:r>
        <w:t xml:space="preserve">Juliana Balluffi-Fry</w:t>
      </w:r>
    </w:p>
    <w:p>
      <w:pPr>
        <w:pStyle w:val="Date"/>
      </w:pPr>
      <w:r>
        <w:t xml:space="preserve">2026-09-18</w:t>
      </w:r>
    </w:p>
    <w:p>
      <w:pPr>
        <w:pStyle w:val="FirstParagraph"/>
      </w:pPr>
      <w:r>
        <w:t xml:space="preserve">Results</w:t>
      </w:r>
    </w:p>
    <w:p>
      <w:pPr>
        <w:pStyle w:val="BodyText"/>
      </w:pPr>
      <w:r>
        <w:t xml:space="preserve">Across the entire study, squirrels experienced an average local density of 2.3 ± 1.2 squirrels/ha. Food supplementation increased the local density around mothers on food add grids at a rate of 0.12 squirrel per hectare per year over the 12 years of its food experiment. Over the entire study, mothers on food supplemented grids experienced higher local densities, with an average of 2.64 squirrels/ha, compared to those on control grids, that had on average 2.14 squirrels/ha. Mothers on rattle treatment grids had the lowest densities at 1.63 squirrels/ha (Figure 1A). However, there was substantial natural variation in local densities over time (Figure 2B). Pups grew at a rate of 1.7 ± 0.5 g/day, with litters from bucket middens have slightly higher average growth rates at 1.8 ± 0.4 g/day (Figure 1C). Litters had 3 pups on average, but could range anywhere from 1 to 7 pups (Figure 1D). Based on data from control grids, with every pup increase in litter size, litter growth rate decreased 0.2 g/day (Figure 2). The most common age for mothers was 2 years, and litters were born on average at 117 ± 24 Julian days into the year.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dc:title>
  <dc:creator>Juliana Balluffi-Fry</dc:creator>
  <cp:keywords/>
  <dcterms:created xsi:type="dcterms:W3CDTF">2026-09-18T23:13:30Z</dcterms:created>
  <dcterms:modified xsi:type="dcterms:W3CDTF">2026-09-18T23:13:30Z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2026-09-18</vt:lpwstr>
  </property>
  <property fmtid="{D5CDD505-2E9C-101B-9397-08002B2CF9AE}" pid="3" name="output">
    <vt:lpwstr>word_document</vt:lpwstr>
  </property>
</Properties>
</file>