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jpg" ContentType="image/jpeg"/>
  <Override PartName="/word/media/rId21.jpg" ContentType="image/jpeg"/>
  <Override PartName="/word/media/rId18.jpg" ContentType="image/jpeg"/>
  <Override PartName="/word/media/rId33.jpg" ContentType="image/jpeg"/>
  <Override PartName="/word/media/rId30.jpg" ContentType="image/jpeg"/>
  <Override PartName="/word/media/rId12.jpg" ContentType="image/jpeg"/>
  <Override PartName="/word/media/rId24.jpg" ContentType="image/jpeg"/>
  <Override PartName="/word/media/rId9.jpg" ContentType="image/jpe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Results</w:t>
      </w:r>
    </w:p>
    <w:p>
      <w:pPr>
        <w:pStyle w:val="Author"/>
      </w:pPr>
      <w:r>
        <w:t xml:space="preserve">Juliana Balluffi-Fry</w:t>
      </w:r>
    </w:p>
    <w:p>
      <w:pPr>
        <w:pStyle w:val="Date"/>
      </w:pPr>
      <w:r>
        <w:t xml:space="preserve">2026-06-01</w:t>
      </w:r>
    </w:p>
    <w:bookmarkStart w:id="36" w:name="figures"/>
    <w:p>
      <w:pPr>
        <w:pStyle w:val="Heading2"/>
      </w:pPr>
      <w:r>
        <w:t xml:space="preserve">Figures:</w:t>
      </w:r>
    </w:p>
    <w:p>
      <w:pPr>
        <w:pStyle w:val="CaptionedFigure"/>
      </w:pPr>
      <w:r>
        <w:drawing>
          <wp:inline>
            <wp:extent cx="5334000" cy="3556000"/>
            <wp:effectExtent b="0" l="0" r="0" t="0"/>
            <wp:docPr descr="Fig 1. Example of how local density is estimated.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 title="" id="10" name="Picture"/>
            <a:graphic>
              <a:graphicData uri="http://schemas.openxmlformats.org/drawingml/2006/picture">
                <pic:pic>
                  <pic:nvPicPr>
                    <pic:cNvPr descr="Figures_files/Output/Figures/local_density_visual.jpeg" id="11" name="Picture"/>
                    <pic:cNvPicPr>
                      <a:picLocks noChangeArrowheads="1" noChangeAspect="1"/>
                    </pic:cNvPicPr>
                  </pic:nvPicPr>
                  <pic:blipFill>
                    <a:blip r:embed="rId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 1. Example of how local density is estimated.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w:t>
      </w:r>
    </w:p>
    <w:p>
      <w:pPr>
        <w:pStyle w:val="CaptionedFigure"/>
      </w:pPr>
      <w:r>
        <w:drawing>
          <wp:inline>
            <wp:extent cx="5334000" cy="10668000"/>
            <wp:effectExtent b="0" l="0" r="0" t="0"/>
            <wp:docPr descr="Top: Mean local density in control grids across all years of the study. Middle: Local density in response to grid-level treatment. Bottom: Mean local density over time, colored by grid-level treatment." title="" id="13" name="Picture"/>
            <a:graphic>
              <a:graphicData uri="http://schemas.openxmlformats.org/drawingml/2006/picture">
                <pic:pic>
                  <pic:nvPicPr>
                    <pic:cNvPr descr="Figures_files/Output/Figures/density_summary.jpeg" id="14" name="Picture"/>
                    <pic:cNvPicPr>
                      <a:picLocks noChangeArrowheads="1" noChangeAspect="1"/>
                    </pic:cNvPicPr>
                  </pic:nvPicPr>
                  <pic:blipFill>
                    <a:blip r:embed="rId12"/>
                    <a:stretch>
                      <a:fillRect/>
                    </a:stretch>
                  </pic:blipFill>
                  <pic:spPr bwMode="auto">
                    <a:xfrm>
                      <a:off x="0" y="0"/>
                      <a:ext cx="5334000" cy="10668000"/>
                    </a:xfrm>
                    <a:prstGeom prst="rect">
                      <a:avLst/>
                    </a:prstGeom>
                    <a:noFill/>
                    <a:ln w="9525">
                      <a:noFill/>
                      <a:headEnd/>
                      <a:tailEnd/>
                    </a:ln>
                  </pic:spPr>
                </pic:pic>
              </a:graphicData>
            </a:graphic>
          </wp:inline>
        </w:drawing>
      </w:r>
    </w:p>
    <w:p>
      <w:pPr>
        <w:pStyle w:val="ImageCaption"/>
      </w:pPr>
      <w:r>
        <w:t xml:space="preserve">Top: Mean local density in control grids across all years of the study. Middle: Local density in response to grid-level treatment. Bottom: Mean local density over time, colored by grid-level treatment.</w:t>
      </w:r>
    </w:p>
    <w:p>
      <w:pPr>
        <w:pStyle w:val="CaptionedFigure"/>
      </w:pPr>
      <w:r>
        <w:drawing>
          <wp:inline>
            <wp:extent cx="5334000" cy="8534400"/>
            <wp:effectExtent b="0" l="0" r="0" t="0"/>
            <wp:docPr descr="Top: litter growth rate (g/day) in response to mother-level treatment, either control, food add with a bucket, food add without a bucket, or rattle playback. Bottom: litter size in response to the same mother-level treatment." title="" id="16" name="Picture"/>
            <a:graphic>
              <a:graphicData uri="http://schemas.openxmlformats.org/drawingml/2006/picture">
                <pic:pic>
                  <pic:nvPicPr>
                    <pic:cNvPr descr="Figures_files/Output/Figures/response_summary.jpeg" id="17" name="Picture"/>
                    <pic:cNvPicPr>
                      <a:picLocks noChangeArrowheads="1" noChangeAspect="1"/>
                    </pic:cNvPicPr>
                  </pic:nvPicPr>
                  <pic:blipFill>
                    <a:blip r:embed="rId15"/>
                    <a:stretch>
                      <a:fillRect/>
                    </a:stretch>
                  </pic:blipFill>
                  <pic:spPr bwMode="auto">
                    <a:xfrm>
                      <a:off x="0" y="0"/>
                      <a:ext cx="5334000" cy="8534400"/>
                    </a:xfrm>
                    <a:prstGeom prst="rect">
                      <a:avLst/>
                    </a:prstGeom>
                    <a:noFill/>
                    <a:ln w="9525">
                      <a:noFill/>
                      <a:headEnd/>
                      <a:tailEnd/>
                    </a:ln>
                  </pic:spPr>
                </pic:pic>
              </a:graphicData>
            </a:graphic>
          </wp:inline>
        </w:drawing>
      </w:r>
    </w:p>
    <w:p>
      <w:pPr>
        <w:pStyle w:val="ImageCaption"/>
      </w:pPr>
      <w:r>
        <w:t xml:space="preserve">Top: litter growth rate (g/day) in response to mother-level treatment, either control, food add with a bucket, food add without a bucket, or rattle playback. Bottom: litter size in response to the same mother-level treatment.</w:t>
      </w:r>
    </w:p>
    <w:p>
      <w:pPr>
        <w:pStyle w:val="CaptionedFigure"/>
      </w:pPr>
      <w:r>
        <w:drawing>
          <wp:inline>
            <wp:extent cx="5334000" cy="3556000"/>
            <wp:effectExtent b="0" l="0" r="0" t="0"/>
            <wp:docPr descr="The relationship between litter growth rate (g/day) and litter size, using control grid data only (n = 1166)." title="" id="19" name="Picture"/>
            <a:graphic>
              <a:graphicData uri="http://schemas.openxmlformats.org/drawingml/2006/picture">
                <pic:pic>
                  <pic:nvPicPr>
                    <pic:cNvPr descr="Figures_files/Output/Figures/GR_littersize.jpeg" id="20" name="Picture"/>
                    <pic:cNvPicPr>
                      <a:picLocks noChangeArrowheads="1" noChangeAspect="1"/>
                    </pic:cNvPicPr>
                  </pic:nvPicPr>
                  <pic:blipFill>
                    <a:blip r:embed="rId1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The relationship between litter growth rate (g/day) and litter size, using control grid data only (n = 1166).</w:t>
      </w:r>
    </w:p>
    <w:p>
      <w:pPr>
        <w:pStyle w:val="CaptionedFigure"/>
      </w:pPr>
      <w:r>
        <w:drawing>
          <wp:inline>
            <wp:extent cx="5334000" cy="3556000"/>
            <wp:effectExtent b="0" l="0" r="0" t="0"/>
            <wp:docPr descr="The relationship between litter growth rate (g/day) and birth date (Julian day), using control grid data only (n = 1166)." title="" id="22" name="Picture"/>
            <a:graphic>
              <a:graphicData uri="http://schemas.openxmlformats.org/drawingml/2006/picture">
                <pic:pic>
                  <pic:nvPicPr>
                    <pic:cNvPr descr="Figures_files/Output/Figures/GR_birthmonth.jpeg" id="23" name="Picture"/>
                    <pic:cNvPicPr>
                      <a:picLocks noChangeArrowheads="1" noChangeAspect="1"/>
                    </pic:cNvPicPr>
                  </pic:nvPicPr>
                  <pic:blipFill>
                    <a:blip r:embed="rId2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The relationship between litter growth rate (g/day) and birth date (Julian day), using control grid data only (n = 1166).</w:t>
      </w:r>
    </w:p>
    <w:p>
      <w:pPr>
        <w:pStyle w:val="CaptionedFigure"/>
      </w:pPr>
      <w:r>
        <w:drawing>
          <wp:inline>
            <wp:extent cx="5334000" cy="6858000"/>
            <wp:effectExtent b="0" l="0" r="0" t="0"/>
            <wp:docPr descr="Top: litter growth rate (g/day) in response to litter size for control grids only (n = 1166 , colored by local density level. Bottom: litter growth rate (g/day) in response to litter size on food add grids only (n = 769 ), parsed by food add treatment of the mother (with a bucket or without a bucket), and colored by local density level." title="" id="25" name="Picture"/>
            <a:graphic>
              <a:graphicData uri="http://schemas.openxmlformats.org/drawingml/2006/picture">
                <pic:pic>
                  <pic:nvPicPr>
                    <pic:cNvPr descr="Figures_files/Output/Figures/lm_results.jpeg" id="26" name="Picture"/>
                    <pic:cNvPicPr>
                      <a:picLocks noChangeArrowheads="1" noChangeAspect="1"/>
                    </pic:cNvPicPr>
                  </pic:nvPicPr>
                  <pic:blipFill>
                    <a:blip r:embed="rId24"/>
                    <a:stretch>
                      <a:fillRect/>
                    </a:stretch>
                  </pic:blipFill>
                  <pic:spPr bwMode="auto">
                    <a:xfrm>
                      <a:off x="0" y="0"/>
                      <a:ext cx="5334000" cy="6858000"/>
                    </a:xfrm>
                    <a:prstGeom prst="rect">
                      <a:avLst/>
                    </a:prstGeom>
                    <a:noFill/>
                    <a:ln w="9525">
                      <a:noFill/>
                      <a:headEnd/>
                      <a:tailEnd/>
                    </a:ln>
                  </pic:spPr>
                </pic:pic>
              </a:graphicData>
            </a:graphic>
          </wp:inline>
        </w:drawing>
      </w:r>
    </w:p>
    <w:p>
      <w:pPr>
        <w:pStyle w:val="ImageCaption"/>
      </w:pPr>
      <w:r>
        <w:t xml:space="preserve">Top: litter growth rate (g/day) in response to litter size for control grids only (n = 1166 , colored by local density level. Bottom: litter growth rate (g/day) in response to litter size on food add grids only (n = 769 ), parsed by food add treatment of the mother (with a bucket or without a bucket), and colored by local density level.</w:t>
      </w:r>
    </w:p>
    <w:p>
      <w:pPr>
        <w:pStyle w:val="CaptionedFigure"/>
      </w:pPr>
      <w:r>
        <w:drawing>
          <wp:inline>
            <wp:extent cx="5334000" cy="4267200"/>
            <wp:effectExtent b="0" l="0" r="0" t="0"/>
            <wp:docPr descr="Results from bivariate response models that predict red squirrel litter size and growth rates in response to local density. Left to right: 1. results from control grids only, 2. results from food add experiments, where blue lines are predictions for litters whose mother had food add (buckets of peanut butter) and red lines are for litters without food add, and 3. results from control grids during years where cache sizes were measured, with lines colored by cache size (red = low, green = medium, blue = high)." title="" id="28" name="Picture"/>
            <a:graphic>
              <a:graphicData uri="http://schemas.openxmlformats.org/drawingml/2006/picture">
                <pic:pic>
                  <pic:nvPicPr>
                    <pic:cNvPr descr="Figures_files/Output/Figures/Bayesian_predictions.jpe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Results from bivariate response models that predict red squirrel litter size and growth rates in response to local density. Left to right: 1. results from control grids only, 2. results from food add experiments, where blue lines are predictions for litters whose mother had food add (buckets of peanut butter) and red lines are for litters without food add, and 3. results from control grids during years where cache sizes were measured, with lines colored by cache size (red = low, green = medium, blue = high).</w:t>
      </w:r>
    </w:p>
    <w:p>
      <w:pPr>
        <w:pStyle w:val="CaptionedFigure"/>
      </w:pPr>
      <w:r>
        <w:drawing>
          <wp:inline>
            <wp:extent cx="5334000" cy="10668000"/>
            <wp:effectExtent b="0" l="0" r="0" t="0"/>
            <wp:docPr descr="Posterior predictions for each model, control, food add, and cache." title="" id="31" name="Picture"/>
            <a:graphic>
              <a:graphicData uri="http://schemas.openxmlformats.org/drawingml/2006/picture">
                <pic:pic>
                  <pic:nvPicPr>
                    <pic:cNvPr descr="Figures_files/Output/Figures/Posterior_predictions.jpeg" id="32" name="Picture"/>
                    <pic:cNvPicPr>
                      <a:picLocks noChangeArrowheads="1" noChangeAspect="1"/>
                    </pic:cNvPicPr>
                  </pic:nvPicPr>
                  <pic:blipFill>
                    <a:blip r:embed="rId30"/>
                    <a:stretch>
                      <a:fillRect/>
                    </a:stretch>
                  </pic:blipFill>
                  <pic:spPr bwMode="auto">
                    <a:xfrm>
                      <a:off x="0" y="0"/>
                      <a:ext cx="5334000" cy="10668000"/>
                    </a:xfrm>
                    <a:prstGeom prst="rect">
                      <a:avLst/>
                    </a:prstGeom>
                    <a:noFill/>
                    <a:ln w="9525">
                      <a:noFill/>
                      <a:headEnd/>
                      <a:tailEnd/>
                    </a:ln>
                  </pic:spPr>
                </pic:pic>
              </a:graphicData>
            </a:graphic>
          </wp:inline>
        </w:drawing>
      </w:r>
    </w:p>
    <w:p>
      <w:pPr>
        <w:pStyle w:val="ImageCaption"/>
      </w:pPr>
      <w:r>
        <w:t xml:space="preserve">Posterior predictions for each model, control, food add, and cache.</w:t>
      </w:r>
    </w:p>
    <w:p>
      <w:pPr>
        <w:pStyle w:val="CaptionedFigure"/>
      </w:pPr>
      <w:r>
        <w:drawing>
          <wp:inline>
            <wp:extent cx="5334000" cy="10668000"/>
            <wp:effectExtent b="0" l="0" r="0" t="0"/>
            <wp:docPr descr="Posterior distributions for covariance of litter size and litter growth rate for all three models: control, food add, and cache." title="" id="34" name="Picture"/>
            <a:graphic>
              <a:graphicData uri="http://schemas.openxmlformats.org/drawingml/2006/picture">
                <pic:pic>
                  <pic:nvPicPr>
                    <pic:cNvPr descr="Figures_files/Output/Figures/Posterior_distributions.jpeg" id="35" name="Picture"/>
                    <pic:cNvPicPr>
                      <a:picLocks noChangeArrowheads="1" noChangeAspect="1"/>
                    </pic:cNvPicPr>
                  </pic:nvPicPr>
                  <pic:blipFill>
                    <a:blip r:embed="rId33"/>
                    <a:stretch>
                      <a:fillRect/>
                    </a:stretch>
                  </pic:blipFill>
                  <pic:spPr bwMode="auto">
                    <a:xfrm>
                      <a:off x="0" y="0"/>
                      <a:ext cx="5334000" cy="10668000"/>
                    </a:xfrm>
                    <a:prstGeom prst="rect">
                      <a:avLst/>
                    </a:prstGeom>
                    <a:noFill/>
                    <a:ln w="9525">
                      <a:noFill/>
                      <a:headEnd/>
                      <a:tailEnd/>
                    </a:ln>
                  </pic:spPr>
                </pic:pic>
              </a:graphicData>
            </a:graphic>
          </wp:inline>
        </w:drawing>
      </w:r>
    </w:p>
    <w:p>
      <w:pPr>
        <w:pStyle w:val="ImageCaption"/>
      </w:pPr>
      <w:r>
        <w:t xml:space="preserve">Posterior distributions for covariance of litter size and litter growth rate for all three models: control, food add, and cache.</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jpg" /><Relationship Type="http://schemas.openxmlformats.org/officeDocument/2006/relationships/image" Id="rId21" Target="media/rId21.jpg" /><Relationship Type="http://schemas.openxmlformats.org/officeDocument/2006/relationships/image" Id="rId18" Target="media/rId18.jpg" /><Relationship Type="http://schemas.openxmlformats.org/officeDocument/2006/relationships/image" Id="rId33" Target="media/rId33.jpg" /><Relationship Type="http://schemas.openxmlformats.org/officeDocument/2006/relationships/image" Id="rId30" Target="media/rId30.jpg" /><Relationship Type="http://schemas.openxmlformats.org/officeDocument/2006/relationships/image" Id="rId12" Target="media/rId12.jpg" /><Relationship Type="http://schemas.openxmlformats.org/officeDocument/2006/relationships/image" Id="rId24" Target="media/rId24.jpg" /><Relationship Type="http://schemas.openxmlformats.org/officeDocument/2006/relationships/image" Id="rId9" Target="media/rId9.jpg" /><Relationship Type="http://schemas.openxmlformats.org/officeDocument/2006/relationships/image" Id="rId15" Target="media/rId1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Results</dc:title>
  <dc:creator>Juliana Balluffi-Fry</dc:creator>
  <cp:keywords/>
  <dcterms:created xsi:type="dcterms:W3CDTF">2026-08-19T18:50:42Z</dcterms:created>
  <dcterms:modified xsi:type="dcterms:W3CDTF">2026-08-19T18:50:42Z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2026-06-01</vt:lpwstr>
  </property>
  <property fmtid="{D5CDD505-2E9C-101B-9397-08002B2CF9AE}" pid="3" name="output">
    <vt:lpwstr>word_document</vt:lpwstr>
  </property>
</Properties>
</file>