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12.jpg" ContentType="image/jpeg"/>
  <Override PartName="/word/media/rId9.jpg" ContentType="image/jpeg"/>
  <Override PartName="/word/media/rId18.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2026-09-18</w:t>
      </w:r>
    </w:p>
    <w:p>
      <w:pPr>
        <w:pStyle w:val="FirstParagraph"/>
      </w:pPr>
      <w:r>
        <w:t xml:space="preserve">Results</w:t>
      </w:r>
    </w:p>
    <w:p>
      <w:pPr>
        <w:pStyle w:val="BodyText"/>
      </w:pPr>
      <w:r>
        <w:t xml:space="preserve">General Summary</w:t>
      </w:r>
    </w:p>
    <w:p>
      <w:pPr>
        <w:pStyle w:val="BodyText"/>
      </w:pPr>
      <w:r>
        <w:t xml:space="preserve">Across the entire study, squirrels experienced an average local density of 2.3 ± 1.2 squirrels/ha. Food supplementation increased the local density around mothers on food add grids at a rate of 0.12 squirrel per hectare per year over the 12 years of its food experiment. Over the entire study, mothers on food supplemented grids experienced higher local densities, with an average of 2.59 squirrels/ha, compared to those on control grids, that had on average 2.15 squirrels/ha. Mothers on rattle treatment grids had the lowest densities at 1.61 squirrels/ha (Figure 1A). However, there was substantial natural variation in local densities over time (Figure 2B). Pups grew at a rate of 1.8 ± 0.5 g/day, with litters from bucket middens have slightly higher average growth rates at 1.8 ± 0.4 g/day (Figure 1C). Litters had 3 pups on average, but could range anywhere from 1 to 7 pups (Figure 1D). Based on data from control grids, with every pup increase in litter size, litter growth rate decreased 0.16 g/day (Figure 2). The most common age for mothers was 2 years, and litters were born on average at 116 ± 24 Julian days into the year.</w:t>
      </w:r>
    </w:p>
    <w:p>
      <w:pPr>
        <w:pStyle w:val="BodyText"/>
      </w:pPr>
      <w:r>
        <w:t xml:space="preserve">Tables</w:t>
      </w:r>
    </w:p>
    <w:p>
      <w:pPr>
        <w:pStyle w:val="TableCaption"/>
      </w:pPr>
      <w:r>
        <w:t xml:space="preserve">Table 1. Sample size of juveniles, litters, and female red squirrels and the years of those sample sizes, by grid and grid-treatment.</w:t>
      </w:r>
    </w:p>
    <w:tbl>
      <w:tblPr>
        <w:tblStyle w:val="Table"/>
        <w:tblW w:type="auto" w:w="0"/>
        <w:tblLook w:firstRow="1" w:lastRow="0" w:firstColumn="0" w:lastColumn="0" w:noHBand="0" w:noVBand="0" w:val="0020"/>
        <w:tblCaption w:val="Table 1. Sample size of juveniles, litters, and female red squirrels and the years of those sample sizes, by grid and grid-treatment."/>
      </w:tblPr>
      <w:tblGrid>
        <w:gridCol w:w="1320"/>
        <w:gridCol w:w="1320"/>
        <w:gridCol w:w="1320"/>
        <w:gridCol w:w="1320"/>
        <w:gridCol w:w="1320"/>
        <w:gridCol w:w="1320"/>
      </w:tblGrid>
      <w:tr>
        <w:trPr>
          <w:tblHeader w:val="on"/>
        </w:trPr>
        <w:tc>
          <w:tcPr/>
          <w:p>
            <w:pPr>
              <w:pStyle w:val="Compact"/>
              <w:jc w:val="left"/>
            </w:pPr>
            <w:r>
              <w:t xml:space="preserve">Grid</w:t>
            </w:r>
          </w:p>
        </w:tc>
        <w:tc>
          <w:tcPr/>
          <w:p>
            <w:pPr>
              <w:pStyle w:val="Compact"/>
              <w:jc w:val="left"/>
            </w:pPr>
            <w:r>
              <w:t xml:space="preserve">Grid_treatment</w:t>
            </w:r>
          </w:p>
        </w:tc>
        <w:tc>
          <w:tcPr/>
          <w:p>
            <w:pPr>
              <w:pStyle w:val="Compact"/>
              <w:jc w:val="right"/>
            </w:pPr>
            <w:r>
              <w:t xml:space="preserve">N_juveniles</w:t>
            </w:r>
          </w:p>
        </w:tc>
        <w:tc>
          <w:tcPr/>
          <w:p>
            <w:pPr>
              <w:pStyle w:val="Compact"/>
              <w:jc w:val="right"/>
            </w:pPr>
            <w:r>
              <w:t xml:space="preserve">N_litters</w:t>
            </w:r>
          </w:p>
        </w:tc>
        <w:tc>
          <w:tcPr/>
          <w:p>
            <w:pPr>
              <w:pStyle w:val="Compact"/>
              <w:jc w:val="right"/>
            </w:pPr>
            <w:r>
              <w:t xml:space="preserve">N_females</w:t>
            </w:r>
          </w:p>
        </w:tc>
        <w:tc>
          <w:tcPr/>
          <w:p>
            <w:pPr>
              <w:pStyle w:val="Compact"/>
              <w:jc w:val="left"/>
            </w:pPr>
            <w:r>
              <w:t xml:space="preserve">Years</w:t>
            </w:r>
          </w:p>
        </w:tc>
      </w:tr>
      <w:tr>
        <w:tc>
          <w:tcPr/>
          <w:p>
            <w:pPr>
              <w:pStyle w:val="Compact"/>
              <w:jc w:val="left"/>
            </w:pPr>
            <w:r>
              <w:t xml:space="preserve">KL</w:t>
            </w:r>
          </w:p>
        </w:tc>
        <w:tc>
          <w:tcPr/>
          <w:p>
            <w:pPr>
              <w:pStyle w:val="Compact"/>
              <w:jc w:val="left"/>
            </w:pPr>
            <w:r>
              <w:t xml:space="preserve">Control</w:t>
            </w:r>
          </w:p>
        </w:tc>
        <w:tc>
          <w:tcPr/>
          <w:p>
            <w:pPr>
              <w:pStyle w:val="Compact"/>
              <w:jc w:val="right"/>
            </w:pPr>
            <w:r>
              <w:t xml:space="preserve">2214</w:t>
            </w:r>
          </w:p>
        </w:tc>
        <w:tc>
          <w:tcPr/>
          <w:p>
            <w:pPr>
              <w:pStyle w:val="Compact"/>
              <w:jc w:val="right"/>
            </w:pPr>
            <w:r>
              <w:t xml:space="preserve">720</w:t>
            </w:r>
          </w:p>
        </w:tc>
        <w:tc>
          <w:tcPr/>
          <w:p>
            <w:pPr>
              <w:pStyle w:val="Compact"/>
              <w:jc w:val="right"/>
            </w:pPr>
            <w:r>
              <w:t xml:space="preserve">415</w:t>
            </w:r>
          </w:p>
        </w:tc>
        <w:tc>
          <w:tcPr/>
          <w:p>
            <w:pPr>
              <w:pStyle w:val="Compact"/>
              <w:jc w:val="left"/>
            </w:pPr>
            <w:r>
              <w:t xml:space="preserve">1989-2025</w:t>
            </w:r>
          </w:p>
        </w:tc>
      </w:tr>
      <w:tr>
        <w:tc>
          <w:tcPr/>
          <w:p>
            <w:pPr>
              <w:pStyle w:val="Compact"/>
              <w:jc w:val="left"/>
            </w:pPr>
            <w:r>
              <w:t xml:space="preserve">SU</w:t>
            </w:r>
          </w:p>
        </w:tc>
        <w:tc>
          <w:tcPr/>
          <w:p>
            <w:pPr>
              <w:pStyle w:val="Compact"/>
              <w:jc w:val="left"/>
            </w:pPr>
            <w:r>
              <w:t xml:space="preserve">Control</w:t>
            </w:r>
          </w:p>
        </w:tc>
        <w:tc>
          <w:tcPr/>
          <w:p>
            <w:pPr>
              <w:pStyle w:val="Compact"/>
              <w:jc w:val="right"/>
            </w:pPr>
            <w:r>
              <w:t xml:space="preserve">1461</w:t>
            </w:r>
          </w:p>
        </w:tc>
        <w:tc>
          <w:tcPr/>
          <w:p>
            <w:pPr>
              <w:pStyle w:val="Compact"/>
              <w:jc w:val="right"/>
            </w:pPr>
            <w:r>
              <w:t xml:space="preserve">490</w:t>
            </w:r>
          </w:p>
        </w:tc>
        <w:tc>
          <w:tcPr/>
          <w:p>
            <w:pPr>
              <w:pStyle w:val="Compact"/>
              <w:jc w:val="right"/>
            </w:pPr>
            <w:r>
              <w:t xml:space="preserve">290</w:t>
            </w:r>
          </w:p>
        </w:tc>
        <w:tc>
          <w:tcPr/>
          <w:p>
            <w:pPr>
              <w:pStyle w:val="Compact"/>
              <w:jc w:val="left"/>
            </w:pPr>
            <w:r>
              <w:t xml:space="preserve">1989-2025</w:t>
            </w:r>
          </w:p>
        </w:tc>
      </w:tr>
      <w:tr>
        <w:tc>
          <w:tcPr/>
          <w:p>
            <w:pPr>
              <w:pStyle w:val="Compact"/>
              <w:jc w:val="left"/>
            </w:pPr>
            <w:r>
              <w:t xml:space="preserve">LL</w:t>
            </w:r>
          </w:p>
        </w:tc>
        <w:tc>
          <w:tcPr/>
          <w:p>
            <w:pPr>
              <w:pStyle w:val="Compact"/>
              <w:jc w:val="left"/>
            </w:pPr>
            <w:r>
              <w:t xml:space="preserve">Food add</w:t>
            </w:r>
          </w:p>
        </w:tc>
        <w:tc>
          <w:tcPr/>
          <w:p>
            <w:pPr>
              <w:pStyle w:val="Compact"/>
              <w:jc w:val="right"/>
            </w:pPr>
            <w:r>
              <w:t xml:space="preserve">506</w:t>
            </w:r>
          </w:p>
        </w:tc>
        <w:tc>
          <w:tcPr/>
          <w:p>
            <w:pPr>
              <w:pStyle w:val="Compact"/>
              <w:jc w:val="right"/>
            </w:pPr>
            <w:r>
              <w:t xml:space="preserve">142</w:t>
            </w:r>
          </w:p>
        </w:tc>
        <w:tc>
          <w:tcPr/>
          <w:p>
            <w:pPr>
              <w:pStyle w:val="Compact"/>
              <w:jc w:val="right"/>
            </w:pPr>
            <w:r>
              <w:t xml:space="preserve">90</w:t>
            </w:r>
          </w:p>
        </w:tc>
        <w:tc>
          <w:tcPr/>
          <w:p>
            <w:pPr>
              <w:pStyle w:val="Compact"/>
              <w:jc w:val="left"/>
            </w:pPr>
            <w:r>
              <w:t xml:space="preserve">2006-2011</w:t>
            </w:r>
          </w:p>
        </w:tc>
      </w:tr>
      <w:tr>
        <w:tc>
          <w:tcPr/>
          <w:p>
            <w:pPr>
              <w:pStyle w:val="Compact"/>
              <w:jc w:val="left"/>
            </w:pPr>
            <w:r>
              <w:t xml:space="preserve">JO</w:t>
            </w:r>
          </w:p>
        </w:tc>
        <w:tc>
          <w:tcPr/>
          <w:p>
            <w:pPr>
              <w:pStyle w:val="Compact"/>
              <w:jc w:val="left"/>
            </w:pPr>
            <w:r>
              <w:t xml:space="preserve">Food add</w:t>
            </w:r>
          </w:p>
        </w:tc>
        <w:tc>
          <w:tcPr/>
          <w:p>
            <w:pPr>
              <w:pStyle w:val="Compact"/>
              <w:jc w:val="right"/>
            </w:pPr>
            <w:r>
              <w:t xml:space="preserve">460</w:t>
            </w:r>
          </w:p>
        </w:tc>
        <w:tc>
          <w:tcPr/>
          <w:p>
            <w:pPr>
              <w:pStyle w:val="Compact"/>
              <w:jc w:val="right"/>
            </w:pPr>
            <w:r>
              <w:t xml:space="preserve">129</w:t>
            </w:r>
          </w:p>
        </w:tc>
        <w:tc>
          <w:tcPr/>
          <w:p>
            <w:pPr>
              <w:pStyle w:val="Compact"/>
              <w:jc w:val="right"/>
            </w:pPr>
            <w:r>
              <w:t xml:space="preserve">85</w:t>
            </w:r>
          </w:p>
        </w:tc>
        <w:tc>
          <w:tcPr/>
          <w:p>
            <w:pPr>
              <w:pStyle w:val="Compact"/>
              <w:jc w:val="left"/>
            </w:pPr>
            <w:r>
              <w:t xml:space="preserve">2007-2012</w:t>
            </w:r>
          </w:p>
        </w:tc>
      </w:tr>
      <w:tr>
        <w:tc>
          <w:tcPr/>
          <w:p>
            <w:pPr>
              <w:pStyle w:val="Compact"/>
              <w:jc w:val="left"/>
            </w:pPr>
            <w:r>
              <w:t xml:space="preserve">AG</w:t>
            </w:r>
          </w:p>
        </w:tc>
        <w:tc>
          <w:tcPr/>
          <w:p>
            <w:pPr>
              <w:pStyle w:val="Compact"/>
              <w:jc w:val="left"/>
            </w:pPr>
            <w:r>
              <w:t xml:space="preserve">Food add</w:t>
            </w:r>
          </w:p>
        </w:tc>
        <w:tc>
          <w:tcPr/>
          <w:p>
            <w:pPr>
              <w:pStyle w:val="Compact"/>
              <w:jc w:val="right"/>
            </w:pPr>
            <w:r>
              <w:t xml:space="preserve">1387</w:t>
            </w:r>
          </w:p>
        </w:tc>
        <w:tc>
          <w:tcPr/>
          <w:p>
            <w:pPr>
              <w:pStyle w:val="Compact"/>
              <w:jc w:val="right"/>
            </w:pPr>
            <w:r>
              <w:t xml:space="preserve">436</w:t>
            </w:r>
          </w:p>
        </w:tc>
        <w:tc>
          <w:tcPr/>
          <w:p>
            <w:pPr>
              <w:pStyle w:val="Compact"/>
              <w:jc w:val="right"/>
            </w:pPr>
            <w:r>
              <w:t xml:space="preserve">257</w:t>
            </w:r>
          </w:p>
        </w:tc>
        <w:tc>
          <w:tcPr/>
          <w:p>
            <w:pPr>
              <w:pStyle w:val="Compact"/>
              <w:jc w:val="left"/>
            </w:pPr>
            <w:r>
              <w:t xml:space="preserve">2005-2017</w:t>
            </w:r>
          </w:p>
        </w:tc>
      </w:tr>
      <w:tr>
        <w:tc>
          <w:tcPr/>
          <w:p>
            <w:pPr>
              <w:pStyle w:val="Compact"/>
              <w:jc w:val="left"/>
            </w:pPr>
            <w:r>
              <w:t xml:space="preserve">AG</w:t>
            </w:r>
          </w:p>
        </w:tc>
        <w:tc>
          <w:tcPr/>
          <w:p>
            <w:pPr>
              <w:pStyle w:val="Compact"/>
              <w:jc w:val="left"/>
            </w:pPr>
            <w:r>
              <w:t xml:space="preserve">Rattle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r>
        <w:tc>
          <w:tcPr/>
          <w:p>
            <w:pPr>
              <w:pStyle w:val="Compact"/>
              <w:jc w:val="left"/>
            </w:pPr>
            <w:r>
              <w:t xml:space="preserve">JO</w:t>
            </w:r>
          </w:p>
        </w:tc>
        <w:tc>
          <w:tcPr/>
          <w:p>
            <w:pPr>
              <w:pStyle w:val="Compact"/>
              <w:jc w:val="left"/>
            </w:pPr>
            <w:r>
              <w:t xml:space="preserve">Rattle</w:t>
            </w:r>
          </w:p>
        </w:tc>
        <w:tc>
          <w:tcPr/>
          <w:p>
            <w:pPr>
              <w:pStyle w:val="Compact"/>
              <w:jc w:val="right"/>
            </w:pPr>
            <w:r>
              <w:t xml:space="preserve">150</w:t>
            </w:r>
          </w:p>
        </w:tc>
        <w:tc>
          <w:tcPr/>
          <w:p>
            <w:pPr>
              <w:pStyle w:val="Compact"/>
              <w:jc w:val="right"/>
            </w:pPr>
            <w:r>
              <w:t xml:space="preserve">47</w:t>
            </w:r>
          </w:p>
        </w:tc>
        <w:tc>
          <w:tcPr/>
          <w:p>
            <w:pPr>
              <w:pStyle w:val="Compact"/>
              <w:jc w:val="right"/>
            </w:pPr>
            <w:r>
              <w:t xml:space="preserve">41</w:t>
            </w:r>
          </w:p>
        </w:tc>
        <w:tc>
          <w:tcPr/>
          <w:p>
            <w:pPr>
              <w:pStyle w:val="Compact"/>
              <w:jc w:val="left"/>
            </w:pPr>
            <w:r>
              <w:t xml:space="preserve">2018-2022</w:t>
            </w:r>
          </w:p>
        </w:tc>
      </w:tr>
      <w:tr>
        <w:tc>
          <w:tcPr/>
          <w:p>
            <w:pPr>
              <w:pStyle w:val="Compact"/>
              <w:jc w:val="left"/>
            </w:pPr>
            <w:r>
              <w:t xml:space="preserve">BT</w:t>
            </w:r>
          </w:p>
        </w:tc>
        <w:tc>
          <w:tcPr/>
          <w:p>
            <w:pPr>
              <w:pStyle w:val="Compact"/>
              <w:jc w:val="left"/>
            </w:pPr>
            <w:r>
              <w:t xml:space="preserve">Control</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12</w:t>
            </w:r>
          </w:p>
        </w:tc>
        <w:tc>
          <w:tcPr/>
          <w:p>
            <w:pPr>
              <w:pStyle w:val="Compact"/>
              <w:jc w:val="left"/>
            </w:pPr>
            <w:r>
              <w:t xml:space="preserve">2010-2021</w:t>
            </w:r>
          </w:p>
        </w:tc>
      </w:tr>
      <w:tr>
        <w:tc>
          <w:tcPr/>
          <w:p>
            <w:pPr>
              <w:pStyle w:val="Compact"/>
              <w:jc w:val="left"/>
            </w:pPr>
            <w:r>
              <w:t xml:space="preserve">LL</w:t>
            </w:r>
          </w:p>
        </w:tc>
        <w:tc>
          <w:tcPr/>
          <w:p>
            <w:pPr>
              <w:pStyle w:val="Compact"/>
              <w:jc w:val="left"/>
            </w:pPr>
            <w:r>
              <w:t xml:space="preserve">Rattle</w:t>
            </w:r>
          </w:p>
        </w:tc>
        <w:tc>
          <w:tcPr/>
          <w:p>
            <w:pPr>
              <w:pStyle w:val="Compact"/>
              <w:jc w:val="right"/>
            </w:pPr>
            <w:r>
              <w:t xml:space="preserve">45</w:t>
            </w:r>
          </w:p>
        </w:tc>
        <w:tc>
          <w:tcPr/>
          <w:p>
            <w:pPr>
              <w:pStyle w:val="Compact"/>
              <w:jc w:val="right"/>
            </w:pPr>
            <w:r>
              <w:t xml:space="preserve">11</w:t>
            </w:r>
          </w:p>
        </w:tc>
        <w:tc>
          <w:tcPr/>
          <w:p>
            <w:pPr>
              <w:pStyle w:val="Compact"/>
              <w:jc w:val="right"/>
            </w:pPr>
            <w:r>
              <w:t xml:space="preserve">11</w:t>
            </w:r>
          </w:p>
        </w:tc>
        <w:tc>
          <w:tcPr/>
          <w:p>
            <w:pPr>
              <w:pStyle w:val="Compact"/>
              <w:jc w:val="left"/>
            </w:pPr>
            <w:r>
              <w:t xml:space="preserve">2010-2010</w:t>
            </w:r>
          </w:p>
        </w:tc>
      </w:tr>
      <w:tr>
        <w:tc>
          <w:tcPr/>
          <w:p>
            <w:pPr>
              <w:pStyle w:val="Compact"/>
              <w:jc w:val="left"/>
            </w:pPr>
            <w:r>
              <w:t xml:space="preserve">BT</w:t>
            </w:r>
          </w:p>
        </w:tc>
        <w:tc>
          <w:tcPr/>
          <w:p>
            <w:pPr>
              <w:pStyle w:val="Compact"/>
              <w:jc w:val="left"/>
            </w:pPr>
            <w:r>
              <w:t xml:space="preserve">Rattle</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bl>
    <w:p/>
    <w:p>
      <w:pPr>
        <w:pStyle w:val="TableCaption"/>
      </w:pPr>
      <w:r>
        <w:t xml:space="preserve">Table 2. Results from a bivariate-response mixed model predicting red squirrel litter size and growth rate on control study areas. All continuous variables were transformed to a mean of zero and are expressed in units of standard deviations. Random effect variances are forced to be positive, so their associated 95% credible intervals (CI) do not necessarily indicate statistical significance from zero. Effects were interpreted to be significant based on CI.</w:t>
      </w:r>
    </w:p>
    <w:tbl>
      <w:tblPr>
        <w:tblStyle w:val="Table"/>
        <w:tblW w:type="auto" w:w="0"/>
        <w:tblLook w:firstRow="1" w:lastRow="0" w:firstColumn="0" w:lastColumn="0" w:noHBand="0" w:noVBand="0" w:val="0020"/>
        <w:tblCaption w:val="Table 2. Results from a bivariate-response mixed model predicting red squirrel litter size and growth rate on control study areas. All continuous variables were transformed to a mean of zero and are expressed in units of standard deviations. Random effect variances are forced to be positive, so their associated 95% credible intervals (CI) do not necessarily indicate statistical significance from zero. Effects were interpreted to be significant based on CI."/>
      </w:tblPr>
      <w:tblGrid>
        <w:gridCol w:w="1320"/>
        <w:gridCol w:w="1320"/>
        <w:gridCol w:w="1320"/>
        <w:gridCol w:w="1320"/>
        <w:gridCol w:w="1320"/>
        <w:gridCol w:w="1320"/>
      </w:tblGrid>
      <w:tr>
        <w:trPr>
          <w:tblHeader w:val="on"/>
        </w:trPr>
        <w:tc>
          <w:tcPr/>
          <w:p>
            <w:pPr>
              <w:pStyle w:val="Compact"/>
              <w:jc w:val="left"/>
            </w:pPr>
            <w:r>
              <w:t xml:space="preserve">Type</w:t>
            </w:r>
          </w:p>
        </w:tc>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c>
          <w:tcPr/>
          <w:p>
            <w:pPr>
              <w:pStyle w:val="Compact"/>
              <w:jc w:val="left"/>
            </w:pPr>
            <w:r>
              <w:t xml:space="preserve">Sig</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Intercept</w:t>
            </w:r>
          </w:p>
        </w:tc>
        <w:tc>
          <w:tcPr/>
          <w:p>
            <w:pPr>
              <w:pStyle w:val="Compact"/>
              <w:jc w:val="right"/>
            </w:pPr>
            <w:r>
              <w:t xml:space="preserve">0.08</w:t>
            </w:r>
          </w:p>
        </w:tc>
        <w:tc>
          <w:tcPr/>
          <w:p>
            <w:pPr>
              <w:pStyle w:val="Compact"/>
              <w:jc w:val="left"/>
            </w:pPr>
            <w:r>
              <w:t xml:space="preserve">(-0.03, 0.19)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density</w:t>
            </w:r>
          </w:p>
        </w:tc>
        <w:tc>
          <w:tcPr/>
          <w:p>
            <w:pPr>
              <w:pStyle w:val="Compact"/>
              <w:jc w:val="right"/>
            </w:pPr>
            <w:r>
              <w:t xml:space="preserve">0.00</w:t>
            </w:r>
          </w:p>
        </w:tc>
        <w:tc>
          <w:tcPr/>
          <w:p>
            <w:pPr>
              <w:pStyle w:val="Compact"/>
              <w:jc w:val="left"/>
            </w:pPr>
            <w:r>
              <w:t xml:space="preserve">(-0.06, 0.06)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cones</w:t>
            </w:r>
          </w:p>
        </w:tc>
        <w:tc>
          <w:tcPr/>
          <w:p>
            <w:pPr>
              <w:pStyle w:val="Compact"/>
              <w:jc w:val="right"/>
            </w:pPr>
            <w:r>
              <w:t xml:space="preserve">0.00</w:t>
            </w:r>
          </w:p>
        </w:tc>
        <w:tc>
          <w:tcPr/>
          <w:p>
            <w:pPr>
              <w:pStyle w:val="Compact"/>
              <w:jc w:val="left"/>
            </w:pPr>
            <w:r>
              <w:t xml:space="preserve">(-0.06, 0.05)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mother_age</w:t>
            </w:r>
          </w:p>
        </w:tc>
        <w:tc>
          <w:tcPr/>
          <w:p>
            <w:pPr>
              <w:pStyle w:val="Compact"/>
              <w:jc w:val="right"/>
            </w:pPr>
            <w:r>
              <w:t xml:space="preserve">-0.10</w:t>
            </w:r>
          </w:p>
        </w:tc>
        <w:tc>
          <w:tcPr/>
          <w:p>
            <w:pPr>
              <w:pStyle w:val="Compact"/>
              <w:jc w:val="left"/>
            </w:pPr>
            <w:r>
              <w:t xml:space="preserve">(-0.15, -0.04)</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bjulian</w:t>
            </w:r>
          </w:p>
        </w:tc>
        <w:tc>
          <w:tcPr/>
          <w:p>
            <w:pPr>
              <w:pStyle w:val="Compact"/>
              <w:jc w:val="right"/>
            </w:pPr>
            <w:r>
              <w:t xml:space="preserve">-0.14</w:t>
            </w:r>
          </w:p>
        </w:tc>
        <w:tc>
          <w:tcPr/>
          <w:p>
            <w:pPr>
              <w:pStyle w:val="Compact"/>
              <w:jc w:val="left"/>
            </w:pPr>
            <w:r>
              <w:t xml:space="preserve">(-0.19, -0.08)</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mastyes</w:t>
            </w:r>
          </w:p>
        </w:tc>
        <w:tc>
          <w:tcPr/>
          <w:p>
            <w:pPr>
              <w:pStyle w:val="Compact"/>
              <w:jc w:val="right"/>
            </w:pPr>
            <w:r>
              <w:t xml:space="preserve">-0.03</w:t>
            </w:r>
          </w:p>
        </w:tc>
        <w:tc>
          <w:tcPr/>
          <w:p>
            <w:pPr>
              <w:pStyle w:val="Compact"/>
              <w:jc w:val="left"/>
            </w:pPr>
            <w:r>
              <w:t xml:space="preserve">(-0.2, 0.14)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sexratio</w:t>
            </w:r>
          </w:p>
        </w:tc>
        <w:tc>
          <w:tcPr/>
          <w:p>
            <w:pPr>
              <w:pStyle w:val="Compact"/>
              <w:jc w:val="right"/>
            </w:pPr>
            <w:r>
              <w:t xml:space="preserve">-0.15</w:t>
            </w:r>
          </w:p>
        </w:tc>
        <w:tc>
          <w:tcPr/>
          <w:p>
            <w:pPr>
              <w:pStyle w:val="Compact"/>
              <w:jc w:val="left"/>
            </w:pPr>
            <w:r>
              <w:t xml:space="preserve">(-0.32, 0.02)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Intercept</w:t>
            </w:r>
          </w:p>
        </w:tc>
        <w:tc>
          <w:tcPr/>
          <w:p>
            <w:pPr>
              <w:pStyle w:val="Compact"/>
              <w:jc w:val="right"/>
            </w:pPr>
            <w:r>
              <w:t xml:space="preserve">-0.06</w:t>
            </w:r>
          </w:p>
        </w:tc>
        <w:tc>
          <w:tcPr/>
          <w:p>
            <w:pPr>
              <w:pStyle w:val="Compact"/>
              <w:jc w:val="left"/>
            </w:pPr>
            <w:r>
              <w:t xml:space="preserve">(-0.17, 0.05)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density</w:t>
            </w:r>
          </w:p>
        </w:tc>
        <w:tc>
          <w:tcPr/>
          <w:p>
            <w:pPr>
              <w:pStyle w:val="Compact"/>
              <w:jc w:val="right"/>
            </w:pPr>
            <w:r>
              <w:t xml:space="preserve">-0.04</w:t>
            </w:r>
          </w:p>
        </w:tc>
        <w:tc>
          <w:tcPr/>
          <w:p>
            <w:pPr>
              <w:pStyle w:val="Compact"/>
              <w:jc w:val="left"/>
            </w:pPr>
            <w:r>
              <w:t xml:space="preserve">(-0.1, 0.02)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cones</w:t>
            </w:r>
          </w:p>
        </w:tc>
        <w:tc>
          <w:tcPr/>
          <w:p>
            <w:pPr>
              <w:pStyle w:val="Compact"/>
              <w:jc w:val="right"/>
            </w:pPr>
            <w:r>
              <w:t xml:space="preserve">0.01</w:t>
            </w:r>
          </w:p>
        </w:tc>
        <w:tc>
          <w:tcPr/>
          <w:p>
            <w:pPr>
              <w:pStyle w:val="Compact"/>
              <w:jc w:val="left"/>
            </w:pPr>
            <w:r>
              <w:t xml:space="preserve">(-0.05, 0.07)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mother_age</w:t>
            </w:r>
          </w:p>
        </w:tc>
        <w:tc>
          <w:tcPr/>
          <w:p>
            <w:pPr>
              <w:pStyle w:val="Compact"/>
              <w:jc w:val="right"/>
            </w:pPr>
            <w:r>
              <w:t xml:space="preserve">0.03</w:t>
            </w:r>
          </w:p>
        </w:tc>
        <w:tc>
          <w:tcPr/>
          <w:p>
            <w:pPr>
              <w:pStyle w:val="Compact"/>
              <w:jc w:val="left"/>
            </w:pPr>
            <w:r>
              <w:t xml:space="preserve">(-0.03, 0.09)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bjulian</w:t>
            </w:r>
          </w:p>
        </w:tc>
        <w:tc>
          <w:tcPr/>
          <w:p>
            <w:pPr>
              <w:pStyle w:val="Compact"/>
              <w:jc w:val="right"/>
            </w:pPr>
            <w:r>
              <w:t xml:space="preserve">-0.05</w:t>
            </w:r>
          </w:p>
        </w:tc>
        <w:tc>
          <w:tcPr/>
          <w:p>
            <w:pPr>
              <w:pStyle w:val="Compact"/>
              <w:jc w:val="left"/>
            </w:pPr>
            <w:r>
              <w:t xml:space="preserve">(-0.11, 0.01)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mastyes</w:t>
            </w:r>
          </w:p>
        </w:tc>
        <w:tc>
          <w:tcPr/>
          <w:p>
            <w:pPr>
              <w:pStyle w:val="Compact"/>
              <w:jc w:val="right"/>
            </w:pPr>
            <w:r>
              <w:t xml:space="preserve">0.00</w:t>
            </w:r>
          </w:p>
        </w:tc>
        <w:tc>
          <w:tcPr/>
          <w:p>
            <w:pPr>
              <w:pStyle w:val="Compact"/>
              <w:jc w:val="left"/>
            </w:pPr>
            <w:r>
              <w:t xml:space="preserve">(-0.18, 0.17)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sexratio</w:t>
            </w:r>
          </w:p>
        </w:tc>
        <w:tc>
          <w:tcPr/>
          <w:p>
            <w:pPr>
              <w:pStyle w:val="Compact"/>
              <w:jc w:val="right"/>
            </w:pPr>
            <w:r>
              <w:t xml:space="preserve">0.10</w:t>
            </w:r>
          </w:p>
        </w:tc>
        <w:tc>
          <w:tcPr/>
          <w:p>
            <w:pPr>
              <w:pStyle w:val="Compact"/>
              <w:jc w:val="left"/>
            </w:pPr>
            <w:r>
              <w:t xml:space="preserve">(-0.08, 0.28)</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rescor</w:t>
            </w:r>
          </w:p>
        </w:tc>
        <w:tc>
          <w:tcPr/>
          <w:p>
            <w:pPr>
              <w:pStyle w:val="Compact"/>
              <w:jc w:val="left"/>
            </w:pPr>
            <w:r>
              <w:t xml:space="preserve">rescor</w:t>
            </w:r>
          </w:p>
        </w:tc>
        <w:tc>
          <w:tcPr/>
          <w:p>
            <w:pPr>
              <w:pStyle w:val="Compact"/>
              <w:jc w:val="right"/>
            </w:pPr>
            <w:r>
              <w:t xml:space="preserve">-0.34</w:t>
            </w:r>
          </w:p>
        </w:tc>
        <w:tc>
          <w:tcPr/>
          <w:p>
            <w:pPr>
              <w:pStyle w:val="Compact"/>
              <w:jc w:val="left"/>
            </w:pPr>
            <w:r>
              <w:t xml:space="preserve">(-0.39, -0.29)</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gridyear</w:t>
            </w:r>
          </w:p>
        </w:tc>
        <w:tc>
          <w:tcPr/>
          <w:p>
            <w:pPr>
              <w:pStyle w:val="Compact"/>
              <w:jc w:val="right"/>
            </w:pPr>
            <w:r>
              <w:t xml:space="preserve">0.02</w:t>
            </w:r>
          </w:p>
        </w:tc>
        <w:tc>
          <w:tcPr/>
          <w:p>
            <w:pPr>
              <w:pStyle w:val="Compact"/>
              <w:jc w:val="left"/>
            </w:pPr>
            <w:r>
              <w:t xml:space="preserve">(0, 0.07)</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mother_byear</w:t>
            </w:r>
          </w:p>
        </w:tc>
        <w:tc>
          <w:tcPr/>
          <w:p>
            <w:pPr>
              <w:pStyle w:val="Compact"/>
              <w:jc w:val="right"/>
            </w:pPr>
            <w:r>
              <w:t xml:space="preserve">0.05</w:t>
            </w:r>
          </w:p>
        </w:tc>
        <w:tc>
          <w:tcPr/>
          <w:p>
            <w:pPr>
              <w:pStyle w:val="Compact"/>
              <w:jc w:val="left"/>
            </w:pPr>
            <w:r>
              <w:t xml:space="preserve">(0, 0.13)</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gridyear</w:t>
            </w:r>
          </w:p>
        </w:tc>
        <w:tc>
          <w:tcPr/>
          <w:p>
            <w:pPr>
              <w:pStyle w:val="Compact"/>
              <w:jc w:val="right"/>
            </w:pPr>
            <w:r>
              <w:t xml:space="preserve">0.02</w:t>
            </w:r>
          </w:p>
        </w:tc>
        <w:tc>
          <w:tcPr/>
          <w:p>
            <w:pPr>
              <w:pStyle w:val="Compact"/>
              <w:jc w:val="left"/>
            </w:pPr>
            <w:r>
              <w:t xml:space="preserve">(0, 0.07)</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mother_byear</w:t>
            </w:r>
          </w:p>
        </w:tc>
        <w:tc>
          <w:tcPr/>
          <w:p>
            <w:pPr>
              <w:pStyle w:val="Compact"/>
              <w:jc w:val="right"/>
            </w:pPr>
            <w:r>
              <w:t xml:space="preserve">0.07</w:t>
            </w:r>
          </w:p>
        </w:tc>
        <w:tc>
          <w:tcPr/>
          <w:p>
            <w:pPr>
              <w:pStyle w:val="Compact"/>
              <w:jc w:val="left"/>
            </w:pPr>
            <w:r>
              <w:t xml:space="preserve">(0, 0.17)</w:t>
            </w:r>
          </w:p>
        </w:tc>
        <w:tc>
          <w:tcPr/>
          <w:p>
            <w:pPr>
              <w:pStyle w:val="Compact"/>
              <w:jc w:val="left"/>
            </w:pPr>
            <w:r>
              <w:t xml:space="preserve">-</w:t>
            </w:r>
          </w:p>
        </w:tc>
      </w:tr>
    </w:tbl>
    <w:p/>
    <w:p>
      <w:pPr>
        <w:pStyle w:val="TableCaption"/>
      </w:pPr>
      <w:r>
        <w:t xml:space="preserve">Table 3. Food Model Results</w:t>
      </w:r>
    </w:p>
    <w:tbl>
      <w:tblPr>
        <w:tblStyle w:val="Table"/>
        <w:tblW w:type="auto" w:w="0"/>
        <w:tblLook w:firstRow="1" w:lastRow="0" w:firstColumn="0" w:lastColumn="0" w:noHBand="0" w:noVBand="0" w:val="0020"/>
        <w:tblCaption w:val="Table 3. Food Model Results"/>
      </w:tblPr>
      <w:tblGrid>
        <w:gridCol w:w="1320"/>
        <w:gridCol w:w="1320"/>
        <w:gridCol w:w="1320"/>
        <w:gridCol w:w="1320"/>
        <w:gridCol w:w="1320"/>
        <w:gridCol w:w="1320"/>
      </w:tblGrid>
      <w:tr>
        <w:trPr>
          <w:tblHeader w:val="on"/>
        </w:trPr>
        <w:tc>
          <w:tcPr/>
          <w:p>
            <w:pPr>
              <w:pStyle w:val="Compact"/>
              <w:jc w:val="left"/>
            </w:pPr>
            <w:r>
              <w:t xml:space="preserve">Type</w:t>
            </w:r>
          </w:p>
        </w:tc>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c>
          <w:tcPr/>
          <w:p>
            <w:pPr>
              <w:pStyle w:val="Compact"/>
              <w:jc w:val="left"/>
            </w:pPr>
            <w:r>
              <w:t xml:space="preserve">Sig</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Intercept</w:t>
            </w:r>
          </w:p>
        </w:tc>
        <w:tc>
          <w:tcPr/>
          <w:p>
            <w:pPr>
              <w:pStyle w:val="Compact"/>
              <w:jc w:val="right"/>
            </w:pPr>
            <w:r>
              <w:t xml:space="preserve">0.06</w:t>
            </w:r>
          </w:p>
        </w:tc>
        <w:tc>
          <w:tcPr/>
          <w:p>
            <w:pPr>
              <w:pStyle w:val="Compact"/>
              <w:jc w:val="left"/>
            </w:pPr>
            <w:r>
              <w:t xml:space="preserve">(-0.09, 0.21)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NoBucket</w:t>
            </w:r>
          </w:p>
        </w:tc>
        <w:tc>
          <w:tcPr/>
          <w:p>
            <w:pPr>
              <w:pStyle w:val="Compact"/>
              <w:jc w:val="right"/>
            </w:pPr>
            <w:r>
              <w:t xml:space="preserve">-0.12</w:t>
            </w:r>
          </w:p>
        </w:tc>
        <w:tc>
          <w:tcPr/>
          <w:p>
            <w:pPr>
              <w:pStyle w:val="Compact"/>
              <w:jc w:val="left"/>
            </w:pPr>
            <w:r>
              <w:t xml:space="preserve">(-0.3, 0.05)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Bucket</w:t>
            </w:r>
          </w:p>
        </w:tc>
        <w:tc>
          <w:tcPr/>
          <w:p>
            <w:pPr>
              <w:pStyle w:val="Compact"/>
              <w:jc w:val="right"/>
            </w:pPr>
            <w:r>
              <w:t xml:space="preserve">0.11</w:t>
            </w:r>
          </w:p>
        </w:tc>
        <w:tc>
          <w:tcPr/>
          <w:p>
            <w:pPr>
              <w:pStyle w:val="Compact"/>
              <w:jc w:val="left"/>
            </w:pPr>
            <w:r>
              <w:t xml:space="preserve">(-0.03, 0.26)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density</w:t>
            </w:r>
          </w:p>
        </w:tc>
        <w:tc>
          <w:tcPr/>
          <w:p>
            <w:pPr>
              <w:pStyle w:val="Compact"/>
              <w:jc w:val="right"/>
            </w:pPr>
            <w:r>
              <w:t xml:space="preserve">-0.05</w:t>
            </w:r>
          </w:p>
        </w:tc>
        <w:tc>
          <w:tcPr/>
          <w:p>
            <w:pPr>
              <w:pStyle w:val="Compact"/>
              <w:jc w:val="left"/>
            </w:pPr>
            <w:r>
              <w:t xml:space="preserve">(-0.15, 0.05)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cones</w:t>
            </w:r>
          </w:p>
        </w:tc>
        <w:tc>
          <w:tcPr/>
          <w:p>
            <w:pPr>
              <w:pStyle w:val="Compact"/>
              <w:jc w:val="right"/>
            </w:pPr>
            <w:r>
              <w:t xml:space="preserve">0.03</w:t>
            </w:r>
          </w:p>
        </w:tc>
        <w:tc>
          <w:tcPr/>
          <w:p>
            <w:pPr>
              <w:pStyle w:val="Compact"/>
              <w:jc w:val="left"/>
            </w:pPr>
            <w:r>
              <w:t xml:space="preserve">(-0.04, 0.1)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mother_age</w:t>
            </w:r>
          </w:p>
        </w:tc>
        <w:tc>
          <w:tcPr/>
          <w:p>
            <w:pPr>
              <w:pStyle w:val="Compact"/>
              <w:jc w:val="right"/>
            </w:pPr>
            <w:r>
              <w:t xml:space="preserve">-0.02</w:t>
            </w:r>
          </w:p>
        </w:tc>
        <w:tc>
          <w:tcPr/>
          <w:p>
            <w:pPr>
              <w:pStyle w:val="Compact"/>
              <w:jc w:val="left"/>
            </w:pPr>
            <w:r>
              <w:t xml:space="preserve">(-0.08, 0.04)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bjulian</w:t>
            </w:r>
          </w:p>
        </w:tc>
        <w:tc>
          <w:tcPr/>
          <w:p>
            <w:pPr>
              <w:pStyle w:val="Compact"/>
              <w:jc w:val="right"/>
            </w:pPr>
            <w:r>
              <w:t xml:space="preserve">-0.17</w:t>
            </w:r>
          </w:p>
        </w:tc>
        <w:tc>
          <w:tcPr/>
          <w:p>
            <w:pPr>
              <w:pStyle w:val="Compact"/>
              <w:jc w:val="left"/>
            </w:pPr>
            <w:r>
              <w:t xml:space="preserve">(-0.23, -0.11)</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mastyes</w:t>
            </w:r>
          </w:p>
        </w:tc>
        <w:tc>
          <w:tcPr/>
          <w:p>
            <w:pPr>
              <w:pStyle w:val="Compact"/>
              <w:jc w:val="right"/>
            </w:pPr>
            <w:r>
              <w:t xml:space="preserve">0.01</w:t>
            </w:r>
          </w:p>
        </w:tc>
        <w:tc>
          <w:tcPr/>
          <w:p>
            <w:pPr>
              <w:pStyle w:val="Compact"/>
              <w:jc w:val="left"/>
            </w:pPr>
            <w:r>
              <w:t xml:space="preserve">(-0.15, 0.17)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sexratio</w:t>
            </w:r>
          </w:p>
        </w:tc>
        <w:tc>
          <w:tcPr/>
          <w:p>
            <w:pPr>
              <w:pStyle w:val="Compact"/>
              <w:jc w:val="right"/>
            </w:pPr>
            <w:r>
              <w:t xml:space="preserve">-0.19</w:t>
            </w:r>
          </w:p>
        </w:tc>
        <w:tc>
          <w:tcPr/>
          <w:p>
            <w:pPr>
              <w:pStyle w:val="Compact"/>
              <w:jc w:val="left"/>
            </w:pPr>
            <w:r>
              <w:t xml:space="preserve">(-0.39, -0.01)</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NoBucket:density</w:t>
            </w:r>
          </w:p>
        </w:tc>
        <w:tc>
          <w:tcPr/>
          <w:p>
            <w:pPr>
              <w:pStyle w:val="Compact"/>
              <w:jc w:val="right"/>
            </w:pPr>
            <w:r>
              <w:t xml:space="preserve">0.12</w:t>
            </w:r>
          </w:p>
        </w:tc>
        <w:tc>
          <w:tcPr/>
          <w:p>
            <w:pPr>
              <w:pStyle w:val="Compact"/>
              <w:jc w:val="left"/>
            </w:pPr>
            <w:r>
              <w:t xml:space="preserve">(-0.03, 0.27)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Bucket:density</w:t>
            </w:r>
          </w:p>
        </w:tc>
        <w:tc>
          <w:tcPr/>
          <w:p>
            <w:pPr>
              <w:pStyle w:val="Compact"/>
              <w:jc w:val="right"/>
            </w:pPr>
            <w:r>
              <w:t xml:space="preserve">0.02</w:t>
            </w:r>
          </w:p>
        </w:tc>
        <w:tc>
          <w:tcPr/>
          <w:p>
            <w:pPr>
              <w:pStyle w:val="Compact"/>
              <w:jc w:val="left"/>
            </w:pPr>
            <w:r>
              <w:t xml:space="preserve">(-0.13, 0.16)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Intercept</w:t>
            </w:r>
          </w:p>
        </w:tc>
        <w:tc>
          <w:tcPr/>
          <w:p>
            <w:pPr>
              <w:pStyle w:val="Compact"/>
              <w:jc w:val="right"/>
            </w:pPr>
            <w:r>
              <w:t xml:space="preserve">-0.08</w:t>
            </w:r>
          </w:p>
        </w:tc>
        <w:tc>
          <w:tcPr/>
          <w:p>
            <w:pPr>
              <w:pStyle w:val="Compact"/>
              <w:jc w:val="left"/>
            </w:pPr>
            <w:r>
              <w:t xml:space="preserve">(-0.23, 0.06)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NoBucket</w:t>
            </w:r>
          </w:p>
        </w:tc>
        <w:tc>
          <w:tcPr/>
          <w:p>
            <w:pPr>
              <w:pStyle w:val="Compact"/>
              <w:jc w:val="right"/>
            </w:pPr>
            <w:r>
              <w:t xml:space="preserve">0.06</w:t>
            </w:r>
          </w:p>
        </w:tc>
        <w:tc>
          <w:tcPr/>
          <w:p>
            <w:pPr>
              <w:pStyle w:val="Compact"/>
              <w:jc w:val="left"/>
            </w:pPr>
            <w:r>
              <w:t xml:space="preserve">(-0.11, 0.24)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Bucket</w:t>
            </w:r>
          </w:p>
        </w:tc>
        <w:tc>
          <w:tcPr/>
          <w:p>
            <w:pPr>
              <w:pStyle w:val="Compact"/>
              <w:jc w:val="right"/>
            </w:pPr>
            <w:r>
              <w:t xml:space="preserve">0.05</w:t>
            </w:r>
          </w:p>
        </w:tc>
        <w:tc>
          <w:tcPr/>
          <w:p>
            <w:pPr>
              <w:pStyle w:val="Compact"/>
              <w:jc w:val="left"/>
            </w:pPr>
            <w:r>
              <w:t xml:space="preserve">(-0.09, 0.19)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density</w:t>
            </w:r>
          </w:p>
        </w:tc>
        <w:tc>
          <w:tcPr/>
          <w:p>
            <w:pPr>
              <w:pStyle w:val="Compact"/>
              <w:jc w:val="right"/>
            </w:pPr>
            <w:r>
              <w:t xml:space="preserve">-0.05</w:t>
            </w:r>
          </w:p>
        </w:tc>
        <w:tc>
          <w:tcPr/>
          <w:p>
            <w:pPr>
              <w:pStyle w:val="Compact"/>
              <w:jc w:val="left"/>
            </w:pPr>
            <w:r>
              <w:t xml:space="preserve">(-0.15, 0.05)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cones</w:t>
            </w:r>
          </w:p>
        </w:tc>
        <w:tc>
          <w:tcPr/>
          <w:p>
            <w:pPr>
              <w:pStyle w:val="Compact"/>
              <w:jc w:val="right"/>
            </w:pPr>
            <w:r>
              <w:t xml:space="preserve">0.03</w:t>
            </w:r>
          </w:p>
        </w:tc>
        <w:tc>
          <w:tcPr/>
          <w:p>
            <w:pPr>
              <w:pStyle w:val="Compact"/>
              <w:jc w:val="left"/>
            </w:pPr>
            <w:r>
              <w:t xml:space="preserve">(-0.04, 0.1)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mother_age</w:t>
            </w:r>
          </w:p>
        </w:tc>
        <w:tc>
          <w:tcPr/>
          <w:p>
            <w:pPr>
              <w:pStyle w:val="Compact"/>
              <w:jc w:val="right"/>
            </w:pPr>
            <w:r>
              <w:t xml:space="preserve">0.07</w:t>
            </w:r>
          </w:p>
        </w:tc>
        <w:tc>
          <w:tcPr/>
          <w:p>
            <w:pPr>
              <w:pStyle w:val="Compact"/>
              <w:jc w:val="left"/>
            </w:pPr>
            <w:r>
              <w:t xml:space="preserve">(0.01, 0.13)</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bjulian</w:t>
            </w:r>
          </w:p>
        </w:tc>
        <w:tc>
          <w:tcPr/>
          <w:p>
            <w:pPr>
              <w:pStyle w:val="Compact"/>
              <w:jc w:val="right"/>
            </w:pPr>
            <w:r>
              <w:t xml:space="preserve">-0.10</w:t>
            </w:r>
          </w:p>
        </w:tc>
        <w:tc>
          <w:tcPr/>
          <w:p>
            <w:pPr>
              <w:pStyle w:val="Compact"/>
              <w:jc w:val="left"/>
            </w:pPr>
            <w:r>
              <w:t xml:space="preserve">(-0.16, -0.04)</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mastyes</w:t>
            </w:r>
          </w:p>
        </w:tc>
        <w:tc>
          <w:tcPr/>
          <w:p>
            <w:pPr>
              <w:pStyle w:val="Compact"/>
              <w:jc w:val="right"/>
            </w:pPr>
            <w:r>
              <w:t xml:space="preserve">-0.03</w:t>
            </w:r>
          </w:p>
        </w:tc>
        <w:tc>
          <w:tcPr/>
          <w:p>
            <w:pPr>
              <w:pStyle w:val="Compact"/>
              <w:jc w:val="left"/>
            </w:pPr>
            <w:r>
              <w:t xml:space="preserve">(-0.19, 0.13)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sexratio</w:t>
            </w:r>
          </w:p>
        </w:tc>
        <w:tc>
          <w:tcPr/>
          <w:p>
            <w:pPr>
              <w:pStyle w:val="Compact"/>
              <w:jc w:val="right"/>
            </w:pPr>
            <w:r>
              <w:t xml:space="preserve">0.16</w:t>
            </w:r>
          </w:p>
        </w:tc>
        <w:tc>
          <w:tcPr/>
          <w:p>
            <w:pPr>
              <w:pStyle w:val="Compact"/>
              <w:jc w:val="left"/>
            </w:pPr>
            <w:r>
              <w:t xml:space="preserve">(-0.03, 0.35)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NoBucket:density</w:t>
            </w:r>
          </w:p>
        </w:tc>
        <w:tc>
          <w:tcPr/>
          <w:p>
            <w:pPr>
              <w:pStyle w:val="Compact"/>
              <w:jc w:val="right"/>
            </w:pPr>
            <w:r>
              <w:t xml:space="preserve">-0.06</w:t>
            </w:r>
          </w:p>
        </w:tc>
        <w:tc>
          <w:tcPr/>
          <w:p>
            <w:pPr>
              <w:pStyle w:val="Compact"/>
              <w:jc w:val="left"/>
            </w:pPr>
            <w:r>
              <w:t xml:space="preserve">(-0.22, 0.09)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Bucket:density</w:t>
            </w:r>
          </w:p>
        </w:tc>
        <w:tc>
          <w:tcPr/>
          <w:p>
            <w:pPr>
              <w:pStyle w:val="Compact"/>
              <w:jc w:val="right"/>
            </w:pPr>
            <w:r>
              <w:t xml:space="preserve">-0.08</w:t>
            </w:r>
          </w:p>
        </w:tc>
        <w:tc>
          <w:tcPr/>
          <w:p>
            <w:pPr>
              <w:pStyle w:val="Compact"/>
              <w:jc w:val="left"/>
            </w:pPr>
            <w:r>
              <w:t xml:space="preserve">(-0.23, 0.06)</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rescor</w:t>
            </w:r>
          </w:p>
        </w:tc>
        <w:tc>
          <w:tcPr/>
          <w:p>
            <w:pPr>
              <w:pStyle w:val="Compact"/>
              <w:jc w:val="left"/>
            </w:pPr>
            <w:r>
              <w:t xml:space="preserve">rescor</w:t>
            </w:r>
          </w:p>
        </w:tc>
        <w:tc>
          <w:tcPr/>
          <w:p>
            <w:pPr>
              <w:pStyle w:val="Compact"/>
              <w:jc w:val="right"/>
            </w:pPr>
            <w:r>
              <w:t xml:space="preserve">-0.30</w:t>
            </w:r>
          </w:p>
        </w:tc>
        <w:tc>
          <w:tcPr/>
          <w:p>
            <w:pPr>
              <w:pStyle w:val="Compact"/>
              <w:jc w:val="left"/>
            </w:pPr>
            <w:r>
              <w:t xml:space="preserve">(-0.36, -0.25)</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gridyear</w:t>
            </w:r>
          </w:p>
        </w:tc>
        <w:tc>
          <w:tcPr/>
          <w:p>
            <w:pPr>
              <w:pStyle w:val="Compact"/>
              <w:jc w:val="right"/>
            </w:pPr>
            <w:r>
              <w:t xml:space="preserve">0.03</w:t>
            </w:r>
          </w:p>
        </w:tc>
        <w:tc>
          <w:tcPr/>
          <w:p>
            <w:pPr>
              <w:pStyle w:val="Compact"/>
              <w:jc w:val="left"/>
            </w:pPr>
            <w:r>
              <w:t xml:space="preserve">(0, 0.07)</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mother_byear</w:t>
            </w:r>
          </w:p>
        </w:tc>
        <w:tc>
          <w:tcPr/>
          <w:p>
            <w:pPr>
              <w:pStyle w:val="Compact"/>
              <w:jc w:val="right"/>
            </w:pPr>
            <w:r>
              <w:t xml:space="preserve">0.10</w:t>
            </w:r>
          </w:p>
        </w:tc>
        <w:tc>
          <w:tcPr/>
          <w:p>
            <w:pPr>
              <w:pStyle w:val="Compact"/>
              <w:jc w:val="left"/>
            </w:pPr>
            <w:r>
              <w:t xml:space="preserve">(0.01, 0.22)</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gridyear</w:t>
            </w:r>
          </w:p>
        </w:tc>
        <w:tc>
          <w:tcPr/>
          <w:p>
            <w:pPr>
              <w:pStyle w:val="Compact"/>
              <w:jc w:val="right"/>
            </w:pPr>
            <w:r>
              <w:t xml:space="preserve">0.03</w:t>
            </w:r>
          </w:p>
        </w:tc>
        <w:tc>
          <w:tcPr/>
          <w:p>
            <w:pPr>
              <w:pStyle w:val="Compact"/>
              <w:jc w:val="left"/>
            </w:pPr>
            <w:r>
              <w:t xml:space="preserve">(0, 0.08)</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mother_byear</w:t>
            </w:r>
          </w:p>
        </w:tc>
        <w:tc>
          <w:tcPr/>
          <w:p>
            <w:pPr>
              <w:pStyle w:val="Compact"/>
              <w:jc w:val="right"/>
            </w:pPr>
            <w:r>
              <w:t xml:space="preserve">0.07</w:t>
            </w:r>
          </w:p>
        </w:tc>
        <w:tc>
          <w:tcPr/>
          <w:p>
            <w:pPr>
              <w:pStyle w:val="Compact"/>
              <w:jc w:val="left"/>
            </w:pPr>
            <w:r>
              <w:t xml:space="preserve">(0, 0.18)</w:t>
            </w:r>
          </w:p>
        </w:tc>
        <w:tc>
          <w:tcPr/>
          <w:p>
            <w:pPr>
              <w:pStyle w:val="Compact"/>
              <w:jc w:val="left"/>
            </w:pPr>
            <w:r>
              <w:t xml:space="preserve">-</w:t>
            </w:r>
          </w:p>
        </w:tc>
      </w:tr>
    </w:tbl>
    <w:p/>
    <w:p>
      <w:pPr>
        <w:pStyle w:val="TableCaption"/>
      </w:pPr>
      <w:r>
        <w:t xml:space="preserve">Table 3. Cache Model Results</w:t>
      </w:r>
    </w:p>
    <w:tbl>
      <w:tblPr>
        <w:tblStyle w:val="Table"/>
        <w:tblW w:type="auto" w:w="0"/>
        <w:tblLook w:firstRow="1" w:lastRow="0" w:firstColumn="0" w:lastColumn="0" w:noHBand="0" w:noVBand="0" w:val="0020"/>
        <w:tblCaption w:val="Table 3. Cache Model Results"/>
      </w:tblPr>
      <w:tblGrid>
        <w:gridCol w:w="1320"/>
        <w:gridCol w:w="1320"/>
        <w:gridCol w:w="1320"/>
        <w:gridCol w:w="1320"/>
        <w:gridCol w:w="1320"/>
        <w:gridCol w:w="1320"/>
      </w:tblGrid>
      <w:tr>
        <w:trPr>
          <w:tblHeader w:val="on"/>
        </w:trPr>
        <w:tc>
          <w:tcPr/>
          <w:p>
            <w:pPr>
              <w:pStyle w:val="Compact"/>
              <w:jc w:val="left"/>
            </w:pPr>
            <w:r>
              <w:t xml:space="preserve">Type</w:t>
            </w:r>
          </w:p>
        </w:tc>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c>
          <w:tcPr/>
          <w:p>
            <w:pPr>
              <w:pStyle w:val="Compact"/>
              <w:jc w:val="left"/>
            </w:pPr>
            <w:r>
              <w:t xml:space="preserve">Sig</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Intercept</w:t>
            </w:r>
          </w:p>
        </w:tc>
        <w:tc>
          <w:tcPr/>
          <w:p>
            <w:pPr>
              <w:pStyle w:val="Compact"/>
              <w:jc w:val="right"/>
            </w:pPr>
            <w:r>
              <w:t xml:space="preserve">0.14</w:t>
            </w:r>
          </w:p>
        </w:tc>
        <w:tc>
          <w:tcPr/>
          <w:p>
            <w:pPr>
              <w:pStyle w:val="Compact"/>
              <w:jc w:val="left"/>
            </w:pPr>
            <w:r>
              <w:t xml:space="preserve">(-0.11, 0.39)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Cache_Med</w:t>
            </w:r>
          </w:p>
        </w:tc>
        <w:tc>
          <w:tcPr/>
          <w:p>
            <w:pPr>
              <w:pStyle w:val="Compact"/>
              <w:jc w:val="right"/>
            </w:pPr>
            <w:r>
              <w:t xml:space="preserve">0.02</w:t>
            </w:r>
          </w:p>
        </w:tc>
        <w:tc>
          <w:tcPr/>
          <w:p>
            <w:pPr>
              <w:pStyle w:val="Compact"/>
              <w:jc w:val="left"/>
            </w:pPr>
            <w:r>
              <w:t xml:space="preserve">(-0.2, 0.25)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Cache_large</w:t>
            </w:r>
          </w:p>
        </w:tc>
        <w:tc>
          <w:tcPr/>
          <w:p>
            <w:pPr>
              <w:pStyle w:val="Compact"/>
              <w:jc w:val="right"/>
            </w:pPr>
            <w:r>
              <w:t xml:space="preserve">0.00</w:t>
            </w:r>
          </w:p>
        </w:tc>
        <w:tc>
          <w:tcPr/>
          <w:p>
            <w:pPr>
              <w:pStyle w:val="Compact"/>
              <w:jc w:val="left"/>
            </w:pPr>
            <w:r>
              <w:t xml:space="preserve">(-0.26, 0.27)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density</w:t>
            </w:r>
          </w:p>
        </w:tc>
        <w:tc>
          <w:tcPr/>
          <w:p>
            <w:pPr>
              <w:pStyle w:val="Compact"/>
              <w:jc w:val="right"/>
            </w:pPr>
            <w:r>
              <w:t xml:space="preserve">-0.18</w:t>
            </w:r>
          </w:p>
        </w:tc>
        <w:tc>
          <w:tcPr/>
          <w:p>
            <w:pPr>
              <w:pStyle w:val="Compact"/>
              <w:jc w:val="left"/>
            </w:pPr>
            <w:r>
              <w:t xml:space="preserve">(-0.43, 0.07)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cones</w:t>
            </w:r>
          </w:p>
        </w:tc>
        <w:tc>
          <w:tcPr/>
          <w:p>
            <w:pPr>
              <w:pStyle w:val="Compact"/>
              <w:jc w:val="right"/>
            </w:pPr>
            <w:r>
              <w:t xml:space="preserve">0.00</w:t>
            </w:r>
          </w:p>
        </w:tc>
        <w:tc>
          <w:tcPr/>
          <w:p>
            <w:pPr>
              <w:pStyle w:val="Compact"/>
              <w:jc w:val="left"/>
            </w:pPr>
            <w:r>
              <w:t xml:space="preserve">(-0.09, 0.09)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mother_age</w:t>
            </w:r>
          </w:p>
        </w:tc>
        <w:tc>
          <w:tcPr/>
          <w:p>
            <w:pPr>
              <w:pStyle w:val="Compact"/>
              <w:jc w:val="right"/>
            </w:pPr>
            <w:r>
              <w:t xml:space="preserve">-0.05</w:t>
            </w:r>
          </w:p>
        </w:tc>
        <w:tc>
          <w:tcPr/>
          <w:p>
            <w:pPr>
              <w:pStyle w:val="Compact"/>
              <w:jc w:val="left"/>
            </w:pPr>
            <w:r>
              <w:t xml:space="preserve">(-0.16, 0.06)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bjulian</w:t>
            </w:r>
          </w:p>
        </w:tc>
        <w:tc>
          <w:tcPr/>
          <w:p>
            <w:pPr>
              <w:pStyle w:val="Compact"/>
              <w:jc w:val="right"/>
            </w:pPr>
            <w:r>
              <w:t xml:space="preserve">-0.16</w:t>
            </w:r>
          </w:p>
        </w:tc>
        <w:tc>
          <w:tcPr/>
          <w:p>
            <w:pPr>
              <w:pStyle w:val="Compact"/>
              <w:jc w:val="left"/>
            </w:pPr>
            <w:r>
              <w:t xml:space="preserve">(-0.26, -0.06)</w:t>
            </w:r>
          </w:p>
        </w:tc>
        <w:tc>
          <w:tcPr/>
          <w:p>
            <w:pPr>
              <w:pStyle w:val="Compact"/>
              <w:jc w:val="left"/>
            </w:pPr>
            <w:r>
              <w:t xml:space="preserve">yes</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mastyes</w:t>
            </w:r>
          </w:p>
        </w:tc>
        <w:tc>
          <w:tcPr/>
          <w:p>
            <w:pPr>
              <w:pStyle w:val="Compact"/>
              <w:jc w:val="right"/>
            </w:pPr>
            <w:r>
              <w:t xml:space="preserve">-0.03</w:t>
            </w:r>
          </w:p>
        </w:tc>
        <w:tc>
          <w:tcPr/>
          <w:p>
            <w:pPr>
              <w:pStyle w:val="Compact"/>
              <w:jc w:val="left"/>
            </w:pPr>
            <w:r>
              <w:t xml:space="preserve">(-0.36, 0.29)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sexratio</w:t>
            </w:r>
          </w:p>
        </w:tc>
        <w:tc>
          <w:tcPr/>
          <w:p>
            <w:pPr>
              <w:pStyle w:val="Compact"/>
              <w:jc w:val="right"/>
            </w:pPr>
            <w:r>
              <w:t xml:space="preserve">-0.28</w:t>
            </w:r>
          </w:p>
        </w:tc>
        <w:tc>
          <w:tcPr/>
          <w:p>
            <w:pPr>
              <w:pStyle w:val="Compact"/>
              <w:jc w:val="left"/>
            </w:pPr>
            <w:r>
              <w:t xml:space="preserve">(-0.57, 0.01)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Cache_Med:density</w:t>
            </w:r>
          </w:p>
        </w:tc>
        <w:tc>
          <w:tcPr/>
          <w:p>
            <w:pPr>
              <w:pStyle w:val="Compact"/>
              <w:jc w:val="right"/>
            </w:pPr>
            <w:r>
              <w:t xml:space="preserve">0.16</w:t>
            </w:r>
          </w:p>
        </w:tc>
        <w:tc>
          <w:tcPr/>
          <w:p>
            <w:pPr>
              <w:pStyle w:val="Compact"/>
              <w:jc w:val="left"/>
            </w:pPr>
            <w:r>
              <w:t xml:space="preserve">(-0.12, 0.44)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Cache_large:density</w:t>
            </w:r>
          </w:p>
        </w:tc>
        <w:tc>
          <w:tcPr/>
          <w:p>
            <w:pPr>
              <w:pStyle w:val="Compact"/>
              <w:jc w:val="right"/>
            </w:pPr>
            <w:r>
              <w:t xml:space="preserve">0.22</w:t>
            </w:r>
          </w:p>
        </w:tc>
        <w:tc>
          <w:tcPr/>
          <w:p>
            <w:pPr>
              <w:pStyle w:val="Compact"/>
              <w:jc w:val="left"/>
            </w:pPr>
            <w:r>
              <w:t xml:space="preserve">(-0.08, 0.53)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Intercept</w:t>
            </w:r>
          </w:p>
        </w:tc>
        <w:tc>
          <w:tcPr/>
          <w:p>
            <w:pPr>
              <w:pStyle w:val="Compact"/>
              <w:jc w:val="right"/>
            </w:pPr>
            <w:r>
              <w:t xml:space="preserve">-0.16</w:t>
            </w:r>
          </w:p>
        </w:tc>
        <w:tc>
          <w:tcPr/>
          <w:p>
            <w:pPr>
              <w:pStyle w:val="Compact"/>
              <w:jc w:val="left"/>
            </w:pPr>
            <w:r>
              <w:t xml:space="preserve">(-0.42, 0.1)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Cache_Med</w:t>
            </w:r>
          </w:p>
        </w:tc>
        <w:tc>
          <w:tcPr/>
          <w:p>
            <w:pPr>
              <w:pStyle w:val="Compact"/>
              <w:jc w:val="right"/>
            </w:pPr>
            <w:r>
              <w:t xml:space="preserve">0.00</w:t>
            </w:r>
          </w:p>
        </w:tc>
        <w:tc>
          <w:tcPr/>
          <w:p>
            <w:pPr>
              <w:pStyle w:val="Compact"/>
              <w:jc w:val="left"/>
            </w:pPr>
            <w:r>
              <w:t xml:space="preserve">(-0.23, 0.23)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Cache_large</w:t>
            </w:r>
          </w:p>
        </w:tc>
        <w:tc>
          <w:tcPr/>
          <w:p>
            <w:pPr>
              <w:pStyle w:val="Compact"/>
              <w:jc w:val="right"/>
            </w:pPr>
            <w:r>
              <w:t xml:space="preserve">0.01</w:t>
            </w:r>
          </w:p>
        </w:tc>
        <w:tc>
          <w:tcPr/>
          <w:p>
            <w:pPr>
              <w:pStyle w:val="Compact"/>
              <w:jc w:val="left"/>
            </w:pPr>
            <w:r>
              <w:t xml:space="preserve">(-0.26, 0.28)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density</w:t>
            </w:r>
          </w:p>
        </w:tc>
        <w:tc>
          <w:tcPr/>
          <w:p>
            <w:pPr>
              <w:pStyle w:val="Compact"/>
              <w:jc w:val="right"/>
            </w:pPr>
            <w:r>
              <w:t xml:space="preserve">0.13</w:t>
            </w:r>
          </w:p>
        </w:tc>
        <w:tc>
          <w:tcPr/>
          <w:p>
            <w:pPr>
              <w:pStyle w:val="Compact"/>
              <w:jc w:val="left"/>
            </w:pPr>
            <w:r>
              <w:t xml:space="preserve">(-0.13, 0.38)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cones</w:t>
            </w:r>
          </w:p>
        </w:tc>
        <w:tc>
          <w:tcPr/>
          <w:p>
            <w:pPr>
              <w:pStyle w:val="Compact"/>
              <w:jc w:val="right"/>
            </w:pPr>
            <w:r>
              <w:t xml:space="preserve">-0.03</w:t>
            </w:r>
          </w:p>
        </w:tc>
        <w:tc>
          <w:tcPr/>
          <w:p>
            <w:pPr>
              <w:pStyle w:val="Compact"/>
              <w:jc w:val="left"/>
            </w:pPr>
            <w:r>
              <w:t xml:space="preserve">(-0.12, 0.06)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mother_age</w:t>
            </w:r>
          </w:p>
        </w:tc>
        <w:tc>
          <w:tcPr/>
          <w:p>
            <w:pPr>
              <w:pStyle w:val="Compact"/>
              <w:jc w:val="right"/>
            </w:pPr>
            <w:r>
              <w:t xml:space="preserve">-0.03</w:t>
            </w:r>
          </w:p>
        </w:tc>
        <w:tc>
          <w:tcPr/>
          <w:p>
            <w:pPr>
              <w:pStyle w:val="Compact"/>
              <w:jc w:val="left"/>
            </w:pPr>
            <w:r>
              <w:t xml:space="preserve">(-0.14, 0.08)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bjulian</w:t>
            </w:r>
          </w:p>
        </w:tc>
        <w:tc>
          <w:tcPr/>
          <w:p>
            <w:pPr>
              <w:pStyle w:val="Compact"/>
              <w:jc w:val="right"/>
            </w:pPr>
            <w:r>
              <w:t xml:space="preserve">-0.09</w:t>
            </w:r>
          </w:p>
        </w:tc>
        <w:tc>
          <w:tcPr/>
          <w:p>
            <w:pPr>
              <w:pStyle w:val="Compact"/>
              <w:jc w:val="left"/>
            </w:pPr>
            <w:r>
              <w:t xml:space="preserve">(-0.19, 0)</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mastyes</w:t>
            </w:r>
          </w:p>
        </w:tc>
        <w:tc>
          <w:tcPr/>
          <w:p>
            <w:pPr>
              <w:pStyle w:val="Compact"/>
              <w:jc w:val="right"/>
            </w:pPr>
            <w:r>
              <w:t xml:space="preserve">0.02</w:t>
            </w:r>
          </w:p>
        </w:tc>
        <w:tc>
          <w:tcPr/>
          <w:p>
            <w:pPr>
              <w:pStyle w:val="Compact"/>
              <w:jc w:val="left"/>
            </w:pPr>
            <w:r>
              <w:t xml:space="preserve">(-0.31, 0.35)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sexratio</w:t>
            </w:r>
          </w:p>
        </w:tc>
        <w:tc>
          <w:tcPr/>
          <w:p>
            <w:pPr>
              <w:pStyle w:val="Compact"/>
              <w:jc w:val="right"/>
            </w:pPr>
            <w:r>
              <w:t xml:space="preserve">0.23</w:t>
            </w:r>
          </w:p>
        </w:tc>
        <w:tc>
          <w:tcPr/>
          <w:p>
            <w:pPr>
              <w:pStyle w:val="Compact"/>
              <w:jc w:val="left"/>
            </w:pPr>
            <w:r>
              <w:t xml:space="preserve">(-0.06, 0.53)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Cache_Med:density</w:t>
            </w:r>
          </w:p>
        </w:tc>
        <w:tc>
          <w:tcPr/>
          <w:p>
            <w:pPr>
              <w:pStyle w:val="Compact"/>
              <w:jc w:val="right"/>
            </w:pPr>
            <w:r>
              <w:t xml:space="preserve">-0.05</w:t>
            </w:r>
          </w:p>
        </w:tc>
        <w:tc>
          <w:tcPr/>
          <w:p>
            <w:pPr>
              <w:pStyle w:val="Compact"/>
              <w:jc w:val="left"/>
            </w:pPr>
            <w:r>
              <w:t xml:space="preserve">(-0.33, 0.24)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Cache_large:density</w:t>
            </w:r>
          </w:p>
        </w:tc>
        <w:tc>
          <w:tcPr/>
          <w:p>
            <w:pPr>
              <w:pStyle w:val="Compact"/>
              <w:jc w:val="right"/>
            </w:pPr>
            <w:r>
              <w:t xml:space="preserve">-0.15</w:t>
            </w:r>
          </w:p>
        </w:tc>
        <w:tc>
          <w:tcPr/>
          <w:p>
            <w:pPr>
              <w:pStyle w:val="Compact"/>
              <w:jc w:val="left"/>
            </w:pPr>
            <w:r>
              <w:t xml:space="preserve">(-0.46, 0.15)</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rescor</w:t>
            </w:r>
          </w:p>
        </w:tc>
        <w:tc>
          <w:tcPr/>
          <w:p>
            <w:pPr>
              <w:pStyle w:val="Compact"/>
              <w:jc w:val="left"/>
            </w:pPr>
            <w:r>
              <w:t xml:space="preserve">rescor</w:t>
            </w:r>
          </w:p>
        </w:tc>
        <w:tc>
          <w:tcPr/>
          <w:p>
            <w:pPr>
              <w:pStyle w:val="Compact"/>
              <w:jc w:val="right"/>
            </w:pPr>
            <w:r>
              <w:t xml:space="preserve">-0.36</w:t>
            </w:r>
          </w:p>
        </w:tc>
        <w:tc>
          <w:tcPr/>
          <w:p>
            <w:pPr>
              <w:pStyle w:val="Compact"/>
              <w:jc w:val="left"/>
            </w:pPr>
            <w:r>
              <w:t xml:space="preserve">(-0.44, -0.27)</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gridyear</w:t>
            </w:r>
          </w:p>
        </w:tc>
        <w:tc>
          <w:tcPr/>
          <w:p>
            <w:pPr>
              <w:pStyle w:val="Compact"/>
              <w:jc w:val="right"/>
            </w:pPr>
            <w:r>
              <w:t xml:space="preserve">0.05</w:t>
            </w:r>
          </w:p>
        </w:tc>
        <w:tc>
          <w:tcPr/>
          <w:p>
            <w:pPr>
              <w:pStyle w:val="Compact"/>
              <w:jc w:val="left"/>
            </w:pPr>
            <w:r>
              <w:t xml:space="preserve">(0, 0.15)</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mother_byear</w:t>
            </w:r>
          </w:p>
        </w:tc>
        <w:tc>
          <w:tcPr/>
          <w:p>
            <w:pPr>
              <w:pStyle w:val="Compact"/>
              <w:jc w:val="right"/>
            </w:pPr>
            <w:r>
              <w:t xml:space="preserve">0.08</w:t>
            </w:r>
          </w:p>
        </w:tc>
        <w:tc>
          <w:tcPr/>
          <w:p>
            <w:pPr>
              <w:pStyle w:val="Compact"/>
              <w:jc w:val="left"/>
            </w:pPr>
            <w:r>
              <w:t xml:space="preserve">(0, 0.24)</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gridyear</w:t>
            </w:r>
          </w:p>
        </w:tc>
        <w:tc>
          <w:tcPr/>
          <w:p>
            <w:pPr>
              <w:pStyle w:val="Compact"/>
              <w:jc w:val="right"/>
            </w:pPr>
            <w:r>
              <w:t xml:space="preserve">0.05</w:t>
            </w:r>
          </w:p>
        </w:tc>
        <w:tc>
          <w:tcPr/>
          <w:p>
            <w:pPr>
              <w:pStyle w:val="Compact"/>
              <w:jc w:val="left"/>
            </w:pPr>
            <w:r>
              <w:t xml:space="preserve">(0, 0.13)</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mother_byear</w:t>
            </w:r>
          </w:p>
        </w:tc>
        <w:tc>
          <w:tcPr/>
          <w:p>
            <w:pPr>
              <w:pStyle w:val="Compact"/>
              <w:jc w:val="right"/>
            </w:pPr>
            <w:r>
              <w:t xml:space="preserve">0.15</w:t>
            </w:r>
          </w:p>
        </w:tc>
        <w:tc>
          <w:tcPr/>
          <w:p>
            <w:pPr>
              <w:pStyle w:val="Compact"/>
              <w:jc w:val="left"/>
            </w:pPr>
            <w:r>
              <w:t xml:space="preserve">(0.01, 0.34)</w:t>
            </w:r>
          </w:p>
        </w:tc>
        <w:tc>
          <w:tcPr/>
          <w:p>
            <w:pPr>
              <w:pStyle w:val="Compact"/>
              <w:jc w:val="left"/>
            </w:pPr>
            <w:r>
              <w:t xml:space="preserve">yes</w:t>
            </w:r>
          </w:p>
        </w:tc>
      </w:tr>
    </w:tbl>
    <w:p/>
    <w:p>
      <w:pPr>
        <w:pStyle w:val="TableCaption"/>
      </w:pPr>
      <w:r>
        <w:t xml:space="preserve">Table 4. Rattle Model Results</w:t>
      </w:r>
    </w:p>
    <w:tbl>
      <w:tblPr>
        <w:tblStyle w:val="Table"/>
        <w:tblW w:type="auto" w:w="0"/>
        <w:tblLook w:firstRow="1" w:lastRow="0" w:firstColumn="0" w:lastColumn="0" w:noHBand="0" w:noVBand="0" w:val="0020"/>
        <w:tblCaption w:val="Table 4. Rattle Model Results"/>
      </w:tblPr>
      <w:tblGrid>
        <w:gridCol w:w="1320"/>
        <w:gridCol w:w="1320"/>
        <w:gridCol w:w="1320"/>
        <w:gridCol w:w="1320"/>
        <w:gridCol w:w="1320"/>
        <w:gridCol w:w="1320"/>
      </w:tblGrid>
      <w:tr>
        <w:trPr>
          <w:tblHeader w:val="on"/>
        </w:trPr>
        <w:tc>
          <w:tcPr/>
          <w:p>
            <w:pPr>
              <w:pStyle w:val="Compact"/>
              <w:jc w:val="left"/>
            </w:pPr>
            <w:r>
              <w:t xml:space="preserve">Type</w:t>
            </w:r>
          </w:p>
        </w:tc>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c>
          <w:tcPr/>
          <w:p>
            <w:pPr>
              <w:pStyle w:val="Compact"/>
              <w:jc w:val="left"/>
            </w:pPr>
            <w:r>
              <w:t xml:space="preserve">Sig</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Intercept</w:t>
            </w:r>
          </w:p>
        </w:tc>
        <w:tc>
          <w:tcPr/>
          <w:p>
            <w:pPr>
              <w:pStyle w:val="Compact"/>
              <w:jc w:val="right"/>
            </w:pPr>
            <w:r>
              <w:t xml:space="preserve">0.00</w:t>
            </w:r>
          </w:p>
        </w:tc>
        <w:tc>
          <w:tcPr/>
          <w:p>
            <w:pPr>
              <w:pStyle w:val="Compact"/>
              <w:jc w:val="left"/>
            </w:pPr>
            <w:r>
              <w:t xml:space="preserve">(-0.35, 0.35)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Rattle</w:t>
            </w:r>
          </w:p>
        </w:tc>
        <w:tc>
          <w:tcPr/>
          <w:p>
            <w:pPr>
              <w:pStyle w:val="Compact"/>
              <w:jc w:val="right"/>
            </w:pPr>
            <w:r>
              <w:t xml:space="preserve">-0.09</w:t>
            </w:r>
          </w:p>
        </w:tc>
        <w:tc>
          <w:tcPr/>
          <w:p>
            <w:pPr>
              <w:pStyle w:val="Compact"/>
              <w:jc w:val="left"/>
            </w:pPr>
            <w:r>
              <w:t xml:space="preserve">(-0.48, 0.3)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density</w:t>
            </w:r>
          </w:p>
        </w:tc>
        <w:tc>
          <w:tcPr/>
          <w:p>
            <w:pPr>
              <w:pStyle w:val="Compact"/>
              <w:jc w:val="right"/>
            </w:pPr>
            <w:r>
              <w:t xml:space="preserve">0.02</w:t>
            </w:r>
          </w:p>
        </w:tc>
        <w:tc>
          <w:tcPr/>
          <w:p>
            <w:pPr>
              <w:pStyle w:val="Compact"/>
              <w:jc w:val="left"/>
            </w:pPr>
            <w:r>
              <w:t xml:space="preserve">(-0.21, 0.26)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cones</w:t>
            </w:r>
          </w:p>
        </w:tc>
        <w:tc>
          <w:tcPr/>
          <w:p>
            <w:pPr>
              <w:pStyle w:val="Compact"/>
              <w:jc w:val="right"/>
            </w:pPr>
            <w:r>
              <w:t xml:space="preserve">-0.02</w:t>
            </w:r>
          </w:p>
        </w:tc>
        <w:tc>
          <w:tcPr/>
          <w:p>
            <w:pPr>
              <w:pStyle w:val="Compact"/>
              <w:jc w:val="left"/>
            </w:pPr>
            <w:r>
              <w:t xml:space="preserve">(-0.19, 0.16)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bjulian</w:t>
            </w:r>
          </w:p>
        </w:tc>
        <w:tc>
          <w:tcPr/>
          <w:p>
            <w:pPr>
              <w:pStyle w:val="Compact"/>
              <w:jc w:val="right"/>
            </w:pPr>
            <w:r>
              <w:t xml:space="preserve">0.04</w:t>
            </w:r>
          </w:p>
        </w:tc>
        <w:tc>
          <w:tcPr/>
          <w:p>
            <w:pPr>
              <w:pStyle w:val="Compact"/>
              <w:jc w:val="left"/>
            </w:pPr>
            <w:r>
              <w:t xml:space="preserve">(-0.1, 0.17)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mastyes</w:t>
            </w:r>
          </w:p>
        </w:tc>
        <w:tc>
          <w:tcPr/>
          <w:p>
            <w:pPr>
              <w:pStyle w:val="Compact"/>
              <w:jc w:val="right"/>
            </w:pPr>
            <w:r>
              <w:t xml:space="preserve">-0.09</w:t>
            </w:r>
          </w:p>
        </w:tc>
        <w:tc>
          <w:tcPr/>
          <w:p>
            <w:pPr>
              <w:pStyle w:val="Compact"/>
              <w:jc w:val="left"/>
            </w:pPr>
            <w:r>
              <w:t xml:space="preserve">(-0.5, 0.31)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sexratio</w:t>
            </w:r>
          </w:p>
        </w:tc>
        <w:tc>
          <w:tcPr/>
          <w:p>
            <w:pPr>
              <w:pStyle w:val="Compact"/>
              <w:jc w:val="right"/>
            </w:pPr>
            <w:r>
              <w:t xml:space="preserve">0.09</w:t>
            </w:r>
          </w:p>
        </w:tc>
        <w:tc>
          <w:tcPr/>
          <w:p>
            <w:pPr>
              <w:pStyle w:val="Compact"/>
              <w:jc w:val="left"/>
            </w:pPr>
            <w:r>
              <w:t xml:space="preserve">(-0.35, 0.52)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Rattle:density</w:t>
            </w:r>
          </w:p>
        </w:tc>
        <w:tc>
          <w:tcPr/>
          <w:p>
            <w:pPr>
              <w:pStyle w:val="Compact"/>
              <w:jc w:val="right"/>
            </w:pPr>
            <w:r>
              <w:t xml:space="preserve">-0.07</w:t>
            </w:r>
          </w:p>
        </w:tc>
        <w:tc>
          <w:tcPr/>
          <w:p>
            <w:pPr>
              <w:pStyle w:val="Compact"/>
              <w:jc w:val="left"/>
            </w:pPr>
            <w:r>
              <w:t xml:space="preserve">(-0.53, 0.38)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Intercept</w:t>
            </w:r>
          </w:p>
        </w:tc>
        <w:tc>
          <w:tcPr/>
          <w:p>
            <w:pPr>
              <w:pStyle w:val="Compact"/>
              <w:jc w:val="right"/>
            </w:pPr>
            <w:r>
              <w:t xml:space="preserve">0.14</w:t>
            </w:r>
          </w:p>
        </w:tc>
        <w:tc>
          <w:tcPr/>
          <w:p>
            <w:pPr>
              <w:pStyle w:val="Compact"/>
              <w:jc w:val="left"/>
            </w:pPr>
            <w:r>
              <w:t xml:space="preserve">(-0.2, 0.48)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Rattle</w:t>
            </w:r>
          </w:p>
        </w:tc>
        <w:tc>
          <w:tcPr/>
          <w:p>
            <w:pPr>
              <w:pStyle w:val="Compact"/>
              <w:jc w:val="right"/>
            </w:pPr>
            <w:r>
              <w:t xml:space="preserve">-0.13</w:t>
            </w:r>
          </w:p>
        </w:tc>
        <w:tc>
          <w:tcPr/>
          <w:p>
            <w:pPr>
              <w:pStyle w:val="Compact"/>
              <w:jc w:val="left"/>
            </w:pPr>
            <w:r>
              <w:t xml:space="preserve">(-0.52, 0.25)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density</w:t>
            </w:r>
          </w:p>
        </w:tc>
        <w:tc>
          <w:tcPr/>
          <w:p>
            <w:pPr>
              <w:pStyle w:val="Compact"/>
              <w:jc w:val="right"/>
            </w:pPr>
            <w:r>
              <w:t xml:space="preserve">-0.08</w:t>
            </w:r>
          </w:p>
        </w:tc>
        <w:tc>
          <w:tcPr/>
          <w:p>
            <w:pPr>
              <w:pStyle w:val="Compact"/>
              <w:jc w:val="left"/>
            </w:pPr>
            <w:r>
              <w:t xml:space="preserve">(-0.33, 0.16)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cones</w:t>
            </w:r>
          </w:p>
        </w:tc>
        <w:tc>
          <w:tcPr/>
          <w:p>
            <w:pPr>
              <w:pStyle w:val="Compact"/>
              <w:jc w:val="right"/>
            </w:pPr>
            <w:r>
              <w:t xml:space="preserve">-0.02</w:t>
            </w:r>
          </w:p>
        </w:tc>
        <w:tc>
          <w:tcPr/>
          <w:p>
            <w:pPr>
              <w:pStyle w:val="Compact"/>
              <w:jc w:val="left"/>
            </w:pPr>
            <w:r>
              <w:t xml:space="preserve">(-0.18, 0.15)</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bjulian</w:t>
            </w:r>
          </w:p>
        </w:tc>
        <w:tc>
          <w:tcPr/>
          <w:p>
            <w:pPr>
              <w:pStyle w:val="Compact"/>
              <w:jc w:val="right"/>
            </w:pPr>
            <w:r>
              <w:t xml:space="preserve">-0.14</w:t>
            </w:r>
          </w:p>
        </w:tc>
        <w:tc>
          <w:tcPr/>
          <w:p>
            <w:pPr>
              <w:pStyle w:val="Compact"/>
              <w:jc w:val="left"/>
            </w:pPr>
            <w:r>
              <w:t xml:space="preserve">(-0.27, 0)</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mastyes</w:t>
            </w:r>
          </w:p>
        </w:tc>
        <w:tc>
          <w:tcPr/>
          <w:p>
            <w:pPr>
              <w:pStyle w:val="Compact"/>
              <w:jc w:val="right"/>
            </w:pPr>
            <w:r>
              <w:t xml:space="preserve">-0.13</w:t>
            </w:r>
          </w:p>
        </w:tc>
        <w:tc>
          <w:tcPr/>
          <w:p>
            <w:pPr>
              <w:pStyle w:val="Compact"/>
              <w:jc w:val="left"/>
            </w:pPr>
            <w:r>
              <w:t xml:space="preserve">(-0.53, 0.27)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sexratio</w:t>
            </w:r>
          </w:p>
        </w:tc>
        <w:tc>
          <w:tcPr/>
          <w:p>
            <w:pPr>
              <w:pStyle w:val="Compact"/>
              <w:jc w:val="right"/>
            </w:pPr>
            <w:r>
              <w:t xml:space="preserve">-0.26</w:t>
            </w:r>
          </w:p>
        </w:tc>
        <w:tc>
          <w:tcPr/>
          <w:p>
            <w:pPr>
              <w:pStyle w:val="Compact"/>
              <w:jc w:val="left"/>
            </w:pPr>
            <w:r>
              <w:t xml:space="preserve">(-0.69, 0.17)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Rattle:density</w:t>
            </w:r>
          </w:p>
        </w:tc>
        <w:tc>
          <w:tcPr/>
          <w:p>
            <w:pPr>
              <w:pStyle w:val="Compact"/>
              <w:jc w:val="right"/>
            </w:pPr>
            <w:r>
              <w:t xml:space="preserve">-0.31</w:t>
            </w:r>
          </w:p>
        </w:tc>
        <w:tc>
          <w:tcPr/>
          <w:p>
            <w:pPr>
              <w:pStyle w:val="Compact"/>
              <w:jc w:val="left"/>
            </w:pPr>
            <w:r>
              <w:t xml:space="preserve">(-0.76, 0.13)</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rescor</w:t>
            </w:r>
          </w:p>
        </w:tc>
        <w:tc>
          <w:tcPr/>
          <w:p>
            <w:pPr>
              <w:pStyle w:val="Compact"/>
              <w:jc w:val="left"/>
            </w:pPr>
            <w:r>
              <w:t xml:space="preserve">rescor</w:t>
            </w:r>
          </w:p>
        </w:tc>
        <w:tc>
          <w:tcPr/>
          <w:p>
            <w:pPr>
              <w:pStyle w:val="Compact"/>
              <w:jc w:val="right"/>
            </w:pPr>
            <w:r>
              <w:t xml:space="preserve">-0.31</w:t>
            </w:r>
          </w:p>
        </w:tc>
        <w:tc>
          <w:tcPr/>
          <w:p>
            <w:pPr>
              <w:pStyle w:val="Compact"/>
              <w:jc w:val="left"/>
            </w:pPr>
            <w:r>
              <w:t xml:space="preserve">(-0.42, -0.18)</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gridyear</w:t>
            </w:r>
          </w:p>
        </w:tc>
        <w:tc>
          <w:tcPr/>
          <w:p>
            <w:pPr>
              <w:pStyle w:val="Compact"/>
              <w:jc w:val="right"/>
            </w:pPr>
            <w:r>
              <w:t xml:space="preserve">0.07</w:t>
            </w:r>
          </w:p>
        </w:tc>
        <w:tc>
          <w:tcPr/>
          <w:p>
            <w:pPr>
              <w:pStyle w:val="Compact"/>
              <w:jc w:val="left"/>
            </w:pPr>
            <w:r>
              <w:t xml:space="preserve">(0, 0.22)</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mother_byear</w:t>
            </w:r>
          </w:p>
        </w:tc>
        <w:tc>
          <w:tcPr/>
          <w:p>
            <w:pPr>
              <w:pStyle w:val="Compact"/>
              <w:jc w:val="right"/>
            </w:pPr>
            <w:r>
              <w:t xml:space="preserve">0.14</w:t>
            </w:r>
          </w:p>
        </w:tc>
        <w:tc>
          <w:tcPr/>
          <w:p>
            <w:pPr>
              <w:pStyle w:val="Compact"/>
              <w:jc w:val="left"/>
            </w:pPr>
            <w:r>
              <w:t xml:space="preserve">(0.01, 0.4)</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gridyear</w:t>
            </w:r>
          </w:p>
        </w:tc>
        <w:tc>
          <w:tcPr/>
          <w:p>
            <w:pPr>
              <w:pStyle w:val="Compact"/>
              <w:jc w:val="right"/>
            </w:pPr>
            <w:r>
              <w:t xml:space="preserve">0.07</w:t>
            </w:r>
          </w:p>
        </w:tc>
        <w:tc>
          <w:tcPr/>
          <w:p>
            <w:pPr>
              <w:pStyle w:val="Compact"/>
              <w:jc w:val="left"/>
            </w:pPr>
            <w:r>
              <w:t xml:space="preserve">(0, 0.22)</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mother_byear</w:t>
            </w:r>
          </w:p>
        </w:tc>
        <w:tc>
          <w:tcPr/>
          <w:p>
            <w:pPr>
              <w:pStyle w:val="Compact"/>
              <w:jc w:val="right"/>
            </w:pPr>
            <w:r>
              <w:t xml:space="preserve">0.13</w:t>
            </w:r>
          </w:p>
        </w:tc>
        <w:tc>
          <w:tcPr/>
          <w:p>
            <w:pPr>
              <w:pStyle w:val="Compact"/>
              <w:jc w:val="left"/>
            </w:pPr>
            <w:r>
              <w:t xml:space="preserve">(0.01, 0.37)</w:t>
            </w:r>
          </w:p>
        </w:tc>
        <w:tc>
          <w:tcPr/>
          <w:p>
            <w:pPr>
              <w:pStyle w:val="Compact"/>
              <w:jc w:val="left"/>
            </w:pPr>
            <w:r>
              <w:t xml:space="preserve">yes</w:t>
            </w:r>
          </w:p>
        </w:tc>
      </w:tr>
    </w:tbl>
    <w:p/>
    <w:p>
      <w:pPr>
        <w:pStyle w:val="TableCaption"/>
      </w:pPr>
      <w:r>
        <w:t xml:space="preserve">Table 5. Rattle Model Results with Chickadee test.</w:t>
      </w:r>
    </w:p>
    <w:tbl>
      <w:tblPr>
        <w:tblStyle w:val="Table"/>
        <w:tblW w:type="auto" w:w="0"/>
        <w:tblLook w:firstRow="1" w:lastRow="0" w:firstColumn="0" w:lastColumn="0" w:noHBand="0" w:noVBand="0" w:val="0020"/>
        <w:tblCaption w:val="Table 5. Rattle Model Results with Chickadee test."/>
      </w:tblPr>
      <w:tblGrid>
        <w:gridCol w:w="1320"/>
        <w:gridCol w:w="1320"/>
        <w:gridCol w:w="1320"/>
        <w:gridCol w:w="1320"/>
        <w:gridCol w:w="1320"/>
        <w:gridCol w:w="1320"/>
      </w:tblGrid>
      <w:tr>
        <w:trPr>
          <w:tblHeader w:val="on"/>
        </w:trPr>
        <w:tc>
          <w:tcPr/>
          <w:p>
            <w:pPr>
              <w:pStyle w:val="Compact"/>
              <w:jc w:val="left"/>
            </w:pPr>
            <w:r>
              <w:t xml:space="preserve">Type</w:t>
            </w:r>
          </w:p>
        </w:tc>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c>
          <w:tcPr/>
          <w:p>
            <w:pPr>
              <w:pStyle w:val="Compact"/>
              <w:jc w:val="left"/>
            </w:pPr>
            <w:r>
              <w:t xml:space="preserve">Sig</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Intercept</w:t>
            </w:r>
          </w:p>
        </w:tc>
        <w:tc>
          <w:tcPr/>
          <w:p>
            <w:pPr>
              <w:pStyle w:val="Compact"/>
              <w:jc w:val="right"/>
            </w:pPr>
            <w:r>
              <w:t xml:space="preserve">0.00</w:t>
            </w:r>
          </w:p>
        </w:tc>
        <w:tc>
          <w:tcPr/>
          <w:p>
            <w:pPr>
              <w:pStyle w:val="Compact"/>
              <w:jc w:val="left"/>
            </w:pPr>
            <w:r>
              <w:t xml:space="preserve">(-0.34, 0.36)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Chickadee</w:t>
            </w:r>
          </w:p>
        </w:tc>
        <w:tc>
          <w:tcPr/>
          <w:p>
            <w:pPr>
              <w:pStyle w:val="Compact"/>
              <w:jc w:val="right"/>
            </w:pPr>
            <w:r>
              <w:t xml:space="preserve">-0.09</w:t>
            </w:r>
          </w:p>
        </w:tc>
        <w:tc>
          <w:tcPr/>
          <w:p>
            <w:pPr>
              <w:pStyle w:val="Compact"/>
              <w:jc w:val="left"/>
            </w:pPr>
            <w:r>
              <w:t xml:space="preserve">(-0.94, 0.74)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Rattle</w:t>
            </w:r>
          </w:p>
        </w:tc>
        <w:tc>
          <w:tcPr/>
          <w:p>
            <w:pPr>
              <w:pStyle w:val="Compact"/>
              <w:jc w:val="right"/>
            </w:pPr>
            <w:r>
              <w:t xml:space="preserve">-0.08</w:t>
            </w:r>
          </w:p>
        </w:tc>
        <w:tc>
          <w:tcPr/>
          <w:p>
            <w:pPr>
              <w:pStyle w:val="Compact"/>
              <w:jc w:val="left"/>
            </w:pPr>
            <w:r>
              <w:t xml:space="preserve">(-0.48, 0.31)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density</w:t>
            </w:r>
          </w:p>
        </w:tc>
        <w:tc>
          <w:tcPr/>
          <w:p>
            <w:pPr>
              <w:pStyle w:val="Compact"/>
              <w:jc w:val="right"/>
            </w:pPr>
            <w:r>
              <w:t xml:space="preserve">0.05</w:t>
            </w:r>
          </w:p>
        </w:tc>
        <w:tc>
          <w:tcPr/>
          <w:p>
            <w:pPr>
              <w:pStyle w:val="Compact"/>
              <w:jc w:val="left"/>
            </w:pPr>
            <w:r>
              <w:t xml:space="preserve">(-0.2, 0.3)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cones</w:t>
            </w:r>
          </w:p>
        </w:tc>
        <w:tc>
          <w:tcPr/>
          <w:p>
            <w:pPr>
              <w:pStyle w:val="Compact"/>
              <w:jc w:val="right"/>
            </w:pPr>
            <w:r>
              <w:t xml:space="preserve">-0.02</w:t>
            </w:r>
          </w:p>
        </w:tc>
        <w:tc>
          <w:tcPr/>
          <w:p>
            <w:pPr>
              <w:pStyle w:val="Compact"/>
              <w:jc w:val="left"/>
            </w:pPr>
            <w:r>
              <w:t xml:space="preserve">(-0.2, 0.16)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bjulian</w:t>
            </w:r>
          </w:p>
        </w:tc>
        <w:tc>
          <w:tcPr/>
          <w:p>
            <w:pPr>
              <w:pStyle w:val="Compact"/>
              <w:jc w:val="right"/>
            </w:pPr>
            <w:r>
              <w:t xml:space="preserve">0.04</w:t>
            </w:r>
          </w:p>
        </w:tc>
        <w:tc>
          <w:tcPr/>
          <w:p>
            <w:pPr>
              <w:pStyle w:val="Compact"/>
              <w:jc w:val="left"/>
            </w:pPr>
            <w:r>
              <w:t xml:space="preserve">(-0.1, 0.18)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mastyes</w:t>
            </w:r>
          </w:p>
        </w:tc>
        <w:tc>
          <w:tcPr/>
          <w:p>
            <w:pPr>
              <w:pStyle w:val="Compact"/>
              <w:jc w:val="right"/>
            </w:pPr>
            <w:r>
              <w:t xml:space="preserve">-0.11</w:t>
            </w:r>
          </w:p>
        </w:tc>
        <w:tc>
          <w:tcPr/>
          <w:p>
            <w:pPr>
              <w:pStyle w:val="Compact"/>
              <w:jc w:val="left"/>
            </w:pPr>
            <w:r>
              <w:t xml:space="preserve">(-0.54, 0.31)</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sexratio</w:t>
            </w:r>
          </w:p>
        </w:tc>
        <w:tc>
          <w:tcPr/>
          <w:p>
            <w:pPr>
              <w:pStyle w:val="Compact"/>
              <w:jc w:val="right"/>
            </w:pPr>
            <w:r>
              <w:t xml:space="preserve">0.08</w:t>
            </w:r>
          </w:p>
        </w:tc>
        <w:tc>
          <w:tcPr/>
          <w:p>
            <w:pPr>
              <w:pStyle w:val="Compact"/>
              <w:jc w:val="left"/>
            </w:pPr>
            <w:r>
              <w:t xml:space="preserve">(-0.35, 0.52)</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Chickadee:density</w:t>
            </w:r>
          </w:p>
        </w:tc>
        <w:tc>
          <w:tcPr/>
          <w:p>
            <w:pPr>
              <w:pStyle w:val="Compact"/>
              <w:jc w:val="right"/>
            </w:pPr>
            <w:r>
              <w:t xml:space="preserve">-0.27</w:t>
            </w:r>
          </w:p>
        </w:tc>
        <w:tc>
          <w:tcPr/>
          <w:p>
            <w:pPr>
              <w:pStyle w:val="Compact"/>
              <w:jc w:val="left"/>
            </w:pPr>
            <w:r>
              <w:t xml:space="preserve">(-1.14, 0.58)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GR</w:t>
            </w:r>
          </w:p>
        </w:tc>
        <w:tc>
          <w:tcPr/>
          <w:p>
            <w:pPr>
              <w:pStyle w:val="Compact"/>
              <w:jc w:val="left"/>
            </w:pPr>
            <w:r>
              <w:t xml:space="preserve">Rattle:density</w:t>
            </w:r>
          </w:p>
        </w:tc>
        <w:tc>
          <w:tcPr/>
          <w:p>
            <w:pPr>
              <w:pStyle w:val="Compact"/>
              <w:jc w:val="right"/>
            </w:pPr>
            <w:r>
              <w:t xml:space="preserve">-0.10</w:t>
            </w:r>
          </w:p>
        </w:tc>
        <w:tc>
          <w:tcPr/>
          <w:p>
            <w:pPr>
              <w:pStyle w:val="Compact"/>
              <w:jc w:val="left"/>
            </w:pPr>
            <w:r>
              <w:t xml:space="preserve">(-0.56, 0.36)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Intercept</w:t>
            </w:r>
          </w:p>
        </w:tc>
        <w:tc>
          <w:tcPr/>
          <w:p>
            <w:pPr>
              <w:pStyle w:val="Compact"/>
              <w:jc w:val="right"/>
            </w:pPr>
            <w:r>
              <w:t xml:space="preserve">0.14</w:t>
            </w:r>
          </w:p>
        </w:tc>
        <w:tc>
          <w:tcPr/>
          <w:p>
            <w:pPr>
              <w:pStyle w:val="Compact"/>
              <w:jc w:val="left"/>
            </w:pPr>
            <w:r>
              <w:t xml:space="preserve">(-0.2, 0.49)</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Chickadee</w:t>
            </w:r>
          </w:p>
        </w:tc>
        <w:tc>
          <w:tcPr/>
          <w:p>
            <w:pPr>
              <w:pStyle w:val="Compact"/>
              <w:jc w:val="right"/>
            </w:pPr>
            <w:r>
              <w:t xml:space="preserve">-0.09</w:t>
            </w:r>
          </w:p>
        </w:tc>
        <w:tc>
          <w:tcPr/>
          <w:p>
            <w:pPr>
              <w:pStyle w:val="Compact"/>
              <w:jc w:val="left"/>
            </w:pPr>
            <w:r>
              <w:t xml:space="preserve">(-0.92, 0.74)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Rattle</w:t>
            </w:r>
          </w:p>
        </w:tc>
        <w:tc>
          <w:tcPr/>
          <w:p>
            <w:pPr>
              <w:pStyle w:val="Compact"/>
              <w:jc w:val="right"/>
            </w:pPr>
            <w:r>
              <w:t xml:space="preserve">-0.14</w:t>
            </w:r>
          </w:p>
        </w:tc>
        <w:tc>
          <w:tcPr/>
          <w:p>
            <w:pPr>
              <w:pStyle w:val="Compact"/>
              <w:jc w:val="left"/>
            </w:pPr>
            <w:r>
              <w:t xml:space="preserve">(-0.54, 0.24)</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density</w:t>
            </w:r>
          </w:p>
        </w:tc>
        <w:tc>
          <w:tcPr/>
          <w:p>
            <w:pPr>
              <w:pStyle w:val="Compact"/>
              <w:jc w:val="right"/>
            </w:pPr>
            <w:r>
              <w:t xml:space="preserve">-0.08</w:t>
            </w:r>
          </w:p>
        </w:tc>
        <w:tc>
          <w:tcPr/>
          <w:p>
            <w:pPr>
              <w:pStyle w:val="Compact"/>
              <w:jc w:val="left"/>
            </w:pPr>
            <w:r>
              <w:t xml:space="preserve">(-0.33, 0.18)</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cones</w:t>
            </w:r>
          </w:p>
        </w:tc>
        <w:tc>
          <w:tcPr/>
          <w:p>
            <w:pPr>
              <w:pStyle w:val="Compact"/>
              <w:jc w:val="right"/>
            </w:pPr>
            <w:r>
              <w:t xml:space="preserve">-0.01</w:t>
            </w:r>
          </w:p>
        </w:tc>
        <w:tc>
          <w:tcPr/>
          <w:p>
            <w:pPr>
              <w:pStyle w:val="Compact"/>
              <w:jc w:val="left"/>
            </w:pPr>
            <w:r>
              <w:t xml:space="preserve">(-0.18, 0.16)</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bjulian</w:t>
            </w:r>
          </w:p>
        </w:tc>
        <w:tc>
          <w:tcPr/>
          <w:p>
            <w:pPr>
              <w:pStyle w:val="Compact"/>
              <w:jc w:val="right"/>
            </w:pPr>
            <w:r>
              <w:t xml:space="preserve">-0.14</w:t>
            </w:r>
          </w:p>
        </w:tc>
        <w:tc>
          <w:tcPr/>
          <w:p>
            <w:pPr>
              <w:pStyle w:val="Compact"/>
              <w:jc w:val="left"/>
            </w:pPr>
            <w:r>
              <w:t xml:space="preserve">(-0.27, 0)</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mastyes</w:t>
            </w:r>
          </w:p>
        </w:tc>
        <w:tc>
          <w:tcPr/>
          <w:p>
            <w:pPr>
              <w:pStyle w:val="Compact"/>
              <w:jc w:val="right"/>
            </w:pPr>
            <w:r>
              <w:t xml:space="preserve">-0.11</w:t>
            </w:r>
          </w:p>
        </w:tc>
        <w:tc>
          <w:tcPr/>
          <w:p>
            <w:pPr>
              <w:pStyle w:val="Compact"/>
              <w:jc w:val="left"/>
            </w:pPr>
            <w:r>
              <w:t xml:space="preserve">(-0.54, 0.3)</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sexratio</w:t>
            </w:r>
          </w:p>
        </w:tc>
        <w:tc>
          <w:tcPr/>
          <w:p>
            <w:pPr>
              <w:pStyle w:val="Compact"/>
              <w:jc w:val="right"/>
            </w:pPr>
            <w:r>
              <w:t xml:space="preserve">-0.26</w:t>
            </w:r>
          </w:p>
        </w:tc>
        <w:tc>
          <w:tcPr/>
          <w:p>
            <w:pPr>
              <w:pStyle w:val="Compact"/>
              <w:jc w:val="left"/>
            </w:pPr>
            <w:r>
              <w:t xml:space="preserve">(-0.68, 0.17)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Chickadee:density</w:t>
            </w:r>
          </w:p>
        </w:tc>
        <w:tc>
          <w:tcPr/>
          <w:p>
            <w:pPr>
              <w:pStyle w:val="Compact"/>
              <w:jc w:val="right"/>
            </w:pPr>
            <w:r>
              <w:t xml:space="preserve">-0.07</w:t>
            </w:r>
          </w:p>
        </w:tc>
        <w:tc>
          <w:tcPr/>
          <w:p>
            <w:pPr>
              <w:pStyle w:val="Compact"/>
              <w:jc w:val="left"/>
            </w:pPr>
            <w:r>
              <w:t xml:space="preserve">(-0.89, 0.77)</w:t>
            </w:r>
          </w:p>
        </w:tc>
        <w:tc>
          <w:tcPr/>
          <w:p>
            <w:pPr>
              <w:pStyle w:val="Compact"/>
              <w:jc w:val="left"/>
            </w:pPr>
            <w:r>
              <w:t xml:space="preserve">-</w:t>
            </w:r>
          </w:p>
        </w:tc>
      </w:tr>
      <w:tr>
        <w:tc>
          <w:tcPr/>
          <w:p>
            <w:pPr>
              <w:pStyle w:val="Compact"/>
              <w:jc w:val="left"/>
            </w:pPr>
            <w:r>
              <w:t xml:space="preserve">Fixed</w:t>
            </w:r>
          </w:p>
        </w:tc>
        <w:tc>
          <w:tcPr/>
          <w:p>
            <w:pPr>
              <w:pStyle w:val="Compact"/>
              <w:jc w:val="left"/>
            </w:pPr>
            <w:r>
              <w:t xml:space="preserve">LS</w:t>
            </w:r>
          </w:p>
        </w:tc>
        <w:tc>
          <w:tcPr/>
          <w:p>
            <w:pPr>
              <w:pStyle w:val="Compact"/>
              <w:jc w:val="left"/>
            </w:pPr>
            <w:r>
              <w:t xml:space="preserve">Rattle:density</w:t>
            </w:r>
          </w:p>
        </w:tc>
        <w:tc>
          <w:tcPr/>
          <w:p>
            <w:pPr>
              <w:pStyle w:val="Compact"/>
              <w:jc w:val="right"/>
            </w:pPr>
            <w:r>
              <w:t xml:space="preserve">-0.31</w:t>
            </w:r>
          </w:p>
        </w:tc>
        <w:tc>
          <w:tcPr/>
          <w:p>
            <w:pPr>
              <w:pStyle w:val="Compact"/>
              <w:jc w:val="left"/>
            </w:pPr>
            <w:r>
              <w:t xml:space="preserve">(-0.78, 0.13)</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rescor</w:t>
            </w:r>
          </w:p>
        </w:tc>
        <w:tc>
          <w:tcPr/>
          <w:p>
            <w:pPr>
              <w:pStyle w:val="Compact"/>
              <w:jc w:val="left"/>
            </w:pPr>
            <w:r>
              <w:t xml:space="preserve">rescor</w:t>
            </w:r>
          </w:p>
        </w:tc>
        <w:tc>
          <w:tcPr/>
          <w:p>
            <w:pPr>
              <w:pStyle w:val="Compact"/>
              <w:jc w:val="right"/>
            </w:pPr>
            <w:r>
              <w:t xml:space="preserve">-0.31</w:t>
            </w:r>
          </w:p>
        </w:tc>
        <w:tc>
          <w:tcPr/>
          <w:p>
            <w:pPr>
              <w:pStyle w:val="Compact"/>
              <w:jc w:val="left"/>
            </w:pPr>
            <w:r>
              <w:t xml:space="preserve">(-0.42, -0.18)</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gridyear</w:t>
            </w:r>
          </w:p>
        </w:tc>
        <w:tc>
          <w:tcPr/>
          <w:p>
            <w:pPr>
              <w:pStyle w:val="Compact"/>
              <w:jc w:val="right"/>
            </w:pPr>
            <w:r>
              <w:t xml:space="preserve">0.08</w:t>
            </w:r>
          </w:p>
        </w:tc>
        <w:tc>
          <w:tcPr/>
          <w:p>
            <w:pPr>
              <w:pStyle w:val="Compact"/>
              <w:jc w:val="left"/>
            </w:pPr>
            <w:r>
              <w:t xml:space="preserve">(0, 0.22)</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sd(GR)</w:t>
            </w:r>
          </w:p>
        </w:tc>
        <w:tc>
          <w:tcPr/>
          <w:p>
            <w:pPr>
              <w:pStyle w:val="Compact"/>
              <w:jc w:val="left"/>
            </w:pPr>
            <w:r>
              <w:t xml:space="preserve">mother_byear</w:t>
            </w:r>
          </w:p>
        </w:tc>
        <w:tc>
          <w:tcPr/>
          <w:p>
            <w:pPr>
              <w:pStyle w:val="Compact"/>
              <w:jc w:val="right"/>
            </w:pPr>
            <w:r>
              <w:t xml:space="preserve">0.14</w:t>
            </w:r>
          </w:p>
        </w:tc>
        <w:tc>
          <w:tcPr/>
          <w:p>
            <w:pPr>
              <w:pStyle w:val="Compact"/>
              <w:jc w:val="left"/>
            </w:pPr>
            <w:r>
              <w:t xml:space="preserve">(0.01, 0.4)</w:t>
            </w:r>
          </w:p>
        </w:tc>
        <w:tc>
          <w:tcPr/>
          <w:p>
            <w:pPr>
              <w:pStyle w:val="Compact"/>
              <w:jc w:val="left"/>
            </w:pPr>
            <w:r>
              <w:t xml:space="preserve">yes</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gridyear</w:t>
            </w:r>
          </w:p>
        </w:tc>
        <w:tc>
          <w:tcPr/>
          <w:p>
            <w:pPr>
              <w:pStyle w:val="Compact"/>
              <w:jc w:val="right"/>
            </w:pPr>
            <w:r>
              <w:t xml:space="preserve">0.08</w:t>
            </w:r>
          </w:p>
        </w:tc>
        <w:tc>
          <w:tcPr/>
          <w:p>
            <w:pPr>
              <w:pStyle w:val="Compact"/>
              <w:jc w:val="left"/>
            </w:pPr>
            <w:r>
              <w:t xml:space="preserve">(0, 0.23)</w:t>
            </w:r>
          </w:p>
        </w:tc>
        <w:tc>
          <w:tcPr/>
          <w:p>
            <w:pPr>
              <w:pStyle w:val="Compact"/>
              <w:jc w:val="left"/>
            </w:pPr>
            <w:r>
              <w:t xml:space="preserve">-</w:t>
            </w:r>
          </w:p>
        </w:tc>
      </w:tr>
      <w:tr>
        <w:tc>
          <w:tcPr/>
          <w:p>
            <w:pPr>
              <w:pStyle w:val="Compact"/>
              <w:jc w:val="left"/>
            </w:pPr>
            <w:r>
              <w:t xml:space="preserve">Random</w:t>
            </w:r>
          </w:p>
        </w:tc>
        <w:tc>
          <w:tcPr/>
          <w:p>
            <w:pPr>
              <w:pStyle w:val="Compact"/>
              <w:jc w:val="left"/>
            </w:pPr>
            <w:r>
              <w:t xml:space="preserve">sd(LS)</w:t>
            </w:r>
          </w:p>
        </w:tc>
        <w:tc>
          <w:tcPr/>
          <w:p>
            <w:pPr>
              <w:pStyle w:val="Compact"/>
              <w:jc w:val="left"/>
            </w:pPr>
            <w:r>
              <w:t xml:space="preserve">mother_byear</w:t>
            </w:r>
          </w:p>
        </w:tc>
        <w:tc>
          <w:tcPr/>
          <w:p>
            <w:pPr>
              <w:pStyle w:val="Compact"/>
              <w:jc w:val="right"/>
            </w:pPr>
            <w:r>
              <w:t xml:space="preserve">0.14</w:t>
            </w:r>
          </w:p>
        </w:tc>
        <w:tc>
          <w:tcPr/>
          <w:p>
            <w:pPr>
              <w:pStyle w:val="Compact"/>
              <w:jc w:val="left"/>
            </w:pPr>
            <w:r>
              <w:t xml:space="preserve">(0.01, 0.38)</w:t>
            </w:r>
          </w:p>
        </w:tc>
        <w:tc>
          <w:tcPr/>
          <w:p>
            <w:pPr>
              <w:pStyle w:val="Compact"/>
              <w:jc w:val="left"/>
            </w:pPr>
            <w:r>
              <w:t xml:space="preserve">yes</w:t>
            </w:r>
          </w:p>
        </w:tc>
      </w:tr>
    </w:tbl>
    <w:p>
      <w:pPr>
        <w:pStyle w:val="BodyText"/>
      </w:pPr>
      <w:r>
        <w:t xml:space="preserve">Figure Captions</w:t>
      </w:r>
    </w:p>
    <w:p>
      <w:pPr>
        <w:pStyle w:val="BodyText"/>
      </w:pPr>
      <w:r>
        <w:t xml:space="preserve">Figure 1. Summary of the annual changes in A) squirrel densities (squirrels/ha) and B) spruce cone production (log cones/tree) over the 37-long study in Kluane, Yukon. Lines representing squirrel densities (panel A) are colored by treatment of the study area (grey = food add, red = food add, fuchsia = rattle playbacks). Dashed vertical lines of the same colors delineate the time frames of each experiment, the food supplementation experiment (red) and the rattle playback experiment (fuchsia). Diamond points along the line representing cone production (panel B) indicates that the associated year was categorized as a mast year. Lines represent annual means and shaded areas represent the standard deviation.</w:t>
      </w:r>
    </w:p>
    <w:p>
      <w:pPr>
        <w:pStyle w:val="BodyText"/>
      </w:pPr>
      <w:r>
        <w:t xml:space="preserve">Figure 2. Raw data from control grids (n = 1198) showing the overall negative trade-off between litter size and litter growth rate (g/day). Linear relationship is shown.</w:t>
      </w:r>
    </w:p>
    <w:p>
      <w:pPr>
        <w:pStyle w:val="BodyText"/>
      </w:pPr>
      <w:r>
        <w:t xml:space="preserve">Figure 3. Best linear unbiased predictors from all three Bayesian models, food (n = 1178), cache (n = 454), and rattle (n = 238), that test how growth rate and litter size respond to local density. After all fixed effects and random effects are accounted for, this is how litter size and growth rate relate to one another in each scenario. Data points represent litters and are colored based on either A) food treatment, B) cache size, or C) rattle treatment. Linear relationships and 95% confidence levels are represented by lines and ellipses, respectively.</w:t>
      </w:r>
    </w:p>
    <w:p>
      <w:pPr>
        <w:pStyle w:val="BodyText"/>
      </w:pPr>
      <w:r>
        <w:t xml:space="preserve">Figure 4.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1178) tested how the interaction between a mother’s local density and her food treatment (control = grey, food add grid with a bucket = red, food add grid with no bucket = blue) affects the relationship between litter growth rate and litter size. The Cache model (n = 454) tested how the interaction between a mother’s local density and her cache size in the previous autumn (small = yellow, medium = light green, large = dark green) affects the relationship between litter growth rate and litter size. The Rattle model (n = 238) tested how the interaction between a mother’s local density and her perceived density treatment (control = grey, rattle playback = violet) affects the relationship between litter growth rate and litter size.</w:t>
      </w:r>
    </w:p>
    <w:p>
      <w:pPr>
        <w:pStyle w:val="BodyText"/>
      </w:pPr>
      <w:r>
        <w:t xml:space="preserve">Figure 5. Linear predictions for litter growth rate (top row) and litter size (bottom row), separately, in response to local density based on four Bayesian models: A) Control model, B) Food model, C) Cache model, and D) Rattle model. Each model tested a different scenario or experiment, with the control model (A) being the base model. B) Predictions from the Food model (n = 1178) tested how the interaction between a mother’s local density and her food treatment (control = grey, food add grid with a bucket = red, food add grid with no bucket = blue) affects the relationship between litter growth rate and litter size. C) Predictions from the Cache model (n = 454) that tested how the interaction between a mother’s local density and her cache size in the previous autumn (small = yellow, medium = light green, large = dark green) affects the relationship between litter growth rate and litter size. D) Predictions from the Rattle model (n = 238) that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3879272"/>
            <wp:effectExtent b="0" l="0" r="0" t="0"/>
            <wp:docPr descr="Figure 1" title="" id="10" name="Picture"/>
            <a:graphic>
              <a:graphicData uri="http://schemas.openxmlformats.org/drawingml/2006/picture">
                <pic:pic>
                  <pic:nvPicPr>
                    <pic:cNvPr descr="Results_files/Output/Figures/annual_summary.jpe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Result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3733800"/>
            <wp:effectExtent b="0" l="0" r="0" t="0"/>
            <wp:docPr descr="Figure 3" title="" id="16" name="Picture"/>
            <a:graphic>
              <a:graphicData uri="http://schemas.openxmlformats.org/drawingml/2006/picture">
                <pic:pic>
                  <pic:nvPicPr>
                    <pic:cNvPr descr="Results_files/Output/Figures/ellipse_predictions.jpeg" id="17" name="Picture"/>
                    <pic:cNvPicPr>
                      <a:picLocks noChangeArrowheads="1" noChangeAspect="1"/>
                    </pic:cNvPicPr>
                  </pic:nvPicPr>
                  <pic:blipFill>
                    <a:blip r:embed="rId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6858000"/>
            <wp:effectExtent b="0" l="0" r="0" t="0"/>
            <wp:docPr descr="Figure 4" title="" id="19" name="Picture"/>
            <a:graphic>
              <a:graphicData uri="http://schemas.openxmlformats.org/drawingml/2006/picture">
                <pic:pic>
                  <pic:nvPicPr>
                    <pic:cNvPr descr="Results_files/Output/Figures/covariance_correlation_predictions.jpeg" id="20" name="Picture"/>
                    <pic:cNvPicPr>
                      <a:picLocks noChangeArrowheads="1" noChangeAspect="1"/>
                    </pic:cNvPicPr>
                  </pic:nvPicPr>
                  <pic:blipFill>
                    <a:blip r:embed="rId18"/>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3200400"/>
            <wp:effectExtent b="0" l="0" r="0" t="0"/>
            <wp:docPr descr="Figure 5." title="" id="22" name="Picture"/>
            <a:graphic>
              <a:graphicData uri="http://schemas.openxmlformats.org/drawingml/2006/picture">
                <pic:pic>
                  <pic:nvPicPr>
                    <pic:cNvPr descr="Results_files/Output/Figures/Bayesian_separate_predictions.jpeg" id="23" name="Picture"/>
                    <pic:cNvPicPr>
                      <a:picLocks noChangeArrowheads="1" noChangeAspect="1"/>
                    </pic:cNvPicPr>
                  </pic:nvPicPr>
                  <pic:blipFill>
                    <a:blip r:embed="rId2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jpg" /><Relationship Type="http://schemas.openxmlformats.org/officeDocument/2006/relationships/image" Id="rId12" Target="media/rId12.jp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2026-10-23T20:05:00Z</dcterms:created>
  <dcterms:modified xsi:type="dcterms:W3CDTF">2026-10-23T20:05:00Z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
  </property>
</Properties>
</file>