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jpg" ContentType="image/jpeg"/>
  <Override PartName="/word/media/rId21.jpg" ContentType="image/jpeg"/>
  <Override PartName="/word/media/rId18.jpg" ContentType="image/jpeg"/>
  <Override PartName="/word/media/rId33.jpg" ContentType="image/jpeg"/>
  <Override PartName="/word/media/rId30.jpg" ContentType="image/jpeg"/>
  <Override PartName="/word/media/rId12.jpg" ContentType="image/jpeg"/>
  <Override PartName="/word/media/rId24.jpg" ContentType="image/jpeg"/>
  <Override PartName="/word/media/rId9.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36" w:name="figures"/>
    <w:p>
      <w:pPr>
        <w:pStyle w:val="Heading2"/>
      </w:pPr>
      <w:r>
        <w:t xml:space="preserve">Figures:</w:t>
      </w:r>
    </w:p>
    <w:p>
      <w:pPr>
        <w:pStyle w:val="CaptionedFigure"/>
      </w:pPr>
      <w:r>
        <w:drawing>
          <wp:inline>
            <wp:extent cx="5334000" cy="3556000"/>
            <wp:effectExtent b="0" l="0" r="0" t="0"/>
            <wp:docPr descr="Fig 1. 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1. 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10668000"/>
            <wp:effectExtent b="0" l="0" r="0" t="0"/>
            <wp:docPr descr="Top: Mean local density in control grids across all years of the study. Middle: Local density in response to grid-level treatment. Bottom: Mean local density over time, colored by grid-level treatment." title="" id="13" name="Picture"/>
            <a:graphic>
              <a:graphicData uri="http://schemas.openxmlformats.org/drawingml/2006/picture">
                <pic:pic>
                  <pic:nvPicPr>
                    <pic:cNvPr descr="Figures_files/Output/Figures/density_summary.jpeg" id="14" name="Picture"/>
                    <pic:cNvPicPr>
                      <a:picLocks noChangeArrowheads="1" noChangeAspect="1"/>
                    </pic:cNvPicPr>
                  </pic:nvPicPr>
                  <pic:blipFill>
                    <a:blip r:embed="rId12"/>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Top: Mean local density in control grids across all years of the study. Middle: Local density in response to grid-level treatment. Bottom: Mean local density over time, colored by grid-level treatment.</w:t>
      </w:r>
    </w:p>
    <w:p>
      <w:pPr>
        <w:pStyle w:val="CaptionedFigure"/>
      </w:pPr>
      <w:r>
        <w:drawing>
          <wp:inline>
            <wp:extent cx="5334000" cy="8534400"/>
            <wp:effectExtent b="0" l="0" r="0" t="0"/>
            <wp:docPr descr="Top: litter growth rate (g/day) in response to mother-level treatment, either control, food add with a bucket, food add without a bucket, or rattle playback. Bottom: litter size in response to the same mother-level treatment." title="" id="16" name="Picture"/>
            <a:graphic>
              <a:graphicData uri="http://schemas.openxmlformats.org/drawingml/2006/picture">
                <pic:pic>
                  <pic:nvPicPr>
                    <pic:cNvPr descr="Figures_files/Output/Figures/response_summary.jpeg" id="17" name="Picture"/>
                    <pic:cNvPicPr>
                      <a:picLocks noChangeArrowheads="1" noChangeAspect="1"/>
                    </pic:cNvPicPr>
                  </pic:nvPicPr>
                  <pic:blipFill>
                    <a:blip r:embed="rId15"/>
                    <a:stretch>
                      <a:fillRect/>
                    </a:stretch>
                  </pic:blipFill>
                  <pic:spPr bwMode="auto">
                    <a:xfrm>
                      <a:off x="0" y="0"/>
                      <a:ext cx="5334000" cy="8534400"/>
                    </a:xfrm>
                    <a:prstGeom prst="rect">
                      <a:avLst/>
                    </a:prstGeom>
                    <a:noFill/>
                    <a:ln w="9525">
                      <a:noFill/>
                      <a:headEnd/>
                      <a:tailEnd/>
                    </a:ln>
                  </pic:spPr>
                </pic:pic>
              </a:graphicData>
            </a:graphic>
          </wp:inline>
        </w:drawing>
      </w:r>
    </w:p>
    <w:p>
      <w:pPr>
        <w:pStyle w:val="ImageCaption"/>
      </w:pPr>
      <w:r>
        <w:t xml:space="preserve">Top: litter growth rate (g/day) in response to mother-level treatment, either control, food add with a bucket, food add without a bucket, or rattle playback. Bottom: litter size in response to the same mother-level treatment.</w:t>
      </w:r>
    </w:p>
    <w:p>
      <w:pPr>
        <w:pStyle w:val="CaptionedFigure"/>
      </w:pPr>
      <w:r>
        <w:drawing>
          <wp:inline>
            <wp:extent cx="5334000" cy="3556000"/>
            <wp:effectExtent b="0" l="0" r="0" t="0"/>
            <wp:docPr descr="The relationship between litter growth rate (g/day) and litter size, using control grid data only (n = 1166)." title="" id="19" name="Picture"/>
            <a:graphic>
              <a:graphicData uri="http://schemas.openxmlformats.org/drawingml/2006/picture">
                <pic:pic>
                  <pic:nvPicPr>
                    <pic:cNvPr descr="Figures_files/Output/Figures/GR_littersize.jpe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relationship between litter growth rate (g/day) and litter size, using control grid data only (n = 1166).</w:t>
      </w:r>
    </w:p>
    <w:p>
      <w:pPr>
        <w:pStyle w:val="CaptionedFigure"/>
      </w:pPr>
      <w:r>
        <w:drawing>
          <wp:inline>
            <wp:extent cx="5334000" cy="3556000"/>
            <wp:effectExtent b="0" l="0" r="0" t="0"/>
            <wp:docPr descr="The relationship between litter growth rate (g/day) and birth date (Julian day), using control grid data only (n = 1166)." title="" id="22" name="Picture"/>
            <a:graphic>
              <a:graphicData uri="http://schemas.openxmlformats.org/drawingml/2006/picture">
                <pic:pic>
                  <pic:nvPicPr>
                    <pic:cNvPr descr="Figures_files/Output/Figures/GR_birthmonth.jpeg" id="23" name="Picture"/>
                    <pic:cNvPicPr>
                      <a:picLocks noChangeArrowheads="1" noChangeAspect="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relationship between litter growth rate (g/day) and birth date (Julian day), using control grid data only (n = 1166).</w:t>
      </w:r>
    </w:p>
    <w:p>
      <w:pPr>
        <w:pStyle w:val="CaptionedFigure"/>
      </w:pPr>
      <w:r>
        <w:drawing>
          <wp:inline>
            <wp:extent cx="5334000" cy="6858000"/>
            <wp:effectExtent b="0" l="0" r="0" t="0"/>
            <wp:docPr descr="Top: litter growth rate (g/day) in response to litter size for control grids only (n = 1166 , colored by local density level. Bottom: litter growth rate (g/day) in response to litter size on food add grids only (n = 769 ), parsed by food add treatment of the mother (with a bucket or without a bucket), and colored by local density level." title="" id="25" name="Picture"/>
            <a:graphic>
              <a:graphicData uri="http://schemas.openxmlformats.org/drawingml/2006/picture">
                <pic:pic>
                  <pic:nvPicPr>
                    <pic:cNvPr descr="Figures_files/Output/Figures/lm_results.jpeg" id="26" name="Picture"/>
                    <pic:cNvPicPr>
                      <a:picLocks noChangeArrowheads="1" noChangeAspect="1"/>
                    </pic:cNvPicPr>
                  </pic:nvPicPr>
                  <pic:blipFill>
                    <a:blip r:embed="rId24"/>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Top: litter growth rate (g/day) in response to litter size for control grids only (n = 1166 , colored by local density level. Bottom: litter growth rate (g/day) in response to litter size on food add grids only (n = 769 ), parsed by food add treatment of the mother (with a bucket or without a bucket), and colored by local density level.</w:t>
      </w:r>
    </w:p>
    <w:p>
      <w:pPr>
        <w:pStyle w:val="CaptionedFigure"/>
      </w:pPr>
      <w:r>
        <w:drawing>
          <wp:inline>
            <wp:extent cx="5334000" cy="4267200"/>
            <wp:effectExtent b="0" l="0" r="0" t="0"/>
            <wp:docPr descr="Results from bivariate response models that predict red squirrel litter size and growth rates in response to local density. Left to right: 1. results from control grids only, 2. results from food add experiments, where blue lines are predictions for litters whose mother had food add (buckets of peanut butter) and red lines are for litters without food add, and 3. results from control grids during years where cache sizes were measured, with lines colored by cache size (red = low, green = medium, blue = high)." title="" id="28" name="Picture"/>
            <a:graphic>
              <a:graphicData uri="http://schemas.openxmlformats.org/drawingml/2006/picture">
                <pic:pic>
                  <pic:nvPicPr>
                    <pic:cNvPr descr="Figures_files/Output/Figures/Bayesian_predictions.jpe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Results from bivariate response models that predict red squirrel litter size and growth rates in response to local density. Left to right: 1. results from control grids only, 2. results from food add experiments, where blue lines are predictions for litters whose mother had food add (buckets of peanut butter) and red lines are for litters without food add, and 3. results from control grids during years where cache sizes were measured, with lines colored by cache size (red = low, green = medium, blue = high).</w:t>
      </w:r>
    </w:p>
    <w:p>
      <w:pPr>
        <w:pStyle w:val="CaptionedFigure"/>
      </w:pPr>
      <w:r>
        <w:drawing>
          <wp:inline>
            <wp:extent cx="5334000" cy="10668000"/>
            <wp:effectExtent b="0" l="0" r="0" t="0"/>
            <wp:docPr descr="Posterior predictions for each model, control, food add, and cache." title="" id="31" name="Picture"/>
            <a:graphic>
              <a:graphicData uri="http://schemas.openxmlformats.org/drawingml/2006/picture">
                <pic:pic>
                  <pic:nvPicPr>
                    <pic:cNvPr descr="Figures_files/Output/Figures/Posterior_predictions.jpeg" id="32" name="Picture"/>
                    <pic:cNvPicPr>
                      <a:picLocks noChangeArrowheads="1" noChangeAspect="1"/>
                    </pic:cNvPicPr>
                  </pic:nvPicPr>
                  <pic:blipFill>
                    <a:blip r:embed="rId30"/>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Posterior predictions for each model, control, food add, and cache.</w:t>
      </w:r>
    </w:p>
    <w:p>
      <w:pPr>
        <w:pStyle w:val="CaptionedFigure"/>
      </w:pPr>
      <w:r>
        <w:drawing>
          <wp:inline>
            <wp:extent cx="5334000" cy="10668000"/>
            <wp:effectExtent b="0" l="0" r="0" t="0"/>
            <wp:docPr descr="Posterior distributions for covariance of litter size and litter growth rate for all three models: control, food add, and cache." title="" id="34" name="Picture"/>
            <a:graphic>
              <a:graphicData uri="http://schemas.openxmlformats.org/drawingml/2006/picture">
                <pic:pic>
                  <pic:nvPicPr>
                    <pic:cNvPr descr="Figures_files/Output/Figures/Posterior_distributions.jpeg" id="35" name="Picture"/>
                    <pic:cNvPicPr>
                      <a:picLocks noChangeArrowheads="1" noChangeAspect="1"/>
                    </pic:cNvPicPr>
                  </pic:nvPicPr>
                  <pic:blipFill>
                    <a:blip r:embed="rId33"/>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Posterior distributions for covariance of litter size and litter growth rate for all three models: control, food add, and cache.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jpg" /><Relationship Type="http://schemas.openxmlformats.org/officeDocument/2006/relationships/image" Id="rId21" Target="media/rId21.jpg" /><Relationship Type="http://schemas.openxmlformats.org/officeDocument/2006/relationships/image" Id="rId18" Target="media/rId18.jpg" /><Relationship Type="http://schemas.openxmlformats.org/officeDocument/2006/relationships/image" Id="rId33" Target="media/rId33.jpg" /><Relationship Type="http://schemas.openxmlformats.org/officeDocument/2006/relationships/image" Id="rId30" Target="media/rId30.jpg" /><Relationship Type="http://schemas.openxmlformats.org/officeDocument/2006/relationships/image" Id="rId12" Target="media/rId12.jpg" /><Relationship Type="http://schemas.openxmlformats.org/officeDocument/2006/relationships/image" Id="rId24" Target="media/rId24.jpg" /><Relationship Type="http://schemas.openxmlformats.org/officeDocument/2006/relationships/image" Id="rId9" Target="media/rId9.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2026-08-20T18:17:05Z</dcterms:created>
  <dcterms:modified xsi:type="dcterms:W3CDTF">2026-08-20T18:17:05Z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
  </property>
</Properties>
</file>