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2.jpg" ContentType="image/jpeg"/>
  <Override PartName="/word/media/rId19.jpg" ContentType="image/jpeg"/>
  <Override PartName="/word/media/rId25.jpg" ContentType="image/jpeg"/>
  <Override PartName="/word/media/rId12.jpg" ContentType="image/jpeg"/>
  <Override PartName="/word/media/rId15.jpg" ContentType="image/jpe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18" w:name="density-summary-plots"/>
    <w:p>
      <w:pPr>
        <w:pStyle w:val="Heading2"/>
      </w:pPr>
      <w:r>
        <w:t xml:space="preserve">Density Summary Plots</w:t>
      </w:r>
    </w:p>
    <w:p>
      <w:pPr>
        <w:pStyle w:val="CaptionedFigure"/>
      </w:pPr>
      <w:r>
        <w:drawing>
          <wp:inline>
            <wp:extent cx="5334000" cy="3556000"/>
            <wp:effectExtent b="0" l="0" r="0" t="0"/>
            <wp:docPr descr="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Preliminary_summary_figure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3556000"/>
            <wp:effectExtent b="0" l="0" r="0" t="0"/>
            <wp:docPr descr="Local densities in May by grid, summarizing census records from 1989 to 2025." title="" id="13" name="Picture"/>
            <a:graphic>
              <a:graphicData uri="http://schemas.openxmlformats.org/drawingml/2006/picture">
                <pic:pic>
                  <pic:nvPicPr>
                    <pic:cNvPr descr="Preliminary_summary_figures_files/Output/Figures/local_densities_total_grid.jpe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Local densities in May by grid, summarizing census records from 1989 to 2025.</w:t>
      </w:r>
    </w:p>
    <w:p>
      <w:pPr>
        <w:pStyle w:val="CaptionedFigure"/>
      </w:pPr>
      <w:r>
        <w:drawing>
          <wp:inline>
            <wp:extent cx="5334000" cy="3556000"/>
            <wp:effectExtent b="0" l="0" r="0" t="0"/>
            <wp:docPr descr="Average local density in May across all grids from 1989 to 2025." title="" id="16" name="Picture"/>
            <a:graphic>
              <a:graphicData uri="http://schemas.openxmlformats.org/drawingml/2006/picture">
                <pic:pic>
                  <pic:nvPicPr>
                    <pic:cNvPr descr="Preliminary_summary_figures_files/Output/Figures/local_densities_total_year.jpe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local density in May across all grids from 1989 to 2025.</w:t>
      </w:r>
    </w:p>
    <w:bookmarkEnd w:id="18"/>
    <w:bookmarkStart w:id="31" w:name="growth-rate-summary-plots"/>
    <w:p>
      <w:pPr>
        <w:pStyle w:val="Heading2"/>
      </w:pPr>
      <w:r>
        <w:t xml:space="preserve">Growth Rate Summary Plots</w:t>
      </w:r>
    </w:p>
    <w:p>
      <w:pPr>
        <w:pStyle w:val="CaptionedFigure"/>
      </w:pPr>
      <w:r>
        <w:drawing>
          <wp:inline>
            <wp:extent cx="5334000" cy="3556000"/>
            <wp:effectExtent b="0" l="0" r="0" t="0"/>
            <wp:docPr descr="Growth rate (g/day) of first litter juveniles in response to categories of litter size. Data includes all years and all treatment grids (n = 5948)." title="" id="20" name="Picture"/>
            <a:graphic>
              <a:graphicData uri="http://schemas.openxmlformats.org/drawingml/2006/picture">
                <pic:pic>
                  <pic:nvPicPr>
                    <pic:cNvPr descr="Preliminary_summary_figures_files/Output/Figures/GR_littersize.jpeg" id="21" name="Picture"/>
                    <pic:cNvPicPr>
                      <a:picLocks noChangeArrowheads="1" noChangeAspect="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categories of litter size. Data includes all years and all treatment grids (n = 5948).</w:t>
      </w:r>
    </w:p>
    <w:p>
      <w:pPr>
        <w:pStyle w:val="CaptionedFigure"/>
      </w:pPr>
      <w:r>
        <w:drawing>
          <wp:inline>
            <wp:extent cx="5334000" cy="3556000"/>
            <wp:effectExtent b="0" l="0" r="0" t="0"/>
            <wp:docPr descr="Growth rate (g/day) of first litter juveniles in response to birth month. Data includes all years and all treatments (n = 5948)." title="" id="23" name="Picture"/>
            <a:graphic>
              <a:graphicData uri="http://schemas.openxmlformats.org/drawingml/2006/picture">
                <pic:pic>
                  <pic:nvPicPr>
                    <pic:cNvPr descr="Preliminary_summary_figures_files/Output/Figures/GR_birthmonth.jpe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birth month. Data includes all years and all treatments (n = 5948).</w:t>
      </w:r>
    </w:p>
    <w:p>
      <w:pPr>
        <w:pStyle w:val="CaptionedFigure"/>
      </w:pPr>
      <w:r>
        <w:drawing>
          <wp:inline>
            <wp:extent cx="5334000" cy="3556000"/>
            <wp:effectExtent b="0" l="0" r="0" t="0"/>
            <wp:docPr descr="Growth rate (g/day) of first litter juveniles in response to one of four grid treatments, control (n = 3470), food add (n = 2341), or rattle playback (n = 137)." title="" id="26" name="Picture"/>
            <a:graphic>
              <a:graphicData uri="http://schemas.openxmlformats.org/drawingml/2006/picture">
                <pic:pic>
                  <pic:nvPicPr>
                    <pic:cNvPr descr="Preliminary_summary_figures_files/Output/Figures/GR_treatment.jpe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one of four grid treatments, control (n = 3470), food add (n = 2341), or rattle playback (n = 137).</w:t>
      </w:r>
    </w:p>
    <w:p>
      <w:pPr>
        <w:pStyle w:val="CaptionedFigure"/>
      </w:pPr>
      <w:r>
        <w:drawing>
          <wp:inline>
            <wp:extent cx="5334000" cy="3556000"/>
            <wp:effectExtent b="0" l="0" r="0" t="0"/>
            <wp:docPr descr="Average annual growth rates (g/day) of first litter juveniles, grouped by grid treatment which here included control (red; n = 3470), food add (green; n = 2341), or rattle playback (blue; n = 137)." title="" id="29" name="Picture"/>
            <a:graphic>
              <a:graphicData uri="http://schemas.openxmlformats.org/drawingml/2006/picture">
                <pic:pic>
                  <pic:nvPicPr>
                    <pic:cNvPr descr="Preliminary_summary_figures_files/Output/Figures/GR_annual.jpe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annual growth rates (g/day) of first litter juveniles, grouped by grid treatment which here included control (red; n = 3470), food add (green; n = 2341), or rattle playback (blue; n = 137).</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25" Target="media/rId25.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2026-07-02T20:10:29Z</dcterms:created>
  <dcterms:modified xsi:type="dcterms:W3CDTF">2026-07-02T20:10:29Z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