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FDA5" w14:textId="613CEF91" w:rsidR="00AD5EF7" w:rsidRDefault="005E7F55">
      <w:r>
        <w:t>AI Summary of Growth Rate Papers</w:t>
      </w:r>
    </w:p>
    <w:p w14:paraId="41D003A6" w14:textId="30216F76" w:rsidR="005E7F55" w:rsidRDefault="005E7F55">
      <w:r>
        <w:t>AI: Gemini</w:t>
      </w:r>
    </w:p>
    <w:p w14:paraId="4837F9B3" w14:textId="4BF408DC" w:rsidR="005E7F55" w:rsidRDefault="005E7F55">
      <w:r>
        <w:t>Date: June 17</w:t>
      </w:r>
      <w:proofErr w:type="gramStart"/>
      <w:r>
        <w:t xml:space="preserve"> 2026</w:t>
      </w:r>
      <w:proofErr w:type="gramEnd"/>
    </w:p>
    <w:p w14:paraId="0BBEE65F" w14:textId="083EA9C2" w:rsidR="005E7F55" w:rsidRDefault="005E7F55">
      <w:r>
        <w:t>Prompts:</w:t>
      </w:r>
    </w:p>
    <w:p w14:paraId="7DC1F943" w14:textId="0ACE73F1" w:rsidR="005E7F55" w:rsidRDefault="005E7F55" w:rsidP="005E7F55">
      <w:pPr>
        <w:pStyle w:val="ListParagraph"/>
        <w:numPr>
          <w:ilvl w:val="0"/>
          <w:numId w:val="1"/>
        </w:numPr>
      </w:pPr>
      <w:proofErr w:type="gramStart"/>
      <w:r w:rsidRPr="005E7F55">
        <w:t>can</w:t>
      </w:r>
      <w:proofErr w:type="gramEnd"/>
      <w:r w:rsidRPr="005E7F55">
        <w:t xml:space="preserve"> you do a brief literature review for me?</w:t>
      </w:r>
    </w:p>
    <w:p w14:paraId="025DFE23" w14:textId="11C10FBF" w:rsidR="005E7F55" w:rsidRDefault="005E7F55" w:rsidP="005E7F55">
      <w:pPr>
        <w:pStyle w:val="ListParagraph"/>
        <w:numPr>
          <w:ilvl w:val="0"/>
          <w:numId w:val="1"/>
        </w:numPr>
      </w:pPr>
      <w:r w:rsidRPr="005E7F55">
        <w:t>I want a summary of all the variables or factors that affect red squirrel growth rates in Kluane, Yukon.</w:t>
      </w:r>
    </w:p>
    <w:p w14:paraId="3A07158F" w14:textId="2B57D3AA" w:rsidR="005E7F55" w:rsidRDefault="005E7F55" w:rsidP="005E7F55">
      <w:pPr>
        <w:pStyle w:val="ListParagraph"/>
        <w:numPr>
          <w:ilvl w:val="0"/>
          <w:numId w:val="1"/>
        </w:numPr>
      </w:pPr>
      <w:r w:rsidRPr="005E7F55">
        <w:t>Can you narrow it down to only studies that use red squirrel growth rate as the response?</w:t>
      </w:r>
    </w:p>
    <w:p w14:paraId="12599B2B" w14:textId="3E97C65F" w:rsidR="005E7F55" w:rsidRDefault="005E7F55" w:rsidP="005E7F55">
      <w:r>
        <w:t>Answer:</w:t>
      </w:r>
    </w:p>
    <w:p w14:paraId="709BE7AD" w14:textId="77777777" w:rsidR="005E7F55" w:rsidRPr="005E7F55" w:rsidRDefault="005E7F55" w:rsidP="005E7F55">
      <w:r w:rsidRPr="005E7F55">
        <w:t xml:space="preserve">Narrowing the scope to specific empirical studies from the </w:t>
      </w:r>
      <w:r w:rsidRPr="005E7F55">
        <w:rPr>
          <w:b/>
          <w:bCs/>
        </w:rPr>
        <w:t>Kluane Red Squirrel Project</w:t>
      </w:r>
      <w:r w:rsidRPr="005E7F55">
        <w:t xml:space="preserve"> </w:t>
      </w:r>
      <w:proofErr w:type="gramStart"/>
      <w:r w:rsidRPr="005E7F55">
        <w:t xml:space="preserve">where </w:t>
      </w:r>
      <w:r w:rsidRPr="005E7F55">
        <w:rPr>
          <w:b/>
          <w:bCs/>
        </w:rPr>
        <w:t>pup</w:t>
      </w:r>
      <w:proofErr w:type="gramEnd"/>
      <w:r w:rsidRPr="005E7F55">
        <w:rPr>
          <w:b/>
          <w:bCs/>
        </w:rPr>
        <w:t xml:space="preserve"> postnatal growth rate</w:t>
      </w:r>
      <w:r w:rsidRPr="005E7F55">
        <w:t xml:space="preserve"> (typically measured in grams per day, $g/day$, from birth to roughly 25 days of age) is the primary </w:t>
      </w:r>
      <w:r w:rsidRPr="005E7F55">
        <w:rPr>
          <w:b/>
          <w:bCs/>
        </w:rPr>
        <w:t>response (dependent) variable</w:t>
      </w:r>
      <w:r w:rsidRPr="005E7F55">
        <w:t xml:space="preserve"> clarifies the exact directional impacts of these factors.</w:t>
      </w:r>
    </w:p>
    <w:p w14:paraId="2813BC41" w14:textId="77777777" w:rsidR="005E7F55" w:rsidRPr="005E7F55" w:rsidRDefault="005E7F55" w:rsidP="005E7F55">
      <w:r w:rsidRPr="005E7F55">
        <w:t>When treated strictly as a response variable, pup growth rate is driven by a combination of maternal behavioral traits, physiological stress mechanisms, and immediate litter dynamics.</w:t>
      </w:r>
    </w:p>
    <w:p w14:paraId="1829CC61" w14:textId="77777777" w:rsidR="005E7F55" w:rsidRPr="005E7F55" w:rsidRDefault="005E7F55" w:rsidP="005E7F55">
      <w:pPr>
        <w:rPr>
          <w:b/>
          <w:bCs/>
        </w:rPr>
      </w:pPr>
      <w:r w:rsidRPr="005E7F55">
        <w:rPr>
          <w:b/>
          <w:bCs/>
        </w:rPr>
        <w:t>Empirical Studies with Offspring Growth Rate as the Response</w:t>
      </w:r>
    </w:p>
    <w:p w14:paraId="169252A6" w14:textId="77777777" w:rsidR="005E7F55" w:rsidRPr="005E7F55" w:rsidRDefault="005E7F55" w:rsidP="005E7F55">
      <w:pPr>
        <w:rPr>
          <w:b/>
          <w:bCs/>
        </w:rPr>
      </w:pPr>
      <w:r w:rsidRPr="005E7F55">
        <w:rPr>
          <w:b/>
          <w:bCs/>
        </w:rPr>
        <w:t>1. Maternal Behavior: The "Maternal Style" Experiment</w:t>
      </w:r>
    </w:p>
    <w:p w14:paraId="067960A2" w14:textId="77777777" w:rsidR="005E7F55" w:rsidRPr="005E7F55" w:rsidRDefault="005E7F55" w:rsidP="005E7F55">
      <w:pPr>
        <w:numPr>
          <w:ilvl w:val="0"/>
          <w:numId w:val="2"/>
        </w:numPr>
      </w:pPr>
      <w:r w:rsidRPr="005E7F55">
        <w:rPr>
          <w:b/>
          <w:bCs/>
        </w:rPr>
        <w:t>The Study:</w:t>
      </w:r>
      <w:r w:rsidRPr="005E7F55">
        <w:t xml:space="preserve"> Westrick et al. (2019) investigated whether individual differences in maternal care predicted offspring growth rates. Researchers used a nest intrusion protocol, measuring how quickly a mother returned to her pups after a human researcher handled them, establishing this response as a repeatable personality trait ("maternal style").</w:t>
      </w:r>
    </w:p>
    <w:p w14:paraId="797CCE69" w14:textId="77777777" w:rsidR="005E7F55" w:rsidRPr="005E7F55" w:rsidRDefault="005E7F55" w:rsidP="005E7F55">
      <w:pPr>
        <w:numPr>
          <w:ilvl w:val="0"/>
          <w:numId w:val="2"/>
        </w:numPr>
      </w:pPr>
      <w:r w:rsidRPr="005E7F55">
        <w:rPr>
          <w:b/>
          <w:bCs/>
        </w:rPr>
        <w:t>Effect on the Response Variable:</w:t>
      </w:r>
      <w:r w:rsidRPr="005E7F55">
        <w:t xml:space="preserve"> When pup growth rate was modeled as the response variable, </w:t>
      </w:r>
      <w:r w:rsidRPr="005E7F55">
        <w:rPr>
          <w:b/>
          <w:bCs/>
        </w:rPr>
        <w:t>maternal attentiveness</w:t>
      </w:r>
      <w:r w:rsidRPr="005E7F55">
        <w:t xml:space="preserve"> had a strong positive effect. Pups from larger litters—which traditionally suffer from depressed development due to sibling competition—experienced a significant buffering effect. If a mother was highly attentive, her pups grew rapidly despite belonging to a large litter, effectively mitigating the standard quality-quantity trade-off (Westrick et al., 2019).</w:t>
      </w:r>
    </w:p>
    <w:p w14:paraId="44078EC0" w14:textId="77777777" w:rsidR="005E7F55" w:rsidRPr="005E7F55" w:rsidRDefault="005E7F55" w:rsidP="005E7F55">
      <w:pPr>
        <w:rPr>
          <w:b/>
          <w:bCs/>
        </w:rPr>
      </w:pPr>
      <w:r w:rsidRPr="005E7F55">
        <w:rPr>
          <w:b/>
          <w:bCs/>
        </w:rPr>
        <w:t>2. Physiological Mechanisms: Maternal Glucocorticoid (GC) Manipulation</w:t>
      </w:r>
    </w:p>
    <w:p w14:paraId="70FC3849" w14:textId="77777777" w:rsidR="005E7F55" w:rsidRPr="005E7F55" w:rsidRDefault="005E7F55" w:rsidP="005E7F55">
      <w:pPr>
        <w:numPr>
          <w:ilvl w:val="0"/>
          <w:numId w:val="3"/>
        </w:numPr>
      </w:pPr>
      <w:r w:rsidRPr="005E7F55">
        <w:rPr>
          <w:b/>
          <w:bCs/>
        </w:rPr>
        <w:lastRenderedPageBreak/>
        <w:t>The Study:</w:t>
      </w:r>
      <w:r w:rsidRPr="005E7F55">
        <w:t xml:space="preserve"> Dantzer et al. (2019) explicitly isolated the causal effects of maternal stress hormones on offspring development by experimentally elevating glucocorticoid levels in breeding females using exogenous treatments during different reproductive stages.</w:t>
      </w:r>
    </w:p>
    <w:p w14:paraId="17082EE0" w14:textId="77777777" w:rsidR="005E7F55" w:rsidRPr="005E7F55" w:rsidRDefault="005E7F55" w:rsidP="005E7F55">
      <w:pPr>
        <w:numPr>
          <w:ilvl w:val="0"/>
          <w:numId w:val="3"/>
        </w:numPr>
      </w:pPr>
      <w:r w:rsidRPr="005E7F55">
        <w:rPr>
          <w:b/>
          <w:bCs/>
        </w:rPr>
        <w:t>Effect on the Response Variable:</w:t>
      </w:r>
      <w:r w:rsidRPr="005E7F55">
        <w:t xml:space="preserve"> The timing of the maternal physiological trigger caused starkly opposing shifts in the pup growth rate response variable:</w:t>
      </w:r>
    </w:p>
    <w:p w14:paraId="2FFAFFA6" w14:textId="77777777" w:rsidR="005E7F55" w:rsidRPr="005E7F55" w:rsidRDefault="005E7F55" w:rsidP="005E7F55">
      <w:pPr>
        <w:numPr>
          <w:ilvl w:val="1"/>
          <w:numId w:val="3"/>
        </w:numPr>
      </w:pPr>
      <w:r w:rsidRPr="005E7F55">
        <w:rPr>
          <w:b/>
          <w:bCs/>
        </w:rPr>
        <w:t>During Pregnancy:</w:t>
      </w:r>
      <w:r w:rsidRPr="005E7F55">
        <w:t xml:space="preserve"> Pups born to mothers with experimentally elevated GCs during gestation were initially born 8.3% lighter, but their postnatal </w:t>
      </w:r>
      <w:r w:rsidRPr="005E7F55">
        <w:rPr>
          <w:b/>
          <w:bCs/>
        </w:rPr>
        <w:t>growth rate increased by 17.0%</w:t>
      </w:r>
      <w:r w:rsidRPr="005E7F55">
        <w:t xml:space="preserve"> compared to control groups (Dantzer et al., 2019). This confirmed that prenatal stress hormones adaptively program offspring to grow faster to prepare for high-density competition.</w:t>
      </w:r>
    </w:p>
    <w:p w14:paraId="4B2E4697" w14:textId="77777777" w:rsidR="005E7F55" w:rsidRPr="005E7F55" w:rsidRDefault="005E7F55" w:rsidP="005E7F55">
      <w:pPr>
        <w:numPr>
          <w:ilvl w:val="1"/>
          <w:numId w:val="3"/>
        </w:numPr>
      </w:pPr>
      <w:r w:rsidRPr="005E7F55">
        <w:rPr>
          <w:b/>
          <w:bCs/>
        </w:rPr>
        <w:t>During Lactation:</w:t>
      </w:r>
      <w:r w:rsidRPr="005E7F55">
        <w:t xml:space="preserve"> Conversely, when mothers were treated with elevated GCs during lactation, pup </w:t>
      </w:r>
      <w:r w:rsidRPr="005E7F55">
        <w:rPr>
          <w:b/>
          <w:bCs/>
        </w:rPr>
        <w:t>growth rates decreased by 34.8%</w:t>
      </w:r>
      <w:r w:rsidRPr="005E7F55">
        <w:t xml:space="preserve"> (Dantzer et al., 2019). This demonstrated a direct physiological constraint, likely due to stress-induced suppression of milk production or impaired maternal care during active rearing.</w:t>
      </w:r>
    </w:p>
    <w:p w14:paraId="4956ED0A" w14:textId="77777777" w:rsidR="005E7F55" w:rsidRPr="005E7F55" w:rsidRDefault="005E7F55" w:rsidP="005E7F55">
      <w:pPr>
        <w:rPr>
          <w:b/>
          <w:bCs/>
        </w:rPr>
      </w:pPr>
      <w:r w:rsidRPr="005E7F55">
        <w:rPr>
          <w:b/>
          <w:bCs/>
        </w:rPr>
        <w:t>3. Quantitative Genetics and Multilevel Natural Selection</w:t>
      </w:r>
    </w:p>
    <w:p w14:paraId="26D07ED6" w14:textId="77777777" w:rsidR="005E7F55" w:rsidRPr="005E7F55" w:rsidRDefault="005E7F55" w:rsidP="005E7F55">
      <w:pPr>
        <w:numPr>
          <w:ilvl w:val="0"/>
          <w:numId w:val="4"/>
        </w:numPr>
      </w:pPr>
      <w:r w:rsidRPr="005E7F55">
        <w:rPr>
          <w:b/>
          <w:bCs/>
        </w:rPr>
        <w:t>The Study:</w:t>
      </w:r>
      <w:r w:rsidRPr="005E7F55">
        <w:t xml:space="preserve"> Fisher et al. (2017) integrated long-term pedigree and spatial data from the Kluane project to analyze how growth rate fluctuates as both a phenotypic response to the local environment and a trait under intense multilevel selection.</w:t>
      </w:r>
    </w:p>
    <w:p w14:paraId="279EA84B" w14:textId="77777777" w:rsidR="005E7F55" w:rsidRPr="005E7F55" w:rsidRDefault="005E7F55" w:rsidP="005E7F55">
      <w:pPr>
        <w:numPr>
          <w:ilvl w:val="0"/>
          <w:numId w:val="4"/>
        </w:numPr>
      </w:pPr>
      <w:r w:rsidRPr="005E7F55">
        <w:rPr>
          <w:b/>
          <w:bCs/>
        </w:rPr>
        <w:t>Effect on the Response Variable:</w:t>
      </w:r>
      <w:r w:rsidRPr="005E7F55">
        <w:t xml:space="preserve"> Modeling growth rate across multiple nested ecological levels revealed the following:</w:t>
      </w:r>
    </w:p>
    <w:p w14:paraId="0CAB02D7" w14:textId="77777777" w:rsidR="005E7F55" w:rsidRPr="005E7F55" w:rsidRDefault="005E7F55" w:rsidP="005E7F55">
      <w:pPr>
        <w:numPr>
          <w:ilvl w:val="1"/>
          <w:numId w:val="4"/>
        </w:numPr>
      </w:pPr>
      <w:r w:rsidRPr="005E7F55">
        <w:rPr>
          <w:b/>
          <w:bCs/>
        </w:rPr>
        <w:t>Litter Size &amp; Composition:</w:t>
      </w:r>
      <w:r w:rsidRPr="005E7F55">
        <w:t xml:space="preserve"> At the within-litter scale, individual pup growth rate is strongly negatively impacted by the number of concurrent siblings, acting as a direct response to shared maternal energy constraints (Fisher et al., 2017).</w:t>
      </w:r>
    </w:p>
    <w:p w14:paraId="1798B16C" w14:textId="77777777" w:rsidR="005E7F55" w:rsidRPr="005E7F55" w:rsidRDefault="005E7F55" w:rsidP="005E7F55">
      <w:pPr>
        <w:numPr>
          <w:ilvl w:val="1"/>
          <w:numId w:val="4"/>
        </w:numPr>
      </w:pPr>
      <w:r w:rsidRPr="005E7F55">
        <w:rPr>
          <w:b/>
          <w:bCs/>
        </w:rPr>
        <w:t>The Micro-Environment (Acoustic Neighborhood):</w:t>
      </w:r>
      <w:r w:rsidRPr="005E7F55">
        <w:t xml:space="preserve"> Pup growth rate responds to the localized density of the "acoustic neighborhood" (conspecifics living within 130 meters of the maternal nest). High social density triggers the maternal hormone cascades mentioned above, indirectly accelerating individual growth rates as a plastic response to a crowded neighborhood (Fisher et al., 2017).</w:t>
      </w:r>
    </w:p>
    <w:p w14:paraId="57DB425E" w14:textId="77777777" w:rsidR="005E7F55" w:rsidRPr="005E7F55" w:rsidRDefault="005E7F55" w:rsidP="005E7F55">
      <w:pPr>
        <w:rPr>
          <w:b/>
          <w:bCs/>
        </w:rPr>
      </w:pPr>
      <w:r w:rsidRPr="005E7F55">
        <w:rPr>
          <w:b/>
          <w:bCs/>
        </w:rPr>
        <w:t>References</w:t>
      </w:r>
    </w:p>
    <w:p w14:paraId="118DEA97" w14:textId="77777777" w:rsidR="005E7F55" w:rsidRPr="005E7F55" w:rsidRDefault="005E7F55" w:rsidP="005E7F55">
      <w:r w:rsidRPr="005E7F55">
        <w:lastRenderedPageBreak/>
        <w:t xml:space="preserve">Dantzer, B., van </w:t>
      </w:r>
      <w:proofErr w:type="spellStart"/>
      <w:r w:rsidRPr="005E7F55">
        <w:t>Kesteren</w:t>
      </w:r>
      <w:proofErr w:type="spellEnd"/>
      <w:r w:rsidRPr="005E7F55">
        <w:t xml:space="preserve">, F., Westrick, S. E., Boutin, S., McAdam, A. G., Lane, J. E., Gillespie, R., Majer, A., Haussmann, M., &amp; Monaghan, P. (2019). Maternal glucocorticoids promote offspring growth without inducing oxidative stress or shortening telomeres in wild red squirrels. </w:t>
      </w:r>
      <w:r w:rsidRPr="005E7F55">
        <w:rPr>
          <w:i/>
          <w:iCs/>
        </w:rPr>
        <w:t>Cold Spring Harbor Laboratory</w:t>
      </w:r>
      <w:r w:rsidRPr="005E7F55">
        <w:t xml:space="preserve">. </w:t>
      </w:r>
      <w:hyperlink r:id="rId5" w:tgtFrame="_blank" w:history="1">
        <w:r w:rsidRPr="005E7F55">
          <w:rPr>
            <w:rStyle w:val="Hyperlink"/>
          </w:rPr>
          <w:t>https://doi.org/10.1101/680421</w:t>
        </w:r>
      </w:hyperlink>
    </w:p>
    <w:p w14:paraId="0C6D5F8D" w14:textId="77777777" w:rsidR="005E7F55" w:rsidRPr="005E7F55" w:rsidRDefault="005E7F55" w:rsidP="005E7F55">
      <w:r w:rsidRPr="005E7F55">
        <w:t xml:space="preserve">Cited </w:t>
      </w:r>
      <w:proofErr w:type="gramStart"/>
      <w:r w:rsidRPr="005E7F55">
        <w:t>by:</w:t>
      </w:r>
      <w:proofErr w:type="gramEnd"/>
      <w:r w:rsidRPr="005E7F55">
        <w:t xml:space="preserve"> 31</w:t>
      </w:r>
    </w:p>
    <w:p w14:paraId="5AF75CA4" w14:textId="77777777" w:rsidR="005E7F55" w:rsidRPr="005E7F55" w:rsidRDefault="005E7F55" w:rsidP="005E7F55">
      <w:r w:rsidRPr="005E7F55">
        <w:t xml:space="preserve">Fisher, D. N., Boutin, S., Dantzer, B., Humphries, M. M., Lane, J. E., &amp; McAdam, A. G. (2017). Multilevel and sex-specific selection on competitive traits in North American red squirrels. </w:t>
      </w:r>
      <w:r w:rsidRPr="005E7F55">
        <w:rPr>
          <w:i/>
          <w:iCs/>
        </w:rPr>
        <w:t>Evolution</w:t>
      </w:r>
      <w:r w:rsidRPr="005E7F55">
        <w:t xml:space="preserve">, </w:t>
      </w:r>
      <w:r w:rsidRPr="005E7F55">
        <w:rPr>
          <w:i/>
          <w:iCs/>
        </w:rPr>
        <w:t>71</w:t>
      </w:r>
      <w:r w:rsidRPr="005E7F55">
        <w:t xml:space="preserve">(7), 1841-1854. </w:t>
      </w:r>
      <w:hyperlink r:id="rId6" w:tgtFrame="_blank" w:history="1">
        <w:r w:rsidRPr="005E7F55">
          <w:rPr>
            <w:rStyle w:val="Hyperlink"/>
          </w:rPr>
          <w:t>https://doi.org/10.1111/evo.13270</w:t>
        </w:r>
      </w:hyperlink>
    </w:p>
    <w:p w14:paraId="5EA9F72A" w14:textId="77777777" w:rsidR="005E7F55" w:rsidRPr="005E7F55" w:rsidRDefault="005E7F55" w:rsidP="005E7F55">
      <w:r w:rsidRPr="005E7F55">
        <w:t xml:space="preserve">Cited </w:t>
      </w:r>
      <w:proofErr w:type="gramStart"/>
      <w:r w:rsidRPr="005E7F55">
        <w:t>by:</w:t>
      </w:r>
      <w:proofErr w:type="gramEnd"/>
      <w:r w:rsidRPr="005E7F55">
        <w:t xml:space="preserve"> 44</w:t>
      </w:r>
    </w:p>
    <w:p w14:paraId="397BDC34" w14:textId="77777777" w:rsidR="005E7F55" w:rsidRPr="005E7F55" w:rsidRDefault="005E7F55" w:rsidP="005E7F55">
      <w:r w:rsidRPr="005E7F55">
        <w:t xml:space="preserve">Westrick, S. E., Taylor, R. W., Boutin, S., Lane, J. E., McAdam, A. G., &amp; Dantzer, B. (2019). Attentive red squirrel mothers have faster-growing pups and higher lifetime reproductive success. </w:t>
      </w:r>
      <w:r w:rsidRPr="005E7F55">
        <w:rPr>
          <w:i/>
          <w:iCs/>
        </w:rPr>
        <w:t>Cold Spring Harbor Laboratory</w:t>
      </w:r>
      <w:r w:rsidRPr="005E7F55">
        <w:t xml:space="preserve">. </w:t>
      </w:r>
      <w:hyperlink r:id="rId7" w:tgtFrame="_blank" w:history="1">
        <w:r w:rsidRPr="005E7F55">
          <w:rPr>
            <w:rStyle w:val="Hyperlink"/>
          </w:rPr>
          <w:t>https://doi.org/10.1101/594093</w:t>
        </w:r>
      </w:hyperlink>
    </w:p>
    <w:p w14:paraId="5FBB777A" w14:textId="77777777" w:rsidR="005E7F55" w:rsidRPr="005E7F55" w:rsidRDefault="005E7F55" w:rsidP="005E7F55">
      <w:r w:rsidRPr="005E7F55">
        <w:t xml:space="preserve">Cited </w:t>
      </w:r>
      <w:proofErr w:type="gramStart"/>
      <w:r w:rsidRPr="005E7F55">
        <w:t>by:</w:t>
      </w:r>
      <w:proofErr w:type="gramEnd"/>
      <w:r w:rsidRPr="005E7F55">
        <w:t xml:space="preserve"> 17</w:t>
      </w:r>
    </w:p>
    <w:p w14:paraId="62B3BA38" w14:textId="77777777" w:rsidR="005E7F55" w:rsidRDefault="005E7F55" w:rsidP="005E7F55"/>
    <w:sectPr w:rsidR="005E7F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B474D"/>
    <w:multiLevelType w:val="multilevel"/>
    <w:tmpl w:val="28A82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14959"/>
    <w:multiLevelType w:val="multilevel"/>
    <w:tmpl w:val="1D9A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D1418"/>
    <w:multiLevelType w:val="multilevel"/>
    <w:tmpl w:val="020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B32EF"/>
    <w:multiLevelType w:val="hybridMultilevel"/>
    <w:tmpl w:val="2B5E3A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7574957">
    <w:abstractNumId w:val="3"/>
  </w:num>
  <w:num w:numId="2" w16cid:durableId="1129978445">
    <w:abstractNumId w:val="2"/>
  </w:num>
  <w:num w:numId="3" w16cid:durableId="1720933613">
    <w:abstractNumId w:val="0"/>
  </w:num>
  <w:num w:numId="4" w16cid:durableId="1541938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F55"/>
    <w:rsid w:val="00040490"/>
    <w:rsid w:val="00383B78"/>
    <w:rsid w:val="005E7F55"/>
    <w:rsid w:val="007652DD"/>
    <w:rsid w:val="009E26E8"/>
    <w:rsid w:val="00AD5EF7"/>
    <w:rsid w:val="00B3466E"/>
    <w:rsid w:val="00C336BC"/>
    <w:rsid w:val="00D75250"/>
    <w:rsid w:val="00F1262A"/>
    <w:rsid w:val="00FC7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84CD6"/>
  <w15:chartTrackingRefBased/>
  <w15:docId w15:val="{E4B16399-03A0-4344-8862-BAB7456E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F55"/>
    <w:rPr>
      <w:rFonts w:eastAsiaTheme="majorEastAsia" w:cstheme="majorBidi"/>
      <w:color w:val="272727" w:themeColor="text1" w:themeTint="D8"/>
    </w:rPr>
  </w:style>
  <w:style w:type="paragraph" w:styleId="Title">
    <w:name w:val="Title"/>
    <w:basedOn w:val="Normal"/>
    <w:next w:val="Normal"/>
    <w:link w:val="TitleChar"/>
    <w:uiPriority w:val="10"/>
    <w:qFormat/>
    <w:rsid w:val="005E7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F55"/>
    <w:pPr>
      <w:spacing w:before="160"/>
      <w:jc w:val="center"/>
    </w:pPr>
    <w:rPr>
      <w:i/>
      <w:iCs/>
      <w:color w:val="404040" w:themeColor="text1" w:themeTint="BF"/>
    </w:rPr>
  </w:style>
  <w:style w:type="character" w:customStyle="1" w:styleId="QuoteChar">
    <w:name w:val="Quote Char"/>
    <w:basedOn w:val="DefaultParagraphFont"/>
    <w:link w:val="Quote"/>
    <w:uiPriority w:val="29"/>
    <w:rsid w:val="005E7F55"/>
    <w:rPr>
      <w:i/>
      <w:iCs/>
      <w:color w:val="404040" w:themeColor="text1" w:themeTint="BF"/>
    </w:rPr>
  </w:style>
  <w:style w:type="paragraph" w:styleId="ListParagraph">
    <w:name w:val="List Paragraph"/>
    <w:basedOn w:val="Normal"/>
    <w:uiPriority w:val="34"/>
    <w:qFormat/>
    <w:rsid w:val="005E7F55"/>
    <w:pPr>
      <w:ind w:left="720"/>
      <w:contextualSpacing/>
    </w:pPr>
  </w:style>
  <w:style w:type="character" w:styleId="IntenseEmphasis">
    <w:name w:val="Intense Emphasis"/>
    <w:basedOn w:val="DefaultParagraphFont"/>
    <w:uiPriority w:val="21"/>
    <w:qFormat/>
    <w:rsid w:val="005E7F55"/>
    <w:rPr>
      <w:i/>
      <w:iCs/>
      <w:color w:val="0F4761" w:themeColor="accent1" w:themeShade="BF"/>
    </w:rPr>
  </w:style>
  <w:style w:type="paragraph" w:styleId="IntenseQuote">
    <w:name w:val="Intense Quote"/>
    <w:basedOn w:val="Normal"/>
    <w:next w:val="Normal"/>
    <w:link w:val="IntenseQuoteChar"/>
    <w:uiPriority w:val="30"/>
    <w:qFormat/>
    <w:rsid w:val="005E7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F55"/>
    <w:rPr>
      <w:i/>
      <w:iCs/>
      <w:color w:val="0F4761" w:themeColor="accent1" w:themeShade="BF"/>
    </w:rPr>
  </w:style>
  <w:style w:type="character" w:styleId="IntenseReference">
    <w:name w:val="Intense Reference"/>
    <w:basedOn w:val="DefaultParagraphFont"/>
    <w:uiPriority w:val="32"/>
    <w:qFormat/>
    <w:rsid w:val="005E7F55"/>
    <w:rPr>
      <w:b/>
      <w:bCs/>
      <w:smallCaps/>
      <w:color w:val="0F4761" w:themeColor="accent1" w:themeShade="BF"/>
      <w:spacing w:val="5"/>
    </w:rPr>
  </w:style>
  <w:style w:type="character" w:styleId="Hyperlink">
    <w:name w:val="Hyperlink"/>
    <w:basedOn w:val="DefaultParagraphFont"/>
    <w:uiPriority w:val="99"/>
    <w:unhideWhenUsed/>
    <w:rsid w:val="005E7F55"/>
    <w:rPr>
      <w:color w:val="467886" w:themeColor="hyperlink"/>
      <w:u w:val="single"/>
    </w:rPr>
  </w:style>
  <w:style w:type="character" w:styleId="UnresolvedMention">
    <w:name w:val="Unresolved Mention"/>
    <w:basedOn w:val="DefaultParagraphFont"/>
    <w:uiPriority w:val="99"/>
    <w:semiHidden/>
    <w:unhideWhenUsed/>
    <w:rsid w:val="005E7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3A%2F%2Fdoi.org%2F10.1101%2F5940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evo.13270" TargetMode="External"/><Relationship Id="rId5" Type="http://schemas.openxmlformats.org/officeDocument/2006/relationships/hyperlink" Target="https://doi.org/10.1101/68042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Balluffi-Fry</dc:creator>
  <cp:keywords/>
  <dc:description/>
  <cp:lastModifiedBy>Juliana Balluffi-Fry</cp:lastModifiedBy>
  <cp:revision>1</cp:revision>
  <dcterms:created xsi:type="dcterms:W3CDTF">2026-06-17T18:18:00Z</dcterms:created>
  <dcterms:modified xsi:type="dcterms:W3CDTF">2026-06-17T18:30:00Z</dcterms:modified>
</cp:coreProperties>
</file>