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Preliminary_results</w:t>
      </w:r>
    </w:p>
    <w:p>
      <w:pPr>
        <w:pStyle w:val="Author"/>
      </w:pPr>
      <w:r>
        <w:t xml:space="preserve">Juliana Balluffi-Fry</w:t>
      </w:r>
    </w:p>
    <w:p>
      <w:pPr>
        <w:pStyle w:val="Date"/>
      </w:pPr>
      <w:r>
        <w:t xml:space="preserve">2026-06-02</w:t>
      </w:r>
    </w:p>
    <w:bookmarkStart w:id="21" w:name="preliminary-analysis"/>
    <w:p>
      <w:pPr>
        <w:pStyle w:val="Heading2"/>
      </w:pPr>
      <w:r>
        <w:t xml:space="preserve">Preliminary Analysis</w:t>
      </w:r>
    </w:p>
    <w:p>
      <w:pPr>
        <w:pStyle w:val="FirstParagraph"/>
      </w:pPr>
      <w:r>
        <w:t xml:space="preserve">Below is the results from the control model. This was a test to see the effects of litter size and local density on growth rates using control grids (KL and SU) only.</w:t>
      </w:r>
    </w:p>
    <w:p>
      <w:pPr>
        <w:pStyle w:val="BodyText"/>
      </w:pPr>
      <w:r>
        <w:t xml:space="preserve">First, tested litter size and density as an interaction. Litter size was categorized into 4 categories but control grids didn’t have the largest category.</w:t>
      </w:r>
    </w:p>
    <w:p>
      <w:pPr>
        <w:pStyle w:val="SourceCode"/>
      </w:pPr>
      <w:r>
        <w:rPr>
          <w:rStyle w:val="CommentTok"/>
        </w:rPr>
        <w:t xml:space="preserve">#this model is Growth Rate ~ Litter Size x Local Density</w:t>
      </w:r>
      <w:r>
        <w:br/>
      </w:r>
      <w:r>
        <w:rPr>
          <w:rStyle w:val="NormalTok"/>
        </w:rPr>
        <w:t xml:space="preserve">bmod </w:t>
      </w:r>
      <w:r>
        <w:rPr>
          <w:rStyle w:val="OtherTok"/>
        </w:rPr>
        <w:t xml:space="preserve">&lt;-</w:t>
      </w:r>
      <w:r>
        <w:rPr>
          <w:rStyle w:val="NormalTok"/>
        </w:rPr>
        <w:t xml:space="preserve"> </w:t>
      </w:r>
      <w:r>
        <w:rPr>
          <w:rStyle w:val="FunctionTok"/>
        </w:rPr>
        <w:t xml:space="preserve">lm</w:t>
      </w:r>
      <w:r>
        <w:rPr>
          <w:rStyle w:val="NormalTok"/>
        </w:rPr>
        <w:t xml:space="preserve">(growthrate </w:t>
      </w:r>
      <w:r>
        <w:rPr>
          <w:rStyle w:val="SpecialCharTok"/>
        </w:rPr>
        <w:t xml:space="preserve">~</w:t>
      </w:r>
      <w:r>
        <w:rPr>
          <w:rStyle w:val="NormalTok"/>
        </w:rPr>
        <w:t xml:space="preserve"> littersize</w:t>
      </w:r>
      <w:r>
        <w:rPr>
          <w:rStyle w:val="SpecialCharTok"/>
        </w:rPr>
        <w:t xml:space="preserve">*</w:t>
      </w:r>
      <w:r>
        <w:rPr>
          <w:rStyle w:val="NormalTok"/>
        </w:rPr>
        <w:t xml:space="preserve">densityf, control)</w:t>
      </w:r>
      <w:r>
        <w:br/>
      </w:r>
      <w:r>
        <w:rPr>
          <w:rStyle w:val="FunctionTok"/>
        </w:rPr>
        <w:t xml:space="preserve">anova</w:t>
      </w:r>
      <w:r>
        <w:rPr>
          <w:rStyle w:val="NormalTok"/>
        </w:rPr>
        <w:t xml:space="preserve">(bmod)</w:t>
      </w:r>
    </w:p>
    <w:p>
      <w:pPr>
        <w:pStyle w:val="SourceCode"/>
      </w:pPr>
      <w:r>
        <w:rPr>
          <w:rStyle w:val="VerbatimChar"/>
        </w:rPr>
        <w:t xml:space="preserve">## Analysis of Variance Table</w:t>
      </w:r>
      <w:r>
        <w:br/>
      </w:r>
      <w:r>
        <w:rPr>
          <w:rStyle w:val="VerbatimChar"/>
        </w:rPr>
        <w:t xml:space="preserve">## </w:t>
      </w:r>
      <w:r>
        <w:br/>
      </w:r>
      <w:r>
        <w:rPr>
          <w:rStyle w:val="VerbatimChar"/>
        </w:rPr>
        <w:t xml:space="preserve">## Response: growthrate</w:t>
      </w:r>
      <w:r>
        <w:br/>
      </w:r>
      <w:r>
        <w:rPr>
          <w:rStyle w:val="VerbatimChar"/>
        </w:rPr>
        <w:t xml:space="preserve">##                       Df Sum Sq Mean Sq F value    Pr(&gt;F)    </w:t>
      </w:r>
      <w:r>
        <w:br/>
      </w:r>
      <w:r>
        <w:rPr>
          <w:rStyle w:val="VerbatimChar"/>
        </w:rPr>
        <w:t xml:space="preserve">## littersize             1  48.46  48.457 252.601 &lt; 2.2e-16 ***</w:t>
      </w:r>
      <w:r>
        <w:br/>
      </w:r>
      <w:r>
        <w:rPr>
          <w:rStyle w:val="VerbatimChar"/>
        </w:rPr>
        <w:t xml:space="preserve">## densityf               3  14.44   4.813  25.090 4.798e-16 ***</w:t>
      </w:r>
      <w:r>
        <w:br/>
      </w:r>
      <w:r>
        <w:rPr>
          <w:rStyle w:val="VerbatimChar"/>
        </w:rPr>
        <w:t xml:space="preserve">## littersize:densityf    3   1.14   0.380   1.983    0.1143    </w:t>
      </w:r>
      <w:r>
        <w:br/>
      </w:r>
      <w:r>
        <w:rPr>
          <w:rStyle w:val="VerbatimChar"/>
        </w:rPr>
        <w:t xml:space="preserve">## Residuals           3279 629.02   0.192                      </w:t>
      </w:r>
      <w:r>
        <w:br/>
      </w:r>
      <w:r>
        <w:rPr>
          <w:rStyle w:val="VerbatimChar"/>
        </w:rPr>
        <w:t xml:space="preserve">## ---</w:t>
      </w:r>
      <w:r>
        <w:br/>
      </w:r>
      <w:r>
        <w:rPr>
          <w:rStyle w:val="VerbatimChar"/>
        </w:rPr>
        <w:t xml:space="preserve">## Signif. codes:  0 '***' 0.001 '**' 0.01 '*' 0.05 '.' 0.1 ' ' 1</w:t>
      </w:r>
    </w:p>
    <w:p>
      <w:pPr>
        <w:pStyle w:val="SourceCode"/>
      </w:pPr>
      <w:r>
        <w:rPr>
          <w:rStyle w:val="CommentTok"/>
        </w:rPr>
        <w:t xml:space="preserve">#get effects table</w:t>
      </w:r>
      <w:r>
        <w:br/>
      </w:r>
      <w:r>
        <w:rPr>
          <w:rStyle w:val="NormalTok"/>
        </w:rPr>
        <w:t xml:space="preserve">base_effs </w:t>
      </w:r>
      <w:r>
        <w:rPr>
          <w:rStyle w:val="OtherTok"/>
        </w:rPr>
        <w:t xml:space="preserve">&lt;-</w:t>
      </w:r>
      <w:r>
        <w:rPr>
          <w:rStyle w:val="NormalTok"/>
        </w:rPr>
        <w:t xml:space="preserve"> </w:t>
      </w:r>
      <w:r>
        <w:rPr>
          <w:rStyle w:val="FunctionTok"/>
        </w:rPr>
        <w:t xml:space="preserve">as.data.table</w:t>
      </w:r>
      <w:r>
        <w:rPr>
          <w:rStyle w:val="NormalTok"/>
        </w:rPr>
        <w:t xml:space="preserve">(</w:t>
      </w:r>
      <w:r>
        <w:rPr>
          <w:rStyle w:val="FunctionTok"/>
        </w:rPr>
        <w:t xml:space="preserve">ggpredict</w:t>
      </w:r>
      <w:r>
        <w:rPr>
          <w:rStyle w:val="NormalTok"/>
        </w:rPr>
        <w:t xml:space="preserve">(bmod, </w:t>
      </w:r>
      <w:r>
        <w:rPr>
          <w:rStyle w:val="AttributeTok"/>
        </w:rPr>
        <w:t xml:space="preserve">terms =</w:t>
      </w:r>
      <w:r>
        <w:rPr>
          <w:rStyle w:val="NormalTok"/>
        </w:rPr>
        <w:t xml:space="preserve"> </w:t>
      </w:r>
      <w:r>
        <w:rPr>
          <w:rStyle w:val="FunctionTok"/>
        </w:rPr>
        <w:t xml:space="preserve">c</w:t>
      </w:r>
      <w:r>
        <w:rPr>
          <w:rStyle w:val="NormalTok"/>
        </w:rPr>
        <w:t xml:space="preserve">(</w:t>
      </w:r>
      <w:r>
        <w:rPr>
          <w:rStyle w:val="StringTok"/>
        </w:rPr>
        <w:t xml:space="preserve">"littersize"</w:t>
      </w:r>
      <w:r>
        <w:rPr>
          <w:rStyle w:val="NormalTok"/>
        </w:rPr>
        <w:t xml:space="preserve">, </w:t>
      </w:r>
      <w:r>
        <w:rPr>
          <w:rStyle w:val="StringTok"/>
        </w:rPr>
        <w:t xml:space="preserve">"densityf"</w:t>
      </w:r>
      <w:r>
        <w:rPr>
          <w:rStyle w:val="NormalTok"/>
        </w:rPr>
        <w:t xml:space="preserve">)))</w:t>
      </w:r>
      <w:r>
        <w:br/>
      </w:r>
      <w:r>
        <w:br/>
      </w:r>
      <w:r>
        <w:rPr>
          <w:rStyle w:val="CommentTok"/>
        </w:rPr>
        <w:t xml:space="preserve">#plot results from model</w:t>
      </w:r>
      <w:r>
        <w:br/>
      </w:r>
      <w:r>
        <w:rPr>
          <w:rStyle w:val="FunctionTok"/>
        </w:rPr>
        <w:t xml:space="preserve">ggplot</w:t>
      </w:r>
      <w:r>
        <w:rPr>
          <w:rStyle w:val="NormalTok"/>
        </w:rPr>
        <w:t xml:space="preserve">()</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littersize, </w:t>
      </w:r>
      <w:r>
        <w:rPr>
          <w:rStyle w:val="AttributeTok"/>
        </w:rPr>
        <w:t xml:space="preserve">y =</w:t>
      </w:r>
      <w:r>
        <w:rPr>
          <w:rStyle w:val="NormalTok"/>
        </w:rPr>
        <w:t xml:space="preserve"> growthrate, </w:t>
      </w:r>
      <w:r>
        <w:rPr>
          <w:rStyle w:val="AttributeTok"/>
        </w:rPr>
        <w:t xml:space="preserve">color =</w:t>
      </w:r>
      <w:r>
        <w:rPr>
          <w:rStyle w:val="NormalTok"/>
        </w:rPr>
        <w:t xml:space="preserve"> densityf), </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data =</w:t>
      </w:r>
      <w:r>
        <w:rPr>
          <w:rStyle w:val="NormalTok"/>
        </w:rPr>
        <w:t xml:space="preserve"> control)</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x, </w:t>
      </w:r>
      <w:r>
        <w:rPr>
          <w:rStyle w:val="AttributeTok"/>
        </w:rPr>
        <w:t xml:space="preserve">ymin =</w:t>
      </w:r>
      <w:r>
        <w:rPr>
          <w:rStyle w:val="NormalTok"/>
        </w:rPr>
        <w:t xml:space="preserve"> conf.low, </w:t>
      </w:r>
      <w:r>
        <w:rPr>
          <w:rStyle w:val="AttributeTok"/>
        </w:rPr>
        <w:t xml:space="preserve">ymax =</w:t>
      </w:r>
      <w:r>
        <w:rPr>
          <w:rStyle w:val="NormalTok"/>
        </w:rPr>
        <w:t xml:space="preserve"> conf.high, </w:t>
      </w:r>
      <w:r>
        <w:rPr>
          <w:rStyle w:val="AttributeTok"/>
        </w:rPr>
        <w:t xml:space="preserve">group =</w:t>
      </w:r>
      <w:r>
        <w:rPr>
          <w:rStyle w:val="NormalTok"/>
        </w:rPr>
        <w:t xml:space="preserve"> group, </w:t>
      </w:r>
      <w:r>
        <w:rPr>
          <w:rStyle w:val="AttributeTok"/>
        </w:rPr>
        <w:t xml:space="preserve">fill =</w:t>
      </w:r>
      <w:r>
        <w:rPr>
          <w:rStyle w:val="NormalTok"/>
        </w:rPr>
        <w:t xml:space="preserve"> group), </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data =</w:t>
      </w:r>
      <w:r>
        <w:rPr>
          <w:rStyle w:val="NormalTok"/>
        </w:rPr>
        <w:t xml:space="preserve"> base_effs)</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predicted, </w:t>
      </w:r>
      <w:r>
        <w:rPr>
          <w:rStyle w:val="AttributeTok"/>
        </w:rPr>
        <w:t xml:space="preserve">x =</w:t>
      </w:r>
      <w:r>
        <w:rPr>
          <w:rStyle w:val="NormalTok"/>
        </w:rPr>
        <w:t xml:space="preserve"> x, </w:t>
      </w:r>
      <w:r>
        <w:rPr>
          <w:rStyle w:val="AttributeTok"/>
        </w:rPr>
        <w:t xml:space="preserve">color =</w:t>
      </w:r>
      <w:r>
        <w:rPr>
          <w:rStyle w:val="NormalTok"/>
        </w:rPr>
        <w:t xml:space="preserve"> group, </w:t>
      </w:r>
      <w:r>
        <w:rPr>
          <w:rStyle w:val="AttributeTok"/>
        </w:rPr>
        <w:t xml:space="preserve">group =</w:t>
      </w:r>
      <w:r>
        <w:rPr>
          <w:rStyle w:val="NormalTok"/>
        </w:rPr>
        <w:t xml:space="preserve"> group),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AttributeTok"/>
        </w:rPr>
        <w:t xml:space="preserve">data =</w:t>
      </w:r>
      <w:r>
        <w:rPr>
          <w:rStyle w:val="NormalTok"/>
        </w:rPr>
        <w:t xml:space="preserve"> base_effs)</w:t>
      </w:r>
      <w:r>
        <w:rPr>
          <w:rStyle w:val="SpecialCharTok"/>
        </w:rPr>
        <w:t xml:space="preserve">+</w:t>
      </w:r>
      <w:r>
        <w:br/>
      </w:r>
      <w:r>
        <w:rPr>
          <w:rStyle w:val="NormalTok"/>
        </w:rPr>
        <w:t xml:space="preserve">  </w:t>
      </w:r>
      <w:r>
        <w:rPr>
          <w:rStyle w:val="FunctionTok"/>
        </w:rPr>
        <w:t xml:space="preserve">scale_color_discrete</w:t>
      </w:r>
      <w:r>
        <w:rPr>
          <w:rStyle w:val="NormalTok"/>
        </w:rPr>
        <w:t xml:space="preserve">(</w:t>
      </w:r>
      <w:r>
        <w:rPr>
          <w:rStyle w:val="AttributeTok"/>
        </w:rPr>
        <w:t xml:space="preserve">name =</w:t>
      </w:r>
      <w:r>
        <w:rPr>
          <w:rStyle w:val="NormalTok"/>
        </w:rPr>
        <w:t xml:space="preserve"> </w:t>
      </w:r>
      <w:r>
        <w:rPr>
          <w:rStyle w:val="StringTok"/>
        </w:rPr>
        <w:t xml:space="preserve">"Density (ind/ha)"</w:t>
      </w:r>
      <w:r>
        <w:rPr>
          <w:rStyle w:val="NormalTok"/>
        </w:rPr>
        <w:t xml:space="preserve">)</w:t>
      </w:r>
      <w:r>
        <w:rPr>
          <w:rStyle w:val="SpecialCharTok"/>
        </w:rPr>
        <w:t xml:space="preserve">+</w:t>
      </w:r>
      <w:r>
        <w:br/>
      </w:r>
      <w:r>
        <w:rPr>
          <w:rStyle w:val="NormalTok"/>
        </w:rPr>
        <w:t xml:space="preserve">  </w:t>
      </w:r>
      <w:r>
        <w:rPr>
          <w:rStyle w:val="FunctionTok"/>
        </w:rPr>
        <w:t xml:space="preserve">scale_fill_discrete</w:t>
      </w:r>
      <w:r>
        <w:rPr>
          <w:rStyle w:val="NormalTok"/>
        </w:rPr>
        <w:t xml:space="preserve">(</w:t>
      </w:r>
      <w:r>
        <w:rPr>
          <w:rStyle w:val="AttributeTok"/>
        </w:rPr>
        <w:t xml:space="preserve">name =</w:t>
      </w:r>
      <w:r>
        <w:rPr>
          <w:rStyle w:val="NormalTok"/>
        </w:rPr>
        <w:t xml:space="preserve"> </w:t>
      </w:r>
      <w:r>
        <w:rPr>
          <w:rStyle w:val="StringTok"/>
        </w:rPr>
        <w:t xml:space="preserve">"Density (ind/ha)"</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"Litter size"</w:t>
      </w:r>
      <w:r>
        <w:rPr>
          <w:rStyle w:val="NormalTok"/>
        </w:rPr>
        <w:t xml:space="preserve">, </w:t>
      </w:r>
      <w:r>
        <w:rPr>
          <w:rStyle w:val="AttributeTok"/>
        </w:rPr>
        <w:t xml:space="preserve">y =</w:t>
      </w:r>
      <w:r>
        <w:rPr>
          <w:rStyle w:val="NormalTok"/>
        </w:rPr>
        <w:t xml:space="preserve"> </w:t>
      </w:r>
      <w:r>
        <w:rPr>
          <w:rStyle w:val="StringTok"/>
        </w:rPr>
        <w:t xml:space="preserve">"Growth rate (g/day)"</w:t>
      </w:r>
      <w:r>
        <w:rPr>
          <w:rStyle w:val="NormalTok"/>
        </w:rPr>
        <w:t xml:space="preserve">, </w:t>
      </w:r>
      <w:r>
        <w:rPr>
          <w:rStyle w:val="AttributeTok"/>
        </w:rPr>
        <w:t xml:space="preserve">subtitle =</w:t>
      </w:r>
      <w:r>
        <w:rPr>
          <w:rStyle w:val="NormalTok"/>
        </w:rPr>
        <w:t xml:space="preserve"> </w:t>
      </w:r>
      <w:r>
        <w:rPr>
          <w:rStyle w:val="StringTok"/>
        </w:rPr>
        <w:t xml:space="preserve">"SU and KL only"</w:t>
      </w:r>
      <w:r>
        <w:rPr>
          <w:rStyle w:val="NormalTok"/>
        </w:rPr>
        <w:t xml:space="preserve">)</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4620126" cy="3696101"/>
            <wp:effectExtent b="0" l="0" r="0" t="0"/>
            <wp:docPr descr="" title="" id="10" name="Picture"/>
            <a:graphic>
              <a:graphicData uri="http://schemas.openxmlformats.org/drawingml/2006/picture">
                <pic:pic>
                  <pic:nvPicPr>
                    <pic:cNvPr descr="Preliminary_results_files/Preliminary_results_files/figure-docx/fig1-1.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Next, looked at the interacting effect of treatment on the grid level. This was either control, food add, or rattle. Did not account for bucket.</w:t>
      </w:r>
    </w:p>
    <w:p>
      <w:pPr>
        <w:pStyle w:val="SourceCode"/>
      </w:pPr>
      <w:r>
        <w:rPr>
          <w:rStyle w:val="CommentTok"/>
        </w:rPr>
        <w:t xml:space="preserve">#this model is Growth Rate ~ Litter Size x Density x Grid-level Treatment</w:t>
      </w:r>
      <w:r>
        <w:br/>
      </w:r>
      <w:r>
        <w:rPr>
          <w:rStyle w:val="NormalTok"/>
        </w:rPr>
        <w:t xml:space="preserve">gmod </w:t>
      </w:r>
      <w:r>
        <w:rPr>
          <w:rStyle w:val="OtherTok"/>
        </w:rPr>
        <w:t xml:space="preserve">&lt;-</w:t>
      </w:r>
      <w:r>
        <w:rPr>
          <w:rStyle w:val="NormalTok"/>
        </w:rPr>
        <w:t xml:space="preserve"> </w:t>
      </w:r>
      <w:r>
        <w:rPr>
          <w:rStyle w:val="FunctionTok"/>
        </w:rPr>
        <w:t xml:space="preserve">lm</w:t>
      </w:r>
      <w:r>
        <w:rPr>
          <w:rStyle w:val="NormalTok"/>
        </w:rPr>
        <w:t xml:space="preserve">(growthrate </w:t>
      </w:r>
      <w:r>
        <w:rPr>
          <w:rStyle w:val="SpecialCharTok"/>
        </w:rPr>
        <w:t xml:space="preserve">~</w:t>
      </w:r>
      <w:r>
        <w:rPr>
          <w:rStyle w:val="NormalTok"/>
        </w:rPr>
        <w:t xml:space="preserve"> littersize</w:t>
      </w:r>
      <w:r>
        <w:rPr>
          <w:rStyle w:val="SpecialCharTok"/>
        </w:rPr>
        <w:t xml:space="preserve">*</w:t>
      </w:r>
      <w:r>
        <w:rPr>
          <w:rStyle w:val="NormalTok"/>
        </w:rPr>
        <w:t xml:space="preserve">densityf</w:t>
      </w:r>
      <w:r>
        <w:rPr>
          <w:rStyle w:val="SpecialCharTok"/>
        </w:rPr>
        <w:t xml:space="preserve">*</w:t>
      </w:r>
      <w:r>
        <w:rPr>
          <w:rStyle w:val="NormalTok"/>
        </w:rPr>
        <w:t xml:space="preserve">treatment_grid, dat)</w:t>
      </w:r>
      <w:r>
        <w:br/>
      </w:r>
      <w:r>
        <w:rPr>
          <w:rStyle w:val="FunctionTok"/>
        </w:rPr>
        <w:t xml:space="preserve">anova</w:t>
      </w:r>
      <w:r>
        <w:rPr>
          <w:rStyle w:val="NormalTok"/>
        </w:rPr>
        <w:t xml:space="preserve">(gmod)</w:t>
      </w:r>
    </w:p>
    <w:p>
      <w:pPr>
        <w:pStyle w:val="SourceCode"/>
      </w:pPr>
      <w:r>
        <w:rPr>
          <w:rStyle w:val="VerbatimChar"/>
        </w:rPr>
        <w:t xml:space="preserve">## Analysis of Variance Table</w:t>
      </w:r>
      <w:r>
        <w:br/>
      </w:r>
      <w:r>
        <w:rPr>
          <w:rStyle w:val="VerbatimChar"/>
        </w:rPr>
        <w:t xml:space="preserve">## </w:t>
      </w:r>
      <w:r>
        <w:br/>
      </w:r>
      <w:r>
        <w:rPr>
          <w:rStyle w:val="VerbatimChar"/>
        </w:rPr>
        <w:t xml:space="preserve">## Response: growthrate</w:t>
      </w:r>
      <w:r>
        <w:br/>
      </w:r>
      <w:r>
        <w:rPr>
          <w:rStyle w:val="VerbatimChar"/>
        </w:rPr>
        <w:t xml:space="preserve">##                                      Df  Sum Sq Mean Sq  F value    Pr(&gt;F)    </w:t>
      </w:r>
      <w:r>
        <w:br/>
      </w:r>
      <w:r>
        <w:rPr>
          <w:rStyle w:val="VerbatimChar"/>
        </w:rPr>
        <w:t xml:space="preserve">## littersize                            1   52.20  52.204 256.3939 &lt; 2.2e-16 ***</w:t>
      </w:r>
      <w:r>
        <w:br/>
      </w:r>
      <w:r>
        <w:rPr>
          <w:rStyle w:val="VerbatimChar"/>
        </w:rPr>
        <w:t xml:space="preserve">## densityf                              3   11.00   3.667  18.0093 1.245e-11 ***</w:t>
      </w:r>
      <w:r>
        <w:br/>
      </w:r>
      <w:r>
        <w:rPr>
          <w:rStyle w:val="VerbatimChar"/>
        </w:rPr>
        <w:t xml:space="preserve">## treatment_grid                        2   17.71   8.857  43.5024 &lt; 2.2e-16 ***</w:t>
      </w:r>
      <w:r>
        <w:br/>
      </w:r>
      <w:r>
        <w:rPr>
          <w:rStyle w:val="VerbatimChar"/>
        </w:rPr>
        <w:t xml:space="preserve">## littersize:densityf                   3    0.34   0.115   0.5632 0.6393030    </w:t>
      </w:r>
      <w:r>
        <w:br/>
      </w:r>
      <w:r>
        <w:rPr>
          <w:rStyle w:val="VerbatimChar"/>
        </w:rPr>
        <w:t xml:space="preserve">## littersize:treatment_grid             2    4.09   2.047  10.0515 4.386e-05 ***</w:t>
      </w:r>
      <w:r>
        <w:br/>
      </w:r>
      <w:r>
        <w:rPr>
          <w:rStyle w:val="VerbatimChar"/>
        </w:rPr>
        <w:t xml:space="preserve">## densityf:treatment_grid               3    4.16   1.388   6.8171 0.0001391 ***</w:t>
      </w:r>
      <w:r>
        <w:br/>
      </w:r>
      <w:r>
        <w:rPr>
          <w:rStyle w:val="VerbatimChar"/>
        </w:rPr>
        <w:t xml:space="preserve">## littersize:densityf:treatment_grid    3    0.54   0.180   0.8853 0.4478224    </w:t>
      </w:r>
      <w:r>
        <w:br/>
      </w:r>
      <w:r>
        <w:rPr>
          <w:rStyle w:val="VerbatimChar"/>
        </w:rPr>
        <w:t xml:space="preserve">## Residuals                          5930 1207.39   0.204                       </w:t>
      </w:r>
      <w:r>
        <w:br/>
      </w:r>
      <w:r>
        <w:rPr>
          <w:rStyle w:val="VerbatimChar"/>
        </w:rPr>
        <w:t xml:space="preserve">## ---</w:t>
      </w:r>
      <w:r>
        <w:br/>
      </w:r>
      <w:r>
        <w:rPr>
          <w:rStyle w:val="VerbatimChar"/>
        </w:rPr>
        <w:t xml:space="preserve">## Signif. codes:  0 '***' 0.001 '**' 0.01 '*' 0.05 '.' 0.1 ' ' 1</w:t>
      </w:r>
    </w:p>
    <w:p>
      <w:pPr>
        <w:pStyle w:val="SourceCode"/>
      </w:pPr>
      <w:r>
        <w:rPr>
          <w:rStyle w:val="CommentTok"/>
        </w:rPr>
        <w:t xml:space="preserve">#get effects table</w:t>
      </w:r>
      <w:r>
        <w:br/>
      </w:r>
      <w:r>
        <w:rPr>
          <w:rStyle w:val="NormalTok"/>
        </w:rPr>
        <w:t xml:space="preserve">grid_effs </w:t>
      </w:r>
      <w:r>
        <w:rPr>
          <w:rStyle w:val="OtherTok"/>
        </w:rPr>
        <w:t xml:space="preserve">&lt;-</w:t>
      </w:r>
      <w:r>
        <w:rPr>
          <w:rStyle w:val="NormalTok"/>
        </w:rPr>
        <w:t xml:space="preserve"> </w:t>
      </w:r>
      <w:r>
        <w:rPr>
          <w:rStyle w:val="FunctionTok"/>
        </w:rPr>
        <w:t xml:space="preserve">as.data.table</w:t>
      </w:r>
      <w:r>
        <w:rPr>
          <w:rStyle w:val="NormalTok"/>
        </w:rPr>
        <w:t xml:space="preserve">(</w:t>
      </w:r>
      <w:r>
        <w:rPr>
          <w:rStyle w:val="FunctionTok"/>
        </w:rPr>
        <w:t xml:space="preserve">ggpredict</w:t>
      </w:r>
      <w:r>
        <w:rPr>
          <w:rStyle w:val="NormalTok"/>
        </w:rPr>
        <w:t xml:space="preserve">(gmod, </w:t>
      </w:r>
      <w:r>
        <w:rPr>
          <w:rStyle w:val="AttributeTok"/>
        </w:rPr>
        <w:t xml:space="preserve">terms =</w:t>
      </w:r>
      <w:r>
        <w:rPr>
          <w:rStyle w:val="NormalTok"/>
        </w:rPr>
        <w:t xml:space="preserve"> </w:t>
      </w:r>
      <w:r>
        <w:rPr>
          <w:rStyle w:val="FunctionTok"/>
        </w:rPr>
        <w:t xml:space="preserve">c</w:t>
      </w:r>
      <w:r>
        <w:rPr>
          <w:rStyle w:val="NormalTok"/>
        </w:rPr>
        <w:t xml:space="preserve">(</w:t>
      </w:r>
      <w:r>
        <w:rPr>
          <w:rStyle w:val="StringTok"/>
        </w:rPr>
        <w:t xml:space="preserve">"littersize"</w:t>
      </w:r>
      <w:r>
        <w:rPr>
          <w:rStyle w:val="NormalTok"/>
        </w:rPr>
        <w:t xml:space="preserve">, </w:t>
      </w:r>
      <w:r>
        <w:rPr>
          <w:rStyle w:val="StringTok"/>
        </w:rPr>
        <w:t xml:space="preserve">"densityf"</w:t>
      </w:r>
      <w:r>
        <w:rPr>
          <w:rStyle w:val="NormalTok"/>
        </w:rPr>
        <w:t xml:space="preserve">, </w:t>
      </w:r>
      <w:r>
        <w:rPr>
          <w:rStyle w:val="StringTok"/>
        </w:rPr>
        <w:t xml:space="preserve">"treatment_grid"</w:t>
      </w:r>
      <w:r>
        <w:rPr>
          <w:rStyle w:val="NormalTok"/>
        </w:rPr>
        <w:t xml:space="preserve">)))</w:t>
      </w:r>
    </w:p>
    <w:p>
      <w:pPr>
        <w:pStyle w:val="SourceCode"/>
      </w:pPr>
      <w:r>
        <w:rPr>
          <w:rStyle w:val="VerbatimChar"/>
        </w:rPr>
        <w:t xml:space="preserve">## Warning in predict.lm(model, newdata = data_grid, type = "response", se.fit =</w:t>
      </w:r>
      <w:r>
        <w:br/>
      </w:r>
      <w:r>
        <w:rPr>
          <w:rStyle w:val="VerbatimChar"/>
        </w:rPr>
        <w:t xml:space="preserve">## se, : prediction from rank-deficient fit; attr(*, "non-estim") has doubtful</w:t>
      </w:r>
      <w:r>
        <w:br/>
      </w:r>
      <w:r>
        <w:rPr>
          <w:rStyle w:val="VerbatimChar"/>
        </w:rPr>
        <w:t xml:space="preserve">## cases</w:t>
      </w:r>
    </w:p>
    <w:p>
      <w:pPr>
        <w:pStyle w:val="SourceCode"/>
      </w:pPr>
      <w:r>
        <w:rPr>
          <w:rStyle w:val="FunctionTok"/>
        </w:rPr>
        <w:t xml:space="preserve">ggplot</w:t>
      </w:r>
      <w:r>
        <w:rPr>
          <w:rStyle w:val="NormalTok"/>
        </w:rPr>
        <w:t xml:space="preserve">(grid_effs)</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x, </w:t>
      </w:r>
      <w:r>
        <w:rPr>
          <w:rStyle w:val="AttributeTok"/>
        </w:rPr>
        <w:t xml:space="preserve">ymin =</w:t>
      </w:r>
      <w:r>
        <w:rPr>
          <w:rStyle w:val="NormalTok"/>
        </w:rPr>
        <w:t xml:space="preserve"> conf.low, </w:t>
      </w:r>
      <w:r>
        <w:rPr>
          <w:rStyle w:val="AttributeTok"/>
        </w:rPr>
        <w:t xml:space="preserve">ymax =</w:t>
      </w:r>
      <w:r>
        <w:rPr>
          <w:rStyle w:val="NormalTok"/>
        </w:rPr>
        <w:t xml:space="preserve"> conf.high, </w:t>
      </w:r>
      <w:r>
        <w:rPr>
          <w:rStyle w:val="AttributeTok"/>
        </w:rPr>
        <w:t xml:space="preserve">group =</w:t>
      </w:r>
      <w:r>
        <w:rPr>
          <w:rStyle w:val="NormalTok"/>
        </w:rPr>
        <w:t xml:space="preserve"> group, </w:t>
      </w:r>
      <w:r>
        <w:rPr>
          <w:rStyle w:val="AttributeTok"/>
        </w:rPr>
        <w:t xml:space="preserve">fill =</w:t>
      </w:r>
      <w:r>
        <w:rPr>
          <w:rStyle w:val="NormalTok"/>
        </w:rPr>
        <w:t xml:space="preserve"> group), </w:t>
      </w:r>
      <w:r>
        <w:rPr>
          <w:rStyle w:val="AttributeTok"/>
        </w:rPr>
        <w:t xml:space="preserve">alpha =</w:t>
      </w:r>
      <w:r>
        <w:rPr>
          <w:rStyle w:val="NormalTok"/>
        </w:rPr>
        <w:t xml:space="preserve"> </w:t>
      </w:r>
      <w:r>
        <w:rPr>
          <w:rStyle w:val="FloatTok"/>
        </w:rPr>
        <w:t xml:space="preserve">0.2</w:t>
      </w:r>
      <w:r>
        <w:rPr>
          <w:rStyle w:val="NormalTok"/>
        </w:rPr>
        <w:t xml:space="preserve">)</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predicted, </w:t>
      </w:r>
      <w:r>
        <w:rPr>
          <w:rStyle w:val="AttributeTok"/>
        </w:rPr>
        <w:t xml:space="preserve">x =</w:t>
      </w:r>
      <w:r>
        <w:rPr>
          <w:rStyle w:val="NormalTok"/>
        </w:rPr>
        <w:t xml:space="preserve"> x, </w:t>
      </w:r>
      <w:r>
        <w:rPr>
          <w:rStyle w:val="AttributeTok"/>
        </w:rPr>
        <w:t xml:space="preserve">color =</w:t>
      </w:r>
      <w:r>
        <w:rPr>
          <w:rStyle w:val="NormalTok"/>
        </w:rPr>
        <w:t xml:space="preserve"> group, </w:t>
      </w:r>
      <w:r>
        <w:rPr>
          <w:rStyle w:val="AttributeTok"/>
        </w:rPr>
        <w:t xml:space="preserve">group =</w:t>
      </w:r>
      <w:r>
        <w:rPr>
          <w:rStyle w:val="NormalTok"/>
        </w:rPr>
        <w:t xml:space="preserve"> group), </w:t>
      </w:r>
      <w:r>
        <w:rPr>
          <w:rStyle w:val="AttributeTok"/>
        </w:rPr>
        <w:t xml:space="preserve">linewidth =</w:t>
      </w:r>
      <w:r>
        <w:rPr>
          <w:rStyle w:val="NormalTok"/>
        </w:rPr>
        <w:t xml:space="preserve"> </w:t>
      </w:r>
      <w:r>
        <w:rPr>
          <w:rStyle w:val="DecValTok"/>
        </w:rPr>
        <w:t xml:space="preserve">1</w:t>
      </w:r>
      <w:r>
        <w:rPr>
          <w:rStyle w:val="NormalTok"/>
        </w:rPr>
        <w:t xml:space="preserve">)</w:t>
      </w:r>
      <w:r>
        <w:rPr>
          <w:rStyle w:val="SpecialCharTok"/>
        </w:rPr>
        <w:t xml:space="preserve">+</w:t>
      </w:r>
      <w:r>
        <w:br/>
      </w:r>
      <w:r>
        <w:rPr>
          <w:rStyle w:val="NormalTok"/>
        </w:rPr>
        <w:t xml:space="preserve">  </w:t>
      </w:r>
      <w:r>
        <w:rPr>
          <w:rStyle w:val="FunctionTok"/>
        </w:rPr>
        <w:t xml:space="preserve">scale_color_discrete</w:t>
      </w:r>
      <w:r>
        <w:rPr>
          <w:rStyle w:val="NormalTok"/>
        </w:rPr>
        <w:t xml:space="preserve">(</w:t>
      </w:r>
      <w:r>
        <w:rPr>
          <w:rStyle w:val="AttributeTok"/>
        </w:rPr>
        <w:t xml:space="preserve">name =</w:t>
      </w:r>
      <w:r>
        <w:rPr>
          <w:rStyle w:val="NormalTok"/>
        </w:rPr>
        <w:t xml:space="preserve"> </w:t>
      </w:r>
      <w:r>
        <w:rPr>
          <w:rStyle w:val="StringTok"/>
        </w:rPr>
        <w:t xml:space="preserve">"Density (ind/ha)"</w:t>
      </w:r>
      <w:r>
        <w:rPr>
          <w:rStyle w:val="NormalTok"/>
        </w:rPr>
        <w:t xml:space="preserve">)</w:t>
      </w:r>
      <w:r>
        <w:rPr>
          <w:rStyle w:val="SpecialCharTok"/>
        </w:rPr>
        <w:t xml:space="preserve">+</w:t>
      </w:r>
      <w:r>
        <w:br/>
      </w:r>
      <w:r>
        <w:rPr>
          <w:rStyle w:val="NormalTok"/>
        </w:rPr>
        <w:t xml:space="preserve">  </w:t>
      </w:r>
      <w:r>
        <w:rPr>
          <w:rStyle w:val="FunctionTok"/>
        </w:rPr>
        <w:t xml:space="preserve">scale_fill_discrete</w:t>
      </w:r>
      <w:r>
        <w:rPr>
          <w:rStyle w:val="NormalTok"/>
        </w:rPr>
        <w:t xml:space="preserve">(</w:t>
      </w:r>
      <w:r>
        <w:rPr>
          <w:rStyle w:val="AttributeTok"/>
        </w:rPr>
        <w:t xml:space="preserve">name =</w:t>
      </w:r>
      <w:r>
        <w:rPr>
          <w:rStyle w:val="NormalTok"/>
        </w:rPr>
        <w:t xml:space="preserve"> </w:t>
      </w:r>
      <w:r>
        <w:rPr>
          <w:rStyle w:val="StringTok"/>
        </w:rPr>
        <w:t xml:space="preserve">"Density (ind/ha)"</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"Litter size"</w:t>
      </w:r>
      <w:r>
        <w:rPr>
          <w:rStyle w:val="NormalTok"/>
        </w:rPr>
        <w:t xml:space="preserve">, </w:t>
      </w:r>
      <w:r>
        <w:rPr>
          <w:rStyle w:val="AttributeTok"/>
        </w:rPr>
        <w:t xml:space="preserve">y =</w:t>
      </w:r>
      <w:r>
        <w:rPr>
          <w:rStyle w:val="NormalTok"/>
        </w:rPr>
        <w:t xml:space="preserve"> </w:t>
      </w:r>
      <w:r>
        <w:rPr>
          <w:rStyle w:val="StringTok"/>
        </w:rPr>
        <w:t xml:space="preserve">"Growth rate (g/day)"</w:t>
      </w:r>
      <w:r>
        <w:rPr>
          <w:rStyle w:val="NormalTok"/>
        </w:rPr>
        <w:t xml:space="preserve">, </w:t>
      </w:r>
      <w:r>
        <w:rPr>
          <w:rStyle w:val="AttributeTok"/>
        </w:rPr>
        <w:t xml:space="preserve">subtitle =</w:t>
      </w:r>
      <w:r>
        <w:rPr>
          <w:rStyle w:val="NormalTok"/>
        </w:rPr>
        <w:t xml:space="preserve"> </w:t>
      </w:r>
      <w:r>
        <w:rPr>
          <w:rStyle w:val="StringTok"/>
        </w:rPr>
        <w:t xml:space="preserve">"Grid Treatment"</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facet)</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4620126" cy="3696101"/>
            <wp:effectExtent b="0" l="0" r="0" t="0"/>
            <wp:docPr descr="" title="" id="13" name="Picture"/>
            <a:graphic>
              <a:graphicData uri="http://schemas.openxmlformats.org/drawingml/2006/picture">
                <pic:pic>
                  <pic:nvPicPr>
                    <pic:cNvPr descr="Preliminary_results_files/Preliminary_results_files/figure-docx/fig2-1.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Lastly, looked at the interacting effect of treatment on the individual level. This was either control, bucket, or rattle. Individuals on food add grids that didn’t have buckets were marked as control. This is subject to change of course. Could make bucket a nested factor within grid treatment, or categorize squirrels on food add grids differently based on bucket status.</w:t>
      </w:r>
    </w:p>
    <w:p>
      <w:pPr>
        <w:pStyle w:val="SourceCode"/>
      </w:pPr>
      <w:r>
        <w:rPr>
          <w:rStyle w:val="CommentTok"/>
        </w:rPr>
        <w:t xml:space="preserve">#make model for growth ~ litter size * food add</w:t>
      </w:r>
      <w:r>
        <w:br/>
      </w:r>
      <w:r>
        <w:rPr>
          <w:rStyle w:val="NormalTok"/>
        </w:rPr>
        <w:t xml:space="preserve">imod </w:t>
      </w:r>
      <w:r>
        <w:rPr>
          <w:rStyle w:val="OtherTok"/>
        </w:rPr>
        <w:t xml:space="preserve">&lt;-</w:t>
      </w:r>
      <w:r>
        <w:rPr>
          <w:rStyle w:val="NormalTok"/>
        </w:rPr>
        <w:t xml:space="preserve"> </w:t>
      </w:r>
      <w:r>
        <w:rPr>
          <w:rStyle w:val="FunctionTok"/>
        </w:rPr>
        <w:t xml:space="preserve">lm</w:t>
      </w:r>
      <w:r>
        <w:rPr>
          <w:rStyle w:val="NormalTok"/>
        </w:rPr>
        <w:t xml:space="preserve">(growthrate </w:t>
      </w:r>
      <w:r>
        <w:rPr>
          <w:rStyle w:val="SpecialCharTok"/>
        </w:rPr>
        <w:t xml:space="preserve">~</w:t>
      </w:r>
      <w:r>
        <w:rPr>
          <w:rStyle w:val="NormalTok"/>
        </w:rPr>
        <w:t xml:space="preserve"> littersize</w:t>
      </w:r>
      <w:r>
        <w:rPr>
          <w:rStyle w:val="SpecialCharTok"/>
        </w:rPr>
        <w:t xml:space="preserve">*</w:t>
      </w:r>
      <w:r>
        <w:rPr>
          <w:rStyle w:val="NormalTok"/>
        </w:rPr>
        <w:t xml:space="preserve">densityf</w:t>
      </w:r>
      <w:r>
        <w:rPr>
          <w:rStyle w:val="SpecialCharTok"/>
        </w:rPr>
        <w:t xml:space="preserve">*</w:t>
      </w:r>
      <w:r>
        <w:rPr>
          <w:rStyle w:val="NormalTok"/>
        </w:rPr>
        <w:t xml:space="preserve">treatment_ind, dat)</w:t>
      </w:r>
      <w:r>
        <w:br/>
      </w:r>
      <w:r>
        <w:br/>
      </w:r>
      <w:r>
        <w:rPr>
          <w:rStyle w:val="CommentTok"/>
        </w:rPr>
        <w:t xml:space="preserve">#summaries</w:t>
      </w:r>
      <w:r>
        <w:br/>
      </w:r>
      <w:r>
        <w:rPr>
          <w:rStyle w:val="FunctionTok"/>
        </w:rPr>
        <w:t xml:space="preserve">anova</w:t>
      </w:r>
      <w:r>
        <w:rPr>
          <w:rStyle w:val="NormalTok"/>
        </w:rPr>
        <w:t xml:space="preserve">(imod)</w:t>
      </w:r>
    </w:p>
    <w:p>
      <w:pPr>
        <w:pStyle w:val="SourceCode"/>
      </w:pPr>
      <w:r>
        <w:rPr>
          <w:rStyle w:val="VerbatimChar"/>
        </w:rPr>
        <w:t xml:space="preserve">## Analysis of Variance Table</w:t>
      </w:r>
      <w:r>
        <w:br/>
      </w:r>
      <w:r>
        <w:rPr>
          <w:rStyle w:val="VerbatimChar"/>
        </w:rPr>
        <w:t xml:space="preserve">## </w:t>
      </w:r>
      <w:r>
        <w:br/>
      </w:r>
      <w:r>
        <w:rPr>
          <w:rStyle w:val="VerbatimChar"/>
        </w:rPr>
        <w:t xml:space="preserve">## Response: growthrate</w:t>
      </w:r>
      <w:r>
        <w:br/>
      </w:r>
      <w:r>
        <w:rPr>
          <w:rStyle w:val="VerbatimChar"/>
        </w:rPr>
        <w:t xml:space="preserve">##                                     Df  Sum Sq Mean Sq  F value    Pr(&gt;F)    </w:t>
      </w:r>
      <w:r>
        <w:br/>
      </w:r>
      <w:r>
        <w:rPr>
          <w:rStyle w:val="VerbatimChar"/>
        </w:rPr>
        <w:t xml:space="preserve">## littersize                           1   52.20  52.204 260.8534 &lt; 2.2e-16 ***</w:t>
      </w:r>
      <w:r>
        <w:br/>
      </w:r>
      <w:r>
        <w:rPr>
          <w:rStyle w:val="VerbatimChar"/>
        </w:rPr>
        <w:t xml:space="preserve">## densityf                             3   11.00   3.667  18.3225 7.882e-12 ***</w:t>
      </w:r>
      <w:r>
        <w:br/>
      </w:r>
      <w:r>
        <w:rPr>
          <w:rStyle w:val="VerbatimChar"/>
        </w:rPr>
        <w:t xml:space="preserve">## treatment_ind                        1   40.26  40.258 201.1623 &lt; 2.2e-16 ***</w:t>
      </w:r>
      <w:r>
        <w:br/>
      </w:r>
      <w:r>
        <w:rPr>
          <w:rStyle w:val="VerbatimChar"/>
        </w:rPr>
        <w:t xml:space="preserve">## littersize:densityf                  3    0.48   0.162   0.8073 0.4896415    </w:t>
      </w:r>
      <w:r>
        <w:br/>
      </w:r>
      <w:r>
        <w:rPr>
          <w:rStyle w:val="VerbatimChar"/>
        </w:rPr>
        <w:t xml:space="preserve">## littersize:treatment_ind             1    2.99   2.989  14.9355 0.0001124 ***</w:t>
      </w:r>
      <w:r>
        <w:br/>
      </w:r>
      <w:r>
        <w:rPr>
          <w:rStyle w:val="VerbatimChar"/>
        </w:rPr>
        <w:t xml:space="preserve">## densityf:treatment_ind               2    2.26   1.128   5.6377 0.0035801 ** </w:t>
      </w:r>
      <w:r>
        <w:br/>
      </w:r>
      <w:r>
        <w:rPr>
          <w:rStyle w:val="VerbatimChar"/>
        </w:rPr>
        <w:t xml:space="preserve">## littersize:densityf:treatment_ind    2    0.71   0.355   1.7730 0.1699068    </w:t>
      </w:r>
      <w:r>
        <w:br/>
      </w:r>
      <w:r>
        <w:rPr>
          <w:rStyle w:val="VerbatimChar"/>
        </w:rPr>
        <w:t xml:space="preserve">## Residuals                         5934 1187.55   0.200                       </w:t>
      </w:r>
      <w:r>
        <w:br/>
      </w:r>
      <w:r>
        <w:rPr>
          <w:rStyle w:val="VerbatimChar"/>
        </w:rPr>
        <w:t xml:space="preserve">## ---</w:t>
      </w:r>
      <w:r>
        <w:br/>
      </w:r>
      <w:r>
        <w:rPr>
          <w:rStyle w:val="VerbatimChar"/>
        </w:rPr>
        <w:t xml:space="preserve">## Signif. codes:  0 '***' 0.001 '**' 0.01 '*' 0.05 '.' 0.1 ' ' 1</w:t>
      </w:r>
    </w:p>
    <w:p>
      <w:pPr>
        <w:pStyle w:val="SourceCode"/>
      </w:pPr>
      <w:r>
        <w:rPr>
          <w:rStyle w:val="CommentTok"/>
        </w:rPr>
        <w:t xml:space="preserve">#get effects table for model</w:t>
      </w:r>
      <w:r>
        <w:br/>
      </w:r>
      <w:r>
        <w:rPr>
          <w:rStyle w:val="NormalTok"/>
        </w:rPr>
        <w:t xml:space="preserve">ind_effs </w:t>
      </w:r>
      <w:r>
        <w:rPr>
          <w:rStyle w:val="OtherTok"/>
        </w:rPr>
        <w:t xml:space="preserve">&lt;-</w:t>
      </w:r>
      <w:r>
        <w:rPr>
          <w:rStyle w:val="NormalTok"/>
        </w:rPr>
        <w:t xml:space="preserve"> </w:t>
      </w:r>
      <w:r>
        <w:rPr>
          <w:rStyle w:val="FunctionTok"/>
        </w:rPr>
        <w:t xml:space="preserve">as.data.table</w:t>
      </w:r>
      <w:r>
        <w:rPr>
          <w:rStyle w:val="NormalTok"/>
        </w:rPr>
        <w:t xml:space="preserve">(</w:t>
      </w:r>
      <w:r>
        <w:rPr>
          <w:rStyle w:val="FunctionTok"/>
        </w:rPr>
        <w:t xml:space="preserve">ggpredict</w:t>
      </w:r>
      <w:r>
        <w:rPr>
          <w:rStyle w:val="NormalTok"/>
        </w:rPr>
        <w:t xml:space="preserve">(imod, </w:t>
      </w:r>
      <w:r>
        <w:rPr>
          <w:rStyle w:val="AttributeTok"/>
        </w:rPr>
        <w:t xml:space="preserve">terms =</w:t>
      </w:r>
      <w:r>
        <w:rPr>
          <w:rStyle w:val="NormalTok"/>
        </w:rPr>
        <w:t xml:space="preserve"> </w:t>
      </w:r>
      <w:r>
        <w:rPr>
          <w:rStyle w:val="FunctionTok"/>
        </w:rPr>
        <w:t xml:space="preserve">c</w:t>
      </w:r>
      <w:r>
        <w:rPr>
          <w:rStyle w:val="NormalTok"/>
        </w:rPr>
        <w:t xml:space="preserve">(</w:t>
      </w:r>
      <w:r>
        <w:rPr>
          <w:rStyle w:val="StringTok"/>
        </w:rPr>
        <w:t xml:space="preserve">"littersize"</w:t>
      </w:r>
      <w:r>
        <w:rPr>
          <w:rStyle w:val="NormalTok"/>
        </w:rPr>
        <w:t xml:space="preserve">, </w:t>
      </w:r>
      <w:r>
        <w:rPr>
          <w:rStyle w:val="StringTok"/>
        </w:rPr>
        <w:t xml:space="preserve">"densityf"</w:t>
      </w:r>
      <w:r>
        <w:rPr>
          <w:rStyle w:val="NormalTok"/>
        </w:rPr>
        <w:t xml:space="preserve">, </w:t>
      </w:r>
      <w:r>
        <w:rPr>
          <w:rStyle w:val="StringTok"/>
        </w:rPr>
        <w:t xml:space="preserve">"treatment_ind"</w:t>
      </w:r>
      <w:r>
        <w:rPr>
          <w:rStyle w:val="NormalTok"/>
        </w:rPr>
        <w:t xml:space="preserve">)))</w:t>
      </w:r>
    </w:p>
    <w:p>
      <w:pPr>
        <w:pStyle w:val="SourceCode"/>
      </w:pPr>
      <w:r>
        <w:rPr>
          <w:rStyle w:val="VerbatimChar"/>
        </w:rPr>
        <w:t xml:space="preserve">## Warning in predict.lm(model, newdata = data_grid, type = "response", se.fit =</w:t>
      </w:r>
      <w:r>
        <w:br/>
      </w:r>
      <w:r>
        <w:rPr>
          <w:rStyle w:val="VerbatimChar"/>
        </w:rPr>
        <w:t xml:space="preserve">## se, : prediction from rank-deficient fit; attr(*, "non-estim") has doubtful</w:t>
      </w:r>
      <w:r>
        <w:br/>
      </w:r>
      <w:r>
        <w:rPr>
          <w:rStyle w:val="VerbatimChar"/>
        </w:rPr>
        <w:t xml:space="preserve">## cases</w:t>
      </w:r>
    </w:p>
    <w:p>
      <w:pPr>
        <w:pStyle w:val="SourceCode"/>
      </w:pPr>
      <w:r>
        <w:rPr>
          <w:rStyle w:val="FunctionTok"/>
        </w:rPr>
        <w:t xml:space="preserve">ggplot</w:t>
      </w:r>
      <w:r>
        <w:rPr>
          <w:rStyle w:val="NormalTok"/>
        </w:rPr>
        <w:t xml:space="preserve">(ind_effs)</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x, </w:t>
      </w:r>
      <w:r>
        <w:rPr>
          <w:rStyle w:val="AttributeTok"/>
        </w:rPr>
        <w:t xml:space="preserve">ymin =</w:t>
      </w:r>
      <w:r>
        <w:rPr>
          <w:rStyle w:val="NormalTok"/>
        </w:rPr>
        <w:t xml:space="preserve"> conf.low, </w:t>
      </w:r>
      <w:r>
        <w:rPr>
          <w:rStyle w:val="AttributeTok"/>
        </w:rPr>
        <w:t xml:space="preserve">ymax =</w:t>
      </w:r>
      <w:r>
        <w:rPr>
          <w:rStyle w:val="NormalTok"/>
        </w:rPr>
        <w:t xml:space="preserve"> conf.high, </w:t>
      </w:r>
      <w:r>
        <w:rPr>
          <w:rStyle w:val="AttributeTok"/>
        </w:rPr>
        <w:t xml:space="preserve">group =</w:t>
      </w:r>
      <w:r>
        <w:rPr>
          <w:rStyle w:val="NormalTok"/>
        </w:rPr>
        <w:t xml:space="preserve"> group, </w:t>
      </w:r>
      <w:r>
        <w:rPr>
          <w:rStyle w:val="AttributeTok"/>
        </w:rPr>
        <w:t xml:space="preserve">fill =</w:t>
      </w:r>
      <w:r>
        <w:rPr>
          <w:rStyle w:val="NormalTok"/>
        </w:rPr>
        <w:t xml:space="preserve"> group), </w:t>
      </w:r>
      <w:r>
        <w:rPr>
          <w:rStyle w:val="AttributeTok"/>
        </w:rPr>
        <w:t xml:space="preserve">alpha =</w:t>
      </w:r>
      <w:r>
        <w:rPr>
          <w:rStyle w:val="NormalTok"/>
        </w:rPr>
        <w:t xml:space="preserve"> </w:t>
      </w:r>
      <w:r>
        <w:rPr>
          <w:rStyle w:val="FloatTok"/>
        </w:rPr>
        <w:t xml:space="preserve">0.2</w:t>
      </w:r>
      <w:r>
        <w:rPr>
          <w:rStyle w:val="NormalTok"/>
        </w:rPr>
        <w:t xml:space="preserve">)</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predicted, </w:t>
      </w:r>
      <w:r>
        <w:rPr>
          <w:rStyle w:val="AttributeTok"/>
        </w:rPr>
        <w:t xml:space="preserve">x =</w:t>
      </w:r>
      <w:r>
        <w:rPr>
          <w:rStyle w:val="NormalTok"/>
        </w:rPr>
        <w:t xml:space="preserve"> x, </w:t>
      </w:r>
      <w:r>
        <w:rPr>
          <w:rStyle w:val="AttributeTok"/>
        </w:rPr>
        <w:t xml:space="preserve">color =</w:t>
      </w:r>
      <w:r>
        <w:rPr>
          <w:rStyle w:val="NormalTok"/>
        </w:rPr>
        <w:t xml:space="preserve"> group, </w:t>
      </w:r>
      <w:r>
        <w:rPr>
          <w:rStyle w:val="AttributeTok"/>
        </w:rPr>
        <w:t xml:space="preserve">group =</w:t>
      </w:r>
      <w:r>
        <w:rPr>
          <w:rStyle w:val="NormalTok"/>
        </w:rPr>
        <w:t xml:space="preserve"> group), </w:t>
      </w:r>
      <w:r>
        <w:rPr>
          <w:rStyle w:val="AttributeTok"/>
        </w:rPr>
        <w:t xml:space="preserve">linewidth =</w:t>
      </w:r>
      <w:r>
        <w:rPr>
          <w:rStyle w:val="NormalTok"/>
        </w:rPr>
        <w:t xml:space="preserve"> </w:t>
      </w:r>
      <w:r>
        <w:rPr>
          <w:rStyle w:val="DecValTok"/>
        </w:rPr>
        <w:t xml:space="preserve">1</w:t>
      </w:r>
      <w:r>
        <w:rPr>
          <w:rStyle w:val="NormalTok"/>
        </w:rPr>
        <w:t xml:space="preserve">)</w:t>
      </w:r>
      <w:r>
        <w:rPr>
          <w:rStyle w:val="SpecialCharTok"/>
        </w:rPr>
        <w:t xml:space="preserve">+</w:t>
      </w:r>
      <w:r>
        <w:br/>
      </w:r>
      <w:r>
        <w:rPr>
          <w:rStyle w:val="NormalTok"/>
        </w:rPr>
        <w:t xml:space="preserve">  </w:t>
      </w:r>
      <w:r>
        <w:rPr>
          <w:rStyle w:val="FunctionTok"/>
        </w:rPr>
        <w:t xml:space="preserve">scale_color_discrete</w:t>
      </w:r>
      <w:r>
        <w:rPr>
          <w:rStyle w:val="NormalTok"/>
        </w:rPr>
        <w:t xml:space="preserve">(</w:t>
      </w:r>
      <w:r>
        <w:rPr>
          <w:rStyle w:val="AttributeTok"/>
        </w:rPr>
        <w:t xml:space="preserve">name =</w:t>
      </w:r>
      <w:r>
        <w:rPr>
          <w:rStyle w:val="NormalTok"/>
        </w:rPr>
        <w:t xml:space="preserve"> </w:t>
      </w:r>
      <w:r>
        <w:rPr>
          <w:rStyle w:val="StringTok"/>
        </w:rPr>
        <w:t xml:space="preserve">"Density (ind/ha)"</w:t>
      </w:r>
      <w:r>
        <w:rPr>
          <w:rStyle w:val="NormalTok"/>
        </w:rPr>
        <w:t xml:space="preserve">)</w:t>
      </w:r>
      <w:r>
        <w:rPr>
          <w:rStyle w:val="SpecialCharTok"/>
        </w:rPr>
        <w:t xml:space="preserve">+</w:t>
      </w:r>
      <w:r>
        <w:br/>
      </w:r>
      <w:r>
        <w:rPr>
          <w:rStyle w:val="NormalTok"/>
        </w:rPr>
        <w:t xml:space="preserve">  </w:t>
      </w:r>
      <w:r>
        <w:rPr>
          <w:rStyle w:val="FunctionTok"/>
        </w:rPr>
        <w:t xml:space="preserve">scale_fill_discrete</w:t>
      </w:r>
      <w:r>
        <w:rPr>
          <w:rStyle w:val="NormalTok"/>
        </w:rPr>
        <w:t xml:space="preserve">(</w:t>
      </w:r>
      <w:r>
        <w:rPr>
          <w:rStyle w:val="AttributeTok"/>
        </w:rPr>
        <w:t xml:space="preserve">name =</w:t>
      </w:r>
      <w:r>
        <w:rPr>
          <w:rStyle w:val="NormalTok"/>
        </w:rPr>
        <w:t xml:space="preserve"> </w:t>
      </w:r>
      <w:r>
        <w:rPr>
          <w:rStyle w:val="StringTok"/>
        </w:rPr>
        <w:t xml:space="preserve">"Density (ind/ha)"</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"Litter size"</w:t>
      </w:r>
      <w:r>
        <w:rPr>
          <w:rStyle w:val="NormalTok"/>
        </w:rPr>
        <w:t xml:space="preserve">, </w:t>
      </w:r>
      <w:r>
        <w:rPr>
          <w:rStyle w:val="AttributeTok"/>
        </w:rPr>
        <w:t xml:space="preserve">y =</w:t>
      </w:r>
      <w:r>
        <w:rPr>
          <w:rStyle w:val="NormalTok"/>
        </w:rPr>
        <w:t xml:space="preserve"> </w:t>
      </w:r>
      <w:r>
        <w:rPr>
          <w:rStyle w:val="StringTok"/>
        </w:rPr>
        <w:t xml:space="preserve">"Growth rate (g/day)"</w:t>
      </w:r>
      <w:r>
        <w:rPr>
          <w:rStyle w:val="NormalTok"/>
        </w:rPr>
        <w:t xml:space="preserve">, </w:t>
      </w:r>
      <w:r>
        <w:rPr>
          <w:rStyle w:val="AttributeTok"/>
        </w:rPr>
        <w:t xml:space="preserve">subtitle =</w:t>
      </w:r>
      <w:r>
        <w:rPr>
          <w:rStyle w:val="NormalTok"/>
        </w:rPr>
        <w:t xml:space="preserve"> </w:t>
      </w:r>
      <w:r>
        <w:rPr>
          <w:rStyle w:val="StringTok"/>
        </w:rPr>
        <w:t xml:space="preserve">"Individual Treatment"</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facet)</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4620126" cy="3696101"/>
            <wp:effectExtent b="0" l="0" r="0" t="0"/>
            <wp:docPr descr="" title="" id="16" name="Picture"/>
            <a:graphic>
              <a:graphicData uri="http://schemas.openxmlformats.org/drawingml/2006/picture">
                <pic:pic>
                  <pic:nvPicPr>
                    <pic:cNvPr descr="Preliminary_results_files/Preliminary_results_files/figure-docx/fig 3-1.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 little confusing because it re-ordered the panels, with bucket coming first here.</w:t>
      </w:r>
    </w:p>
    <w:p>
      <w:pPr>
        <w:pStyle w:val="BodyText"/>
      </w:pPr>
      <w:r>
        <w:t xml:space="preserve">Lastly, I integrated grid treatment and bucket into one treatment.</w:t>
      </w:r>
    </w:p>
    <w:p>
      <w:pPr>
        <w:pStyle w:val="BodyText"/>
      </w:pPr>
      <w:r>
        <w:t xml:space="preserve">Control + no bucket = regular density + no food</w:t>
      </w:r>
      <w:r>
        <w:t xml:space="preserve"> </w:t>
      </w:r>
      <w:r>
        <w:t xml:space="preserve">Food add + no bucket = high density + no food</w:t>
      </w:r>
      <w:r>
        <w:t xml:space="preserve"> </w:t>
      </w:r>
      <w:r>
        <w:t xml:space="preserve">Food add + bucket = high density + food</w:t>
      </w:r>
      <w:r>
        <w:t xml:space="preserve"> </w:t>
      </w:r>
      <w:r>
        <w:t xml:space="preserve">Rattle + no bucket = percieved high density + no food</w:t>
      </w:r>
    </w:p>
    <w:p>
      <w:pPr>
        <w:pStyle w:val="SourceCode"/>
      </w:pPr>
      <w:r>
        <w:rPr>
          <w:rStyle w:val="CommentTok"/>
        </w:rPr>
        <w:t xml:space="preserve">#make model for growth ~ litter size * food add</w:t>
      </w:r>
      <w:r>
        <w:br/>
      </w:r>
      <w:r>
        <w:rPr>
          <w:rStyle w:val="NormalTok"/>
        </w:rPr>
        <w:t xml:space="preserve">tbmod </w:t>
      </w:r>
      <w:r>
        <w:rPr>
          <w:rStyle w:val="OtherTok"/>
        </w:rPr>
        <w:t xml:space="preserve">&lt;-</w:t>
      </w:r>
      <w:r>
        <w:rPr>
          <w:rStyle w:val="NormalTok"/>
        </w:rPr>
        <w:t xml:space="preserve"> </w:t>
      </w:r>
      <w:r>
        <w:rPr>
          <w:rStyle w:val="FunctionTok"/>
        </w:rPr>
        <w:t xml:space="preserve">lm</w:t>
      </w:r>
      <w:r>
        <w:rPr>
          <w:rStyle w:val="NormalTok"/>
        </w:rPr>
        <w:t xml:space="preserve">(growthrate </w:t>
      </w:r>
      <w:r>
        <w:rPr>
          <w:rStyle w:val="SpecialCharTok"/>
        </w:rPr>
        <w:t xml:space="preserve">~</w:t>
      </w:r>
      <w:r>
        <w:rPr>
          <w:rStyle w:val="NormalTok"/>
        </w:rPr>
        <w:t xml:space="preserve"> littersize</w:t>
      </w:r>
      <w:r>
        <w:rPr>
          <w:rStyle w:val="SpecialCharTok"/>
        </w:rPr>
        <w:t xml:space="preserve">*</w:t>
      </w:r>
      <w:r>
        <w:rPr>
          <w:rStyle w:val="NormalTok"/>
        </w:rPr>
        <w:t xml:space="preserve">densityf</w:t>
      </w:r>
      <w:r>
        <w:rPr>
          <w:rStyle w:val="SpecialCharTok"/>
        </w:rPr>
        <w:t xml:space="preserve">*</w:t>
      </w:r>
      <w:r>
        <w:rPr>
          <w:rStyle w:val="NormalTok"/>
        </w:rPr>
        <w:t xml:space="preserve">treatment_bucket, dat)</w:t>
      </w:r>
      <w:r>
        <w:br/>
      </w:r>
      <w:r>
        <w:br/>
      </w:r>
      <w:r>
        <w:rPr>
          <w:rStyle w:val="CommentTok"/>
        </w:rPr>
        <w:t xml:space="preserve">#summaries</w:t>
      </w:r>
      <w:r>
        <w:br/>
      </w:r>
      <w:r>
        <w:rPr>
          <w:rStyle w:val="FunctionTok"/>
        </w:rPr>
        <w:t xml:space="preserve">anova</w:t>
      </w:r>
      <w:r>
        <w:rPr>
          <w:rStyle w:val="NormalTok"/>
        </w:rPr>
        <w:t xml:space="preserve">(tbmod)</w:t>
      </w:r>
    </w:p>
    <w:p>
      <w:pPr>
        <w:pStyle w:val="SourceCode"/>
      </w:pPr>
      <w:r>
        <w:rPr>
          <w:rStyle w:val="VerbatimChar"/>
        </w:rPr>
        <w:t xml:space="preserve">## Analysis of Variance Table</w:t>
      </w:r>
      <w:r>
        <w:br/>
      </w:r>
      <w:r>
        <w:rPr>
          <w:rStyle w:val="VerbatimChar"/>
        </w:rPr>
        <w:t xml:space="preserve">## </w:t>
      </w:r>
      <w:r>
        <w:br/>
      </w:r>
      <w:r>
        <w:rPr>
          <w:rStyle w:val="VerbatimChar"/>
        </w:rPr>
        <w:t xml:space="preserve">## Response: growthrate</w:t>
      </w:r>
      <w:r>
        <w:br/>
      </w:r>
      <w:r>
        <w:rPr>
          <w:rStyle w:val="VerbatimChar"/>
        </w:rPr>
        <w:t xml:space="preserve">##                                        Df  Sum Sq Mean Sq  F value    Pr(&gt;F)</w:t>
      </w:r>
      <w:r>
        <w:br/>
      </w:r>
      <w:r>
        <w:rPr>
          <w:rStyle w:val="VerbatimChar"/>
        </w:rPr>
        <w:t xml:space="preserve">## littersize                              1   52.20  52.204 263.0764 &lt; 2.2e-16</w:t>
      </w:r>
      <w:r>
        <w:br/>
      </w:r>
      <w:r>
        <w:rPr>
          <w:rStyle w:val="VerbatimChar"/>
        </w:rPr>
        <w:t xml:space="preserve">## densityf                                3   11.00   3.667  18.4787 6.277e-12</w:t>
      </w:r>
      <w:r>
        <w:br/>
      </w:r>
      <w:r>
        <w:rPr>
          <w:rStyle w:val="VerbatimChar"/>
        </w:rPr>
        <w:t xml:space="preserve">## treatment_bucket                        4   48.21  12.053  60.7421 &lt; 2.2e-16</w:t>
      </w:r>
      <w:r>
        <w:br/>
      </w:r>
      <w:r>
        <w:rPr>
          <w:rStyle w:val="VerbatimChar"/>
        </w:rPr>
        <w:t xml:space="preserve">## littersize:densityf                     3    0.66   0.219   1.1058 0.3453307</w:t>
      </w:r>
      <w:r>
        <w:br/>
      </w:r>
      <w:r>
        <w:rPr>
          <w:rStyle w:val="VerbatimChar"/>
        </w:rPr>
        <w:t xml:space="preserve">## littersize:treatment_bucket             4    4.49   1.123   5.6574 0.0001529</w:t>
      </w:r>
      <w:r>
        <w:br/>
      </w:r>
      <w:r>
        <w:rPr>
          <w:rStyle w:val="VerbatimChar"/>
        </w:rPr>
        <w:t xml:space="preserve">## densityf:treatment_bucket               7    5.08   0.726   3.6593 0.0006007</w:t>
      </w:r>
      <w:r>
        <w:br/>
      </w:r>
      <w:r>
        <w:rPr>
          <w:rStyle w:val="VerbatimChar"/>
        </w:rPr>
        <w:t xml:space="preserve">## littersize:densityf:treatment_bucket    7    1.46   0.209   1.0525 0.3918046</w:t>
      </w:r>
      <w:r>
        <w:br/>
      </w:r>
      <w:r>
        <w:rPr>
          <w:rStyle w:val="VerbatimChar"/>
        </w:rPr>
        <w:t xml:space="preserve">## Residuals                            5918 1174.34   0.198                   </w:t>
      </w:r>
      <w:r>
        <w:br/>
      </w:r>
      <w:r>
        <w:rPr>
          <w:rStyle w:val="VerbatimChar"/>
        </w:rPr>
        <w:t xml:space="preserve">##                                         </w:t>
      </w:r>
      <w:r>
        <w:br/>
      </w:r>
      <w:r>
        <w:rPr>
          <w:rStyle w:val="VerbatimChar"/>
        </w:rPr>
        <w:t xml:space="preserve">## littersize                           ***</w:t>
      </w:r>
      <w:r>
        <w:br/>
      </w:r>
      <w:r>
        <w:rPr>
          <w:rStyle w:val="VerbatimChar"/>
        </w:rPr>
        <w:t xml:space="preserve">## densityf                             ***</w:t>
      </w:r>
      <w:r>
        <w:br/>
      </w:r>
      <w:r>
        <w:rPr>
          <w:rStyle w:val="VerbatimChar"/>
        </w:rPr>
        <w:t xml:space="preserve">## treatment_bucket                     ***</w:t>
      </w:r>
      <w:r>
        <w:br/>
      </w:r>
      <w:r>
        <w:rPr>
          <w:rStyle w:val="VerbatimChar"/>
        </w:rPr>
        <w:t xml:space="preserve">## littersize:densityf                     </w:t>
      </w:r>
      <w:r>
        <w:br/>
      </w:r>
      <w:r>
        <w:rPr>
          <w:rStyle w:val="VerbatimChar"/>
        </w:rPr>
        <w:t xml:space="preserve">## littersize:treatment_bucket          ***</w:t>
      </w:r>
      <w:r>
        <w:br/>
      </w:r>
      <w:r>
        <w:rPr>
          <w:rStyle w:val="VerbatimChar"/>
        </w:rPr>
        <w:t xml:space="preserve">## densityf:treatment_bucket            ***</w:t>
      </w:r>
      <w:r>
        <w:br/>
      </w:r>
      <w:r>
        <w:rPr>
          <w:rStyle w:val="VerbatimChar"/>
        </w:rPr>
        <w:t xml:space="preserve">## littersize:densityf:treatment_bucket    </w:t>
      </w:r>
      <w:r>
        <w:br/>
      </w:r>
      <w:r>
        <w:rPr>
          <w:rStyle w:val="VerbatimChar"/>
        </w:rPr>
        <w:t xml:space="preserve">## Residuals                               </w:t>
      </w:r>
      <w:r>
        <w:br/>
      </w:r>
      <w:r>
        <w:rPr>
          <w:rStyle w:val="VerbatimChar"/>
        </w:rPr>
        <w:t xml:space="preserve">## ---</w:t>
      </w:r>
      <w:r>
        <w:br/>
      </w:r>
      <w:r>
        <w:rPr>
          <w:rStyle w:val="VerbatimChar"/>
        </w:rPr>
        <w:t xml:space="preserve">## Signif. codes:  0 '***' 0.001 '**' 0.01 '*' 0.05 '.' 0.1 ' ' 1</w:t>
      </w:r>
    </w:p>
    <w:p>
      <w:pPr>
        <w:pStyle w:val="SourceCode"/>
      </w:pPr>
      <w:r>
        <w:rPr>
          <w:rStyle w:val="CommentTok"/>
        </w:rPr>
        <w:t xml:space="preserve">#get effects table for model</w:t>
      </w:r>
      <w:r>
        <w:br/>
      </w:r>
      <w:r>
        <w:rPr>
          <w:rStyle w:val="NormalTok"/>
        </w:rPr>
        <w:t xml:space="preserve">tb_effs </w:t>
      </w:r>
      <w:r>
        <w:rPr>
          <w:rStyle w:val="OtherTok"/>
        </w:rPr>
        <w:t xml:space="preserve">&lt;-</w:t>
      </w:r>
      <w:r>
        <w:rPr>
          <w:rStyle w:val="NormalTok"/>
        </w:rPr>
        <w:t xml:space="preserve"> </w:t>
      </w:r>
      <w:r>
        <w:rPr>
          <w:rStyle w:val="FunctionTok"/>
        </w:rPr>
        <w:t xml:space="preserve">as.data.table</w:t>
      </w:r>
      <w:r>
        <w:rPr>
          <w:rStyle w:val="NormalTok"/>
        </w:rPr>
        <w:t xml:space="preserve">(</w:t>
      </w:r>
      <w:r>
        <w:rPr>
          <w:rStyle w:val="FunctionTok"/>
        </w:rPr>
        <w:t xml:space="preserve">ggpredict</w:t>
      </w:r>
      <w:r>
        <w:rPr>
          <w:rStyle w:val="NormalTok"/>
        </w:rPr>
        <w:t xml:space="preserve">(tbmod, </w:t>
      </w:r>
      <w:r>
        <w:rPr>
          <w:rStyle w:val="AttributeTok"/>
        </w:rPr>
        <w:t xml:space="preserve">terms =</w:t>
      </w:r>
      <w:r>
        <w:rPr>
          <w:rStyle w:val="NormalTok"/>
        </w:rPr>
        <w:t xml:space="preserve"> </w:t>
      </w:r>
      <w:r>
        <w:rPr>
          <w:rStyle w:val="FunctionTok"/>
        </w:rPr>
        <w:t xml:space="preserve">c</w:t>
      </w:r>
      <w:r>
        <w:rPr>
          <w:rStyle w:val="NormalTok"/>
        </w:rPr>
        <w:t xml:space="preserve">(</w:t>
      </w:r>
      <w:r>
        <w:rPr>
          <w:rStyle w:val="StringTok"/>
        </w:rPr>
        <w:t xml:space="preserve">"littersize"</w:t>
      </w:r>
      <w:r>
        <w:rPr>
          <w:rStyle w:val="NormalTok"/>
        </w:rPr>
        <w:t xml:space="preserve">, </w:t>
      </w:r>
      <w:r>
        <w:rPr>
          <w:rStyle w:val="StringTok"/>
        </w:rPr>
        <w:t xml:space="preserve">"densityf"</w:t>
      </w:r>
      <w:r>
        <w:rPr>
          <w:rStyle w:val="NormalTok"/>
        </w:rPr>
        <w:t xml:space="preserve">, </w:t>
      </w:r>
      <w:r>
        <w:rPr>
          <w:rStyle w:val="StringTok"/>
        </w:rPr>
        <w:t xml:space="preserve">"treatment_bucket"</w:t>
      </w:r>
      <w:r>
        <w:rPr>
          <w:rStyle w:val="NormalTok"/>
        </w:rPr>
        <w:t xml:space="preserve">)))</w:t>
      </w:r>
    </w:p>
    <w:p>
      <w:pPr>
        <w:pStyle w:val="SourceCode"/>
      </w:pPr>
      <w:r>
        <w:rPr>
          <w:rStyle w:val="VerbatimChar"/>
        </w:rPr>
        <w:t xml:space="preserve">## Warning in predict.lm(model, newdata = data_grid, type = "response", se.fit =</w:t>
      </w:r>
      <w:r>
        <w:br/>
      </w:r>
      <w:r>
        <w:rPr>
          <w:rStyle w:val="VerbatimChar"/>
        </w:rPr>
        <w:t xml:space="preserve">## se, : prediction from rank-deficient fit; attr(*, "non-estim") has doubtful</w:t>
      </w:r>
      <w:r>
        <w:br/>
      </w:r>
      <w:r>
        <w:rPr>
          <w:rStyle w:val="VerbatimChar"/>
        </w:rPr>
        <w:t xml:space="preserve">## cases</w:t>
      </w:r>
    </w:p>
    <w:p>
      <w:pPr>
        <w:pStyle w:val="SourceCode"/>
      </w:pPr>
      <w:r>
        <w:rPr>
          <w:rStyle w:val="FunctionTok"/>
        </w:rPr>
        <w:t xml:space="preserve">ggplot</w:t>
      </w:r>
      <w:r>
        <w:rPr>
          <w:rStyle w:val="NormalTok"/>
        </w:rPr>
        <w:t xml:space="preserve">(tb_effs)</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x, </w:t>
      </w:r>
      <w:r>
        <w:rPr>
          <w:rStyle w:val="AttributeTok"/>
        </w:rPr>
        <w:t xml:space="preserve">ymin =</w:t>
      </w:r>
      <w:r>
        <w:rPr>
          <w:rStyle w:val="NormalTok"/>
        </w:rPr>
        <w:t xml:space="preserve"> conf.low, </w:t>
      </w:r>
      <w:r>
        <w:rPr>
          <w:rStyle w:val="AttributeTok"/>
        </w:rPr>
        <w:t xml:space="preserve">ymax =</w:t>
      </w:r>
      <w:r>
        <w:rPr>
          <w:rStyle w:val="NormalTok"/>
        </w:rPr>
        <w:t xml:space="preserve"> conf.high, </w:t>
      </w:r>
      <w:r>
        <w:rPr>
          <w:rStyle w:val="AttributeTok"/>
        </w:rPr>
        <w:t xml:space="preserve">group =</w:t>
      </w:r>
      <w:r>
        <w:rPr>
          <w:rStyle w:val="NormalTok"/>
        </w:rPr>
        <w:t xml:space="preserve"> group, </w:t>
      </w:r>
      <w:r>
        <w:rPr>
          <w:rStyle w:val="AttributeTok"/>
        </w:rPr>
        <w:t xml:space="preserve">fill =</w:t>
      </w:r>
      <w:r>
        <w:rPr>
          <w:rStyle w:val="NormalTok"/>
        </w:rPr>
        <w:t xml:space="preserve"> group), </w:t>
      </w:r>
      <w:r>
        <w:rPr>
          <w:rStyle w:val="AttributeTok"/>
        </w:rPr>
        <w:t xml:space="preserve">alpha =</w:t>
      </w:r>
      <w:r>
        <w:rPr>
          <w:rStyle w:val="NormalTok"/>
        </w:rPr>
        <w:t xml:space="preserve"> </w:t>
      </w:r>
      <w:r>
        <w:rPr>
          <w:rStyle w:val="FloatTok"/>
        </w:rPr>
        <w:t xml:space="preserve">0.2</w:t>
      </w:r>
      <w:r>
        <w:rPr>
          <w:rStyle w:val="NormalTok"/>
        </w:rPr>
        <w:t xml:space="preserve">)</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predicted, </w:t>
      </w:r>
      <w:r>
        <w:rPr>
          <w:rStyle w:val="AttributeTok"/>
        </w:rPr>
        <w:t xml:space="preserve">x =</w:t>
      </w:r>
      <w:r>
        <w:rPr>
          <w:rStyle w:val="NormalTok"/>
        </w:rPr>
        <w:t xml:space="preserve"> x, </w:t>
      </w:r>
      <w:r>
        <w:rPr>
          <w:rStyle w:val="AttributeTok"/>
        </w:rPr>
        <w:t xml:space="preserve">color =</w:t>
      </w:r>
      <w:r>
        <w:rPr>
          <w:rStyle w:val="NormalTok"/>
        </w:rPr>
        <w:t xml:space="preserve"> group, </w:t>
      </w:r>
      <w:r>
        <w:rPr>
          <w:rStyle w:val="AttributeTok"/>
        </w:rPr>
        <w:t xml:space="preserve">group =</w:t>
      </w:r>
      <w:r>
        <w:rPr>
          <w:rStyle w:val="NormalTok"/>
        </w:rPr>
        <w:t xml:space="preserve"> group), </w:t>
      </w:r>
      <w:r>
        <w:rPr>
          <w:rStyle w:val="AttributeTok"/>
        </w:rPr>
        <w:t xml:space="preserve">linewidth =</w:t>
      </w:r>
      <w:r>
        <w:rPr>
          <w:rStyle w:val="NormalTok"/>
        </w:rPr>
        <w:t xml:space="preserve"> </w:t>
      </w:r>
      <w:r>
        <w:rPr>
          <w:rStyle w:val="DecValTok"/>
        </w:rPr>
        <w:t xml:space="preserve">1</w:t>
      </w:r>
      <w:r>
        <w:rPr>
          <w:rStyle w:val="NormalTok"/>
        </w:rPr>
        <w:t xml:space="preserve">)</w:t>
      </w:r>
      <w:r>
        <w:rPr>
          <w:rStyle w:val="SpecialCharTok"/>
        </w:rPr>
        <w:t xml:space="preserve">+</w:t>
      </w:r>
      <w:r>
        <w:br/>
      </w:r>
      <w:r>
        <w:rPr>
          <w:rStyle w:val="NormalTok"/>
        </w:rPr>
        <w:t xml:space="preserve">  </w:t>
      </w:r>
      <w:r>
        <w:rPr>
          <w:rStyle w:val="FunctionTok"/>
        </w:rPr>
        <w:t xml:space="preserve">scale_color_discrete</w:t>
      </w:r>
      <w:r>
        <w:rPr>
          <w:rStyle w:val="NormalTok"/>
        </w:rPr>
        <w:t xml:space="preserve">(</w:t>
      </w:r>
      <w:r>
        <w:rPr>
          <w:rStyle w:val="AttributeTok"/>
        </w:rPr>
        <w:t xml:space="preserve">name =</w:t>
      </w:r>
      <w:r>
        <w:rPr>
          <w:rStyle w:val="NormalTok"/>
        </w:rPr>
        <w:t xml:space="preserve"> </w:t>
      </w:r>
      <w:r>
        <w:rPr>
          <w:rStyle w:val="StringTok"/>
        </w:rPr>
        <w:t xml:space="preserve">"Density (ind/ha)"</w:t>
      </w:r>
      <w:r>
        <w:rPr>
          <w:rStyle w:val="NormalTok"/>
        </w:rPr>
        <w:t xml:space="preserve">)</w:t>
      </w:r>
      <w:r>
        <w:rPr>
          <w:rStyle w:val="SpecialCharTok"/>
        </w:rPr>
        <w:t xml:space="preserve">+</w:t>
      </w:r>
      <w:r>
        <w:br/>
      </w:r>
      <w:r>
        <w:rPr>
          <w:rStyle w:val="NormalTok"/>
        </w:rPr>
        <w:t xml:space="preserve">  </w:t>
      </w:r>
      <w:r>
        <w:rPr>
          <w:rStyle w:val="FunctionTok"/>
        </w:rPr>
        <w:t xml:space="preserve">scale_fill_discrete</w:t>
      </w:r>
      <w:r>
        <w:rPr>
          <w:rStyle w:val="NormalTok"/>
        </w:rPr>
        <w:t xml:space="preserve">(</w:t>
      </w:r>
      <w:r>
        <w:rPr>
          <w:rStyle w:val="AttributeTok"/>
        </w:rPr>
        <w:t xml:space="preserve">name =</w:t>
      </w:r>
      <w:r>
        <w:rPr>
          <w:rStyle w:val="NormalTok"/>
        </w:rPr>
        <w:t xml:space="preserve"> </w:t>
      </w:r>
      <w:r>
        <w:rPr>
          <w:rStyle w:val="StringTok"/>
        </w:rPr>
        <w:t xml:space="preserve">"Density (ind/ha)"</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"Litter size"</w:t>
      </w:r>
      <w:r>
        <w:rPr>
          <w:rStyle w:val="NormalTok"/>
        </w:rPr>
        <w:t xml:space="preserve">, </w:t>
      </w:r>
      <w:r>
        <w:rPr>
          <w:rStyle w:val="AttributeTok"/>
        </w:rPr>
        <w:t xml:space="preserve">y =</w:t>
      </w:r>
      <w:r>
        <w:rPr>
          <w:rStyle w:val="NormalTok"/>
        </w:rPr>
        <w:t xml:space="preserve"> </w:t>
      </w:r>
      <w:r>
        <w:rPr>
          <w:rStyle w:val="StringTok"/>
        </w:rPr>
        <w:t xml:space="preserve">"Growth rate (g/day)"</w:t>
      </w:r>
      <w:r>
        <w:rPr>
          <w:rStyle w:val="NormalTok"/>
        </w:rPr>
        <w:t xml:space="preserve">, </w:t>
      </w:r>
      <w:r>
        <w:rPr>
          <w:rStyle w:val="AttributeTok"/>
        </w:rPr>
        <w:t xml:space="preserve">subtitle =</w:t>
      </w:r>
      <w:r>
        <w:rPr>
          <w:rStyle w:val="NormalTok"/>
        </w:rPr>
        <w:t xml:space="preserve"> </w:t>
      </w:r>
      <w:r>
        <w:rPr>
          <w:rStyle w:val="StringTok"/>
        </w:rPr>
        <w:t xml:space="preserve">"Grid_Bucket"</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facet)</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4620126" cy="3696101"/>
            <wp:effectExtent b="0" l="0" r="0" t="0"/>
            <wp:docPr descr="" title="" id="19" name="Picture"/>
            <a:graphic>
              <a:graphicData uri="http://schemas.openxmlformats.org/drawingml/2006/picture">
                <pic:pic>
                  <pic:nvPicPr>
                    <pic:cNvPr descr="Preliminary_results_files/Preliminary_results_files/figure-docx/fig 4-1.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9" Target="media/rId9.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Preliminary_results</dc:title>
  <dc:creator>Juliana Balluffi-Fry</dc:creator>
  <cp:keywords/>
  <dcterms:created xsi:type="dcterms:W3CDTF">2026-06-10T04:16:43Z</dcterms:created>
  <dcterms:modified xsi:type="dcterms:W3CDTF">2026-06-10T04:16:43Z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2026-06-02</vt:lpwstr>
  </property>
  <property fmtid="{D5CDD505-2E9C-101B-9397-08002B2CF9AE}" pid="3" name="output">
    <vt:lpwstr>word_document</vt:lpwstr>
  </property>
</Properties>
</file>