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</w:t>
      </w:r>
      <w:r>
        <w:t xml:space="preserve"> </w:t>
      </w:r>
      <w:r>
        <w:t xml:space="preserve">Output</w:t>
      </w:r>
      <w:r>
        <w:t xml:space="preserve"> </w:t>
      </w:r>
      <w:r>
        <w:t xml:space="preserve">Tables</w:t>
      </w:r>
    </w:p>
    <w:p>
      <w:pPr>
        <w:pStyle w:val="Author"/>
      </w:pPr>
      <w:r>
        <w:t xml:space="preserve">JBF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4,</w:t>
      </w:r>
      <w:r>
        <w:t xml:space="preserve"> </w:t>
      </w:r>
      <w:r>
        <w:t xml:space="preserve">2020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HabituationHabituated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R2m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R2c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TreatmentHigh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Low_temp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Low_temp:TreatmentHigh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White:TreatmentHigh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TreatmentHigh:Low_temp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N_mean:TreatmentHigh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P_mean:TreatmentHigh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TreatmentHigh:P_mean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TreatmentHigh:N_mean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39.58 ± 1.54</w:t>
            </w:r>
          </w:p>
        </w:tc>
        <w:tc>
          <w:p>
            <w:pPr>
              <w:pStyle w:val="Compact"/>
              <w:jc w:val="left"/>
            </w:pPr>
            <w:r>
              <w:t xml:space="preserve">5.96 ± 2.72</w:t>
            </w:r>
          </w:p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37.42 ± 1.92</w:t>
            </w:r>
          </w:p>
        </w:tc>
        <w:tc>
          <w:p>
            <w:pPr>
              <w:pStyle w:val="Compact"/>
              <w:jc w:val="left"/>
            </w:pPr>
            <w:r>
              <w:t xml:space="preserve">5.96 ± 2.72</w:t>
            </w:r>
          </w:p>
        </w:tc>
        <w:tc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4.32 ± 2.3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38.8 ± 1.93</w:t>
            </w:r>
          </w:p>
        </w:tc>
        <w:tc>
          <w:p>
            <w:pPr>
              <w:pStyle w:val="Compact"/>
              <w:jc w:val="left"/>
            </w:pPr>
            <w:r>
              <w:t xml:space="preserve">4.17 ± 2.65</w:t>
            </w:r>
          </w:p>
        </w:tc>
        <w:tc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4.32 ± 2.36</w:t>
            </w:r>
          </w:p>
        </w:tc>
        <w:tc>
          <w:p>
            <w:pPr>
              <w:pStyle w:val="Compact"/>
              <w:jc w:val="left"/>
            </w:pPr>
            <w:r>
              <w:t xml:space="preserve">-1.11 ± 0.52</w:t>
            </w:r>
          </w:p>
        </w:tc>
        <w:tc>
          <w:p>
            <w:pPr>
              <w:pStyle w:val="Compact"/>
              <w:jc w:val="left"/>
            </w:pPr>
            <w:r>
              <w:t xml:space="preserve">0 ± 0.71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Temp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38.26 ± 2.37</w:t>
            </w:r>
          </w:p>
        </w:tc>
        <w:tc>
          <w:p>
            <w:pPr>
              <w:pStyle w:val="Compact"/>
              <w:jc w:val="left"/>
            </w:pPr>
            <w:r>
              <w:t xml:space="preserve">5.34 ± 2.77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p>
            <w:pPr>
              <w:pStyle w:val="Compact"/>
              <w:jc w:val="left"/>
            </w:pPr>
            <w:r>
              <w:t xml:space="preserve">0.73 ± 3.05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-2.42 ± 5.93</w:t>
            </w:r>
          </w:p>
        </w:tc>
        <w:tc>
          <w:p>
            <w:pPr>
              <w:pStyle w:val="Compact"/>
              <w:jc w:val="left"/>
            </w:pPr>
            <w:r>
              <w:t xml:space="preserve">13.67 ± 7.79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Coat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42.52 ± 2.73</w:t>
            </w:r>
          </w:p>
        </w:tc>
        <w:tc>
          <w:p>
            <w:pPr>
              <w:pStyle w:val="Compact"/>
              <w:jc w:val="left"/>
            </w:pPr>
            <w:r>
              <w:t xml:space="preserve">4.36 ± 2.66</w:t>
            </w:r>
          </w:p>
        </w:tc>
        <w:tc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p>
            <w:pPr>
              <w:pStyle w:val="Compact"/>
              <w:jc w:val="left"/>
            </w:pPr>
            <w:r>
              <w:t xml:space="preserve">-1.52 ± 3.59</w:t>
            </w:r>
          </w:p>
        </w:tc>
        <w:tc>
          <w:p>
            <w:pPr>
              <w:pStyle w:val="Compact"/>
              <w:jc w:val="left"/>
            </w:pPr>
            <w:r>
              <w:t xml:space="preserve">-1.73 ± 0.61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-12.7 ± 6.82</w:t>
            </w:r>
          </w:p>
        </w:tc>
        <w:tc>
          <w:p>
            <w:pPr>
              <w:pStyle w:val="Compact"/>
              <w:jc w:val="left"/>
            </w:pPr>
            <w:r>
              <w:t xml:space="preserve">19.61 ± 9.25</w:t>
            </w:r>
          </w:p>
        </w:tc>
        <w:tc>
          <w:p>
            <w:pPr>
              <w:pStyle w:val="Compact"/>
              <w:jc w:val="left"/>
            </w:pPr>
            <w:r>
              <w:t xml:space="preserve">0.97 ± 0.83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Energetic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52.19 ± 15.1</w:t>
            </w:r>
          </w:p>
        </w:tc>
        <w:tc>
          <w:p>
            <w:pPr>
              <w:pStyle w:val="Compact"/>
              <w:jc w:val="left"/>
            </w:pPr>
            <w:r>
              <w:t xml:space="preserve">6.42 ± 2.71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5.3 ± 20.42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-14.67 ± 14.81</w:t>
            </w:r>
          </w:p>
        </w:tc>
        <w:tc>
          <w:p>
            <w:pPr>
              <w:pStyle w:val="Compact"/>
              <w:jc w:val="left"/>
            </w:pPr>
            <w:r>
              <w:t xml:space="preserve">-0.96 ± 19.95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Nitrogen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48.14 ± 9.92</w:t>
            </w:r>
          </w:p>
        </w:tc>
        <w:tc>
          <w:p>
            <w:pPr>
              <w:pStyle w:val="Compact"/>
              <w:jc w:val="left"/>
            </w:pPr>
            <w:r>
              <w:t xml:space="preserve">6.07 ± 2.72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p>
            <w:pPr>
              <w:pStyle w:val="Compact"/>
              <w:jc w:val="left"/>
            </w:pPr>
            <w:r>
              <w:t xml:space="preserve">-8.64 ± 13.3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-75.9 ± 69.08</w:t>
            </w:r>
          </w:p>
        </w:tc>
        <w:tc>
          <w:p>
            <w:pPr>
              <w:pStyle w:val="Compact"/>
              <w:jc w:val="left"/>
            </w:pPr>
            <w:r>
              <w:t xml:space="preserve">91.51 ± 92.47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Phosphorus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51.67 ± 15.02</w:t>
            </w:r>
          </w:p>
        </w:tc>
        <w:tc>
          <w:p>
            <w:pPr>
              <w:pStyle w:val="Compact"/>
              <w:jc w:val="left"/>
            </w:pPr>
            <w:r>
              <w:t xml:space="preserve">6.45 ± 2.7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left"/>
            </w:pPr>
            <w:r>
              <w:t xml:space="preserve">7.04 ± 20.18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-6.4 ± 20.38</w:t>
            </w:r>
          </w:p>
        </w:tc>
        <w:tc>
          <w:p>
            <w:pPr>
              <w:pStyle w:val="Compact"/>
              <w:jc w:val="left"/>
            </w:pPr>
            <w:r>
              <w:t xml:space="preserve">-28.06 ± 27.32</w:t>
            </w:r>
          </w:p>
        </w:tc>
        <w:tc>
          <w:p>
            <w:pPr>
              <w:pStyle w:val="Compact"/>
              <w:jc w:val="left"/>
            </w:pPr>
            <w:r>
              <w:t xml:space="preserve">-55.69 ± 94.83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182.31 ± 127.46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Nutrient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47.21 ± 14.6</w:t>
            </w:r>
          </w:p>
        </w:tc>
        <w:tc>
          <w:p>
            <w:pPr>
              <w:pStyle w:val="Compact"/>
              <w:jc w:val="left"/>
            </w:pPr>
            <w:r>
              <w:t xml:space="preserve">4.73 ± 2.68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p>
            <w:pPr>
              <w:pStyle w:val="Compact"/>
              <w:jc w:val="left"/>
            </w:pPr>
            <w:r>
              <w:t xml:space="preserve">7.08 ± 19.77</w:t>
            </w:r>
          </w:p>
        </w:tc>
        <w:tc>
          <w:p>
            <w:pPr>
              <w:pStyle w:val="Compact"/>
              <w:jc w:val="left"/>
            </w:pPr>
            <w:r>
              <w:t xml:space="preserve">-1.67 ± 0.62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-12.4 ± 6.8</w:t>
            </w:r>
          </w:p>
        </w:tc>
        <w:tc>
          <w:p>
            <w:pPr>
              <w:pStyle w:val="Compact"/>
              <w:jc w:val="left"/>
            </w:pPr>
            <w:r>
              <w:t xml:space="preserve">19.96 ± 9.21</w:t>
            </w:r>
          </w:p>
        </w:tc>
        <w:tc>
          <w:p>
            <w:pPr>
              <w:pStyle w:val="Compact"/>
              <w:jc w:val="left"/>
            </w:pPr>
            <w:r>
              <w:t xml:space="preserve">1.03 ± 0.84</w:t>
            </w:r>
          </w:p>
        </w:tc>
        <w:tc>
          <w:p>
            <w:pPr>
              <w:pStyle w:val="Compact"/>
              <w:jc w:val="left"/>
            </w:pPr>
            <w:r>
              <w:t xml:space="preserve">3.04 ± 19.87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-56.65 ± 91.16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180.38 ± 123.65</w:t>
            </w:r>
          </w:p>
        </w:tc>
        <w:tc>
          <w:p>
            <w:pPr>
              <w:pStyle w:val="Compact"/>
              <w:jc w:val="left"/>
            </w:pPr>
            <w:r>
              <w:t xml:space="preserve">-33.71 ± 26.83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6872236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Output Tables</dc:title>
  <dc:creator>JBF</dc:creator>
  <dcterms:created xsi:type="dcterms:W3CDTF">2020-05-04T21:40:02Z</dcterms:created>
  <dcterms:modified xsi:type="dcterms:W3CDTF">2020-05-04T21:40:02Z</dcterms:modified>
</cp:coreProperties>
</file>