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0F1444DA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highlight w:val="yellow"/>
              </w:rPr>
              <w:t>28/04/2017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7073E2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0E48E6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bookmarkStart w:id="2" w:name="_GoBack"/>
    <w:bookmarkEnd w:id="2"/>
    <w:p w14:paraId="7C6B7EFE" w14:textId="77777777" w:rsidR="0074320E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485802" w:history="1">
        <w:r w:rsidR="0074320E"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74320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4320E"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74320E">
          <w:rPr>
            <w:noProof/>
            <w:webHidden/>
          </w:rPr>
          <w:tab/>
        </w:r>
        <w:r w:rsidR="0074320E">
          <w:rPr>
            <w:noProof/>
            <w:webHidden/>
          </w:rPr>
          <w:fldChar w:fldCharType="begin"/>
        </w:r>
        <w:r w:rsidR="0074320E">
          <w:rPr>
            <w:noProof/>
            <w:webHidden/>
          </w:rPr>
          <w:instrText xml:space="preserve"> PAGEREF _Toc498485802 \h </w:instrText>
        </w:r>
        <w:r w:rsidR="0074320E">
          <w:rPr>
            <w:noProof/>
            <w:webHidden/>
          </w:rPr>
        </w:r>
        <w:r w:rsidR="0074320E">
          <w:rPr>
            <w:noProof/>
            <w:webHidden/>
          </w:rPr>
          <w:fldChar w:fldCharType="separate"/>
        </w:r>
        <w:r w:rsidR="0074320E">
          <w:rPr>
            <w:noProof/>
            <w:webHidden/>
          </w:rPr>
          <w:t>4</w:t>
        </w:r>
        <w:r w:rsidR="0074320E">
          <w:rPr>
            <w:noProof/>
            <w:webHidden/>
          </w:rPr>
          <w:fldChar w:fldCharType="end"/>
        </w:r>
      </w:hyperlink>
    </w:p>
    <w:p w14:paraId="42F3DBCC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3" w:history="1">
        <w:r w:rsidRPr="00D715D8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3EEF6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4" w:history="1"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322A4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5" w:history="1"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498485802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4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A11EA3">
        <w:tc>
          <w:tcPr>
            <w:tcW w:w="1129" w:type="dxa"/>
            <w:shd w:val="clear" w:color="auto" w:fill="FFC000"/>
          </w:tcPr>
          <w:p w14:paraId="3B45EB58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134" w:type="dxa"/>
            <w:shd w:val="clear" w:color="auto" w:fill="FFC000"/>
          </w:tcPr>
          <w:p w14:paraId="4B2863B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804" w:type="dxa"/>
            <w:shd w:val="clear" w:color="auto" w:fill="FFC000"/>
          </w:tcPr>
          <w:p w14:paraId="38A2B5D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A11EA3">
        <w:tc>
          <w:tcPr>
            <w:tcW w:w="1129" w:type="dxa"/>
          </w:tcPr>
          <w:p w14:paraId="63488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01/03/2017</w:t>
            </w:r>
          </w:p>
        </w:tc>
        <w:tc>
          <w:tcPr>
            <w:tcW w:w="1134" w:type="dxa"/>
          </w:tcPr>
          <w:p w14:paraId="70088870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6804" w:type="dxa"/>
          </w:tcPr>
          <w:p w14:paraId="12672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y entrega de cronograma de Plan de Trabajo</w:t>
            </w:r>
          </w:p>
        </w:tc>
      </w:tr>
      <w:tr w:rsidR="00C32A3F" w:rsidRPr="007073E2" w14:paraId="5148972B" w14:textId="77777777" w:rsidTr="00A11EA3">
        <w:tc>
          <w:tcPr>
            <w:tcW w:w="1129" w:type="dxa"/>
          </w:tcPr>
          <w:p w14:paraId="07DBA62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1134" w:type="dxa"/>
          </w:tcPr>
          <w:p w14:paraId="108117E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6804" w:type="dxa"/>
          </w:tcPr>
          <w:p w14:paraId="437DEF0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cronograma y levantamiento de requerimiento funcionales con supervisor a cargo del  OSCE</w:t>
            </w:r>
          </w:p>
        </w:tc>
      </w:tr>
      <w:tr w:rsidR="00C32A3F" w:rsidRPr="007073E2" w14:paraId="171064D6" w14:textId="77777777" w:rsidTr="00A11EA3">
        <w:tc>
          <w:tcPr>
            <w:tcW w:w="1129" w:type="dxa"/>
          </w:tcPr>
          <w:p w14:paraId="68DC377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1134" w:type="dxa"/>
          </w:tcPr>
          <w:p w14:paraId="6348D12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10/03/2017</w:t>
            </w:r>
          </w:p>
        </w:tc>
        <w:tc>
          <w:tcPr>
            <w:tcW w:w="6804" w:type="dxa"/>
          </w:tcPr>
          <w:p w14:paraId="7B8DC2B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Funcional:</w:t>
            </w:r>
          </w:p>
          <w:p w14:paraId="087349F0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Requerimientos</w:t>
            </w:r>
          </w:p>
          <w:p w14:paraId="49E827DF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Casos de Uso.</w:t>
            </w:r>
          </w:p>
          <w:p w14:paraId="6A4E6BE1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Casos de Uso.</w:t>
            </w:r>
          </w:p>
          <w:p w14:paraId="5D8D76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2439E8FB" w14:textId="77777777" w:rsidTr="00A11EA3">
        <w:tc>
          <w:tcPr>
            <w:tcW w:w="1129" w:type="dxa"/>
          </w:tcPr>
          <w:p w14:paraId="6AF9201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09/03/2017</w:t>
            </w:r>
          </w:p>
        </w:tc>
        <w:tc>
          <w:tcPr>
            <w:tcW w:w="1134" w:type="dxa"/>
          </w:tcPr>
          <w:p w14:paraId="7251BF1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51DBFE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técnico:</w:t>
            </w:r>
          </w:p>
          <w:p w14:paraId="21590C2B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Modelo Conceptual, Lógico y Físico de la Base de Datos.</w:t>
            </w:r>
          </w:p>
          <w:p w14:paraId="70348703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Diccionario de Datos.</w:t>
            </w:r>
          </w:p>
          <w:p w14:paraId="2A2C838A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Componentes.</w:t>
            </w:r>
          </w:p>
          <w:p w14:paraId="08BF0BF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41D21B4A" w14:textId="77777777" w:rsidTr="00A11EA3">
        <w:tc>
          <w:tcPr>
            <w:tcW w:w="1129" w:type="dxa"/>
          </w:tcPr>
          <w:p w14:paraId="5CABA32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1134" w:type="dxa"/>
          </w:tcPr>
          <w:p w14:paraId="3F9ECAF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9DD174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documento de Diseño Funcional y Técnico con supervisor a cargo del  OSCE</w:t>
            </w:r>
          </w:p>
        </w:tc>
      </w:tr>
      <w:tr w:rsidR="00C32A3F" w:rsidRPr="007073E2" w14:paraId="28D2E622" w14:textId="77777777" w:rsidTr="00A11EA3">
        <w:tc>
          <w:tcPr>
            <w:tcW w:w="1129" w:type="dxa"/>
          </w:tcPr>
          <w:p w14:paraId="346DB755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15/03/2017</w:t>
            </w:r>
          </w:p>
        </w:tc>
        <w:tc>
          <w:tcPr>
            <w:tcW w:w="1134" w:type="dxa"/>
          </w:tcPr>
          <w:p w14:paraId="701EFC5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6804" w:type="dxa"/>
          </w:tcPr>
          <w:p w14:paraId="6FC4565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Software:</w:t>
            </w:r>
          </w:p>
          <w:p w14:paraId="5A326B94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Código Fuentes y Recursos de la Aplicación:</w:t>
            </w:r>
          </w:p>
          <w:p w14:paraId="5B55EA5A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carga de Archivos</w:t>
            </w:r>
          </w:p>
          <w:p w14:paraId="0A0C5385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descarga de archivos</w:t>
            </w:r>
          </w:p>
          <w:p w14:paraId="15ECBA1C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control de acceso público y privado de descarga de archivos.</w:t>
            </w:r>
          </w:p>
          <w:p w14:paraId="35AC7EC4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para el control del ciclo de vida de la carga de archivos y su eliminación de archivos temporales sin sesión de usuario asociado.</w:t>
            </w:r>
          </w:p>
          <w:p w14:paraId="358800B1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Desarrollo de </w:t>
            </w:r>
            <w:proofErr w:type="spellStart"/>
            <w:r w:rsidRPr="007073E2">
              <w:rPr>
                <w:rFonts w:ascii="Arial" w:hAnsi="Arial" w:cs="Arial"/>
                <w:sz w:val="20"/>
                <w:lang w:val="es-US"/>
              </w:rPr>
              <w:t>componentre</w:t>
            </w:r>
            <w:proofErr w:type="spellEnd"/>
            <w:r w:rsidRPr="007073E2">
              <w:rPr>
                <w:rFonts w:ascii="Arial" w:hAnsi="Arial" w:cs="Arial"/>
                <w:sz w:val="20"/>
                <w:lang w:val="es-US"/>
              </w:rPr>
              <w:t xml:space="preserve"> para realizar la integración de los archivos de carga y descarga con el gestor documental Alfresco 4.1.</w:t>
            </w:r>
          </w:p>
          <w:p w14:paraId="3D8F57D3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integración con el módulo de registro de bases de los procedimientos de selección SEACE v3.</w:t>
            </w:r>
          </w:p>
          <w:p w14:paraId="3F29051B" w14:textId="77777777" w:rsidR="00C32A3F" w:rsidRPr="007073E2" w:rsidRDefault="00C32A3F" w:rsidP="00AB0DE8">
            <w:pPr>
              <w:pStyle w:val="Prrafodelista"/>
              <w:rPr>
                <w:rFonts w:ascii="Arial" w:hAnsi="Arial" w:cs="Arial"/>
                <w:sz w:val="20"/>
                <w:lang w:val="es-US"/>
              </w:rPr>
            </w:pPr>
          </w:p>
          <w:p w14:paraId="23B5B347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Script de base de datos.</w:t>
            </w:r>
          </w:p>
          <w:p w14:paraId="0CAB75C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5690F794" w14:textId="77777777" w:rsidTr="00A11EA3">
        <w:tc>
          <w:tcPr>
            <w:tcW w:w="1129" w:type="dxa"/>
          </w:tcPr>
          <w:p w14:paraId="3DD363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1134" w:type="dxa"/>
          </w:tcPr>
          <w:p w14:paraId="71A55A9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6804" w:type="dxa"/>
          </w:tcPr>
          <w:p w14:paraId="6F9231E4" w14:textId="766DB5AE" w:rsidR="00C32A3F" w:rsidRPr="007073E2" w:rsidRDefault="000B6DD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 xml:space="preserve"> de revisión de avances de Desarrollo de componentes de Software con supervisor a cargo del  OSCE</w:t>
            </w:r>
          </w:p>
        </w:tc>
      </w:tr>
      <w:tr w:rsidR="00C32A3F" w:rsidRPr="007073E2" w14:paraId="4101494B" w14:textId="77777777" w:rsidTr="00A11EA3">
        <w:tc>
          <w:tcPr>
            <w:tcW w:w="1129" w:type="dxa"/>
          </w:tcPr>
          <w:p w14:paraId="1276DD6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1134" w:type="dxa"/>
          </w:tcPr>
          <w:p w14:paraId="751997A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6804" w:type="dxa"/>
          </w:tcPr>
          <w:p w14:paraId="71DC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Segunda reunión de revisión de avances y levantamiento de observaciones de Desarrollo de componentes de Software con supervisor a cargo del  OSCE</w:t>
            </w:r>
          </w:p>
        </w:tc>
      </w:tr>
      <w:tr w:rsidR="00C32A3F" w:rsidRPr="007073E2" w14:paraId="60B1C182" w14:textId="77777777" w:rsidTr="00A11EA3">
        <w:tc>
          <w:tcPr>
            <w:tcW w:w="1129" w:type="dxa"/>
          </w:tcPr>
          <w:p w14:paraId="69659A49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1134" w:type="dxa"/>
          </w:tcPr>
          <w:p w14:paraId="79DCCCC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26A86AC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de Pruebas:</w:t>
            </w:r>
          </w:p>
          <w:p w14:paraId="0CC445AD" w14:textId="378B3D1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Informe de Pruebas Técnicas.</w:t>
            </w:r>
          </w:p>
        </w:tc>
      </w:tr>
      <w:tr w:rsidR="00C32A3F" w:rsidRPr="007073E2" w14:paraId="4354302A" w14:textId="77777777" w:rsidTr="00A11EA3">
        <w:tc>
          <w:tcPr>
            <w:tcW w:w="1129" w:type="dxa"/>
          </w:tcPr>
          <w:p w14:paraId="1E5972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lastRenderedPageBreak/>
              <w:t>26/04/2017</w:t>
            </w:r>
          </w:p>
        </w:tc>
        <w:tc>
          <w:tcPr>
            <w:tcW w:w="1134" w:type="dxa"/>
          </w:tcPr>
          <w:p w14:paraId="6899666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5FFB360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verificación de pruebas  con supervisor a cargo del  OSCE</w:t>
            </w:r>
          </w:p>
        </w:tc>
      </w:tr>
      <w:tr w:rsidR="00C32A3F" w:rsidRPr="007073E2" w14:paraId="6CA635F4" w14:textId="77777777" w:rsidTr="00A11EA3">
        <w:tc>
          <w:tcPr>
            <w:tcW w:w="1129" w:type="dxa"/>
          </w:tcPr>
          <w:p w14:paraId="0FC886A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1134" w:type="dxa"/>
          </w:tcPr>
          <w:p w14:paraId="1AE1EAB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6804" w:type="dxa"/>
          </w:tcPr>
          <w:p w14:paraId="67F63D9A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Manual de Usuario.</w:t>
            </w:r>
          </w:p>
        </w:tc>
      </w:tr>
      <w:tr w:rsidR="00C32A3F" w:rsidRPr="007073E2" w14:paraId="5EA29514" w14:textId="77777777" w:rsidTr="00A11EA3">
        <w:tc>
          <w:tcPr>
            <w:tcW w:w="1129" w:type="dxa"/>
          </w:tcPr>
          <w:p w14:paraId="3F70B8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6271E85B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6EBC99E" w14:textId="301E15E2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 informe de Transferencia de </w:t>
            </w:r>
            <w:r w:rsidR="000B6DD0" w:rsidRPr="007073E2">
              <w:rPr>
                <w:rFonts w:ascii="Arial" w:hAnsi="Arial" w:cs="Arial"/>
                <w:sz w:val="20"/>
                <w:lang w:val="es-US"/>
              </w:rPr>
              <w:t>Conocimiento</w:t>
            </w:r>
          </w:p>
        </w:tc>
      </w:tr>
      <w:tr w:rsidR="00C32A3F" w:rsidRPr="007073E2" w14:paraId="35B89D0B" w14:textId="77777777" w:rsidTr="00A11EA3">
        <w:tc>
          <w:tcPr>
            <w:tcW w:w="1129" w:type="dxa"/>
          </w:tcPr>
          <w:p w14:paraId="1E3E029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4BF580D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245D98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Final</w:t>
            </w:r>
          </w:p>
        </w:tc>
      </w:tr>
      <w:tr w:rsidR="00C32A3F" w:rsidRPr="007073E2" w14:paraId="779F5AEE" w14:textId="77777777" w:rsidTr="00A11EA3">
        <w:tc>
          <w:tcPr>
            <w:tcW w:w="1129" w:type="dxa"/>
          </w:tcPr>
          <w:p w14:paraId="066D6C71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1134" w:type="dxa"/>
          </w:tcPr>
          <w:p w14:paraId="2EE5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346365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Entrega de Fuentes y Documentos de los entregables</w:t>
            </w:r>
          </w:p>
        </w:tc>
      </w:tr>
      <w:tr w:rsidR="00713C10" w:rsidRPr="007073E2" w14:paraId="2C40FA61" w14:textId="77777777" w:rsidTr="00A11EA3">
        <w:tc>
          <w:tcPr>
            <w:tcW w:w="1129" w:type="dxa"/>
          </w:tcPr>
          <w:p w14:paraId="70F3CC12" w14:textId="6213BB0B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bookmarkStart w:id="5" w:name="_Hlk487581481"/>
            <w:r w:rsidRPr="007073E2">
              <w:rPr>
                <w:rFonts w:ascii="Arial" w:hAnsi="Arial" w:cs="Arial"/>
                <w:sz w:val="20"/>
                <w:lang w:val="es-US"/>
              </w:rPr>
              <w:t>08/06/2017</w:t>
            </w:r>
          </w:p>
        </w:tc>
        <w:tc>
          <w:tcPr>
            <w:tcW w:w="1134" w:type="dxa"/>
          </w:tcPr>
          <w:p w14:paraId="53E8B304" w14:textId="51D398F8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14/06/2017</w:t>
            </w:r>
          </w:p>
        </w:tc>
        <w:tc>
          <w:tcPr>
            <w:tcW w:w="6804" w:type="dxa"/>
          </w:tcPr>
          <w:p w14:paraId="2128909F" w14:textId="4165E632" w:rsidR="00713C10" w:rsidRPr="007073E2" w:rsidRDefault="00FF3300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Realizar primera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 xml:space="preserve">subsanación de observaciones </w:t>
            </w:r>
          </w:p>
        </w:tc>
      </w:tr>
      <w:tr w:rsidR="00713C10" w:rsidRPr="007073E2" w14:paraId="64E57558" w14:textId="77777777" w:rsidTr="00A11EA3">
        <w:tc>
          <w:tcPr>
            <w:tcW w:w="1129" w:type="dxa"/>
          </w:tcPr>
          <w:p w14:paraId="3AA8228F" w14:textId="29FB7235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03/07/2017</w:t>
            </w:r>
          </w:p>
        </w:tc>
        <w:tc>
          <w:tcPr>
            <w:tcW w:w="1134" w:type="dxa"/>
          </w:tcPr>
          <w:p w14:paraId="5F429799" w14:textId="532610BC" w:rsidR="00713C10" w:rsidRPr="007073E2" w:rsidRDefault="006923AC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10/07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804" w:type="dxa"/>
          </w:tcPr>
          <w:p w14:paraId="18BEA5A5" w14:textId="43E18BC1" w:rsidR="00713C10" w:rsidRPr="007073E2" w:rsidRDefault="00D85D9F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Realizar segund</w:t>
            </w:r>
            <w:r w:rsidR="00FF3300" w:rsidRPr="007073E2">
              <w:rPr>
                <w:rFonts w:ascii="Arial" w:hAnsi="Arial" w:cs="Arial"/>
                <w:sz w:val="20"/>
                <w:lang w:val="es-US"/>
              </w:rPr>
              <w:t>a</w:t>
            </w:r>
            <w:r w:rsidR="00F81B8F" w:rsidRPr="007073E2"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subsanación de observaciones</w:t>
            </w:r>
          </w:p>
        </w:tc>
      </w:tr>
      <w:bookmarkEnd w:id="5"/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3A20FEE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1FE672F4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 xml:space="preserve">Documento de informe </w:t>
      </w:r>
      <w:r w:rsidR="00A11EA3" w:rsidRPr="007073E2">
        <w:rPr>
          <w:rFonts w:ascii="Arial" w:hAnsi="Arial" w:cs="Arial"/>
          <w:sz w:val="20"/>
          <w:lang w:val="es-US"/>
        </w:rPr>
        <w:t>final de</w:t>
      </w:r>
      <w:r w:rsidRPr="007073E2">
        <w:rPr>
          <w:rFonts w:ascii="Arial" w:hAnsi="Arial" w:cs="Arial"/>
          <w:sz w:val="20"/>
          <w:lang w:val="es-US"/>
        </w:rPr>
        <w:t xml:space="preserve"> actividades.</w:t>
      </w:r>
    </w:p>
    <w:p w14:paraId="04E4D5E5" w14:textId="77777777" w:rsidR="00BA73AE" w:rsidRPr="007073E2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7073E2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Los </w:t>
      </w:r>
      <w:r w:rsidR="006D25AC" w:rsidRPr="007073E2">
        <w:rPr>
          <w:rFonts w:ascii="Arial" w:hAnsi="Arial" w:cs="Arial"/>
          <w:sz w:val="20"/>
        </w:rPr>
        <w:t>Componentes de Carga y Descarga de archivos han</w:t>
      </w:r>
      <w:r w:rsidRPr="007073E2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7073E2">
        <w:rPr>
          <w:rFonts w:ascii="Arial" w:hAnsi="Arial" w:cs="Arial"/>
          <w:sz w:val="20"/>
        </w:rPr>
        <w:t>se planteó</w:t>
      </w:r>
      <w:r w:rsidRPr="007073E2">
        <w:rPr>
          <w:rFonts w:ascii="Arial" w:hAnsi="Arial" w:cs="Arial"/>
          <w:sz w:val="20"/>
        </w:rPr>
        <w:t xml:space="preserve"> el uso del</w:t>
      </w:r>
      <w:r w:rsidR="006D25AC"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framework</w:t>
      </w:r>
      <w:r w:rsidR="000B055B" w:rsidRPr="007073E2">
        <w:rPr>
          <w:rFonts w:ascii="Arial" w:hAnsi="Arial" w:cs="Arial"/>
          <w:sz w:val="20"/>
        </w:rPr>
        <w:t>s</w:t>
      </w:r>
      <w:proofErr w:type="spellEnd"/>
      <w:r w:rsidR="000B055B" w:rsidRPr="007073E2">
        <w:rPr>
          <w:rFonts w:ascii="Arial" w:hAnsi="Arial" w:cs="Arial"/>
          <w:sz w:val="20"/>
        </w:rPr>
        <w:t xml:space="preserve"> y/o librerías</w:t>
      </w:r>
      <w:r w:rsidR="00631B63" w:rsidRPr="007073E2">
        <w:rPr>
          <w:rFonts w:ascii="Arial" w:hAnsi="Arial" w:cs="Arial"/>
          <w:sz w:val="20"/>
        </w:rPr>
        <w:t xml:space="preserve"> como:</w:t>
      </w:r>
      <w:r w:rsidR="006D25AC" w:rsidRPr="007073E2">
        <w:rPr>
          <w:rFonts w:ascii="Arial" w:hAnsi="Arial" w:cs="Arial"/>
          <w:sz w:val="20"/>
        </w:rPr>
        <w:t xml:space="preserve"> Spring</w:t>
      </w:r>
      <w:r w:rsidR="00BB04D7" w:rsidRPr="007073E2">
        <w:rPr>
          <w:rFonts w:ascii="Arial" w:hAnsi="Arial" w:cs="Arial"/>
          <w:sz w:val="20"/>
        </w:rPr>
        <w:t xml:space="preserve"> </w:t>
      </w:r>
      <w:proofErr w:type="spellStart"/>
      <w:r w:rsidR="006D25AC" w:rsidRPr="007073E2">
        <w:rPr>
          <w:rFonts w:ascii="Arial" w:hAnsi="Arial" w:cs="Arial"/>
          <w:sz w:val="20"/>
        </w:rPr>
        <w:t>Boot</w:t>
      </w:r>
      <w:proofErr w:type="spellEnd"/>
      <w:r w:rsidR="00631B63" w:rsidRPr="007073E2">
        <w:rPr>
          <w:rFonts w:ascii="Arial" w:hAnsi="Arial" w:cs="Arial"/>
          <w:sz w:val="20"/>
        </w:rPr>
        <w:t xml:space="preserve"> 1.5</w:t>
      </w:r>
      <w:r w:rsidR="00BB04D7" w:rsidRPr="007073E2">
        <w:rPr>
          <w:rFonts w:ascii="Arial" w:hAnsi="Arial" w:cs="Arial"/>
          <w:sz w:val="20"/>
        </w:rPr>
        <w:t>, Spring Data</w:t>
      </w:r>
      <w:r w:rsidR="00631B63" w:rsidRPr="007073E2">
        <w:rPr>
          <w:rFonts w:ascii="Arial" w:hAnsi="Arial" w:cs="Arial"/>
          <w:sz w:val="20"/>
        </w:rPr>
        <w:t xml:space="preserve"> 1.2</w:t>
      </w:r>
      <w:r w:rsidR="00BB04D7" w:rsidRPr="007073E2">
        <w:rPr>
          <w:rFonts w:ascii="Arial" w:hAnsi="Arial" w:cs="Arial"/>
          <w:sz w:val="20"/>
        </w:rPr>
        <w:t>,</w:t>
      </w:r>
      <w:r w:rsidR="000B055B" w:rsidRPr="007073E2">
        <w:rPr>
          <w:rFonts w:ascii="Arial" w:hAnsi="Arial" w:cs="Arial"/>
          <w:sz w:val="20"/>
        </w:rPr>
        <w:t xml:space="preserve"> </w:t>
      </w:r>
      <w:r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AngularJS</w:t>
      </w:r>
      <w:proofErr w:type="spellEnd"/>
      <w:r w:rsidR="006D25AC" w:rsidRPr="007073E2">
        <w:rPr>
          <w:rFonts w:ascii="Arial" w:hAnsi="Arial" w:cs="Arial"/>
          <w:sz w:val="20"/>
        </w:rPr>
        <w:t xml:space="preserve"> 1.5, </w:t>
      </w:r>
      <w:proofErr w:type="spellStart"/>
      <w:r w:rsidR="006D25AC" w:rsidRPr="007073E2">
        <w:rPr>
          <w:rFonts w:ascii="Arial" w:hAnsi="Arial" w:cs="Arial"/>
          <w:sz w:val="20"/>
        </w:rPr>
        <w:t>bootstrap</w:t>
      </w:r>
      <w:proofErr w:type="spellEnd"/>
      <w:r w:rsidR="006D25AC" w:rsidRPr="007073E2">
        <w:rPr>
          <w:rFonts w:ascii="Arial" w:hAnsi="Arial" w:cs="Arial"/>
          <w:sz w:val="20"/>
        </w:rPr>
        <w:t xml:space="preserve"> 3.3, </w:t>
      </w:r>
      <w:proofErr w:type="spellStart"/>
      <w:r w:rsidR="006D25AC" w:rsidRPr="007073E2">
        <w:rPr>
          <w:rFonts w:ascii="Arial" w:hAnsi="Arial" w:cs="Arial"/>
          <w:sz w:val="20"/>
        </w:rPr>
        <w:t>JQuery</w:t>
      </w:r>
      <w:proofErr w:type="spellEnd"/>
      <w:r w:rsidR="006D25AC" w:rsidRPr="007073E2">
        <w:rPr>
          <w:rFonts w:ascii="Arial" w:hAnsi="Arial" w:cs="Arial"/>
          <w:sz w:val="20"/>
        </w:rPr>
        <w:t xml:space="preserve"> 1.11</w:t>
      </w:r>
      <w:r w:rsidR="00BB04D7" w:rsidRPr="007073E2">
        <w:rPr>
          <w:rFonts w:ascii="Arial" w:hAnsi="Arial" w:cs="Arial"/>
          <w:sz w:val="20"/>
        </w:rPr>
        <w:t xml:space="preserve">, Socket IO </w:t>
      </w:r>
      <w:r w:rsidR="00631B63" w:rsidRPr="007073E2">
        <w:rPr>
          <w:rFonts w:ascii="Arial" w:hAnsi="Arial" w:cs="Arial"/>
          <w:sz w:val="20"/>
        </w:rPr>
        <w:t>2</w:t>
      </w:r>
      <w:r w:rsidR="00E66308" w:rsidRPr="007073E2">
        <w:rPr>
          <w:rFonts w:ascii="Arial" w:hAnsi="Arial" w:cs="Arial"/>
          <w:sz w:val="20"/>
        </w:rPr>
        <w:t>.0</w:t>
      </w:r>
      <w:r w:rsidR="0016767C" w:rsidRPr="007073E2">
        <w:rPr>
          <w:rFonts w:ascii="Arial" w:hAnsi="Arial" w:cs="Arial"/>
          <w:sz w:val="20"/>
        </w:rPr>
        <w:t>.</w:t>
      </w:r>
      <w:r w:rsidR="009D7C92" w:rsidRPr="007073E2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7073E2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El </w:t>
      </w:r>
      <w:r w:rsidR="00920D86" w:rsidRPr="007073E2">
        <w:rPr>
          <w:rFonts w:ascii="Arial" w:hAnsi="Arial" w:cs="Arial"/>
          <w:sz w:val="20"/>
        </w:rPr>
        <w:t>despliegue</w:t>
      </w:r>
      <w:r w:rsidRPr="007073E2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7073E2">
        <w:rPr>
          <w:rFonts w:ascii="Arial" w:hAnsi="Arial" w:cs="Arial"/>
          <w:sz w:val="20"/>
        </w:rPr>
        <w:t>desplegados</w:t>
      </w:r>
      <w:r w:rsidRPr="007073E2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7073E2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7073E2">
        <w:rPr>
          <w:rFonts w:ascii="Arial" w:hAnsi="Arial" w:cs="Arial"/>
          <w:sz w:val="20"/>
        </w:rPr>
        <w:t>productos:</w:t>
      </w:r>
      <w:r w:rsidR="00D26534" w:rsidRPr="007073E2">
        <w:rPr>
          <w:rFonts w:ascii="Arial" w:hAnsi="Arial" w:cs="Arial"/>
          <w:sz w:val="20"/>
        </w:rPr>
        <w:t xml:space="preserve"> </w:t>
      </w:r>
      <w:proofErr w:type="spellStart"/>
      <w:r w:rsidR="00D26534" w:rsidRPr="007073E2">
        <w:rPr>
          <w:rFonts w:ascii="Arial" w:hAnsi="Arial" w:cs="Arial"/>
          <w:sz w:val="20"/>
        </w:rPr>
        <w:t>Node</w:t>
      </w:r>
      <w:r w:rsidR="00920D86" w:rsidRPr="007073E2">
        <w:rPr>
          <w:rFonts w:ascii="Arial" w:hAnsi="Arial" w:cs="Arial"/>
          <w:sz w:val="20"/>
        </w:rPr>
        <w:t>JS</w:t>
      </w:r>
      <w:proofErr w:type="spellEnd"/>
      <w:r w:rsidR="00D26534" w:rsidRPr="007073E2">
        <w:rPr>
          <w:rFonts w:ascii="Arial" w:hAnsi="Arial" w:cs="Arial"/>
          <w:sz w:val="20"/>
        </w:rPr>
        <w:t xml:space="preserve"> 7.7.3, </w:t>
      </w:r>
      <w:proofErr w:type="spellStart"/>
      <w:r w:rsidR="00D26534" w:rsidRPr="007073E2">
        <w:rPr>
          <w:rFonts w:ascii="Arial" w:hAnsi="Arial" w:cs="Arial"/>
          <w:sz w:val="20"/>
        </w:rPr>
        <w:t>Redis</w:t>
      </w:r>
      <w:proofErr w:type="spellEnd"/>
      <w:r w:rsidR="00D26534" w:rsidRPr="007073E2">
        <w:rPr>
          <w:rFonts w:ascii="Arial" w:hAnsi="Arial" w:cs="Arial"/>
          <w:sz w:val="20"/>
        </w:rPr>
        <w:t xml:space="preserve"> 3.2.2, </w:t>
      </w:r>
      <w:proofErr w:type="spellStart"/>
      <w:r w:rsidR="00D26534" w:rsidRPr="007073E2">
        <w:rPr>
          <w:rFonts w:ascii="Arial" w:hAnsi="Arial" w:cs="Arial"/>
          <w:sz w:val="20"/>
        </w:rPr>
        <w:t>HAProxy</w:t>
      </w:r>
      <w:proofErr w:type="spellEnd"/>
      <w:r w:rsidR="00D26534" w:rsidRPr="007073E2">
        <w:rPr>
          <w:rFonts w:ascii="Arial" w:hAnsi="Arial" w:cs="Arial"/>
          <w:sz w:val="20"/>
        </w:rPr>
        <w:t xml:space="preserve"> 1.5.18</w:t>
      </w:r>
      <w:r w:rsidR="00920D86" w:rsidRPr="007073E2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7073E2">
        <w:rPr>
          <w:rFonts w:ascii="Arial" w:hAnsi="Arial" w:cs="Arial"/>
          <w:sz w:val="20"/>
        </w:rPr>
        <w:t>Docker</w:t>
      </w:r>
      <w:proofErr w:type="spellEnd"/>
      <w:r w:rsidR="00920D86" w:rsidRPr="007073E2">
        <w:rPr>
          <w:rFonts w:ascii="Arial" w:hAnsi="Arial" w:cs="Arial"/>
          <w:sz w:val="20"/>
        </w:rPr>
        <w:t>.</w:t>
      </w:r>
    </w:p>
    <w:p w14:paraId="0A36295B" w14:textId="6111D2D7" w:rsidR="00C06D70" w:rsidRPr="007073E2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La aplicación web para la prueba de concepto </w:t>
      </w:r>
      <w:r w:rsidR="005833D9" w:rsidRPr="007073E2">
        <w:rPr>
          <w:rFonts w:ascii="Arial" w:hAnsi="Arial" w:cs="Arial"/>
          <w:sz w:val="20"/>
        </w:rPr>
        <w:t xml:space="preserve">desarrollada en la presente consultoría </w:t>
      </w:r>
      <w:r w:rsidRPr="007073E2">
        <w:rPr>
          <w:rFonts w:ascii="Arial" w:hAnsi="Arial" w:cs="Arial"/>
          <w:sz w:val="20"/>
        </w:rPr>
        <w:t xml:space="preserve">ha </w:t>
      </w:r>
      <w:r w:rsidR="005833D9" w:rsidRPr="007073E2">
        <w:rPr>
          <w:rFonts w:ascii="Arial" w:hAnsi="Arial" w:cs="Arial"/>
          <w:sz w:val="20"/>
        </w:rPr>
        <w:t>usado</w:t>
      </w:r>
      <w:r w:rsidRPr="007073E2">
        <w:rPr>
          <w:rFonts w:ascii="Arial" w:hAnsi="Arial" w:cs="Arial"/>
          <w:sz w:val="20"/>
        </w:rPr>
        <w:t xml:space="preserve"> un diseño de </w:t>
      </w:r>
      <w:r w:rsidR="006B4F34" w:rsidRPr="007073E2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derivados de </w:t>
      </w:r>
      <w:r w:rsidR="003F1556" w:rsidRPr="007073E2">
        <w:rPr>
          <w:rFonts w:ascii="Arial" w:hAnsi="Arial" w:cs="Arial"/>
          <w:sz w:val="20"/>
        </w:rPr>
        <w:t>l</w:t>
      </w:r>
      <w:r w:rsidRPr="007073E2">
        <w:rPr>
          <w:rFonts w:ascii="Arial" w:hAnsi="Arial" w:cs="Arial"/>
          <w:sz w:val="20"/>
        </w:rPr>
        <w:t>os diseños utilizados actualmente en las aplicaciones web del OSCE</w:t>
      </w:r>
      <w:r w:rsidR="00EA0A09" w:rsidRPr="007073E2">
        <w:rPr>
          <w:rFonts w:ascii="Arial" w:hAnsi="Arial" w:cs="Arial"/>
          <w:sz w:val="20"/>
        </w:rPr>
        <w:t xml:space="preserve"> al cual se le ha incluido características de </w:t>
      </w:r>
      <w:r w:rsidR="008D649E" w:rsidRPr="007073E2">
        <w:rPr>
          <w:rFonts w:ascii="Arial" w:hAnsi="Arial" w:cs="Arial"/>
          <w:sz w:val="20"/>
        </w:rPr>
        <w:t xml:space="preserve">uso </w:t>
      </w:r>
      <w:r w:rsidR="00EA0A09" w:rsidRPr="007073E2">
        <w:rPr>
          <w:rFonts w:ascii="Arial" w:hAnsi="Arial" w:cs="Arial"/>
          <w:sz w:val="20"/>
        </w:rPr>
        <w:t>diseño web adaptativo</w:t>
      </w:r>
      <w:r w:rsidR="005833D9" w:rsidRPr="007073E2">
        <w:rPr>
          <w:rFonts w:ascii="Arial" w:hAnsi="Arial" w:cs="Arial"/>
          <w:sz w:val="20"/>
        </w:rPr>
        <w:t xml:space="preserve">, precisando que el propósito </w:t>
      </w:r>
      <w:r w:rsidR="006B4F34" w:rsidRPr="007073E2">
        <w:rPr>
          <w:rFonts w:ascii="Arial" w:hAnsi="Arial" w:cs="Arial"/>
          <w:sz w:val="20"/>
        </w:rPr>
        <w:t xml:space="preserve">principal </w:t>
      </w:r>
      <w:r w:rsidR="005833D9" w:rsidRPr="007073E2">
        <w:rPr>
          <w:rFonts w:ascii="Arial" w:hAnsi="Arial" w:cs="Arial"/>
          <w:sz w:val="20"/>
        </w:rPr>
        <w:t xml:space="preserve">de la consultoría </w:t>
      </w:r>
      <w:r w:rsidR="006B4F34" w:rsidRPr="007073E2">
        <w:rPr>
          <w:rFonts w:ascii="Arial" w:hAnsi="Arial" w:cs="Arial"/>
          <w:sz w:val="20"/>
        </w:rPr>
        <w:t>es e</w:t>
      </w:r>
      <w:r w:rsidR="005833D9" w:rsidRPr="007073E2">
        <w:rPr>
          <w:rFonts w:ascii="Arial" w:hAnsi="Arial" w:cs="Arial"/>
          <w:sz w:val="20"/>
        </w:rPr>
        <w:t xml:space="preserve">l desarrollo de </w:t>
      </w:r>
      <w:r w:rsidR="00E90C31" w:rsidRPr="007073E2">
        <w:rPr>
          <w:rFonts w:ascii="Arial" w:hAnsi="Arial" w:cs="Arial"/>
          <w:sz w:val="20"/>
        </w:rPr>
        <w:t xml:space="preserve">componentes de </w:t>
      </w:r>
      <w:r w:rsidR="008E36FA" w:rsidRPr="007073E2">
        <w:rPr>
          <w:rFonts w:ascii="Arial" w:hAnsi="Arial" w:cs="Arial"/>
          <w:sz w:val="20"/>
        </w:rPr>
        <w:t>carga y descarga de archivos</w:t>
      </w:r>
      <w:r w:rsidR="003F1556" w:rsidRPr="007073E2">
        <w:rPr>
          <w:rFonts w:ascii="Arial" w:hAnsi="Arial" w:cs="Arial"/>
          <w:sz w:val="20"/>
        </w:rPr>
        <w:t>.</w:t>
      </w:r>
    </w:p>
    <w:p w14:paraId="6D642371" w14:textId="0830027B" w:rsidR="00C06D70" w:rsidRPr="007073E2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3001FC" w:rsidRPr="007073E2">
        <w:rPr>
          <w:rFonts w:ascii="Arial" w:hAnsi="Arial" w:cs="Arial"/>
          <w:sz w:val="20"/>
        </w:rPr>
        <w:t>desarrolló</w:t>
      </w:r>
      <w:r w:rsidRPr="007073E2">
        <w:rPr>
          <w:rFonts w:ascii="Arial" w:hAnsi="Arial" w:cs="Arial"/>
          <w:sz w:val="20"/>
        </w:rPr>
        <w:t xml:space="preserve"> parte de las funcionalidades en la prueba de </w:t>
      </w:r>
      <w:r w:rsidR="00E90C31" w:rsidRPr="007073E2">
        <w:rPr>
          <w:rFonts w:ascii="Arial" w:hAnsi="Arial" w:cs="Arial"/>
          <w:sz w:val="20"/>
        </w:rPr>
        <w:t>Unitarias</w:t>
      </w:r>
      <w:r w:rsidRPr="007073E2">
        <w:rPr>
          <w:rFonts w:ascii="Arial" w:hAnsi="Arial" w:cs="Arial"/>
          <w:sz w:val="20"/>
        </w:rPr>
        <w:t xml:space="preserve"> para </w:t>
      </w:r>
      <w:r w:rsidR="00E90C31" w:rsidRPr="007073E2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7073E2">
        <w:rPr>
          <w:rFonts w:ascii="Arial" w:hAnsi="Arial" w:cs="Arial"/>
          <w:sz w:val="20"/>
        </w:rPr>
        <w:t>J</w:t>
      </w:r>
      <w:r w:rsidR="00293AAB" w:rsidRPr="007073E2">
        <w:rPr>
          <w:rFonts w:ascii="Arial" w:hAnsi="Arial" w:cs="Arial"/>
          <w:sz w:val="20"/>
        </w:rPr>
        <w:t>U</w:t>
      </w:r>
      <w:r w:rsidR="00E90C31" w:rsidRPr="007073E2">
        <w:rPr>
          <w:rFonts w:ascii="Arial" w:hAnsi="Arial" w:cs="Arial"/>
          <w:sz w:val="20"/>
        </w:rPr>
        <w:t>nit</w:t>
      </w:r>
      <w:proofErr w:type="spellEnd"/>
      <w:r w:rsidR="00E90C31" w:rsidRPr="007073E2">
        <w:rPr>
          <w:rFonts w:ascii="Arial" w:hAnsi="Arial" w:cs="Arial"/>
          <w:sz w:val="20"/>
        </w:rPr>
        <w:t xml:space="preserve"> y </w:t>
      </w:r>
      <w:proofErr w:type="spellStart"/>
      <w:r w:rsidR="008E36FA" w:rsidRPr="007073E2">
        <w:rPr>
          <w:rFonts w:ascii="Arial" w:hAnsi="Arial" w:cs="Arial"/>
          <w:sz w:val="20"/>
        </w:rPr>
        <w:t>Selenium</w:t>
      </w:r>
      <w:proofErr w:type="spellEnd"/>
      <w:r w:rsidR="00E90C31" w:rsidRPr="007073E2">
        <w:rPr>
          <w:rFonts w:ascii="Arial" w:hAnsi="Arial" w:cs="Arial"/>
          <w:sz w:val="20"/>
        </w:rPr>
        <w:t xml:space="preserve"> para </w:t>
      </w:r>
      <w:r w:rsidR="008E36FA" w:rsidRPr="007073E2">
        <w:rPr>
          <w:rFonts w:ascii="Arial" w:hAnsi="Arial" w:cs="Arial"/>
          <w:sz w:val="20"/>
        </w:rPr>
        <w:t xml:space="preserve">validar </w:t>
      </w:r>
      <w:r w:rsidR="00E90C31" w:rsidRPr="007073E2">
        <w:rPr>
          <w:rFonts w:ascii="Arial" w:hAnsi="Arial" w:cs="Arial"/>
          <w:sz w:val="20"/>
        </w:rPr>
        <w:t xml:space="preserve">los componentes </w:t>
      </w:r>
      <w:r w:rsidR="008E36FA" w:rsidRPr="007073E2">
        <w:rPr>
          <w:rFonts w:ascii="Arial" w:hAnsi="Arial" w:cs="Arial"/>
          <w:sz w:val="20"/>
        </w:rPr>
        <w:t>de carga y descarga</w:t>
      </w:r>
      <w:r w:rsidR="00E90C31" w:rsidRPr="007073E2">
        <w:rPr>
          <w:rFonts w:ascii="Arial" w:hAnsi="Arial" w:cs="Arial"/>
          <w:sz w:val="20"/>
        </w:rPr>
        <w:t xml:space="preserve"> </w:t>
      </w:r>
      <w:r w:rsidR="008E36FA" w:rsidRPr="007073E2">
        <w:rPr>
          <w:rFonts w:ascii="Arial" w:hAnsi="Arial" w:cs="Arial"/>
          <w:sz w:val="20"/>
        </w:rPr>
        <w:t>de archivos</w:t>
      </w:r>
      <w:r w:rsidR="00E90C31" w:rsidRPr="007073E2">
        <w:rPr>
          <w:rFonts w:ascii="Arial" w:hAnsi="Arial" w:cs="Arial"/>
          <w:sz w:val="20"/>
        </w:rPr>
        <w:t>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ACBF148" w14:textId="77777777" w:rsidTr="00246371">
        <w:tc>
          <w:tcPr>
            <w:tcW w:w="1447" w:type="dxa"/>
          </w:tcPr>
          <w:p w14:paraId="0D1C4D6B" w14:textId="619641F2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E01</w:t>
            </w:r>
          </w:p>
        </w:tc>
        <w:tc>
          <w:tcPr>
            <w:tcW w:w="6485" w:type="dxa"/>
          </w:tcPr>
          <w:p w14:paraId="11D2B08E" w14:textId="3096F5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Plan de Trabajo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0823561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E02</w:t>
            </w:r>
          </w:p>
        </w:tc>
        <w:tc>
          <w:tcPr>
            <w:tcW w:w="6485" w:type="dxa"/>
          </w:tcPr>
          <w:p w14:paraId="5B2CAC66" w14:textId="0575D9E5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funcional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1AD33FA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E03</w:t>
            </w:r>
          </w:p>
        </w:tc>
        <w:tc>
          <w:tcPr>
            <w:tcW w:w="6485" w:type="dxa"/>
          </w:tcPr>
          <w:p w14:paraId="50591321" w14:textId="25789ED9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técnico</w:t>
            </w:r>
          </w:p>
        </w:tc>
      </w:tr>
      <w:tr w:rsidR="00246371" w:rsidRPr="007073E2" w14:paraId="0678A483" w14:textId="77777777" w:rsidTr="00246371">
        <w:tc>
          <w:tcPr>
            <w:tcW w:w="1447" w:type="dxa"/>
          </w:tcPr>
          <w:p w14:paraId="572F285C" w14:textId="70B4BD6F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E04</w:t>
            </w:r>
          </w:p>
        </w:tc>
        <w:tc>
          <w:tcPr>
            <w:tcW w:w="6485" w:type="dxa"/>
          </w:tcPr>
          <w:p w14:paraId="472C384C" w14:textId="10C1CE3B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Componentes software desarrollados</w:t>
            </w:r>
          </w:p>
        </w:tc>
      </w:tr>
      <w:tr w:rsidR="00246371" w:rsidRPr="007073E2" w14:paraId="08334CAB" w14:textId="77777777" w:rsidTr="00246371">
        <w:tc>
          <w:tcPr>
            <w:tcW w:w="1447" w:type="dxa"/>
          </w:tcPr>
          <w:p w14:paraId="53FDF79A" w14:textId="60D43B44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E05</w:t>
            </w:r>
          </w:p>
        </w:tc>
        <w:tc>
          <w:tcPr>
            <w:tcW w:w="6485" w:type="dxa"/>
          </w:tcPr>
          <w:p w14:paraId="5110AFC0" w14:textId="12106FB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pruebas</w:t>
            </w:r>
          </w:p>
        </w:tc>
      </w:tr>
      <w:tr w:rsidR="00246371" w:rsidRPr="007073E2" w14:paraId="328DA23D" w14:textId="77777777" w:rsidTr="00246371">
        <w:tc>
          <w:tcPr>
            <w:tcW w:w="1447" w:type="dxa"/>
          </w:tcPr>
          <w:p w14:paraId="40E5371D" w14:textId="48F287EE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bookmarkStart w:id="6" w:name="OLE_LINK19"/>
            <w:r w:rsidRPr="007073E2">
              <w:rPr>
                <w:rFonts w:ascii="Arial" w:hAnsi="Arial" w:cs="Arial"/>
                <w:sz w:val="20"/>
              </w:rPr>
              <w:lastRenderedPageBreak/>
              <w:t>E06</w:t>
            </w:r>
            <w:bookmarkEnd w:id="6"/>
          </w:p>
        </w:tc>
        <w:tc>
          <w:tcPr>
            <w:tcW w:w="6485" w:type="dxa"/>
          </w:tcPr>
          <w:p w14:paraId="34802163" w14:textId="158E29B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Manual de usuario</w:t>
            </w:r>
          </w:p>
        </w:tc>
      </w:tr>
      <w:tr w:rsidR="00246371" w:rsidRPr="007073E2" w14:paraId="52531262" w14:textId="77777777" w:rsidTr="00246371">
        <w:tc>
          <w:tcPr>
            <w:tcW w:w="1447" w:type="dxa"/>
          </w:tcPr>
          <w:p w14:paraId="6C229E1C" w14:textId="548C2F66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E07</w:t>
            </w:r>
          </w:p>
        </w:tc>
        <w:tc>
          <w:tcPr>
            <w:tcW w:w="6485" w:type="dxa"/>
          </w:tcPr>
          <w:p w14:paraId="07188280" w14:textId="09E3FA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transferencia de conocimientos</w:t>
            </w:r>
          </w:p>
        </w:tc>
      </w:tr>
      <w:tr w:rsidR="00246371" w:rsidRPr="007073E2" w14:paraId="1069E600" w14:textId="77777777" w:rsidTr="00246371">
        <w:tc>
          <w:tcPr>
            <w:tcW w:w="1447" w:type="dxa"/>
          </w:tcPr>
          <w:p w14:paraId="6DD83C19" w14:textId="4A8FB3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E08</w:t>
            </w:r>
          </w:p>
        </w:tc>
        <w:tc>
          <w:tcPr>
            <w:tcW w:w="6485" w:type="dxa"/>
          </w:tcPr>
          <w:p w14:paraId="1B867602" w14:textId="0A1094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final de actividades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7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8" w:name="_Toc498485803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8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7"/>
    </w:p>
    <w:p w14:paraId="18550EE8" w14:textId="51B59181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implementado </w:t>
      </w:r>
      <w:r w:rsidR="00051923" w:rsidRPr="007073E2">
        <w:rPr>
          <w:rFonts w:ascii="Arial" w:hAnsi="Arial" w:cs="Arial"/>
          <w:sz w:val="20"/>
        </w:rPr>
        <w:t xml:space="preserve">el </w:t>
      </w:r>
      <w:r w:rsidR="00A11EA3" w:rsidRPr="007073E2">
        <w:rPr>
          <w:rFonts w:ascii="Arial" w:hAnsi="Arial" w:cs="Arial"/>
          <w:sz w:val="20"/>
        </w:rPr>
        <w:t>Módulo de</w:t>
      </w:r>
      <w:r w:rsidR="00051923" w:rsidRPr="007073E2">
        <w:rPr>
          <w:rFonts w:ascii="Arial" w:hAnsi="Arial" w:cs="Arial"/>
          <w:sz w:val="20"/>
        </w:rPr>
        <w:t xml:space="preserve"> Carga y Descarga de Archivos</w:t>
      </w:r>
      <w:r w:rsidRPr="007073E2">
        <w:rPr>
          <w:rFonts w:ascii="Arial" w:hAnsi="Arial" w:cs="Arial"/>
          <w:sz w:val="20"/>
        </w:rPr>
        <w:t xml:space="preserve"> según </w:t>
      </w:r>
      <w:r w:rsidR="004B765D" w:rsidRPr="007073E2">
        <w:rPr>
          <w:rFonts w:ascii="Arial" w:hAnsi="Arial" w:cs="Arial"/>
          <w:sz w:val="20"/>
        </w:rPr>
        <w:t>los requerimientos de</w:t>
      </w:r>
      <w:r w:rsidRPr="007073E2">
        <w:rPr>
          <w:rFonts w:ascii="Arial" w:hAnsi="Arial" w:cs="Arial"/>
          <w:sz w:val="20"/>
        </w:rPr>
        <w:t xml:space="preserve"> los términos de referencia.</w:t>
      </w:r>
    </w:p>
    <w:p w14:paraId="1BA1C35E" w14:textId="28EF8963" w:rsidR="00754ADF" w:rsidRPr="007073E2" w:rsidRDefault="003F1556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</w:t>
      </w:r>
      <w:r w:rsidR="00051923" w:rsidRPr="007073E2">
        <w:rPr>
          <w:rFonts w:ascii="Arial" w:hAnsi="Arial" w:cs="Arial"/>
          <w:sz w:val="20"/>
        </w:rPr>
        <w:t xml:space="preserve">a arquitectura y herramientas </w:t>
      </w:r>
      <w:r w:rsidR="00934926" w:rsidRPr="007073E2">
        <w:rPr>
          <w:rFonts w:ascii="Arial" w:hAnsi="Arial" w:cs="Arial"/>
          <w:sz w:val="20"/>
        </w:rPr>
        <w:t>usadas</w:t>
      </w:r>
      <w:r w:rsidR="00051923" w:rsidRPr="007073E2">
        <w:rPr>
          <w:rFonts w:ascii="Arial" w:hAnsi="Arial" w:cs="Arial"/>
          <w:sz w:val="20"/>
        </w:rPr>
        <w:t xml:space="preserve"> para el desarrollo y despliegue del </w:t>
      </w:r>
      <w:r w:rsidR="00934926" w:rsidRPr="007073E2">
        <w:rPr>
          <w:rFonts w:ascii="Arial" w:hAnsi="Arial" w:cs="Arial"/>
          <w:sz w:val="20"/>
        </w:rPr>
        <w:t xml:space="preserve">módulo </w:t>
      </w:r>
      <w:r w:rsidR="00051923" w:rsidRPr="007073E2">
        <w:rPr>
          <w:rFonts w:ascii="Arial" w:hAnsi="Arial" w:cs="Arial"/>
          <w:sz w:val="20"/>
        </w:rPr>
        <w:t>de carga y descarga de archivos</w:t>
      </w:r>
      <w:r w:rsidRPr="007073E2">
        <w:rPr>
          <w:rFonts w:ascii="Arial" w:hAnsi="Arial" w:cs="Arial"/>
          <w:sz w:val="20"/>
        </w:rPr>
        <w:t xml:space="preserve"> es una propuesta </w:t>
      </w:r>
      <w:r w:rsidR="00934926" w:rsidRPr="007073E2">
        <w:rPr>
          <w:rFonts w:ascii="Arial" w:hAnsi="Arial" w:cs="Arial"/>
          <w:sz w:val="20"/>
        </w:rPr>
        <w:t xml:space="preserve">de arquitectura </w:t>
      </w:r>
      <w:r w:rsidRPr="007073E2">
        <w:rPr>
          <w:rFonts w:ascii="Arial" w:hAnsi="Arial" w:cs="Arial"/>
          <w:sz w:val="20"/>
        </w:rPr>
        <w:t>incluida en el desarrollo de la presente consultoría.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285461618"/>
      <w:bookmarkStart w:id="10" w:name="_Toc498485804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9"/>
      <w:bookmarkEnd w:id="10"/>
    </w:p>
    <w:p w14:paraId="5ECA4B63" w14:textId="1FF044FF" w:rsidR="00784CED" w:rsidRPr="007073E2" w:rsidRDefault="00C61731" w:rsidP="00045A55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Usar</w:t>
      </w:r>
      <w:r w:rsidR="00045A55" w:rsidRPr="007073E2">
        <w:rPr>
          <w:rFonts w:ascii="Arial" w:hAnsi="Arial" w:cs="Arial"/>
          <w:sz w:val="20"/>
        </w:rPr>
        <w:t xml:space="preserve"> el </w:t>
      </w:r>
      <w:r w:rsidR="00934926" w:rsidRPr="007073E2">
        <w:rPr>
          <w:rFonts w:ascii="Arial" w:hAnsi="Arial" w:cs="Arial"/>
          <w:sz w:val="20"/>
        </w:rPr>
        <w:t>módulo</w:t>
      </w:r>
      <w:r w:rsidR="00045A55" w:rsidRPr="007073E2">
        <w:rPr>
          <w:rFonts w:ascii="Arial" w:hAnsi="Arial" w:cs="Arial"/>
          <w:sz w:val="20"/>
        </w:rPr>
        <w:t xml:space="preserve"> de Carga y Descarga de Archivos desarrollados en la presente consultoría</w:t>
      </w:r>
      <w:r w:rsidR="00CB707F" w:rsidRPr="007073E2">
        <w:rPr>
          <w:rFonts w:ascii="Arial" w:hAnsi="Arial" w:cs="Arial"/>
          <w:sz w:val="20"/>
        </w:rPr>
        <w:t>,</w:t>
      </w:r>
      <w:r w:rsidR="003E0666" w:rsidRPr="007073E2">
        <w:rPr>
          <w:rFonts w:ascii="Arial" w:hAnsi="Arial" w:cs="Arial"/>
          <w:sz w:val="20"/>
        </w:rPr>
        <w:t xml:space="preserve"> así como actualizar l</w:t>
      </w:r>
      <w:r w:rsidR="00CB707F" w:rsidRPr="007073E2">
        <w:rPr>
          <w:rFonts w:ascii="Arial" w:hAnsi="Arial" w:cs="Arial"/>
          <w:sz w:val="20"/>
        </w:rPr>
        <w:t>a</w:t>
      </w:r>
      <w:r w:rsidR="003E0666" w:rsidRPr="007073E2">
        <w:rPr>
          <w:rFonts w:ascii="Arial" w:hAnsi="Arial" w:cs="Arial"/>
          <w:sz w:val="20"/>
        </w:rPr>
        <w:t xml:space="preserve">s </w:t>
      </w:r>
      <w:r w:rsidR="00CB707F" w:rsidRPr="007073E2">
        <w:rPr>
          <w:rFonts w:ascii="Arial" w:hAnsi="Arial" w:cs="Arial"/>
          <w:sz w:val="20"/>
        </w:rPr>
        <w:t>aplicaciones web existentes</w:t>
      </w:r>
      <w:r w:rsidR="005C4725" w:rsidRPr="007073E2">
        <w:rPr>
          <w:rFonts w:ascii="Arial" w:hAnsi="Arial" w:cs="Arial"/>
          <w:sz w:val="20"/>
        </w:rPr>
        <w:t xml:space="preserve"> previa evaluación de la compatibilidad tecnológica </w:t>
      </w:r>
      <w:r w:rsidRPr="007073E2">
        <w:rPr>
          <w:rFonts w:ascii="Arial" w:hAnsi="Arial" w:cs="Arial"/>
          <w:sz w:val="20"/>
        </w:rPr>
        <w:t xml:space="preserve">en el caso de existir </w:t>
      </w:r>
      <w:r w:rsidR="005C4725" w:rsidRPr="007073E2">
        <w:rPr>
          <w:rFonts w:ascii="Arial" w:hAnsi="Arial" w:cs="Arial"/>
          <w:sz w:val="20"/>
        </w:rPr>
        <w:t xml:space="preserve">aplicaciones web con tecnologías </w:t>
      </w:r>
      <w:r w:rsidR="00FE7FF5" w:rsidRPr="007073E2">
        <w:rPr>
          <w:rFonts w:ascii="Arial" w:hAnsi="Arial" w:cs="Arial"/>
          <w:sz w:val="20"/>
        </w:rPr>
        <w:t>anteriores a</w:t>
      </w:r>
      <w:r w:rsidR="00636061" w:rsidRPr="007073E2">
        <w:rPr>
          <w:rFonts w:ascii="Arial" w:hAnsi="Arial" w:cs="Arial"/>
          <w:sz w:val="20"/>
        </w:rPr>
        <w:t>l</w:t>
      </w:r>
      <w:r w:rsidR="009324BF" w:rsidRPr="007073E2">
        <w:rPr>
          <w:rFonts w:ascii="Arial" w:hAnsi="Arial" w:cs="Arial"/>
          <w:sz w:val="20"/>
        </w:rPr>
        <w:t xml:space="preserve"> 201</w:t>
      </w:r>
      <w:r w:rsidR="006F6995" w:rsidRPr="007073E2">
        <w:rPr>
          <w:rFonts w:ascii="Arial" w:hAnsi="Arial" w:cs="Arial"/>
          <w:sz w:val="20"/>
        </w:rPr>
        <w:t>5</w:t>
      </w:r>
      <w:r w:rsidR="003E0666" w:rsidRPr="007073E2">
        <w:rPr>
          <w:rFonts w:ascii="Arial" w:hAnsi="Arial" w:cs="Arial"/>
          <w:sz w:val="20"/>
        </w:rPr>
        <w:t>.</w:t>
      </w:r>
    </w:p>
    <w:p w14:paraId="1397F8D5" w14:textId="39C5D833" w:rsidR="00784CED" w:rsidRPr="007073E2" w:rsidRDefault="00193DB9" w:rsidP="00051923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Para los nuevos desarrollos de aplicaciones</w:t>
      </w:r>
      <w:r w:rsidR="00051923" w:rsidRPr="007073E2">
        <w:rPr>
          <w:rFonts w:ascii="Arial" w:hAnsi="Arial" w:cs="Arial"/>
          <w:sz w:val="20"/>
        </w:rPr>
        <w:t xml:space="preserve"> los cuales realizan Carga y/o descarga de archivos debe</w:t>
      </w:r>
      <w:r w:rsidR="005C6D98" w:rsidRPr="007073E2">
        <w:rPr>
          <w:rFonts w:ascii="Arial" w:hAnsi="Arial" w:cs="Arial"/>
          <w:sz w:val="20"/>
        </w:rPr>
        <w:t>ría</w:t>
      </w:r>
      <w:r w:rsidR="00051923"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usarse</w:t>
      </w:r>
      <w:r w:rsidR="00051923" w:rsidRPr="007073E2">
        <w:rPr>
          <w:rFonts w:ascii="Arial" w:hAnsi="Arial" w:cs="Arial"/>
          <w:sz w:val="20"/>
        </w:rPr>
        <w:t xml:space="preserve"> los componentes de carga y descarga desarrollados y </w:t>
      </w:r>
      <w:r w:rsidRPr="007073E2">
        <w:rPr>
          <w:rFonts w:ascii="Arial" w:hAnsi="Arial" w:cs="Arial"/>
          <w:sz w:val="20"/>
        </w:rPr>
        <w:t>hacerse bajo un enfoque</w:t>
      </w:r>
      <w:r w:rsidR="005C4725" w:rsidRPr="007073E2">
        <w:rPr>
          <w:rFonts w:ascii="Arial" w:hAnsi="Arial" w:cs="Arial"/>
          <w:sz w:val="20"/>
        </w:rPr>
        <w:t xml:space="preserve"> de aplicaciones de página única (SPA) </w:t>
      </w:r>
    </w:p>
    <w:p w14:paraId="0A4E4C74" w14:textId="5472236C" w:rsidR="000B0643" w:rsidRPr="007073E2" w:rsidRDefault="00051923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recomienda implementar un</w:t>
      </w:r>
      <w:r w:rsidR="005C6D98" w:rsidRPr="007073E2">
        <w:rPr>
          <w:rFonts w:ascii="Arial" w:hAnsi="Arial" w:cs="Arial"/>
          <w:sz w:val="20"/>
        </w:rPr>
        <w:t>a</w:t>
      </w:r>
      <w:r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plataforma</w:t>
      </w:r>
      <w:r w:rsidRPr="007073E2">
        <w:rPr>
          <w:rFonts w:ascii="Arial" w:hAnsi="Arial" w:cs="Arial"/>
          <w:sz w:val="20"/>
        </w:rPr>
        <w:t xml:space="preserve"> de descubrimiento de </w:t>
      </w:r>
      <w:r w:rsidR="005C6D98" w:rsidRPr="007073E2">
        <w:rPr>
          <w:rFonts w:ascii="Arial" w:hAnsi="Arial" w:cs="Arial"/>
          <w:sz w:val="20"/>
        </w:rPr>
        <w:t>s</w:t>
      </w:r>
      <w:r w:rsidRPr="007073E2">
        <w:rPr>
          <w:rFonts w:ascii="Arial" w:hAnsi="Arial" w:cs="Arial"/>
          <w:sz w:val="20"/>
        </w:rPr>
        <w:t>ervicios para que las aplicaciones clientes puedan registrarse y sean notificadas cuando los servicios se encuentren disponibles</w:t>
      </w:r>
      <w:r w:rsidR="004B765D" w:rsidRPr="007073E2">
        <w:rPr>
          <w:rFonts w:ascii="Arial" w:hAnsi="Arial" w:cs="Arial"/>
          <w:sz w:val="20"/>
        </w:rPr>
        <w:t>.</w:t>
      </w:r>
    </w:p>
    <w:p w14:paraId="26C443F8" w14:textId="1E52E62F" w:rsidR="00051923" w:rsidRPr="007073E2" w:rsidRDefault="00045A55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recomienda implementar </w:t>
      </w:r>
      <w:r w:rsidR="005C6D98" w:rsidRPr="007073E2">
        <w:rPr>
          <w:rFonts w:ascii="Arial" w:hAnsi="Arial" w:cs="Arial"/>
          <w:sz w:val="20"/>
        </w:rPr>
        <w:t xml:space="preserve">una plataforma de </w:t>
      </w:r>
      <w:r w:rsidRPr="007073E2">
        <w:rPr>
          <w:rFonts w:ascii="Arial" w:hAnsi="Arial" w:cs="Arial"/>
          <w:sz w:val="20"/>
        </w:rPr>
        <w:t>balanceo de Carga para los servicios, a fin de soportar alta disponibilidad en los componentes desarrollar bajo tecnología Spring</w:t>
      </w:r>
      <w:r w:rsidR="005C6D98" w:rsidRPr="007073E2">
        <w:rPr>
          <w:rFonts w:ascii="Arial" w:hAnsi="Arial" w:cs="Arial"/>
          <w:sz w:val="20"/>
        </w:rPr>
        <w:t xml:space="preserve"> </w:t>
      </w:r>
      <w:proofErr w:type="spellStart"/>
      <w:r w:rsidR="005C6D98" w:rsidRPr="007073E2">
        <w:rPr>
          <w:rFonts w:ascii="Arial" w:hAnsi="Arial" w:cs="Arial"/>
          <w:sz w:val="20"/>
        </w:rPr>
        <w:t>B</w:t>
      </w:r>
      <w:r w:rsidRPr="007073E2">
        <w:rPr>
          <w:rFonts w:ascii="Arial" w:hAnsi="Arial" w:cs="Arial"/>
          <w:sz w:val="20"/>
        </w:rPr>
        <w:t>oot</w:t>
      </w:r>
      <w:proofErr w:type="spellEnd"/>
      <w:r w:rsidRPr="007073E2"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1" w:name="_Toc498485805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11"/>
    </w:p>
    <w:sectPr w:rsidR="00C647F7" w:rsidRPr="007073E2" w:rsidSect="00286217">
      <w:headerReference w:type="default" r:id="rId9"/>
      <w:footerReference w:type="default" r:id="rId10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FE541" w14:textId="77777777" w:rsidR="0096609B" w:rsidRDefault="0096609B">
      <w:r>
        <w:separator/>
      </w:r>
    </w:p>
  </w:endnote>
  <w:endnote w:type="continuationSeparator" w:id="0">
    <w:p w14:paraId="3520FF0C" w14:textId="77777777" w:rsidR="0096609B" w:rsidRDefault="0096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140D8E">
      <w:trPr>
        <w:trHeight w:val="304"/>
      </w:trPr>
      <w:tc>
        <w:tcPr>
          <w:tcW w:w="9085" w:type="dxa"/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320E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320E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5C88D" w14:textId="77777777" w:rsidR="0096609B" w:rsidRDefault="0096609B">
      <w:r>
        <w:separator/>
      </w:r>
    </w:p>
  </w:footnote>
  <w:footnote w:type="continuationSeparator" w:id="0">
    <w:p w14:paraId="4A0E07E3" w14:textId="77777777" w:rsidR="0096609B" w:rsidRDefault="00966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3"/>
  </w:num>
  <w:num w:numId="7">
    <w:abstractNumId w:val="20"/>
  </w:num>
  <w:num w:numId="8">
    <w:abstractNumId w:val="22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19"/>
  </w:num>
  <w:num w:numId="19">
    <w:abstractNumId w:val="21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FF4D2-92C0-45B6-9D30-1F94E4FD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6746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usuario</cp:lastModifiedBy>
  <cp:revision>38</cp:revision>
  <cp:lastPrinted>2016-06-21T13:50:00Z</cp:lastPrinted>
  <dcterms:created xsi:type="dcterms:W3CDTF">2017-11-13T16:29:00Z</dcterms:created>
  <dcterms:modified xsi:type="dcterms:W3CDTF">2017-11-15T10:09:00Z</dcterms:modified>
</cp:coreProperties>
</file>