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BE7" w:rsidRPr="00F46A85" w:rsidRDefault="009F3BE7" w:rsidP="009F3BE7">
      <w:pPr>
        <w:spacing w:line="360" w:lineRule="auto"/>
        <w:jc w:val="center"/>
        <w:rPr>
          <w:rFonts w:ascii="Arial" w:hAnsi="Arial" w:cs="Arial"/>
          <w:b/>
          <w:iCs/>
          <w:color w:val="000000" w:themeColor="text1"/>
          <w:sz w:val="40"/>
          <w:szCs w:val="40"/>
        </w:rPr>
      </w:pPr>
    </w:p>
    <w:tbl>
      <w:tblPr>
        <w:tblStyle w:val="Tablaconcuadrcula"/>
        <w:tblW w:w="10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639"/>
      </w:tblGrid>
      <w:tr w:rsidR="00655E11" w:rsidRPr="00F46A85" w:rsidTr="007C487A">
        <w:trPr>
          <w:jc w:val="center"/>
        </w:trPr>
        <w:tc>
          <w:tcPr>
            <w:tcW w:w="426" w:type="dxa"/>
          </w:tcPr>
          <w:p w:rsidR="00655E11" w:rsidRPr="00F46A85" w:rsidRDefault="00655E11" w:rsidP="00814F9D">
            <w:pPr>
              <w:rPr>
                <w:rFonts w:ascii="Arial" w:hAnsi="Arial"/>
              </w:rPr>
            </w:pPr>
          </w:p>
        </w:tc>
        <w:tc>
          <w:tcPr>
            <w:tcW w:w="9639" w:type="dxa"/>
            <w:vAlign w:val="center"/>
          </w:tcPr>
          <w:p w:rsidR="00655E11" w:rsidRPr="00F46A85" w:rsidRDefault="00655E11" w:rsidP="007C487A">
            <w:pPr>
              <w:jc w:val="center"/>
              <w:rPr>
                <w:rFonts w:ascii="Arial" w:hAnsi="Arial"/>
                <w:sz w:val="28"/>
                <w:szCs w:val="28"/>
              </w:rPr>
            </w:pPr>
            <w:r w:rsidRPr="00F46A85">
              <w:rPr>
                <w:rFonts w:ascii="Arial" w:eastAsia="Batang" w:hAnsi="Arial"/>
                <w:iCs/>
                <w:sz w:val="28"/>
                <w:szCs w:val="28"/>
              </w:rPr>
              <w:t>OFICINA DE TECNOLOGÍAS DE LA INFORMACIÓN</w:t>
            </w:r>
          </w:p>
        </w:tc>
      </w:tr>
    </w:tbl>
    <w:p w:rsidR="00655E11" w:rsidRPr="00F46A85" w:rsidRDefault="00655E11" w:rsidP="00655E11">
      <w:pPr>
        <w:spacing w:after="0" w:line="240" w:lineRule="auto"/>
        <w:rPr>
          <w:rFonts w:ascii="Arial" w:hAnsi="Arial" w:cs="Arial"/>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1E4A25" w:rsidRPr="00F46A85" w:rsidRDefault="001E4A25" w:rsidP="00655E11">
      <w:pPr>
        <w:pStyle w:val="Puesto"/>
        <w:spacing w:before="0"/>
        <w:rPr>
          <w:rFonts w:cs="Arial"/>
          <w:noProof/>
          <w:sz w:val="32"/>
          <w:szCs w:val="32"/>
          <w:lang w:val="es-PE"/>
        </w:rPr>
      </w:pPr>
      <w:r w:rsidRPr="00F46A85">
        <w:rPr>
          <w:rFonts w:cs="Arial"/>
          <w:noProof/>
          <w:sz w:val="32"/>
          <w:szCs w:val="32"/>
          <w:lang w:val="es-PE"/>
        </w:rPr>
        <w:t>PLAN ESTRATÉGICO DE TECNOLOGÍAS DE INFORMACION DEL OSCE 2017 – 2019</w:t>
      </w:r>
    </w:p>
    <w:p w:rsidR="001E4A25" w:rsidRPr="00F46A85" w:rsidRDefault="001E4A25" w:rsidP="00655E11">
      <w:pPr>
        <w:pStyle w:val="Puesto"/>
        <w:spacing w:before="0"/>
        <w:rPr>
          <w:rFonts w:cs="Arial"/>
          <w:noProof/>
          <w:sz w:val="28"/>
          <w:szCs w:val="28"/>
          <w:lang w:val="es-PE"/>
        </w:rPr>
      </w:pPr>
    </w:p>
    <w:p w:rsidR="001E4A25" w:rsidRPr="00F46A85" w:rsidRDefault="001E4A25" w:rsidP="00655E11">
      <w:pPr>
        <w:pStyle w:val="Puesto"/>
        <w:spacing w:before="0"/>
        <w:rPr>
          <w:rFonts w:cs="Arial"/>
          <w:noProof/>
          <w:sz w:val="28"/>
          <w:szCs w:val="28"/>
          <w:lang w:val="es-PE"/>
        </w:rPr>
      </w:pPr>
    </w:p>
    <w:p w:rsidR="00655E11" w:rsidRPr="00F46A85" w:rsidRDefault="00655E11" w:rsidP="00655E11">
      <w:pPr>
        <w:pStyle w:val="Puesto"/>
        <w:spacing w:before="0"/>
        <w:rPr>
          <w:rFonts w:cs="Arial"/>
          <w:noProof/>
          <w:sz w:val="28"/>
          <w:szCs w:val="28"/>
          <w:lang w:val="es-PE"/>
        </w:rPr>
      </w:pPr>
      <w:r w:rsidRPr="00F46A85">
        <w:rPr>
          <w:rFonts w:cs="Arial"/>
          <w:noProof/>
          <w:sz w:val="28"/>
          <w:szCs w:val="28"/>
          <w:lang w:val="es-PE"/>
        </w:rPr>
        <w:t>Versión 6.0.0</w:t>
      </w: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pStyle w:val="Puesto"/>
        <w:spacing w:before="0"/>
        <w:rPr>
          <w:rFonts w:cs="Arial"/>
          <w:noProof/>
          <w:sz w:val="20"/>
          <w:lang w:val="es-PE"/>
        </w:rPr>
      </w:pPr>
    </w:p>
    <w:p w:rsidR="00655E11" w:rsidRPr="00F46A85" w:rsidRDefault="00655E11" w:rsidP="00655E11">
      <w:pPr>
        <w:spacing w:after="0" w:line="240" w:lineRule="auto"/>
        <w:jc w:val="center"/>
        <w:rPr>
          <w:rFonts w:ascii="Arial" w:hAnsi="Arial" w:cs="Arial"/>
          <w:b/>
          <w:sz w:val="24"/>
          <w:szCs w:val="24"/>
        </w:rPr>
      </w:pPr>
      <w:r w:rsidRPr="00F46A85">
        <w:rPr>
          <w:rFonts w:ascii="Arial" w:hAnsi="Arial" w:cs="Arial"/>
          <w:noProof/>
        </w:rPr>
        <w:br/>
      </w:r>
      <w:r w:rsidRPr="00F46A85">
        <w:rPr>
          <w:rFonts w:ascii="Arial" w:hAnsi="Arial" w:cs="Arial"/>
          <w:b/>
          <w:sz w:val="24"/>
          <w:szCs w:val="24"/>
        </w:rPr>
        <w:t>REVISIÓN Y/O APROBACIÓN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58"/>
        <w:gridCol w:w="3137"/>
      </w:tblGrid>
      <w:tr w:rsidR="00655E11" w:rsidRPr="00F46A85" w:rsidTr="001E4A25">
        <w:trPr>
          <w:trHeight w:val="401"/>
          <w:jc w:val="center"/>
        </w:trPr>
        <w:tc>
          <w:tcPr>
            <w:tcW w:w="5358" w:type="dxa"/>
            <w:tcBorders>
              <w:bottom w:val="single" w:sz="4" w:space="0" w:color="000000"/>
            </w:tcBorders>
            <w:shd w:val="clear" w:color="auto" w:fill="C6D9F1"/>
          </w:tcPr>
          <w:p w:rsidR="00655E11" w:rsidRPr="00F46A85" w:rsidRDefault="00655E11" w:rsidP="00814F9D">
            <w:pPr>
              <w:spacing w:after="0" w:line="240" w:lineRule="auto"/>
              <w:jc w:val="center"/>
              <w:rPr>
                <w:rFonts w:ascii="Arial" w:hAnsi="Arial" w:cs="Arial"/>
                <w:b/>
              </w:rPr>
            </w:pPr>
            <w:r w:rsidRPr="00F46A85">
              <w:rPr>
                <w:rFonts w:ascii="Arial" w:hAnsi="Arial" w:cs="Arial"/>
                <w:b/>
              </w:rPr>
              <w:t>Nombres y Apellidos / Cargo</w:t>
            </w:r>
          </w:p>
        </w:tc>
        <w:tc>
          <w:tcPr>
            <w:tcW w:w="3137" w:type="dxa"/>
            <w:tcBorders>
              <w:bottom w:val="single" w:sz="4" w:space="0" w:color="000000"/>
            </w:tcBorders>
            <w:shd w:val="clear" w:color="auto" w:fill="C6D9F1"/>
          </w:tcPr>
          <w:p w:rsidR="00655E11" w:rsidRPr="00F46A85" w:rsidRDefault="00655E11" w:rsidP="00814F9D">
            <w:pPr>
              <w:spacing w:after="0" w:line="240" w:lineRule="auto"/>
              <w:jc w:val="center"/>
              <w:rPr>
                <w:rFonts w:ascii="Arial" w:hAnsi="Arial" w:cs="Arial"/>
                <w:b/>
              </w:rPr>
            </w:pPr>
            <w:r w:rsidRPr="00F46A85">
              <w:rPr>
                <w:rFonts w:ascii="Arial" w:hAnsi="Arial" w:cs="Arial"/>
                <w:b/>
              </w:rPr>
              <w:t>Firma</w:t>
            </w:r>
          </w:p>
        </w:tc>
      </w:tr>
      <w:tr w:rsidR="00655E11" w:rsidRPr="00F46A85" w:rsidTr="001E4A25">
        <w:trPr>
          <w:trHeight w:val="851"/>
          <w:jc w:val="center"/>
        </w:trPr>
        <w:tc>
          <w:tcPr>
            <w:tcW w:w="5358" w:type="dxa"/>
            <w:shd w:val="clear" w:color="auto" w:fill="FFFFFF" w:themeFill="background1"/>
            <w:vAlign w:val="center"/>
          </w:tcPr>
          <w:p w:rsidR="00655E11" w:rsidRPr="00F46A85" w:rsidRDefault="00A36A0F" w:rsidP="00814F9D">
            <w:pPr>
              <w:spacing w:after="0" w:line="240" w:lineRule="auto"/>
              <w:rPr>
                <w:rFonts w:ascii="Arial" w:hAnsi="Arial" w:cs="Arial"/>
              </w:rPr>
            </w:pPr>
            <w:r>
              <w:rPr>
                <w:rFonts w:ascii="Arial" w:hAnsi="Arial" w:cs="Arial"/>
              </w:rPr>
              <w:t>MIGUEL CHAVEZ</w:t>
            </w:r>
          </w:p>
          <w:p w:rsidR="00655E11" w:rsidRPr="00F46A85" w:rsidRDefault="00655E11" w:rsidP="00814F9D">
            <w:pPr>
              <w:spacing w:after="0" w:line="240" w:lineRule="auto"/>
              <w:rPr>
                <w:rFonts w:ascii="Arial" w:hAnsi="Arial" w:cs="Arial"/>
              </w:rPr>
            </w:pPr>
            <w:r w:rsidRPr="00F46A85">
              <w:rPr>
                <w:rFonts w:ascii="Arial" w:hAnsi="Arial" w:cs="Arial"/>
              </w:rPr>
              <w:t>Jefe de la OTI (Oficina de Tecnologías de Información)</w:t>
            </w:r>
          </w:p>
        </w:tc>
        <w:tc>
          <w:tcPr>
            <w:tcW w:w="3137" w:type="dxa"/>
            <w:shd w:val="clear" w:color="auto" w:fill="FFFFFF" w:themeFill="background1"/>
            <w:vAlign w:val="center"/>
          </w:tcPr>
          <w:p w:rsidR="00655E11" w:rsidRPr="00F46A85" w:rsidRDefault="00655E11" w:rsidP="00814F9D">
            <w:pPr>
              <w:spacing w:after="0" w:line="240" w:lineRule="auto"/>
              <w:rPr>
                <w:rFonts w:ascii="Arial" w:hAnsi="Arial" w:cs="Arial"/>
              </w:rPr>
            </w:pPr>
          </w:p>
        </w:tc>
      </w:tr>
      <w:tr w:rsidR="00655E11" w:rsidRPr="00F46A85" w:rsidTr="001E4A25">
        <w:trPr>
          <w:trHeight w:val="851"/>
          <w:jc w:val="center"/>
        </w:trPr>
        <w:tc>
          <w:tcPr>
            <w:tcW w:w="5358" w:type="dxa"/>
            <w:shd w:val="clear" w:color="auto" w:fill="FFFFFF" w:themeFill="background1"/>
            <w:vAlign w:val="center"/>
          </w:tcPr>
          <w:p w:rsidR="00655E11" w:rsidRPr="00F46A85" w:rsidRDefault="00655E11" w:rsidP="00814F9D">
            <w:pPr>
              <w:spacing w:after="0" w:line="240" w:lineRule="auto"/>
              <w:rPr>
                <w:rFonts w:ascii="Arial" w:hAnsi="Arial" w:cs="Arial"/>
              </w:rPr>
            </w:pPr>
          </w:p>
        </w:tc>
        <w:tc>
          <w:tcPr>
            <w:tcW w:w="3137" w:type="dxa"/>
            <w:shd w:val="clear" w:color="auto" w:fill="FFFFFF" w:themeFill="background1"/>
            <w:vAlign w:val="center"/>
          </w:tcPr>
          <w:p w:rsidR="00655E11" w:rsidRPr="00F46A85" w:rsidRDefault="00655E11" w:rsidP="00814F9D">
            <w:pPr>
              <w:spacing w:after="0" w:line="240" w:lineRule="auto"/>
              <w:rPr>
                <w:rFonts w:ascii="Arial" w:hAnsi="Arial" w:cs="Arial"/>
              </w:rPr>
            </w:pPr>
          </w:p>
        </w:tc>
      </w:tr>
      <w:tr w:rsidR="00655E11" w:rsidRPr="00F46A85" w:rsidTr="001E4A25">
        <w:trPr>
          <w:trHeight w:val="851"/>
          <w:jc w:val="center"/>
        </w:trPr>
        <w:tc>
          <w:tcPr>
            <w:tcW w:w="5358" w:type="dxa"/>
            <w:shd w:val="clear" w:color="auto" w:fill="FFFFFF" w:themeFill="background1"/>
            <w:vAlign w:val="center"/>
          </w:tcPr>
          <w:p w:rsidR="00655E11" w:rsidRPr="00F46A85" w:rsidRDefault="00655E11" w:rsidP="00814F9D">
            <w:pPr>
              <w:spacing w:after="0" w:line="240" w:lineRule="auto"/>
              <w:rPr>
                <w:rFonts w:ascii="Arial" w:hAnsi="Arial" w:cs="Arial"/>
              </w:rPr>
            </w:pPr>
          </w:p>
        </w:tc>
        <w:tc>
          <w:tcPr>
            <w:tcW w:w="3137" w:type="dxa"/>
            <w:shd w:val="clear" w:color="auto" w:fill="FFFFFF" w:themeFill="background1"/>
            <w:vAlign w:val="center"/>
          </w:tcPr>
          <w:p w:rsidR="00655E11" w:rsidRPr="00F46A85" w:rsidRDefault="00655E11" w:rsidP="00814F9D">
            <w:pPr>
              <w:spacing w:after="0" w:line="240" w:lineRule="auto"/>
              <w:rPr>
                <w:rFonts w:ascii="Arial" w:hAnsi="Arial" w:cs="Arial"/>
              </w:rPr>
            </w:pPr>
          </w:p>
        </w:tc>
      </w:tr>
      <w:tr w:rsidR="00655E11" w:rsidRPr="00F46A85" w:rsidTr="001E4A25">
        <w:trPr>
          <w:trHeight w:val="851"/>
          <w:jc w:val="center"/>
        </w:trPr>
        <w:tc>
          <w:tcPr>
            <w:tcW w:w="5358" w:type="dxa"/>
            <w:shd w:val="clear" w:color="auto" w:fill="FFFFFF" w:themeFill="background1"/>
            <w:vAlign w:val="center"/>
          </w:tcPr>
          <w:p w:rsidR="00655E11" w:rsidRPr="00F46A85" w:rsidRDefault="00655E11" w:rsidP="00814F9D">
            <w:pPr>
              <w:spacing w:after="0" w:line="240" w:lineRule="auto"/>
              <w:rPr>
                <w:rFonts w:ascii="Arial" w:hAnsi="Arial" w:cs="Arial"/>
              </w:rPr>
            </w:pPr>
          </w:p>
        </w:tc>
        <w:tc>
          <w:tcPr>
            <w:tcW w:w="3137" w:type="dxa"/>
            <w:shd w:val="clear" w:color="auto" w:fill="FFFFFF" w:themeFill="background1"/>
            <w:vAlign w:val="center"/>
          </w:tcPr>
          <w:p w:rsidR="00655E11" w:rsidRPr="00F46A85" w:rsidRDefault="00655E11" w:rsidP="00814F9D">
            <w:pPr>
              <w:spacing w:after="0" w:line="240" w:lineRule="auto"/>
              <w:rPr>
                <w:rFonts w:ascii="Arial" w:hAnsi="Arial" w:cs="Arial"/>
              </w:rPr>
            </w:pPr>
          </w:p>
        </w:tc>
      </w:tr>
    </w:tbl>
    <w:p w:rsidR="00655E11" w:rsidRPr="00F46A85" w:rsidRDefault="00655E11" w:rsidP="00655E11">
      <w:pPr>
        <w:spacing w:after="0" w:line="240" w:lineRule="auto"/>
        <w:rPr>
          <w:rFonts w:ascii="Arial" w:hAnsi="Arial" w:cs="Arial"/>
          <w:noProof/>
        </w:rPr>
      </w:pPr>
    </w:p>
    <w:p w:rsidR="00655E11" w:rsidRPr="00F46A85" w:rsidRDefault="00655E11" w:rsidP="009F3BE7">
      <w:pPr>
        <w:spacing w:line="360" w:lineRule="auto"/>
        <w:jc w:val="center"/>
        <w:rPr>
          <w:rFonts w:ascii="Arial" w:hAnsi="Arial" w:cs="Arial"/>
          <w:b/>
          <w:i/>
          <w:color w:val="000000" w:themeColor="text1"/>
          <w:sz w:val="21"/>
          <w:szCs w:val="21"/>
        </w:rPr>
      </w:pPr>
    </w:p>
    <w:p w:rsidR="00655E11" w:rsidRPr="00F46A85" w:rsidRDefault="00655E11">
      <w:pPr>
        <w:rPr>
          <w:rFonts w:ascii="Arial" w:hAnsi="Arial" w:cs="Arial"/>
          <w:color w:val="000000" w:themeColor="text1"/>
          <w:sz w:val="28"/>
          <w:szCs w:val="28"/>
        </w:rPr>
      </w:pPr>
      <w:r w:rsidRPr="00F46A85">
        <w:rPr>
          <w:rFonts w:ascii="Arial" w:hAnsi="Arial" w:cs="Arial"/>
          <w:color w:val="000000" w:themeColor="text1"/>
          <w:sz w:val="28"/>
          <w:szCs w:val="28"/>
        </w:rPr>
        <w:br w:type="page"/>
      </w:r>
    </w:p>
    <w:p w:rsidR="009F3BE7" w:rsidRPr="00F46A85" w:rsidRDefault="009F3BE7" w:rsidP="009F3BE7">
      <w:pPr>
        <w:spacing w:line="360" w:lineRule="auto"/>
        <w:rPr>
          <w:rFonts w:ascii="Arial" w:hAnsi="Arial" w:cs="Arial"/>
          <w:color w:val="000000" w:themeColor="text1"/>
          <w:sz w:val="28"/>
          <w:szCs w:val="28"/>
        </w:rPr>
      </w:pPr>
    </w:p>
    <w:p w:rsidR="00655E11" w:rsidRPr="007C0047" w:rsidRDefault="00655E11" w:rsidP="00655E11">
      <w:pPr>
        <w:spacing w:after="0" w:line="240" w:lineRule="auto"/>
        <w:jc w:val="center"/>
        <w:rPr>
          <w:rFonts w:ascii="Arial" w:hAnsi="Arial" w:cs="Arial"/>
          <w:b/>
          <w:sz w:val="28"/>
          <w:szCs w:val="28"/>
        </w:rPr>
      </w:pPr>
      <w:r w:rsidRPr="007C0047">
        <w:rPr>
          <w:rFonts w:ascii="Arial" w:hAnsi="Arial" w:cs="Arial"/>
          <w:b/>
          <w:sz w:val="28"/>
          <w:szCs w:val="28"/>
        </w:rPr>
        <w:t>Historial de Revisiones</w:t>
      </w:r>
    </w:p>
    <w:p w:rsidR="00655E11" w:rsidRPr="007C0047" w:rsidRDefault="00655E11" w:rsidP="00655E11">
      <w:pPr>
        <w:spacing w:after="0" w:line="240" w:lineRule="auto"/>
        <w:jc w:val="center"/>
        <w:rPr>
          <w:rFonts w:ascii="Arial" w:hAnsi="Arial" w:cs="Arial"/>
          <w:b/>
          <w:sz w:val="28"/>
          <w:szCs w:val="2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984"/>
        <w:gridCol w:w="2126"/>
        <w:gridCol w:w="2127"/>
      </w:tblGrid>
      <w:tr w:rsidR="00655E11" w:rsidRPr="007C0047" w:rsidTr="00814F9D">
        <w:trPr>
          <w:trHeight w:val="425"/>
          <w:tblHeader/>
        </w:trPr>
        <w:tc>
          <w:tcPr>
            <w:tcW w:w="4252" w:type="dxa"/>
            <w:gridSpan w:val="2"/>
            <w:tcBorders>
              <w:bottom w:val="single" w:sz="4" w:space="0" w:color="auto"/>
            </w:tcBorders>
            <w:shd w:val="clear" w:color="auto" w:fill="C6D9F1"/>
            <w:vAlign w:val="center"/>
          </w:tcPr>
          <w:p w:rsidR="00655E11" w:rsidRPr="007C0047" w:rsidRDefault="00655E11" w:rsidP="00814F9D">
            <w:pPr>
              <w:spacing w:after="0" w:line="240" w:lineRule="auto"/>
              <w:jc w:val="both"/>
              <w:rPr>
                <w:rFonts w:ascii="Arial" w:hAnsi="Arial" w:cs="Arial"/>
                <w:b/>
                <w:color w:val="1F497D"/>
              </w:rPr>
            </w:pPr>
            <w:r w:rsidRPr="007C0047">
              <w:rPr>
                <w:rFonts w:ascii="Arial" w:hAnsi="Arial" w:cs="Arial"/>
                <w:b/>
              </w:rPr>
              <w:t>Versión 1.0</w:t>
            </w:r>
          </w:p>
        </w:tc>
        <w:tc>
          <w:tcPr>
            <w:tcW w:w="2126" w:type="dxa"/>
            <w:tcBorders>
              <w:bottom w:val="single" w:sz="4" w:space="0" w:color="auto"/>
            </w:tcBorders>
            <w:shd w:val="clear" w:color="auto" w:fill="C6D9F1"/>
            <w:vAlign w:val="center"/>
          </w:tcPr>
          <w:p w:rsidR="00655E11" w:rsidRPr="007C0047" w:rsidRDefault="00655E11" w:rsidP="00814F9D">
            <w:pPr>
              <w:spacing w:after="0" w:line="240" w:lineRule="auto"/>
              <w:jc w:val="both"/>
              <w:rPr>
                <w:rFonts w:ascii="Arial" w:hAnsi="Arial" w:cs="Arial"/>
                <w:b/>
                <w:color w:val="1F497D"/>
              </w:rPr>
            </w:pPr>
            <w:r w:rsidRPr="007C0047">
              <w:rPr>
                <w:rFonts w:ascii="Arial" w:hAnsi="Arial" w:cs="Arial"/>
                <w:b/>
              </w:rPr>
              <w:t>Fecha</w:t>
            </w:r>
          </w:p>
        </w:tc>
        <w:tc>
          <w:tcPr>
            <w:tcW w:w="2127" w:type="dxa"/>
            <w:tcBorders>
              <w:bottom w:val="single" w:sz="4" w:space="0" w:color="auto"/>
            </w:tcBorders>
            <w:shd w:val="clear" w:color="auto" w:fill="C6D9F1"/>
            <w:vAlign w:val="center"/>
          </w:tcPr>
          <w:p w:rsidR="00655E11" w:rsidRPr="007C0047" w:rsidRDefault="00383ABC" w:rsidP="007C0047">
            <w:pPr>
              <w:spacing w:after="0" w:line="240" w:lineRule="auto"/>
              <w:jc w:val="both"/>
              <w:rPr>
                <w:rFonts w:ascii="Arial" w:hAnsi="Arial" w:cs="Arial"/>
              </w:rPr>
            </w:pPr>
            <w:r>
              <w:rPr>
                <w:rFonts w:ascii="Arial" w:hAnsi="Arial" w:cs="Arial"/>
              </w:rPr>
              <w:t>23</w:t>
            </w:r>
            <w:r w:rsidR="0042538E" w:rsidRPr="007C0047">
              <w:rPr>
                <w:rFonts w:ascii="Arial" w:hAnsi="Arial" w:cs="Arial"/>
              </w:rPr>
              <w:t>/</w:t>
            </w:r>
            <w:r w:rsidR="007C0047" w:rsidRPr="007C0047">
              <w:rPr>
                <w:rFonts w:ascii="Arial" w:hAnsi="Arial" w:cs="Arial"/>
              </w:rPr>
              <w:t>03</w:t>
            </w:r>
            <w:r w:rsidR="00655E11" w:rsidRPr="007C0047">
              <w:rPr>
                <w:rFonts w:ascii="Arial" w:hAnsi="Arial" w:cs="Arial"/>
              </w:rPr>
              <w:t>/2016</w:t>
            </w:r>
          </w:p>
        </w:tc>
      </w:tr>
      <w:tr w:rsidR="00655E11" w:rsidRPr="007C0047" w:rsidTr="001E4A25">
        <w:trPr>
          <w:trHeight w:val="567"/>
          <w:tblHeader/>
        </w:trPr>
        <w:tc>
          <w:tcPr>
            <w:tcW w:w="2268" w:type="dxa"/>
            <w:tcBorders>
              <w:bottom w:val="single" w:sz="4" w:space="0" w:color="auto"/>
            </w:tcBorders>
            <w:shd w:val="clear" w:color="auto" w:fill="C6D9F1"/>
            <w:vAlign w:val="center"/>
          </w:tcPr>
          <w:p w:rsidR="00655E11" w:rsidRPr="007C0047" w:rsidRDefault="00655E11" w:rsidP="00814F9D">
            <w:pPr>
              <w:spacing w:after="0" w:line="240" w:lineRule="auto"/>
              <w:rPr>
                <w:rFonts w:ascii="Arial" w:hAnsi="Arial" w:cs="Arial"/>
                <w:b/>
                <w:szCs w:val="18"/>
              </w:rPr>
            </w:pPr>
            <w:r w:rsidRPr="007C0047">
              <w:rPr>
                <w:rFonts w:ascii="Arial" w:hAnsi="Arial" w:cs="Arial"/>
                <w:b/>
                <w:szCs w:val="18"/>
              </w:rPr>
              <w:t>Descripción</w:t>
            </w:r>
          </w:p>
        </w:tc>
        <w:tc>
          <w:tcPr>
            <w:tcW w:w="6237" w:type="dxa"/>
            <w:gridSpan w:val="3"/>
            <w:shd w:val="clear" w:color="auto" w:fill="auto"/>
          </w:tcPr>
          <w:p w:rsidR="00655E11" w:rsidRPr="007C0047" w:rsidRDefault="00655E11" w:rsidP="00814F9D">
            <w:pPr>
              <w:spacing w:after="0" w:line="240" w:lineRule="auto"/>
              <w:jc w:val="both"/>
              <w:rPr>
                <w:rFonts w:ascii="Arial" w:hAnsi="Arial" w:cs="Arial"/>
                <w:sz w:val="18"/>
                <w:szCs w:val="18"/>
              </w:rPr>
            </w:pPr>
            <w:r w:rsidRPr="007C0047">
              <w:rPr>
                <w:rFonts w:ascii="Arial" w:hAnsi="Arial" w:cs="Arial"/>
                <w:sz w:val="18"/>
                <w:szCs w:val="18"/>
              </w:rPr>
              <w:t>Elaboración de</w:t>
            </w:r>
            <w:r w:rsidR="007C0047" w:rsidRPr="007C0047">
              <w:rPr>
                <w:rFonts w:ascii="Arial" w:hAnsi="Arial" w:cs="Arial"/>
                <w:sz w:val="18"/>
                <w:szCs w:val="18"/>
              </w:rPr>
              <w:t xml:space="preserve"> documento alineado al PEI.</w:t>
            </w:r>
          </w:p>
          <w:p w:rsidR="00655E11" w:rsidRPr="007C0047" w:rsidRDefault="00655E11" w:rsidP="00814F9D">
            <w:pPr>
              <w:spacing w:after="0" w:line="240" w:lineRule="auto"/>
              <w:jc w:val="both"/>
              <w:rPr>
                <w:rFonts w:ascii="Arial" w:hAnsi="Arial" w:cs="Arial"/>
                <w:sz w:val="18"/>
                <w:szCs w:val="18"/>
              </w:rPr>
            </w:pPr>
          </w:p>
        </w:tc>
      </w:tr>
      <w:tr w:rsidR="00655E11" w:rsidRPr="007C0047" w:rsidTr="001E4A25">
        <w:trPr>
          <w:trHeight w:val="567"/>
          <w:tblHeader/>
        </w:trPr>
        <w:tc>
          <w:tcPr>
            <w:tcW w:w="2268" w:type="dxa"/>
            <w:tcBorders>
              <w:bottom w:val="single" w:sz="4" w:space="0" w:color="auto"/>
            </w:tcBorders>
            <w:shd w:val="clear" w:color="auto" w:fill="C6D9F1"/>
            <w:vAlign w:val="center"/>
          </w:tcPr>
          <w:p w:rsidR="00655E11" w:rsidRPr="007C0047" w:rsidRDefault="00655E11" w:rsidP="00814F9D">
            <w:pPr>
              <w:spacing w:after="0" w:line="240" w:lineRule="auto"/>
              <w:rPr>
                <w:rFonts w:ascii="Arial" w:hAnsi="Arial" w:cs="Arial"/>
                <w:b/>
                <w:szCs w:val="18"/>
              </w:rPr>
            </w:pPr>
            <w:r w:rsidRPr="007C0047">
              <w:rPr>
                <w:rFonts w:ascii="Arial" w:hAnsi="Arial" w:cs="Arial"/>
                <w:b/>
                <w:szCs w:val="18"/>
              </w:rPr>
              <w:t>Autor</w:t>
            </w:r>
          </w:p>
        </w:tc>
        <w:tc>
          <w:tcPr>
            <w:tcW w:w="6237" w:type="dxa"/>
            <w:gridSpan w:val="3"/>
            <w:shd w:val="clear" w:color="auto" w:fill="auto"/>
          </w:tcPr>
          <w:p w:rsidR="00655E11" w:rsidRPr="007C0047" w:rsidRDefault="007C0047" w:rsidP="006D146F">
            <w:pPr>
              <w:pStyle w:val="Prrafodelista"/>
              <w:numPr>
                <w:ilvl w:val="0"/>
                <w:numId w:val="39"/>
              </w:numPr>
              <w:spacing w:after="0" w:line="240" w:lineRule="auto"/>
              <w:contextualSpacing w:val="0"/>
              <w:jc w:val="both"/>
              <w:rPr>
                <w:rFonts w:ascii="Arial" w:hAnsi="Arial" w:cs="Arial"/>
                <w:sz w:val="18"/>
                <w:szCs w:val="18"/>
              </w:rPr>
            </w:pPr>
            <w:r w:rsidRPr="007C0047">
              <w:rPr>
                <w:rFonts w:ascii="Arial" w:hAnsi="Arial" w:cs="Arial"/>
                <w:sz w:val="18"/>
                <w:szCs w:val="18"/>
              </w:rPr>
              <w:t>Oficina de Tecnologías de la Información</w:t>
            </w:r>
          </w:p>
        </w:tc>
      </w:tr>
    </w:tbl>
    <w:p w:rsidR="00655E11" w:rsidRPr="00F46A85" w:rsidRDefault="00655E11" w:rsidP="00655E11">
      <w:pPr>
        <w:spacing w:after="0" w:line="240" w:lineRule="auto"/>
        <w:jc w:val="center"/>
        <w:rPr>
          <w:rFonts w:ascii="Arial" w:hAnsi="Arial" w:cs="Arial"/>
        </w:rPr>
      </w:pPr>
    </w:p>
    <w:p w:rsidR="00655E11" w:rsidRPr="00F46A85" w:rsidRDefault="00655E11" w:rsidP="00655E11">
      <w:pPr>
        <w:spacing w:after="0" w:line="240" w:lineRule="auto"/>
        <w:jc w:val="center"/>
        <w:rPr>
          <w:rFonts w:ascii="Arial" w:hAnsi="Arial" w:cs="Arial"/>
        </w:rPr>
      </w:pPr>
    </w:p>
    <w:p w:rsidR="00655E11" w:rsidRPr="00F46A85" w:rsidRDefault="00655E11" w:rsidP="009F3BE7">
      <w:pPr>
        <w:spacing w:line="360" w:lineRule="auto"/>
        <w:rPr>
          <w:rFonts w:ascii="Arial" w:hAnsi="Arial" w:cs="Arial"/>
          <w:color w:val="000000" w:themeColor="text1"/>
          <w:sz w:val="28"/>
          <w:szCs w:val="28"/>
        </w:rPr>
      </w:pPr>
    </w:p>
    <w:p w:rsidR="009F3BE7" w:rsidRPr="00F46A85" w:rsidRDefault="009F3BE7" w:rsidP="009F3BE7">
      <w:pPr>
        <w:spacing w:line="360" w:lineRule="auto"/>
        <w:rPr>
          <w:rFonts w:ascii="Arial" w:hAnsi="Arial" w:cs="Arial"/>
          <w:color w:val="000000" w:themeColor="text1"/>
          <w:sz w:val="28"/>
          <w:szCs w:val="28"/>
        </w:rPr>
      </w:pPr>
      <w:r w:rsidRPr="00F46A85">
        <w:rPr>
          <w:rFonts w:ascii="Arial" w:hAnsi="Arial" w:cs="Arial"/>
          <w:color w:val="000000" w:themeColor="text1"/>
          <w:sz w:val="28"/>
          <w:szCs w:val="28"/>
        </w:rPr>
        <w:br w:type="page"/>
      </w:r>
    </w:p>
    <w:sdt>
      <w:sdtPr>
        <w:rPr>
          <w:rFonts w:ascii="Arial" w:eastAsiaTheme="minorHAnsi" w:hAnsi="Arial" w:cs="Arial"/>
          <w:b w:val="0"/>
          <w:bCs w:val="0"/>
          <w:color w:val="auto"/>
          <w:sz w:val="22"/>
          <w:szCs w:val="22"/>
          <w:lang w:val="es-ES" w:eastAsia="en-US"/>
        </w:rPr>
        <w:id w:val="-1866597566"/>
        <w:docPartObj>
          <w:docPartGallery w:val="Table of Contents"/>
          <w:docPartUnique/>
        </w:docPartObj>
      </w:sdtPr>
      <w:sdtContent>
        <w:p w:rsidR="000A75D6" w:rsidRDefault="000A75D6" w:rsidP="00310039">
          <w:pPr>
            <w:pStyle w:val="TtulodeTDC"/>
            <w:jc w:val="center"/>
            <w:rPr>
              <w:rFonts w:ascii="Arial" w:eastAsiaTheme="minorHAnsi" w:hAnsi="Arial" w:cs="Arial"/>
              <w:b w:val="0"/>
              <w:bCs w:val="0"/>
              <w:color w:val="auto"/>
              <w:sz w:val="22"/>
              <w:szCs w:val="22"/>
              <w:lang w:val="es-ES" w:eastAsia="en-US"/>
            </w:rPr>
          </w:pPr>
        </w:p>
        <w:p w:rsidR="009F3BE7" w:rsidRPr="00F46A85" w:rsidRDefault="00655E11" w:rsidP="00310039">
          <w:pPr>
            <w:pStyle w:val="TtulodeTDC"/>
            <w:jc w:val="center"/>
            <w:rPr>
              <w:rFonts w:ascii="Arial" w:hAnsi="Arial" w:cs="Arial"/>
              <w:b w:val="0"/>
              <w:color w:val="auto"/>
              <w:sz w:val="32"/>
              <w:szCs w:val="32"/>
            </w:rPr>
          </w:pPr>
          <w:r w:rsidRPr="00F46A85">
            <w:rPr>
              <w:rFonts w:ascii="Arial" w:hAnsi="Arial" w:cs="Arial"/>
              <w:b w:val="0"/>
              <w:color w:val="auto"/>
              <w:sz w:val="32"/>
              <w:szCs w:val="32"/>
              <w:lang w:val="es-ES"/>
            </w:rPr>
            <w:t>Tabla de C</w:t>
          </w:r>
          <w:r w:rsidR="009F3BE7" w:rsidRPr="00F46A85">
            <w:rPr>
              <w:rFonts w:ascii="Arial" w:hAnsi="Arial" w:cs="Arial"/>
              <w:b w:val="0"/>
              <w:color w:val="auto"/>
              <w:sz w:val="32"/>
              <w:szCs w:val="32"/>
              <w:lang w:val="es-ES"/>
            </w:rPr>
            <w:t>ontenido</w:t>
          </w:r>
        </w:p>
        <w:p w:rsidR="009330C5" w:rsidRDefault="009F3BE7">
          <w:pPr>
            <w:pStyle w:val="TDC1"/>
            <w:rPr>
              <w:rFonts w:eastAsiaTheme="minorEastAsia" w:cstheme="minorBidi"/>
              <w:b w:val="0"/>
              <w:lang w:eastAsia="es-PE"/>
            </w:rPr>
          </w:pPr>
          <w:r w:rsidRPr="00F46A85">
            <w:rPr>
              <w:rFonts w:ascii="Arial" w:hAnsi="Arial" w:cs="Arial"/>
              <w:b w:val="0"/>
            </w:rPr>
            <w:fldChar w:fldCharType="begin"/>
          </w:r>
          <w:r w:rsidRPr="00F46A85">
            <w:rPr>
              <w:rFonts w:ascii="Arial" w:hAnsi="Arial" w:cs="Arial"/>
              <w:b w:val="0"/>
            </w:rPr>
            <w:instrText xml:space="preserve"> TOC \o "1-3" \h \z \u </w:instrText>
          </w:r>
          <w:r w:rsidRPr="00F46A85">
            <w:rPr>
              <w:rFonts w:ascii="Arial" w:hAnsi="Arial" w:cs="Arial"/>
              <w:b w:val="0"/>
            </w:rPr>
            <w:fldChar w:fldCharType="separate"/>
          </w:r>
          <w:hyperlink w:anchor="_Toc478035907" w:history="1">
            <w:r w:rsidR="009330C5" w:rsidRPr="007757F4">
              <w:rPr>
                <w:rStyle w:val="Hipervnculo"/>
                <w:rFonts w:ascii="Arial" w:hAnsi="Arial" w:cs="Arial"/>
              </w:rPr>
              <w:t>1.</w:t>
            </w:r>
            <w:r w:rsidR="009330C5">
              <w:rPr>
                <w:rFonts w:eastAsiaTheme="minorEastAsia" w:cstheme="minorBidi"/>
                <w:b w:val="0"/>
                <w:lang w:eastAsia="es-PE"/>
              </w:rPr>
              <w:tab/>
            </w:r>
            <w:r w:rsidR="009330C5" w:rsidRPr="007757F4">
              <w:rPr>
                <w:rStyle w:val="Hipervnculo"/>
                <w:rFonts w:ascii="Arial" w:hAnsi="Arial" w:cs="Arial"/>
              </w:rPr>
              <w:t>Introducción</w:t>
            </w:r>
            <w:r w:rsidR="009330C5">
              <w:rPr>
                <w:webHidden/>
              </w:rPr>
              <w:tab/>
            </w:r>
            <w:r w:rsidR="009330C5">
              <w:rPr>
                <w:webHidden/>
              </w:rPr>
              <w:fldChar w:fldCharType="begin"/>
            </w:r>
            <w:r w:rsidR="009330C5">
              <w:rPr>
                <w:webHidden/>
              </w:rPr>
              <w:instrText xml:space="preserve"> PAGEREF _Toc478035907 \h </w:instrText>
            </w:r>
            <w:r w:rsidR="009330C5">
              <w:rPr>
                <w:webHidden/>
              </w:rPr>
            </w:r>
            <w:r w:rsidR="009330C5">
              <w:rPr>
                <w:webHidden/>
              </w:rPr>
              <w:fldChar w:fldCharType="separate"/>
            </w:r>
            <w:r w:rsidR="009330C5">
              <w:rPr>
                <w:webHidden/>
              </w:rPr>
              <w:t>5</w:t>
            </w:r>
            <w:r w:rsidR="009330C5">
              <w:rPr>
                <w:webHidden/>
              </w:rPr>
              <w:fldChar w:fldCharType="end"/>
            </w:r>
          </w:hyperlink>
        </w:p>
        <w:p w:rsidR="009330C5" w:rsidRDefault="00523CA8">
          <w:pPr>
            <w:pStyle w:val="TDC1"/>
            <w:rPr>
              <w:rFonts w:eastAsiaTheme="minorEastAsia" w:cstheme="minorBidi"/>
              <w:b w:val="0"/>
              <w:lang w:eastAsia="es-PE"/>
            </w:rPr>
          </w:pPr>
          <w:hyperlink w:anchor="_Toc478035908" w:history="1">
            <w:r w:rsidR="009330C5" w:rsidRPr="007757F4">
              <w:rPr>
                <w:rStyle w:val="Hipervnculo"/>
                <w:rFonts w:ascii="Arial" w:hAnsi="Arial" w:cs="Arial"/>
              </w:rPr>
              <w:t>2.</w:t>
            </w:r>
            <w:r w:rsidR="009330C5">
              <w:rPr>
                <w:rFonts w:eastAsiaTheme="minorEastAsia" w:cstheme="minorBidi"/>
                <w:b w:val="0"/>
                <w:lang w:eastAsia="es-PE"/>
              </w:rPr>
              <w:tab/>
            </w:r>
            <w:r w:rsidR="009330C5" w:rsidRPr="007757F4">
              <w:rPr>
                <w:rStyle w:val="Hipervnculo"/>
                <w:rFonts w:ascii="Arial" w:hAnsi="Arial" w:cs="Arial"/>
              </w:rPr>
              <w:t>Antecedentes</w:t>
            </w:r>
            <w:r w:rsidR="009330C5">
              <w:rPr>
                <w:webHidden/>
              </w:rPr>
              <w:tab/>
            </w:r>
            <w:r w:rsidR="009330C5">
              <w:rPr>
                <w:webHidden/>
              </w:rPr>
              <w:fldChar w:fldCharType="begin"/>
            </w:r>
            <w:r w:rsidR="009330C5">
              <w:rPr>
                <w:webHidden/>
              </w:rPr>
              <w:instrText xml:space="preserve"> PAGEREF _Toc478035908 \h </w:instrText>
            </w:r>
            <w:r w:rsidR="009330C5">
              <w:rPr>
                <w:webHidden/>
              </w:rPr>
            </w:r>
            <w:r w:rsidR="009330C5">
              <w:rPr>
                <w:webHidden/>
              </w:rPr>
              <w:fldChar w:fldCharType="separate"/>
            </w:r>
            <w:r w:rsidR="009330C5">
              <w:rPr>
                <w:webHidden/>
              </w:rPr>
              <w:t>6</w:t>
            </w:r>
            <w:r w:rsidR="009330C5">
              <w:rPr>
                <w:webHidden/>
              </w:rPr>
              <w:fldChar w:fldCharType="end"/>
            </w:r>
          </w:hyperlink>
        </w:p>
        <w:p w:rsidR="009330C5" w:rsidRDefault="00523CA8">
          <w:pPr>
            <w:pStyle w:val="TDC1"/>
            <w:rPr>
              <w:rFonts w:eastAsiaTheme="minorEastAsia" w:cstheme="minorBidi"/>
              <w:b w:val="0"/>
              <w:lang w:eastAsia="es-PE"/>
            </w:rPr>
          </w:pPr>
          <w:hyperlink w:anchor="_Toc478035909" w:history="1">
            <w:r w:rsidR="009330C5" w:rsidRPr="007757F4">
              <w:rPr>
                <w:rStyle w:val="Hipervnculo"/>
                <w:rFonts w:ascii="Arial" w:hAnsi="Arial" w:cs="Arial"/>
              </w:rPr>
              <w:t>3.</w:t>
            </w:r>
            <w:r w:rsidR="009330C5">
              <w:rPr>
                <w:rFonts w:eastAsiaTheme="minorEastAsia" w:cstheme="minorBidi"/>
                <w:b w:val="0"/>
                <w:lang w:eastAsia="es-PE"/>
              </w:rPr>
              <w:tab/>
            </w:r>
            <w:r w:rsidR="009330C5" w:rsidRPr="007757F4">
              <w:rPr>
                <w:rStyle w:val="Hipervnculo"/>
                <w:rFonts w:ascii="Arial" w:hAnsi="Arial" w:cs="Arial"/>
              </w:rPr>
              <w:t>Descripción de Stakeholders y usuarios</w:t>
            </w:r>
            <w:r w:rsidR="009330C5">
              <w:rPr>
                <w:webHidden/>
              </w:rPr>
              <w:tab/>
            </w:r>
            <w:r w:rsidR="009330C5">
              <w:rPr>
                <w:webHidden/>
              </w:rPr>
              <w:fldChar w:fldCharType="begin"/>
            </w:r>
            <w:r w:rsidR="009330C5">
              <w:rPr>
                <w:webHidden/>
              </w:rPr>
              <w:instrText xml:space="preserve"> PAGEREF _Toc478035909 \h </w:instrText>
            </w:r>
            <w:r w:rsidR="009330C5">
              <w:rPr>
                <w:webHidden/>
              </w:rPr>
            </w:r>
            <w:r w:rsidR="009330C5">
              <w:rPr>
                <w:webHidden/>
              </w:rPr>
              <w:fldChar w:fldCharType="separate"/>
            </w:r>
            <w:r w:rsidR="009330C5">
              <w:rPr>
                <w:webHidden/>
              </w:rPr>
              <w:t>7</w:t>
            </w:r>
            <w:r w:rsidR="009330C5">
              <w:rPr>
                <w:webHidden/>
              </w:rPr>
              <w:fldChar w:fldCharType="end"/>
            </w:r>
          </w:hyperlink>
        </w:p>
        <w:p w:rsidR="009330C5" w:rsidRDefault="00523CA8">
          <w:pPr>
            <w:pStyle w:val="TDC1"/>
            <w:rPr>
              <w:rFonts w:eastAsiaTheme="minorEastAsia" w:cstheme="minorBidi"/>
              <w:b w:val="0"/>
              <w:lang w:eastAsia="es-PE"/>
            </w:rPr>
          </w:pPr>
          <w:hyperlink w:anchor="_Toc478035910" w:history="1">
            <w:r w:rsidR="009330C5" w:rsidRPr="007757F4">
              <w:rPr>
                <w:rStyle w:val="Hipervnculo"/>
                <w:rFonts w:ascii="Arial" w:hAnsi="Arial" w:cs="Arial"/>
              </w:rPr>
              <w:t>4.</w:t>
            </w:r>
            <w:r w:rsidR="009330C5">
              <w:rPr>
                <w:rFonts w:eastAsiaTheme="minorEastAsia" w:cstheme="minorBidi"/>
                <w:b w:val="0"/>
                <w:lang w:eastAsia="es-PE"/>
              </w:rPr>
              <w:tab/>
            </w:r>
            <w:r w:rsidR="009330C5" w:rsidRPr="007757F4">
              <w:rPr>
                <w:rStyle w:val="Hipervnculo"/>
                <w:rFonts w:ascii="Arial" w:hAnsi="Arial" w:cs="Arial"/>
              </w:rPr>
              <w:t>Rol de la Entidad</w:t>
            </w:r>
            <w:r w:rsidR="009330C5">
              <w:rPr>
                <w:webHidden/>
              </w:rPr>
              <w:tab/>
            </w:r>
            <w:r w:rsidR="009330C5">
              <w:rPr>
                <w:webHidden/>
              </w:rPr>
              <w:fldChar w:fldCharType="begin"/>
            </w:r>
            <w:r w:rsidR="009330C5">
              <w:rPr>
                <w:webHidden/>
              </w:rPr>
              <w:instrText xml:space="preserve"> PAGEREF _Toc478035910 \h </w:instrText>
            </w:r>
            <w:r w:rsidR="009330C5">
              <w:rPr>
                <w:webHidden/>
              </w:rPr>
            </w:r>
            <w:r w:rsidR="009330C5">
              <w:rPr>
                <w:webHidden/>
              </w:rPr>
              <w:fldChar w:fldCharType="separate"/>
            </w:r>
            <w:r w:rsidR="009330C5">
              <w:rPr>
                <w:webHidden/>
              </w:rPr>
              <w:t>8</w:t>
            </w:r>
            <w:r w:rsidR="009330C5">
              <w:rPr>
                <w:webHidden/>
              </w:rPr>
              <w:fldChar w:fldCharType="end"/>
            </w:r>
          </w:hyperlink>
        </w:p>
        <w:p w:rsidR="009330C5" w:rsidRDefault="00523CA8">
          <w:pPr>
            <w:pStyle w:val="TDC2"/>
            <w:rPr>
              <w:rFonts w:eastAsiaTheme="minorEastAsia"/>
              <w:b w:val="0"/>
              <w:lang w:eastAsia="es-PE"/>
            </w:rPr>
          </w:pPr>
          <w:hyperlink w:anchor="_Toc478035911" w:history="1">
            <w:r w:rsidR="009330C5" w:rsidRPr="007757F4">
              <w:rPr>
                <w:rStyle w:val="Hipervnculo"/>
                <w:rFonts w:ascii="Arial" w:hAnsi="Arial" w:cs="Arial"/>
                <w:lang w:val="es-ES_tradnl"/>
              </w:rPr>
              <w:t>4.1</w:t>
            </w:r>
            <w:r w:rsidR="009330C5">
              <w:rPr>
                <w:rFonts w:eastAsiaTheme="minorEastAsia"/>
                <w:b w:val="0"/>
                <w:lang w:eastAsia="es-PE"/>
              </w:rPr>
              <w:tab/>
            </w:r>
            <w:r w:rsidR="009330C5" w:rsidRPr="007757F4">
              <w:rPr>
                <w:rStyle w:val="Hipervnculo"/>
                <w:rFonts w:ascii="Arial" w:hAnsi="Arial" w:cs="Arial"/>
                <w:lang w:val="es-ES_tradnl"/>
              </w:rPr>
              <w:t>¿Qué es el OSCE?</w:t>
            </w:r>
            <w:r w:rsidR="009330C5">
              <w:rPr>
                <w:webHidden/>
              </w:rPr>
              <w:tab/>
            </w:r>
            <w:r w:rsidR="009330C5">
              <w:rPr>
                <w:webHidden/>
              </w:rPr>
              <w:fldChar w:fldCharType="begin"/>
            </w:r>
            <w:r w:rsidR="009330C5">
              <w:rPr>
                <w:webHidden/>
              </w:rPr>
              <w:instrText xml:space="preserve"> PAGEREF _Toc478035911 \h </w:instrText>
            </w:r>
            <w:r w:rsidR="009330C5">
              <w:rPr>
                <w:webHidden/>
              </w:rPr>
            </w:r>
            <w:r w:rsidR="009330C5">
              <w:rPr>
                <w:webHidden/>
              </w:rPr>
              <w:fldChar w:fldCharType="separate"/>
            </w:r>
            <w:r w:rsidR="009330C5">
              <w:rPr>
                <w:webHidden/>
              </w:rPr>
              <w:t>8</w:t>
            </w:r>
            <w:r w:rsidR="009330C5">
              <w:rPr>
                <w:webHidden/>
              </w:rPr>
              <w:fldChar w:fldCharType="end"/>
            </w:r>
          </w:hyperlink>
        </w:p>
        <w:p w:rsidR="009330C5" w:rsidRDefault="00523CA8">
          <w:pPr>
            <w:pStyle w:val="TDC2"/>
            <w:rPr>
              <w:rFonts w:eastAsiaTheme="minorEastAsia"/>
              <w:b w:val="0"/>
              <w:lang w:eastAsia="es-PE"/>
            </w:rPr>
          </w:pPr>
          <w:hyperlink w:anchor="_Toc478035912" w:history="1">
            <w:r w:rsidR="009330C5" w:rsidRPr="007757F4">
              <w:rPr>
                <w:rStyle w:val="Hipervnculo"/>
                <w:rFonts w:ascii="Arial" w:hAnsi="Arial" w:cs="Arial"/>
                <w:lang w:val="es-ES_tradnl"/>
              </w:rPr>
              <w:t>4.2</w:t>
            </w:r>
            <w:r w:rsidR="009330C5">
              <w:rPr>
                <w:rFonts w:eastAsiaTheme="minorEastAsia"/>
                <w:b w:val="0"/>
                <w:lang w:eastAsia="es-PE"/>
              </w:rPr>
              <w:tab/>
            </w:r>
            <w:r w:rsidR="009330C5" w:rsidRPr="007757F4">
              <w:rPr>
                <w:rStyle w:val="Hipervnculo"/>
                <w:rFonts w:ascii="Arial" w:hAnsi="Arial" w:cs="Arial"/>
                <w:lang w:val="es-ES_tradnl"/>
              </w:rPr>
              <w:t>¿Qué es el SEACE?</w:t>
            </w:r>
            <w:r w:rsidR="009330C5">
              <w:rPr>
                <w:webHidden/>
              </w:rPr>
              <w:tab/>
            </w:r>
            <w:r w:rsidR="009330C5">
              <w:rPr>
                <w:webHidden/>
              </w:rPr>
              <w:fldChar w:fldCharType="begin"/>
            </w:r>
            <w:r w:rsidR="009330C5">
              <w:rPr>
                <w:webHidden/>
              </w:rPr>
              <w:instrText xml:space="preserve"> PAGEREF _Toc478035912 \h </w:instrText>
            </w:r>
            <w:r w:rsidR="009330C5">
              <w:rPr>
                <w:webHidden/>
              </w:rPr>
            </w:r>
            <w:r w:rsidR="009330C5">
              <w:rPr>
                <w:webHidden/>
              </w:rPr>
              <w:fldChar w:fldCharType="separate"/>
            </w:r>
            <w:r w:rsidR="009330C5">
              <w:rPr>
                <w:webHidden/>
              </w:rPr>
              <w:t>8</w:t>
            </w:r>
            <w:r w:rsidR="009330C5">
              <w:rPr>
                <w:webHidden/>
              </w:rPr>
              <w:fldChar w:fldCharType="end"/>
            </w:r>
          </w:hyperlink>
        </w:p>
        <w:p w:rsidR="009330C5" w:rsidRDefault="00523CA8">
          <w:pPr>
            <w:pStyle w:val="TDC2"/>
            <w:rPr>
              <w:rFonts w:eastAsiaTheme="minorEastAsia"/>
              <w:b w:val="0"/>
              <w:lang w:eastAsia="es-PE"/>
            </w:rPr>
          </w:pPr>
          <w:hyperlink w:anchor="_Toc478035913" w:history="1">
            <w:r w:rsidR="009330C5" w:rsidRPr="007757F4">
              <w:rPr>
                <w:rStyle w:val="Hipervnculo"/>
                <w:rFonts w:ascii="Arial" w:hAnsi="Arial" w:cs="Arial"/>
                <w:lang w:val="es-ES_tradnl"/>
              </w:rPr>
              <w:t>4.3</w:t>
            </w:r>
            <w:r w:rsidR="009330C5">
              <w:rPr>
                <w:rFonts w:eastAsiaTheme="minorEastAsia"/>
                <w:b w:val="0"/>
                <w:lang w:eastAsia="es-PE"/>
              </w:rPr>
              <w:tab/>
            </w:r>
            <w:r w:rsidR="009330C5" w:rsidRPr="007757F4">
              <w:rPr>
                <w:rStyle w:val="Hipervnculo"/>
                <w:rFonts w:ascii="Arial" w:hAnsi="Arial" w:cs="Arial"/>
                <w:lang w:val="es-ES_tradnl"/>
              </w:rPr>
              <w:t>Estructura Orgánica del OSCE</w:t>
            </w:r>
            <w:r w:rsidR="009330C5">
              <w:rPr>
                <w:webHidden/>
              </w:rPr>
              <w:tab/>
            </w:r>
            <w:r w:rsidR="009330C5">
              <w:rPr>
                <w:webHidden/>
              </w:rPr>
              <w:fldChar w:fldCharType="begin"/>
            </w:r>
            <w:r w:rsidR="009330C5">
              <w:rPr>
                <w:webHidden/>
              </w:rPr>
              <w:instrText xml:space="preserve"> PAGEREF _Toc478035913 \h </w:instrText>
            </w:r>
            <w:r w:rsidR="009330C5">
              <w:rPr>
                <w:webHidden/>
              </w:rPr>
            </w:r>
            <w:r w:rsidR="009330C5">
              <w:rPr>
                <w:webHidden/>
              </w:rPr>
              <w:fldChar w:fldCharType="separate"/>
            </w:r>
            <w:r w:rsidR="009330C5">
              <w:rPr>
                <w:webHidden/>
              </w:rPr>
              <w:t>9</w:t>
            </w:r>
            <w:r w:rsidR="009330C5">
              <w:rPr>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14" w:history="1">
            <w:r w:rsidR="009330C5" w:rsidRPr="007757F4">
              <w:rPr>
                <w:rStyle w:val="Hipervnculo"/>
                <w:rFonts w:cs="Arial"/>
                <w:b/>
                <w:noProof/>
              </w:rPr>
              <w:t>4.3.1</w:t>
            </w:r>
            <w:r w:rsidR="009330C5">
              <w:rPr>
                <w:rFonts w:eastAsiaTheme="minorEastAsia"/>
                <w:noProof/>
                <w:lang w:eastAsia="es-PE"/>
              </w:rPr>
              <w:tab/>
            </w:r>
            <w:r w:rsidR="009330C5" w:rsidRPr="007757F4">
              <w:rPr>
                <w:rStyle w:val="Hipervnculo"/>
                <w:rFonts w:ascii="Arial" w:hAnsi="Arial" w:cs="Arial"/>
                <w:b/>
                <w:noProof/>
              </w:rPr>
              <w:t>Organigrama del OSCE</w:t>
            </w:r>
            <w:r w:rsidR="009330C5">
              <w:rPr>
                <w:noProof/>
                <w:webHidden/>
              </w:rPr>
              <w:tab/>
            </w:r>
            <w:r w:rsidR="009330C5">
              <w:rPr>
                <w:noProof/>
                <w:webHidden/>
              </w:rPr>
              <w:fldChar w:fldCharType="begin"/>
            </w:r>
            <w:r w:rsidR="009330C5">
              <w:rPr>
                <w:noProof/>
                <w:webHidden/>
              </w:rPr>
              <w:instrText xml:space="preserve"> PAGEREF _Toc478035914 \h </w:instrText>
            </w:r>
            <w:r w:rsidR="009330C5">
              <w:rPr>
                <w:noProof/>
                <w:webHidden/>
              </w:rPr>
            </w:r>
            <w:r w:rsidR="009330C5">
              <w:rPr>
                <w:noProof/>
                <w:webHidden/>
              </w:rPr>
              <w:fldChar w:fldCharType="separate"/>
            </w:r>
            <w:r w:rsidR="009330C5">
              <w:rPr>
                <w:noProof/>
                <w:webHidden/>
              </w:rPr>
              <w:t>15</w:t>
            </w:r>
            <w:r w:rsidR="009330C5">
              <w:rPr>
                <w:noProof/>
                <w:webHidden/>
              </w:rPr>
              <w:fldChar w:fldCharType="end"/>
            </w:r>
          </w:hyperlink>
        </w:p>
        <w:p w:rsidR="009330C5" w:rsidRDefault="00523CA8">
          <w:pPr>
            <w:pStyle w:val="TDC2"/>
            <w:rPr>
              <w:rFonts w:eastAsiaTheme="minorEastAsia"/>
              <w:b w:val="0"/>
              <w:lang w:eastAsia="es-PE"/>
            </w:rPr>
          </w:pPr>
          <w:hyperlink w:anchor="_Toc478035915" w:history="1">
            <w:r w:rsidR="009330C5" w:rsidRPr="007757F4">
              <w:rPr>
                <w:rStyle w:val="Hipervnculo"/>
                <w:rFonts w:ascii="Arial" w:hAnsi="Arial" w:cs="Arial"/>
                <w:lang w:val="es-ES_tradnl"/>
              </w:rPr>
              <w:t>4.4</w:t>
            </w:r>
            <w:r w:rsidR="009330C5">
              <w:rPr>
                <w:rFonts w:eastAsiaTheme="minorEastAsia"/>
                <w:b w:val="0"/>
                <w:lang w:eastAsia="es-PE"/>
              </w:rPr>
              <w:tab/>
            </w:r>
            <w:r w:rsidR="009330C5" w:rsidRPr="007757F4">
              <w:rPr>
                <w:rStyle w:val="Hipervnculo"/>
                <w:rFonts w:ascii="Arial" w:hAnsi="Arial" w:cs="Arial"/>
                <w:lang w:val="es-ES_tradnl"/>
              </w:rPr>
              <w:t>LA OFICINA DE TECNOLOGIAS DE LA INFORMACION. OTI – OSCE.</w:t>
            </w:r>
            <w:r w:rsidR="009330C5">
              <w:rPr>
                <w:webHidden/>
              </w:rPr>
              <w:tab/>
            </w:r>
            <w:r w:rsidR="009330C5">
              <w:rPr>
                <w:webHidden/>
              </w:rPr>
              <w:fldChar w:fldCharType="begin"/>
            </w:r>
            <w:r w:rsidR="009330C5">
              <w:rPr>
                <w:webHidden/>
              </w:rPr>
              <w:instrText xml:space="preserve"> PAGEREF _Toc478035915 \h </w:instrText>
            </w:r>
            <w:r w:rsidR="009330C5">
              <w:rPr>
                <w:webHidden/>
              </w:rPr>
            </w:r>
            <w:r w:rsidR="009330C5">
              <w:rPr>
                <w:webHidden/>
              </w:rPr>
              <w:fldChar w:fldCharType="separate"/>
            </w:r>
            <w:r w:rsidR="009330C5">
              <w:rPr>
                <w:webHidden/>
              </w:rPr>
              <w:t>18</w:t>
            </w:r>
            <w:r w:rsidR="009330C5">
              <w:rPr>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16" w:history="1">
            <w:r w:rsidR="009330C5" w:rsidRPr="007757F4">
              <w:rPr>
                <w:rStyle w:val="Hipervnculo"/>
                <w:rFonts w:cs="Arial"/>
                <w:b/>
                <w:noProof/>
              </w:rPr>
              <w:t>4.4.1</w:t>
            </w:r>
            <w:r w:rsidR="009330C5">
              <w:rPr>
                <w:rFonts w:eastAsiaTheme="minorEastAsia"/>
                <w:noProof/>
                <w:lang w:eastAsia="es-PE"/>
              </w:rPr>
              <w:tab/>
            </w:r>
            <w:r w:rsidR="009330C5" w:rsidRPr="007757F4">
              <w:rPr>
                <w:rStyle w:val="Hipervnculo"/>
                <w:rFonts w:ascii="Arial" w:hAnsi="Arial" w:cs="Arial"/>
                <w:b/>
                <w:noProof/>
              </w:rPr>
              <w:t>Estructura Orgánica de la OTI</w:t>
            </w:r>
            <w:r w:rsidR="009330C5">
              <w:rPr>
                <w:noProof/>
                <w:webHidden/>
              </w:rPr>
              <w:tab/>
            </w:r>
            <w:r w:rsidR="009330C5">
              <w:rPr>
                <w:noProof/>
                <w:webHidden/>
              </w:rPr>
              <w:fldChar w:fldCharType="begin"/>
            </w:r>
            <w:r w:rsidR="009330C5">
              <w:rPr>
                <w:noProof/>
                <w:webHidden/>
              </w:rPr>
              <w:instrText xml:space="preserve"> PAGEREF _Toc478035916 \h </w:instrText>
            </w:r>
            <w:r w:rsidR="009330C5">
              <w:rPr>
                <w:noProof/>
                <w:webHidden/>
              </w:rPr>
            </w:r>
            <w:r w:rsidR="009330C5">
              <w:rPr>
                <w:noProof/>
                <w:webHidden/>
              </w:rPr>
              <w:fldChar w:fldCharType="separate"/>
            </w:r>
            <w:r w:rsidR="009330C5">
              <w:rPr>
                <w:noProof/>
                <w:webHidden/>
              </w:rPr>
              <w:t>18</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17" w:history="1">
            <w:r w:rsidR="009330C5" w:rsidRPr="007757F4">
              <w:rPr>
                <w:rStyle w:val="Hipervnculo"/>
                <w:rFonts w:cs="Arial"/>
                <w:b/>
                <w:noProof/>
              </w:rPr>
              <w:t>4.4.2</w:t>
            </w:r>
            <w:r w:rsidR="009330C5">
              <w:rPr>
                <w:rFonts w:eastAsiaTheme="minorEastAsia"/>
                <w:noProof/>
                <w:lang w:eastAsia="es-PE"/>
              </w:rPr>
              <w:tab/>
            </w:r>
            <w:r w:rsidR="009330C5" w:rsidRPr="007757F4">
              <w:rPr>
                <w:rStyle w:val="Hipervnculo"/>
                <w:rFonts w:ascii="Arial" w:hAnsi="Arial" w:cs="Arial"/>
                <w:b/>
                <w:noProof/>
              </w:rPr>
              <w:t>Organigrama de la OTI del OSCE.</w:t>
            </w:r>
            <w:r w:rsidR="009330C5">
              <w:rPr>
                <w:noProof/>
                <w:webHidden/>
              </w:rPr>
              <w:tab/>
            </w:r>
            <w:r w:rsidR="009330C5">
              <w:rPr>
                <w:noProof/>
                <w:webHidden/>
              </w:rPr>
              <w:fldChar w:fldCharType="begin"/>
            </w:r>
            <w:r w:rsidR="009330C5">
              <w:rPr>
                <w:noProof/>
                <w:webHidden/>
              </w:rPr>
              <w:instrText xml:space="preserve"> PAGEREF _Toc478035917 \h </w:instrText>
            </w:r>
            <w:r w:rsidR="009330C5">
              <w:rPr>
                <w:noProof/>
                <w:webHidden/>
              </w:rPr>
            </w:r>
            <w:r w:rsidR="009330C5">
              <w:rPr>
                <w:noProof/>
                <w:webHidden/>
              </w:rPr>
              <w:fldChar w:fldCharType="separate"/>
            </w:r>
            <w:r w:rsidR="009330C5">
              <w:rPr>
                <w:noProof/>
                <w:webHidden/>
              </w:rPr>
              <w:t>20</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18" w:history="1">
            <w:r w:rsidR="009330C5" w:rsidRPr="007757F4">
              <w:rPr>
                <w:rStyle w:val="Hipervnculo"/>
                <w:rFonts w:cs="Arial"/>
                <w:b/>
                <w:noProof/>
              </w:rPr>
              <w:t>4.4.3</w:t>
            </w:r>
            <w:r w:rsidR="009330C5">
              <w:rPr>
                <w:rFonts w:eastAsiaTheme="minorEastAsia"/>
                <w:noProof/>
                <w:lang w:eastAsia="es-PE"/>
              </w:rPr>
              <w:tab/>
            </w:r>
            <w:r w:rsidR="009330C5" w:rsidRPr="007757F4">
              <w:rPr>
                <w:rStyle w:val="Hipervnculo"/>
                <w:rFonts w:ascii="Arial" w:hAnsi="Arial" w:cs="Arial"/>
                <w:b/>
                <w:noProof/>
              </w:rPr>
              <w:t>Funciones de la Oficina de Tecnologías de la Información.</w:t>
            </w:r>
            <w:r w:rsidR="009330C5">
              <w:rPr>
                <w:noProof/>
                <w:webHidden/>
              </w:rPr>
              <w:tab/>
            </w:r>
            <w:r w:rsidR="009330C5">
              <w:rPr>
                <w:noProof/>
                <w:webHidden/>
              </w:rPr>
              <w:fldChar w:fldCharType="begin"/>
            </w:r>
            <w:r w:rsidR="009330C5">
              <w:rPr>
                <w:noProof/>
                <w:webHidden/>
              </w:rPr>
              <w:instrText xml:space="preserve"> PAGEREF _Toc478035918 \h </w:instrText>
            </w:r>
            <w:r w:rsidR="009330C5">
              <w:rPr>
                <w:noProof/>
                <w:webHidden/>
              </w:rPr>
            </w:r>
            <w:r w:rsidR="009330C5">
              <w:rPr>
                <w:noProof/>
                <w:webHidden/>
              </w:rPr>
              <w:fldChar w:fldCharType="separate"/>
            </w:r>
            <w:r w:rsidR="009330C5">
              <w:rPr>
                <w:noProof/>
                <w:webHidden/>
              </w:rPr>
              <w:t>20</w:t>
            </w:r>
            <w:r w:rsidR="009330C5">
              <w:rPr>
                <w:noProof/>
                <w:webHidden/>
              </w:rPr>
              <w:fldChar w:fldCharType="end"/>
            </w:r>
          </w:hyperlink>
        </w:p>
        <w:p w:rsidR="009330C5" w:rsidRDefault="00523CA8">
          <w:pPr>
            <w:pStyle w:val="TDC1"/>
            <w:rPr>
              <w:rFonts w:eastAsiaTheme="minorEastAsia" w:cstheme="minorBidi"/>
              <w:b w:val="0"/>
              <w:lang w:eastAsia="es-PE"/>
            </w:rPr>
          </w:pPr>
          <w:hyperlink w:anchor="_Toc478035919" w:history="1">
            <w:r w:rsidR="009330C5" w:rsidRPr="007757F4">
              <w:rPr>
                <w:rStyle w:val="Hipervnculo"/>
                <w:rFonts w:ascii="Arial" w:hAnsi="Arial" w:cs="Arial"/>
              </w:rPr>
              <w:t>5.</w:t>
            </w:r>
            <w:r w:rsidR="009330C5">
              <w:rPr>
                <w:rFonts w:eastAsiaTheme="minorEastAsia" w:cstheme="minorBidi"/>
                <w:b w:val="0"/>
                <w:lang w:eastAsia="es-PE"/>
              </w:rPr>
              <w:tab/>
            </w:r>
            <w:r w:rsidR="009330C5" w:rsidRPr="007757F4">
              <w:rPr>
                <w:rStyle w:val="Hipervnculo"/>
                <w:rFonts w:ascii="Arial" w:hAnsi="Arial" w:cs="Arial"/>
              </w:rPr>
              <w:t>Base Legal</w:t>
            </w:r>
            <w:r w:rsidR="009330C5">
              <w:rPr>
                <w:webHidden/>
              </w:rPr>
              <w:tab/>
            </w:r>
            <w:r w:rsidR="009330C5">
              <w:rPr>
                <w:webHidden/>
              </w:rPr>
              <w:fldChar w:fldCharType="begin"/>
            </w:r>
            <w:r w:rsidR="009330C5">
              <w:rPr>
                <w:webHidden/>
              </w:rPr>
              <w:instrText xml:space="preserve"> PAGEREF _Toc478035919 \h </w:instrText>
            </w:r>
            <w:r w:rsidR="009330C5">
              <w:rPr>
                <w:webHidden/>
              </w:rPr>
            </w:r>
            <w:r w:rsidR="009330C5">
              <w:rPr>
                <w:webHidden/>
              </w:rPr>
              <w:fldChar w:fldCharType="separate"/>
            </w:r>
            <w:r w:rsidR="009330C5">
              <w:rPr>
                <w:webHidden/>
              </w:rPr>
              <w:t>25</w:t>
            </w:r>
            <w:r w:rsidR="009330C5">
              <w:rPr>
                <w:webHidden/>
              </w:rPr>
              <w:fldChar w:fldCharType="end"/>
            </w:r>
          </w:hyperlink>
        </w:p>
        <w:p w:rsidR="009330C5" w:rsidRDefault="00523CA8">
          <w:pPr>
            <w:pStyle w:val="TDC1"/>
            <w:rPr>
              <w:rFonts w:eastAsiaTheme="minorEastAsia" w:cstheme="minorBidi"/>
              <w:b w:val="0"/>
              <w:lang w:eastAsia="es-PE"/>
            </w:rPr>
          </w:pPr>
          <w:hyperlink w:anchor="_Toc478035920" w:history="1">
            <w:r w:rsidR="009330C5" w:rsidRPr="007757F4">
              <w:rPr>
                <w:rStyle w:val="Hipervnculo"/>
                <w:rFonts w:ascii="Arial" w:hAnsi="Arial" w:cs="Arial"/>
              </w:rPr>
              <w:t>6.</w:t>
            </w:r>
            <w:r w:rsidR="009330C5">
              <w:rPr>
                <w:rFonts w:eastAsiaTheme="minorEastAsia" w:cstheme="minorBidi"/>
                <w:b w:val="0"/>
                <w:lang w:eastAsia="es-PE"/>
              </w:rPr>
              <w:tab/>
            </w:r>
            <w:r w:rsidR="009330C5" w:rsidRPr="007757F4">
              <w:rPr>
                <w:rStyle w:val="Hipervnculo"/>
                <w:rFonts w:ascii="Arial" w:hAnsi="Arial" w:cs="Arial"/>
              </w:rPr>
              <w:t>Plan Estratégico Institucional</w:t>
            </w:r>
            <w:r w:rsidR="009330C5">
              <w:rPr>
                <w:webHidden/>
              </w:rPr>
              <w:tab/>
            </w:r>
            <w:r w:rsidR="009330C5">
              <w:rPr>
                <w:webHidden/>
              </w:rPr>
              <w:fldChar w:fldCharType="begin"/>
            </w:r>
            <w:r w:rsidR="009330C5">
              <w:rPr>
                <w:webHidden/>
              </w:rPr>
              <w:instrText xml:space="preserve"> PAGEREF _Toc478035920 \h </w:instrText>
            </w:r>
            <w:r w:rsidR="009330C5">
              <w:rPr>
                <w:webHidden/>
              </w:rPr>
            </w:r>
            <w:r w:rsidR="009330C5">
              <w:rPr>
                <w:webHidden/>
              </w:rPr>
              <w:fldChar w:fldCharType="separate"/>
            </w:r>
            <w:r w:rsidR="009330C5">
              <w:rPr>
                <w:webHidden/>
              </w:rPr>
              <w:t>27</w:t>
            </w:r>
            <w:r w:rsidR="009330C5">
              <w:rPr>
                <w:webHidden/>
              </w:rPr>
              <w:fldChar w:fldCharType="end"/>
            </w:r>
          </w:hyperlink>
        </w:p>
        <w:p w:rsidR="009330C5" w:rsidRDefault="00523CA8">
          <w:pPr>
            <w:pStyle w:val="TDC2"/>
            <w:rPr>
              <w:rFonts w:eastAsiaTheme="minorEastAsia"/>
              <w:b w:val="0"/>
              <w:lang w:eastAsia="es-PE"/>
            </w:rPr>
          </w:pPr>
          <w:hyperlink w:anchor="_Toc478035921" w:history="1">
            <w:r w:rsidR="009330C5" w:rsidRPr="007757F4">
              <w:rPr>
                <w:rStyle w:val="Hipervnculo"/>
                <w:rFonts w:ascii="Arial" w:hAnsi="Arial" w:cs="Arial"/>
              </w:rPr>
              <w:t>6.1</w:t>
            </w:r>
            <w:r w:rsidR="009330C5">
              <w:rPr>
                <w:rFonts w:eastAsiaTheme="minorEastAsia"/>
                <w:b w:val="0"/>
                <w:lang w:eastAsia="es-PE"/>
              </w:rPr>
              <w:tab/>
            </w:r>
            <w:r w:rsidR="009330C5" w:rsidRPr="007757F4">
              <w:rPr>
                <w:rStyle w:val="Hipervnculo"/>
                <w:rFonts w:ascii="Arial" w:hAnsi="Arial" w:cs="Arial"/>
              </w:rPr>
              <w:t>Misión institucional del OSCE al 2016</w:t>
            </w:r>
            <w:r w:rsidR="009330C5">
              <w:rPr>
                <w:webHidden/>
              </w:rPr>
              <w:tab/>
            </w:r>
            <w:r w:rsidR="009330C5">
              <w:rPr>
                <w:webHidden/>
              </w:rPr>
              <w:fldChar w:fldCharType="begin"/>
            </w:r>
            <w:r w:rsidR="009330C5">
              <w:rPr>
                <w:webHidden/>
              </w:rPr>
              <w:instrText xml:space="preserve"> PAGEREF _Toc478035921 \h </w:instrText>
            </w:r>
            <w:r w:rsidR="009330C5">
              <w:rPr>
                <w:webHidden/>
              </w:rPr>
            </w:r>
            <w:r w:rsidR="009330C5">
              <w:rPr>
                <w:webHidden/>
              </w:rPr>
              <w:fldChar w:fldCharType="separate"/>
            </w:r>
            <w:r w:rsidR="009330C5">
              <w:rPr>
                <w:webHidden/>
              </w:rPr>
              <w:t>27</w:t>
            </w:r>
            <w:r w:rsidR="009330C5">
              <w:rPr>
                <w:webHidden/>
              </w:rPr>
              <w:fldChar w:fldCharType="end"/>
            </w:r>
          </w:hyperlink>
        </w:p>
        <w:p w:rsidR="009330C5" w:rsidRDefault="00523CA8">
          <w:pPr>
            <w:pStyle w:val="TDC2"/>
            <w:rPr>
              <w:rFonts w:eastAsiaTheme="minorEastAsia"/>
              <w:b w:val="0"/>
              <w:lang w:eastAsia="es-PE"/>
            </w:rPr>
          </w:pPr>
          <w:hyperlink w:anchor="_Toc478035922" w:history="1">
            <w:r w:rsidR="009330C5" w:rsidRPr="007757F4">
              <w:rPr>
                <w:rStyle w:val="Hipervnculo"/>
                <w:rFonts w:ascii="Arial" w:hAnsi="Arial" w:cs="Arial"/>
              </w:rPr>
              <w:t>6.2</w:t>
            </w:r>
            <w:r w:rsidR="009330C5">
              <w:rPr>
                <w:rFonts w:eastAsiaTheme="minorEastAsia"/>
                <w:b w:val="0"/>
                <w:lang w:eastAsia="es-PE"/>
              </w:rPr>
              <w:tab/>
            </w:r>
            <w:r w:rsidR="009330C5" w:rsidRPr="007757F4">
              <w:rPr>
                <w:rStyle w:val="Hipervnculo"/>
                <w:rFonts w:ascii="Arial" w:hAnsi="Arial" w:cs="Arial"/>
              </w:rPr>
              <w:t>Objetivos Estratégicos Institucionales del OSCE.</w:t>
            </w:r>
            <w:r w:rsidR="009330C5">
              <w:rPr>
                <w:webHidden/>
              </w:rPr>
              <w:tab/>
            </w:r>
            <w:r w:rsidR="009330C5">
              <w:rPr>
                <w:webHidden/>
              </w:rPr>
              <w:fldChar w:fldCharType="begin"/>
            </w:r>
            <w:r w:rsidR="009330C5">
              <w:rPr>
                <w:webHidden/>
              </w:rPr>
              <w:instrText xml:space="preserve"> PAGEREF _Toc478035922 \h </w:instrText>
            </w:r>
            <w:r w:rsidR="009330C5">
              <w:rPr>
                <w:webHidden/>
              </w:rPr>
            </w:r>
            <w:r w:rsidR="009330C5">
              <w:rPr>
                <w:webHidden/>
              </w:rPr>
              <w:fldChar w:fldCharType="separate"/>
            </w:r>
            <w:r w:rsidR="009330C5">
              <w:rPr>
                <w:webHidden/>
              </w:rPr>
              <w:t>27</w:t>
            </w:r>
            <w:r w:rsidR="009330C5">
              <w:rPr>
                <w:webHidden/>
              </w:rPr>
              <w:fldChar w:fldCharType="end"/>
            </w:r>
          </w:hyperlink>
        </w:p>
        <w:p w:rsidR="009330C5" w:rsidRDefault="00523CA8">
          <w:pPr>
            <w:pStyle w:val="TDC2"/>
            <w:rPr>
              <w:rFonts w:eastAsiaTheme="minorEastAsia"/>
              <w:b w:val="0"/>
              <w:lang w:eastAsia="es-PE"/>
            </w:rPr>
          </w:pPr>
          <w:hyperlink w:anchor="_Toc478035923" w:history="1">
            <w:r w:rsidR="009330C5" w:rsidRPr="007757F4">
              <w:rPr>
                <w:rStyle w:val="Hipervnculo"/>
                <w:rFonts w:ascii="Arial" w:hAnsi="Arial" w:cs="Arial"/>
              </w:rPr>
              <w:t>6.3</w:t>
            </w:r>
            <w:r w:rsidR="009330C5">
              <w:rPr>
                <w:rFonts w:eastAsiaTheme="minorEastAsia"/>
                <w:b w:val="0"/>
                <w:lang w:eastAsia="es-PE"/>
              </w:rPr>
              <w:tab/>
            </w:r>
            <w:r w:rsidR="009330C5" w:rsidRPr="007757F4">
              <w:rPr>
                <w:rStyle w:val="Hipervnculo"/>
                <w:rFonts w:ascii="Arial" w:hAnsi="Arial" w:cs="Arial"/>
              </w:rPr>
              <w:t>Funciones del OSCE:</w:t>
            </w:r>
            <w:r w:rsidR="009330C5">
              <w:rPr>
                <w:webHidden/>
              </w:rPr>
              <w:tab/>
            </w:r>
            <w:r w:rsidR="009330C5">
              <w:rPr>
                <w:webHidden/>
              </w:rPr>
              <w:fldChar w:fldCharType="begin"/>
            </w:r>
            <w:r w:rsidR="009330C5">
              <w:rPr>
                <w:webHidden/>
              </w:rPr>
              <w:instrText xml:space="preserve"> PAGEREF _Toc478035923 \h </w:instrText>
            </w:r>
            <w:r w:rsidR="009330C5">
              <w:rPr>
                <w:webHidden/>
              </w:rPr>
            </w:r>
            <w:r w:rsidR="009330C5">
              <w:rPr>
                <w:webHidden/>
              </w:rPr>
              <w:fldChar w:fldCharType="separate"/>
            </w:r>
            <w:r w:rsidR="009330C5">
              <w:rPr>
                <w:webHidden/>
              </w:rPr>
              <w:t>28</w:t>
            </w:r>
            <w:r w:rsidR="009330C5">
              <w:rPr>
                <w:webHidden/>
              </w:rPr>
              <w:fldChar w:fldCharType="end"/>
            </w:r>
          </w:hyperlink>
        </w:p>
        <w:p w:rsidR="009330C5" w:rsidRDefault="00523CA8">
          <w:pPr>
            <w:pStyle w:val="TDC2"/>
            <w:rPr>
              <w:rFonts w:eastAsiaTheme="minorEastAsia"/>
              <w:b w:val="0"/>
              <w:lang w:eastAsia="es-PE"/>
            </w:rPr>
          </w:pPr>
          <w:hyperlink w:anchor="_Toc478035924" w:history="1">
            <w:r w:rsidR="009330C5" w:rsidRPr="007757F4">
              <w:rPr>
                <w:rStyle w:val="Hipervnculo"/>
                <w:rFonts w:ascii="Arial" w:hAnsi="Arial" w:cs="Arial"/>
              </w:rPr>
              <w:t>6.4</w:t>
            </w:r>
            <w:r w:rsidR="009330C5">
              <w:rPr>
                <w:rFonts w:eastAsiaTheme="minorEastAsia"/>
                <w:b w:val="0"/>
                <w:lang w:eastAsia="es-PE"/>
              </w:rPr>
              <w:tab/>
            </w:r>
            <w:r w:rsidR="009330C5" w:rsidRPr="007757F4">
              <w:rPr>
                <w:rStyle w:val="Hipervnculo"/>
                <w:rFonts w:ascii="Arial" w:hAnsi="Arial" w:cs="Arial"/>
              </w:rPr>
              <w:t>Principios</w:t>
            </w:r>
            <w:r w:rsidR="009330C5">
              <w:rPr>
                <w:webHidden/>
              </w:rPr>
              <w:tab/>
            </w:r>
            <w:r w:rsidR="009330C5">
              <w:rPr>
                <w:webHidden/>
              </w:rPr>
              <w:fldChar w:fldCharType="begin"/>
            </w:r>
            <w:r w:rsidR="009330C5">
              <w:rPr>
                <w:webHidden/>
              </w:rPr>
              <w:instrText xml:space="preserve"> PAGEREF _Toc478035924 \h </w:instrText>
            </w:r>
            <w:r w:rsidR="009330C5">
              <w:rPr>
                <w:webHidden/>
              </w:rPr>
            </w:r>
            <w:r w:rsidR="009330C5">
              <w:rPr>
                <w:webHidden/>
              </w:rPr>
              <w:fldChar w:fldCharType="separate"/>
            </w:r>
            <w:r w:rsidR="009330C5">
              <w:rPr>
                <w:webHidden/>
              </w:rPr>
              <w:t>29</w:t>
            </w:r>
            <w:r w:rsidR="009330C5">
              <w:rPr>
                <w:webHidden/>
              </w:rPr>
              <w:fldChar w:fldCharType="end"/>
            </w:r>
          </w:hyperlink>
        </w:p>
        <w:p w:rsidR="009330C5" w:rsidRDefault="00523CA8">
          <w:pPr>
            <w:pStyle w:val="TDC1"/>
            <w:rPr>
              <w:rFonts w:eastAsiaTheme="minorEastAsia" w:cstheme="minorBidi"/>
              <w:b w:val="0"/>
              <w:lang w:eastAsia="es-PE"/>
            </w:rPr>
          </w:pPr>
          <w:hyperlink w:anchor="_Toc478035925" w:history="1">
            <w:r w:rsidR="009330C5" w:rsidRPr="007757F4">
              <w:rPr>
                <w:rStyle w:val="Hipervnculo"/>
                <w:rFonts w:ascii="Arial" w:hAnsi="Arial" w:cs="Arial"/>
              </w:rPr>
              <w:t>7.</w:t>
            </w:r>
            <w:r w:rsidR="009330C5">
              <w:rPr>
                <w:rFonts w:eastAsiaTheme="minorEastAsia" w:cstheme="minorBidi"/>
                <w:b w:val="0"/>
                <w:lang w:eastAsia="es-PE"/>
              </w:rPr>
              <w:tab/>
            </w:r>
            <w:r w:rsidR="009330C5" w:rsidRPr="007757F4">
              <w:rPr>
                <w:rStyle w:val="Hipervnculo"/>
                <w:rFonts w:ascii="Arial" w:hAnsi="Arial" w:cs="Arial"/>
              </w:rPr>
              <w:t>Planeamiento Estratégico de la OTI</w:t>
            </w:r>
            <w:r w:rsidR="009330C5">
              <w:rPr>
                <w:webHidden/>
              </w:rPr>
              <w:tab/>
            </w:r>
            <w:r w:rsidR="009330C5">
              <w:rPr>
                <w:webHidden/>
              </w:rPr>
              <w:fldChar w:fldCharType="begin"/>
            </w:r>
            <w:r w:rsidR="009330C5">
              <w:rPr>
                <w:webHidden/>
              </w:rPr>
              <w:instrText xml:space="preserve"> PAGEREF _Toc478035925 \h </w:instrText>
            </w:r>
            <w:r w:rsidR="009330C5">
              <w:rPr>
                <w:webHidden/>
              </w:rPr>
            </w:r>
            <w:r w:rsidR="009330C5">
              <w:rPr>
                <w:webHidden/>
              </w:rPr>
              <w:fldChar w:fldCharType="separate"/>
            </w:r>
            <w:r w:rsidR="009330C5">
              <w:rPr>
                <w:webHidden/>
              </w:rPr>
              <w:t>31</w:t>
            </w:r>
            <w:r w:rsidR="009330C5">
              <w:rPr>
                <w:webHidden/>
              </w:rPr>
              <w:fldChar w:fldCharType="end"/>
            </w:r>
          </w:hyperlink>
        </w:p>
        <w:p w:rsidR="009330C5" w:rsidRDefault="00523CA8">
          <w:pPr>
            <w:pStyle w:val="TDC2"/>
            <w:rPr>
              <w:rFonts w:eastAsiaTheme="minorEastAsia"/>
              <w:b w:val="0"/>
              <w:lang w:eastAsia="es-PE"/>
            </w:rPr>
          </w:pPr>
          <w:hyperlink w:anchor="_Toc478035926" w:history="1">
            <w:r w:rsidR="009330C5" w:rsidRPr="007757F4">
              <w:rPr>
                <w:rStyle w:val="Hipervnculo"/>
                <w:rFonts w:ascii="Arial" w:hAnsi="Arial" w:cs="Arial"/>
              </w:rPr>
              <w:t>7.1</w:t>
            </w:r>
            <w:r w:rsidR="009330C5">
              <w:rPr>
                <w:rFonts w:eastAsiaTheme="minorEastAsia"/>
                <w:b w:val="0"/>
                <w:lang w:eastAsia="es-PE"/>
              </w:rPr>
              <w:tab/>
            </w:r>
            <w:r w:rsidR="009330C5" w:rsidRPr="007757F4">
              <w:rPr>
                <w:rStyle w:val="Hipervnculo"/>
                <w:rFonts w:ascii="Arial" w:hAnsi="Arial" w:cs="Arial"/>
              </w:rPr>
              <w:t>Misión</w:t>
            </w:r>
            <w:r w:rsidR="009330C5">
              <w:rPr>
                <w:webHidden/>
              </w:rPr>
              <w:tab/>
            </w:r>
            <w:r w:rsidR="009330C5">
              <w:rPr>
                <w:webHidden/>
              </w:rPr>
              <w:fldChar w:fldCharType="begin"/>
            </w:r>
            <w:r w:rsidR="009330C5">
              <w:rPr>
                <w:webHidden/>
              </w:rPr>
              <w:instrText xml:space="preserve"> PAGEREF _Toc478035926 \h </w:instrText>
            </w:r>
            <w:r w:rsidR="009330C5">
              <w:rPr>
                <w:webHidden/>
              </w:rPr>
            </w:r>
            <w:r w:rsidR="009330C5">
              <w:rPr>
                <w:webHidden/>
              </w:rPr>
              <w:fldChar w:fldCharType="separate"/>
            </w:r>
            <w:r w:rsidR="009330C5">
              <w:rPr>
                <w:webHidden/>
              </w:rPr>
              <w:t>31</w:t>
            </w:r>
            <w:r w:rsidR="009330C5">
              <w:rPr>
                <w:webHidden/>
              </w:rPr>
              <w:fldChar w:fldCharType="end"/>
            </w:r>
          </w:hyperlink>
        </w:p>
        <w:p w:rsidR="009330C5" w:rsidRDefault="00523CA8">
          <w:pPr>
            <w:pStyle w:val="TDC2"/>
            <w:rPr>
              <w:rFonts w:eastAsiaTheme="minorEastAsia"/>
              <w:b w:val="0"/>
              <w:lang w:eastAsia="es-PE"/>
            </w:rPr>
          </w:pPr>
          <w:hyperlink w:anchor="_Toc478035927" w:history="1">
            <w:r w:rsidR="009330C5" w:rsidRPr="007757F4">
              <w:rPr>
                <w:rStyle w:val="Hipervnculo"/>
                <w:rFonts w:ascii="Arial" w:hAnsi="Arial" w:cs="Arial"/>
              </w:rPr>
              <w:t>7.2</w:t>
            </w:r>
            <w:r w:rsidR="009330C5">
              <w:rPr>
                <w:rFonts w:eastAsiaTheme="minorEastAsia"/>
                <w:b w:val="0"/>
                <w:lang w:eastAsia="es-PE"/>
              </w:rPr>
              <w:tab/>
            </w:r>
            <w:r w:rsidR="009330C5" w:rsidRPr="007757F4">
              <w:rPr>
                <w:rStyle w:val="Hipervnculo"/>
                <w:rFonts w:ascii="Arial" w:hAnsi="Arial" w:cs="Arial"/>
              </w:rPr>
              <w:t>Visión</w:t>
            </w:r>
            <w:r w:rsidR="009330C5">
              <w:rPr>
                <w:webHidden/>
              </w:rPr>
              <w:tab/>
            </w:r>
            <w:r w:rsidR="009330C5">
              <w:rPr>
                <w:webHidden/>
              </w:rPr>
              <w:fldChar w:fldCharType="begin"/>
            </w:r>
            <w:r w:rsidR="009330C5">
              <w:rPr>
                <w:webHidden/>
              </w:rPr>
              <w:instrText xml:space="preserve"> PAGEREF _Toc478035927 \h </w:instrText>
            </w:r>
            <w:r w:rsidR="009330C5">
              <w:rPr>
                <w:webHidden/>
              </w:rPr>
            </w:r>
            <w:r w:rsidR="009330C5">
              <w:rPr>
                <w:webHidden/>
              </w:rPr>
              <w:fldChar w:fldCharType="separate"/>
            </w:r>
            <w:r w:rsidR="009330C5">
              <w:rPr>
                <w:webHidden/>
              </w:rPr>
              <w:t>31</w:t>
            </w:r>
            <w:r w:rsidR="009330C5">
              <w:rPr>
                <w:webHidden/>
              </w:rPr>
              <w:fldChar w:fldCharType="end"/>
            </w:r>
          </w:hyperlink>
        </w:p>
        <w:p w:rsidR="009330C5" w:rsidRDefault="00523CA8">
          <w:pPr>
            <w:pStyle w:val="TDC2"/>
            <w:rPr>
              <w:rFonts w:eastAsiaTheme="minorEastAsia"/>
              <w:b w:val="0"/>
              <w:lang w:eastAsia="es-PE"/>
            </w:rPr>
          </w:pPr>
          <w:hyperlink w:anchor="_Toc478035928" w:history="1">
            <w:r w:rsidR="009330C5" w:rsidRPr="007757F4">
              <w:rPr>
                <w:rStyle w:val="Hipervnculo"/>
                <w:rFonts w:ascii="Arial" w:hAnsi="Arial" w:cs="Arial"/>
              </w:rPr>
              <w:t>7.3</w:t>
            </w:r>
            <w:r w:rsidR="009330C5">
              <w:rPr>
                <w:rFonts w:eastAsiaTheme="minorEastAsia"/>
                <w:b w:val="0"/>
                <w:lang w:eastAsia="es-PE"/>
              </w:rPr>
              <w:tab/>
            </w:r>
            <w:r w:rsidR="009330C5" w:rsidRPr="007757F4">
              <w:rPr>
                <w:rStyle w:val="Hipervnculo"/>
                <w:rFonts w:ascii="Arial" w:hAnsi="Arial" w:cs="Arial"/>
              </w:rPr>
              <w:t>Declaración de Principios:</w:t>
            </w:r>
            <w:r w:rsidR="009330C5">
              <w:rPr>
                <w:webHidden/>
              </w:rPr>
              <w:tab/>
            </w:r>
            <w:r w:rsidR="009330C5">
              <w:rPr>
                <w:webHidden/>
              </w:rPr>
              <w:fldChar w:fldCharType="begin"/>
            </w:r>
            <w:r w:rsidR="009330C5">
              <w:rPr>
                <w:webHidden/>
              </w:rPr>
              <w:instrText xml:space="preserve"> PAGEREF _Toc478035928 \h </w:instrText>
            </w:r>
            <w:r w:rsidR="009330C5">
              <w:rPr>
                <w:webHidden/>
              </w:rPr>
            </w:r>
            <w:r w:rsidR="009330C5">
              <w:rPr>
                <w:webHidden/>
              </w:rPr>
              <w:fldChar w:fldCharType="separate"/>
            </w:r>
            <w:r w:rsidR="009330C5">
              <w:rPr>
                <w:webHidden/>
              </w:rPr>
              <w:t>31</w:t>
            </w:r>
            <w:r w:rsidR="009330C5">
              <w:rPr>
                <w:webHidden/>
              </w:rPr>
              <w:fldChar w:fldCharType="end"/>
            </w:r>
          </w:hyperlink>
        </w:p>
        <w:p w:rsidR="009330C5" w:rsidRDefault="00523CA8">
          <w:pPr>
            <w:pStyle w:val="TDC2"/>
            <w:rPr>
              <w:rFonts w:eastAsiaTheme="minorEastAsia"/>
              <w:b w:val="0"/>
              <w:lang w:eastAsia="es-PE"/>
            </w:rPr>
          </w:pPr>
          <w:hyperlink w:anchor="_Toc478035929" w:history="1">
            <w:r w:rsidR="009330C5" w:rsidRPr="007757F4">
              <w:rPr>
                <w:rStyle w:val="Hipervnculo"/>
                <w:rFonts w:ascii="Arial" w:hAnsi="Arial" w:cs="Arial"/>
              </w:rPr>
              <w:t>7.4</w:t>
            </w:r>
            <w:r w:rsidR="009330C5">
              <w:rPr>
                <w:rFonts w:eastAsiaTheme="minorEastAsia"/>
                <w:b w:val="0"/>
                <w:lang w:eastAsia="es-PE"/>
              </w:rPr>
              <w:tab/>
            </w:r>
            <w:r w:rsidR="009330C5" w:rsidRPr="007757F4">
              <w:rPr>
                <w:rStyle w:val="Hipervnculo"/>
                <w:rFonts w:ascii="Arial" w:hAnsi="Arial" w:cs="Arial"/>
              </w:rPr>
              <w:t>Análisis de los factores externos e internos - OSCE.</w:t>
            </w:r>
            <w:r w:rsidR="009330C5">
              <w:rPr>
                <w:webHidden/>
              </w:rPr>
              <w:tab/>
            </w:r>
            <w:r w:rsidR="009330C5">
              <w:rPr>
                <w:webHidden/>
              </w:rPr>
              <w:fldChar w:fldCharType="begin"/>
            </w:r>
            <w:r w:rsidR="009330C5">
              <w:rPr>
                <w:webHidden/>
              </w:rPr>
              <w:instrText xml:space="preserve"> PAGEREF _Toc478035929 \h </w:instrText>
            </w:r>
            <w:r w:rsidR="009330C5">
              <w:rPr>
                <w:webHidden/>
              </w:rPr>
            </w:r>
            <w:r w:rsidR="009330C5">
              <w:rPr>
                <w:webHidden/>
              </w:rPr>
              <w:fldChar w:fldCharType="separate"/>
            </w:r>
            <w:r w:rsidR="009330C5">
              <w:rPr>
                <w:webHidden/>
              </w:rPr>
              <w:t>32</w:t>
            </w:r>
            <w:r w:rsidR="009330C5">
              <w:rPr>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0" w:history="1">
            <w:r w:rsidR="009330C5" w:rsidRPr="007757F4">
              <w:rPr>
                <w:rStyle w:val="Hipervnculo"/>
                <w:rFonts w:cs="Arial"/>
                <w:b/>
                <w:noProof/>
              </w:rPr>
              <w:t>7.4.1</w:t>
            </w:r>
            <w:r w:rsidR="009330C5">
              <w:rPr>
                <w:rFonts w:eastAsiaTheme="minorEastAsia"/>
                <w:noProof/>
                <w:lang w:eastAsia="es-PE"/>
              </w:rPr>
              <w:tab/>
            </w:r>
            <w:r w:rsidR="009330C5" w:rsidRPr="007757F4">
              <w:rPr>
                <w:rStyle w:val="Hipervnculo"/>
                <w:rFonts w:ascii="Arial" w:hAnsi="Arial" w:cs="Arial"/>
                <w:b/>
                <w:noProof/>
              </w:rPr>
              <w:t>Factores Externos - OSCE.</w:t>
            </w:r>
            <w:r w:rsidR="009330C5">
              <w:rPr>
                <w:noProof/>
                <w:webHidden/>
              </w:rPr>
              <w:tab/>
            </w:r>
            <w:r w:rsidR="009330C5">
              <w:rPr>
                <w:noProof/>
                <w:webHidden/>
              </w:rPr>
              <w:fldChar w:fldCharType="begin"/>
            </w:r>
            <w:r w:rsidR="009330C5">
              <w:rPr>
                <w:noProof/>
                <w:webHidden/>
              </w:rPr>
              <w:instrText xml:space="preserve"> PAGEREF _Toc478035930 \h </w:instrText>
            </w:r>
            <w:r w:rsidR="009330C5">
              <w:rPr>
                <w:noProof/>
                <w:webHidden/>
              </w:rPr>
            </w:r>
            <w:r w:rsidR="009330C5">
              <w:rPr>
                <w:noProof/>
                <w:webHidden/>
              </w:rPr>
              <w:fldChar w:fldCharType="separate"/>
            </w:r>
            <w:r w:rsidR="009330C5">
              <w:rPr>
                <w:noProof/>
                <w:webHidden/>
              </w:rPr>
              <w:t>32</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1" w:history="1">
            <w:r w:rsidR="009330C5" w:rsidRPr="007757F4">
              <w:rPr>
                <w:rStyle w:val="Hipervnculo"/>
                <w:rFonts w:cs="Arial"/>
                <w:b/>
                <w:noProof/>
              </w:rPr>
              <w:t>7.4.2</w:t>
            </w:r>
            <w:r w:rsidR="009330C5">
              <w:rPr>
                <w:rFonts w:eastAsiaTheme="minorEastAsia"/>
                <w:noProof/>
                <w:lang w:eastAsia="es-PE"/>
              </w:rPr>
              <w:tab/>
            </w:r>
            <w:r w:rsidR="009330C5" w:rsidRPr="007757F4">
              <w:rPr>
                <w:rStyle w:val="Hipervnculo"/>
                <w:rFonts w:ascii="Arial" w:hAnsi="Arial" w:cs="Arial"/>
                <w:b/>
                <w:noProof/>
              </w:rPr>
              <w:t>Factores Internos -  OSCE:</w:t>
            </w:r>
            <w:r w:rsidR="009330C5">
              <w:rPr>
                <w:noProof/>
                <w:webHidden/>
              </w:rPr>
              <w:tab/>
            </w:r>
            <w:r w:rsidR="009330C5">
              <w:rPr>
                <w:noProof/>
                <w:webHidden/>
              </w:rPr>
              <w:fldChar w:fldCharType="begin"/>
            </w:r>
            <w:r w:rsidR="009330C5">
              <w:rPr>
                <w:noProof/>
                <w:webHidden/>
              </w:rPr>
              <w:instrText xml:space="preserve"> PAGEREF _Toc478035931 \h </w:instrText>
            </w:r>
            <w:r w:rsidR="009330C5">
              <w:rPr>
                <w:noProof/>
                <w:webHidden/>
              </w:rPr>
            </w:r>
            <w:r w:rsidR="009330C5">
              <w:rPr>
                <w:noProof/>
                <w:webHidden/>
              </w:rPr>
              <w:fldChar w:fldCharType="separate"/>
            </w:r>
            <w:r w:rsidR="009330C5">
              <w:rPr>
                <w:noProof/>
                <w:webHidden/>
              </w:rPr>
              <w:t>33</w:t>
            </w:r>
            <w:r w:rsidR="009330C5">
              <w:rPr>
                <w:noProof/>
                <w:webHidden/>
              </w:rPr>
              <w:fldChar w:fldCharType="end"/>
            </w:r>
          </w:hyperlink>
        </w:p>
        <w:p w:rsidR="009330C5" w:rsidRDefault="00523CA8">
          <w:pPr>
            <w:pStyle w:val="TDC2"/>
            <w:rPr>
              <w:rFonts w:eastAsiaTheme="minorEastAsia"/>
              <w:b w:val="0"/>
              <w:lang w:eastAsia="es-PE"/>
            </w:rPr>
          </w:pPr>
          <w:hyperlink w:anchor="_Toc478035932" w:history="1">
            <w:r w:rsidR="009330C5" w:rsidRPr="007757F4">
              <w:rPr>
                <w:rStyle w:val="Hipervnculo"/>
                <w:rFonts w:ascii="Arial" w:hAnsi="Arial" w:cs="Arial"/>
              </w:rPr>
              <w:t>7.5</w:t>
            </w:r>
            <w:r w:rsidR="009330C5">
              <w:rPr>
                <w:rFonts w:eastAsiaTheme="minorEastAsia"/>
                <w:b w:val="0"/>
                <w:lang w:eastAsia="es-PE"/>
              </w:rPr>
              <w:tab/>
            </w:r>
            <w:r w:rsidR="009330C5" w:rsidRPr="007757F4">
              <w:rPr>
                <w:rStyle w:val="Hipervnculo"/>
                <w:rFonts w:ascii="Arial" w:hAnsi="Arial" w:cs="Arial"/>
              </w:rPr>
              <w:t>Análisis FODA de la Oficina de Tecnologías de la Información – OTI.</w:t>
            </w:r>
            <w:r w:rsidR="009330C5">
              <w:rPr>
                <w:webHidden/>
              </w:rPr>
              <w:tab/>
            </w:r>
            <w:r w:rsidR="009330C5">
              <w:rPr>
                <w:webHidden/>
              </w:rPr>
              <w:fldChar w:fldCharType="begin"/>
            </w:r>
            <w:r w:rsidR="009330C5">
              <w:rPr>
                <w:webHidden/>
              </w:rPr>
              <w:instrText xml:space="preserve"> PAGEREF _Toc478035932 \h </w:instrText>
            </w:r>
            <w:r w:rsidR="009330C5">
              <w:rPr>
                <w:webHidden/>
              </w:rPr>
            </w:r>
            <w:r w:rsidR="009330C5">
              <w:rPr>
                <w:webHidden/>
              </w:rPr>
              <w:fldChar w:fldCharType="separate"/>
            </w:r>
            <w:r w:rsidR="009330C5">
              <w:rPr>
                <w:webHidden/>
              </w:rPr>
              <w:t>35</w:t>
            </w:r>
            <w:r w:rsidR="009330C5">
              <w:rPr>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3" w:history="1">
            <w:r w:rsidR="009330C5" w:rsidRPr="007757F4">
              <w:rPr>
                <w:rStyle w:val="Hipervnculo"/>
                <w:rFonts w:cs="Arial"/>
                <w:b/>
                <w:noProof/>
              </w:rPr>
              <w:t>7.5.1</w:t>
            </w:r>
            <w:r w:rsidR="009330C5">
              <w:rPr>
                <w:rFonts w:eastAsiaTheme="minorEastAsia"/>
                <w:noProof/>
                <w:lang w:eastAsia="es-PE"/>
              </w:rPr>
              <w:tab/>
            </w:r>
            <w:r w:rsidR="009330C5" w:rsidRPr="007757F4">
              <w:rPr>
                <w:rStyle w:val="Hipervnculo"/>
                <w:rFonts w:ascii="Arial" w:hAnsi="Arial" w:cs="Arial"/>
                <w:b/>
                <w:noProof/>
              </w:rPr>
              <w:t>Fortalezas:</w:t>
            </w:r>
            <w:r w:rsidR="009330C5">
              <w:rPr>
                <w:noProof/>
                <w:webHidden/>
              </w:rPr>
              <w:tab/>
            </w:r>
            <w:r w:rsidR="009330C5">
              <w:rPr>
                <w:noProof/>
                <w:webHidden/>
              </w:rPr>
              <w:fldChar w:fldCharType="begin"/>
            </w:r>
            <w:r w:rsidR="009330C5">
              <w:rPr>
                <w:noProof/>
                <w:webHidden/>
              </w:rPr>
              <w:instrText xml:space="preserve"> PAGEREF _Toc478035933 \h </w:instrText>
            </w:r>
            <w:r w:rsidR="009330C5">
              <w:rPr>
                <w:noProof/>
                <w:webHidden/>
              </w:rPr>
            </w:r>
            <w:r w:rsidR="009330C5">
              <w:rPr>
                <w:noProof/>
                <w:webHidden/>
              </w:rPr>
              <w:fldChar w:fldCharType="separate"/>
            </w:r>
            <w:r w:rsidR="009330C5">
              <w:rPr>
                <w:noProof/>
                <w:webHidden/>
              </w:rPr>
              <w:t>35</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4" w:history="1">
            <w:r w:rsidR="009330C5" w:rsidRPr="007757F4">
              <w:rPr>
                <w:rStyle w:val="Hipervnculo"/>
                <w:rFonts w:cs="Arial"/>
                <w:b/>
                <w:noProof/>
              </w:rPr>
              <w:t>7.5.2</w:t>
            </w:r>
            <w:r w:rsidR="009330C5">
              <w:rPr>
                <w:rFonts w:eastAsiaTheme="minorEastAsia"/>
                <w:noProof/>
                <w:lang w:eastAsia="es-PE"/>
              </w:rPr>
              <w:tab/>
            </w:r>
            <w:r w:rsidR="009330C5" w:rsidRPr="007757F4">
              <w:rPr>
                <w:rStyle w:val="Hipervnculo"/>
                <w:rFonts w:ascii="Arial" w:hAnsi="Arial" w:cs="Arial"/>
                <w:b/>
                <w:noProof/>
              </w:rPr>
              <w:t>Debilidades:</w:t>
            </w:r>
            <w:r w:rsidR="009330C5">
              <w:rPr>
                <w:noProof/>
                <w:webHidden/>
              </w:rPr>
              <w:tab/>
            </w:r>
            <w:r w:rsidR="009330C5">
              <w:rPr>
                <w:noProof/>
                <w:webHidden/>
              </w:rPr>
              <w:fldChar w:fldCharType="begin"/>
            </w:r>
            <w:r w:rsidR="009330C5">
              <w:rPr>
                <w:noProof/>
                <w:webHidden/>
              </w:rPr>
              <w:instrText xml:space="preserve"> PAGEREF _Toc478035934 \h </w:instrText>
            </w:r>
            <w:r w:rsidR="009330C5">
              <w:rPr>
                <w:noProof/>
                <w:webHidden/>
              </w:rPr>
            </w:r>
            <w:r w:rsidR="009330C5">
              <w:rPr>
                <w:noProof/>
                <w:webHidden/>
              </w:rPr>
              <w:fldChar w:fldCharType="separate"/>
            </w:r>
            <w:r w:rsidR="009330C5">
              <w:rPr>
                <w:noProof/>
                <w:webHidden/>
              </w:rPr>
              <w:t>35</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5" w:history="1">
            <w:r w:rsidR="009330C5" w:rsidRPr="007757F4">
              <w:rPr>
                <w:rStyle w:val="Hipervnculo"/>
                <w:rFonts w:cs="Arial"/>
                <w:b/>
                <w:noProof/>
              </w:rPr>
              <w:t>7.5.3</w:t>
            </w:r>
            <w:r w:rsidR="009330C5">
              <w:rPr>
                <w:rFonts w:eastAsiaTheme="minorEastAsia"/>
                <w:noProof/>
                <w:lang w:eastAsia="es-PE"/>
              </w:rPr>
              <w:tab/>
            </w:r>
            <w:r w:rsidR="009330C5" w:rsidRPr="007757F4">
              <w:rPr>
                <w:rStyle w:val="Hipervnculo"/>
                <w:rFonts w:ascii="Arial" w:hAnsi="Arial" w:cs="Arial"/>
                <w:b/>
                <w:noProof/>
              </w:rPr>
              <w:t>Oportunidades:</w:t>
            </w:r>
            <w:r w:rsidR="009330C5">
              <w:rPr>
                <w:noProof/>
                <w:webHidden/>
              </w:rPr>
              <w:tab/>
            </w:r>
            <w:r w:rsidR="009330C5">
              <w:rPr>
                <w:noProof/>
                <w:webHidden/>
              </w:rPr>
              <w:fldChar w:fldCharType="begin"/>
            </w:r>
            <w:r w:rsidR="009330C5">
              <w:rPr>
                <w:noProof/>
                <w:webHidden/>
              </w:rPr>
              <w:instrText xml:space="preserve"> PAGEREF _Toc478035935 \h </w:instrText>
            </w:r>
            <w:r w:rsidR="009330C5">
              <w:rPr>
                <w:noProof/>
                <w:webHidden/>
              </w:rPr>
            </w:r>
            <w:r w:rsidR="009330C5">
              <w:rPr>
                <w:noProof/>
                <w:webHidden/>
              </w:rPr>
              <w:fldChar w:fldCharType="separate"/>
            </w:r>
            <w:r w:rsidR="009330C5">
              <w:rPr>
                <w:noProof/>
                <w:webHidden/>
              </w:rPr>
              <w:t>36</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6" w:history="1">
            <w:r w:rsidR="009330C5" w:rsidRPr="007757F4">
              <w:rPr>
                <w:rStyle w:val="Hipervnculo"/>
                <w:rFonts w:cs="Arial"/>
                <w:b/>
                <w:noProof/>
              </w:rPr>
              <w:t>7.5.4</w:t>
            </w:r>
            <w:r w:rsidR="009330C5">
              <w:rPr>
                <w:rFonts w:eastAsiaTheme="minorEastAsia"/>
                <w:noProof/>
                <w:lang w:eastAsia="es-PE"/>
              </w:rPr>
              <w:tab/>
            </w:r>
            <w:r w:rsidR="009330C5" w:rsidRPr="007757F4">
              <w:rPr>
                <w:rStyle w:val="Hipervnculo"/>
                <w:rFonts w:ascii="Arial" w:hAnsi="Arial" w:cs="Arial"/>
                <w:b/>
                <w:noProof/>
              </w:rPr>
              <w:t>Amenazas:</w:t>
            </w:r>
            <w:r w:rsidR="009330C5">
              <w:rPr>
                <w:noProof/>
                <w:webHidden/>
              </w:rPr>
              <w:tab/>
            </w:r>
            <w:r w:rsidR="009330C5">
              <w:rPr>
                <w:noProof/>
                <w:webHidden/>
              </w:rPr>
              <w:fldChar w:fldCharType="begin"/>
            </w:r>
            <w:r w:rsidR="009330C5">
              <w:rPr>
                <w:noProof/>
                <w:webHidden/>
              </w:rPr>
              <w:instrText xml:space="preserve"> PAGEREF _Toc478035936 \h </w:instrText>
            </w:r>
            <w:r w:rsidR="009330C5">
              <w:rPr>
                <w:noProof/>
                <w:webHidden/>
              </w:rPr>
            </w:r>
            <w:r w:rsidR="009330C5">
              <w:rPr>
                <w:noProof/>
                <w:webHidden/>
              </w:rPr>
              <w:fldChar w:fldCharType="separate"/>
            </w:r>
            <w:r w:rsidR="009330C5">
              <w:rPr>
                <w:noProof/>
                <w:webHidden/>
              </w:rPr>
              <w:t>37</w:t>
            </w:r>
            <w:r w:rsidR="009330C5">
              <w:rPr>
                <w:noProof/>
                <w:webHidden/>
              </w:rPr>
              <w:fldChar w:fldCharType="end"/>
            </w:r>
          </w:hyperlink>
        </w:p>
        <w:p w:rsidR="009330C5" w:rsidRDefault="00523CA8">
          <w:pPr>
            <w:pStyle w:val="TDC2"/>
            <w:rPr>
              <w:rFonts w:eastAsiaTheme="minorEastAsia"/>
              <w:b w:val="0"/>
              <w:lang w:eastAsia="es-PE"/>
            </w:rPr>
          </w:pPr>
          <w:hyperlink w:anchor="_Toc478035937" w:history="1">
            <w:r w:rsidR="009330C5" w:rsidRPr="007757F4">
              <w:rPr>
                <w:rStyle w:val="Hipervnculo"/>
                <w:rFonts w:ascii="Arial" w:hAnsi="Arial" w:cs="Arial"/>
              </w:rPr>
              <w:t>7.6</w:t>
            </w:r>
            <w:r w:rsidR="009330C5">
              <w:rPr>
                <w:rFonts w:eastAsiaTheme="minorEastAsia"/>
                <w:b w:val="0"/>
                <w:lang w:eastAsia="es-PE"/>
              </w:rPr>
              <w:tab/>
            </w:r>
            <w:r w:rsidR="009330C5" w:rsidRPr="007757F4">
              <w:rPr>
                <w:rStyle w:val="Hipervnculo"/>
                <w:rFonts w:ascii="Arial" w:hAnsi="Arial" w:cs="Arial"/>
              </w:rPr>
              <w:t>Objetivos Estratégicos de la Oficina de Tecnologías de la Información - OTI:</w:t>
            </w:r>
            <w:r w:rsidR="009330C5">
              <w:rPr>
                <w:webHidden/>
              </w:rPr>
              <w:tab/>
            </w:r>
            <w:r w:rsidR="009330C5">
              <w:rPr>
                <w:webHidden/>
              </w:rPr>
              <w:fldChar w:fldCharType="begin"/>
            </w:r>
            <w:r w:rsidR="009330C5">
              <w:rPr>
                <w:webHidden/>
              </w:rPr>
              <w:instrText xml:space="preserve"> PAGEREF _Toc478035937 \h </w:instrText>
            </w:r>
            <w:r w:rsidR="009330C5">
              <w:rPr>
                <w:webHidden/>
              </w:rPr>
            </w:r>
            <w:r w:rsidR="009330C5">
              <w:rPr>
                <w:webHidden/>
              </w:rPr>
              <w:fldChar w:fldCharType="separate"/>
            </w:r>
            <w:r w:rsidR="009330C5">
              <w:rPr>
                <w:webHidden/>
              </w:rPr>
              <w:t>38</w:t>
            </w:r>
            <w:r w:rsidR="009330C5">
              <w:rPr>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8" w:history="1">
            <w:r w:rsidR="009330C5" w:rsidRPr="007757F4">
              <w:rPr>
                <w:rStyle w:val="Hipervnculo"/>
                <w:rFonts w:cs="Arial"/>
                <w:b/>
                <w:noProof/>
              </w:rPr>
              <w:t>7.6.1</w:t>
            </w:r>
            <w:r w:rsidR="009330C5">
              <w:rPr>
                <w:rFonts w:eastAsiaTheme="minorEastAsia"/>
                <w:noProof/>
                <w:lang w:eastAsia="es-PE"/>
              </w:rPr>
              <w:tab/>
            </w:r>
            <w:r w:rsidR="009330C5" w:rsidRPr="007757F4">
              <w:rPr>
                <w:rStyle w:val="Hipervnculo"/>
                <w:rFonts w:ascii="Arial" w:hAnsi="Arial" w:cs="Arial"/>
                <w:b/>
                <w:noProof/>
              </w:rPr>
              <w:t>Objetivo General</w:t>
            </w:r>
            <w:r w:rsidR="009330C5">
              <w:rPr>
                <w:noProof/>
                <w:webHidden/>
              </w:rPr>
              <w:tab/>
            </w:r>
            <w:r w:rsidR="009330C5">
              <w:rPr>
                <w:noProof/>
                <w:webHidden/>
              </w:rPr>
              <w:fldChar w:fldCharType="begin"/>
            </w:r>
            <w:r w:rsidR="009330C5">
              <w:rPr>
                <w:noProof/>
                <w:webHidden/>
              </w:rPr>
              <w:instrText xml:space="preserve"> PAGEREF _Toc478035938 \h </w:instrText>
            </w:r>
            <w:r w:rsidR="009330C5">
              <w:rPr>
                <w:noProof/>
                <w:webHidden/>
              </w:rPr>
            </w:r>
            <w:r w:rsidR="009330C5">
              <w:rPr>
                <w:noProof/>
                <w:webHidden/>
              </w:rPr>
              <w:fldChar w:fldCharType="separate"/>
            </w:r>
            <w:r w:rsidR="009330C5">
              <w:rPr>
                <w:noProof/>
                <w:webHidden/>
              </w:rPr>
              <w:t>38</w:t>
            </w:r>
            <w:r w:rsidR="009330C5">
              <w:rPr>
                <w:noProof/>
                <w:webHidden/>
              </w:rPr>
              <w:fldChar w:fldCharType="end"/>
            </w:r>
          </w:hyperlink>
        </w:p>
        <w:p w:rsidR="009330C5" w:rsidRDefault="00523CA8">
          <w:pPr>
            <w:pStyle w:val="TDC3"/>
            <w:tabs>
              <w:tab w:val="left" w:pos="1320"/>
              <w:tab w:val="right" w:leader="dot" w:pos="8495"/>
            </w:tabs>
            <w:rPr>
              <w:rFonts w:eastAsiaTheme="minorEastAsia"/>
              <w:noProof/>
              <w:lang w:eastAsia="es-PE"/>
            </w:rPr>
          </w:pPr>
          <w:hyperlink w:anchor="_Toc478035939" w:history="1">
            <w:r w:rsidR="009330C5" w:rsidRPr="007757F4">
              <w:rPr>
                <w:rStyle w:val="Hipervnculo"/>
                <w:rFonts w:cs="Arial"/>
                <w:b/>
                <w:noProof/>
              </w:rPr>
              <w:t>7.6.2</w:t>
            </w:r>
            <w:r w:rsidR="009330C5">
              <w:rPr>
                <w:rFonts w:eastAsiaTheme="minorEastAsia"/>
                <w:noProof/>
                <w:lang w:eastAsia="es-PE"/>
              </w:rPr>
              <w:tab/>
            </w:r>
            <w:r w:rsidR="009330C5" w:rsidRPr="007757F4">
              <w:rPr>
                <w:rStyle w:val="Hipervnculo"/>
                <w:rFonts w:ascii="Arial" w:hAnsi="Arial" w:cs="Arial"/>
                <w:b/>
                <w:noProof/>
              </w:rPr>
              <w:t>Objetivos específicos:</w:t>
            </w:r>
            <w:r w:rsidR="009330C5">
              <w:rPr>
                <w:noProof/>
                <w:webHidden/>
              </w:rPr>
              <w:tab/>
            </w:r>
            <w:r w:rsidR="009330C5">
              <w:rPr>
                <w:noProof/>
                <w:webHidden/>
              </w:rPr>
              <w:fldChar w:fldCharType="begin"/>
            </w:r>
            <w:r w:rsidR="009330C5">
              <w:rPr>
                <w:noProof/>
                <w:webHidden/>
              </w:rPr>
              <w:instrText xml:space="preserve"> PAGEREF _Toc478035939 \h </w:instrText>
            </w:r>
            <w:r w:rsidR="009330C5">
              <w:rPr>
                <w:noProof/>
                <w:webHidden/>
              </w:rPr>
            </w:r>
            <w:r w:rsidR="009330C5">
              <w:rPr>
                <w:noProof/>
                <w:webHidden/>
              </w:rPr>
              <w:fldChar w:fldCharType="separate"/>
            </w:r>
            <w:r w:rsidR="009330C5">
              <w:rPr>
                <w:noProof/>
                <w:webHidden/>
              </w:rPr>
              <w:t>38</w:t>
            </w:r>
            <w:r w:rsidR="009330C5">
              <w:rPr>
                <w:noProof/>
                <w:webHidden/>
              </w:rPr>
              <w:fldChar w:fldCharType="end"/>
            </w:r>
          </w:hyperlink>
        </w:p>
        <w:p w:rsidR="009330C5" w:rsidRDefault="00523CA8">
          <w:pPr>
            <w:pStyle w:val="TDC2"/>
            <w:rPr>
              <w:rFonts w:eastAsiaTheme="minorEastAsia"/>
              <w:b w:val="0"/>
              <w:lang w:eastAsia="es-PE"/>
            </w:rPr>
          </w:pPr>
          <w:hyperlink w:anchor="_Toc478035940" w:history="1">
            <w:r w:rsidR="009330C5" w:rsidRPr="007757F4">
              <w:rPr>
                <w:rStyle w:val="Hipervnculo"/>
                <w:rFonts w:ascii="Arial" w:hAnsi="Arial" w:cs="Arial"/>
              </w:rPr>
              <w:t>7.7</w:t>
            </w:r>
            <w:r w:rsidR="009330C5">
              <w:rPr>
                <w:rFonts w:eastAsiaTheme="minorEastAsia"/>
                <w:b w:val="0"/>
                <w:lang w:eastAsia="es-PE"/>
              </w:rPr>
              <w:tab/>
            </w:r>
            <w:r w:rsidR="009330C5" w:rsidRPr="007757F4">
              <w:rPr>
                <w:rStyle w:val="Hipervnculo"/>
                <w:rFonts w:ascii="Arial" w:hAnsi="Arial" w:cs="Arial"/>
              </w:rPr>
              <w:t>Alineamiento estratégico</w:t>
            </w:r>
            <w:r w:rsidR="009330C5">
              <w:rPr>
                <w:webHidden/>
              </w:rPr>
              <w:tab/>
            </w:r>
            <w:r w:rsidR="009330C5">
              <w:rPr>
                <w:webHidden/>
              </w:rPr>
              <w:fldChar w:fldCharType="begin"/>
            </w:r>
            <w:r w:rsidR="009330C5">
              <w:rPr>
                <w:webHidden/>
              </w:rPr>
              <w:instrText xml:space="preserve"> PAGEREF _Toc478035940 \h </w:instrText>
            </w:r>
            <w:r w:rsidR="009330C5">
              <w:rPr>
                <w:webHidden/>
              </w:rPr>
            </w:r>
            <w:r w:rsidR="009330C5">
              <w:rPr>
                <w:webHidden/>
              </w:rPr>
              <w:fldChar w:fldCharType="separate"/>
            </w:r>
            <w:r w:rsidR="009330C5">
              <w:rPr>
                <w:webHidden/>
              </w:rPr>
              <w:t>38</w:t>
            </w:r>
            <w:r w:rsidR="009330C5">
              <w:rPr>
                <w:webHidden/>
              </w:rPr>
              <w:fldChar w:fldCharType="end"/>
            </w:r>
          </w:hyperlink>
        </w:p>
        <w:p w:rsidR="009330C5" w:rsidRDefault="00523CA8">
          <w:pPr>
            <w:pStyle w:val="TDC2"/>
            <w:rPr>
              <w:rFonts w:eastAsiaTheme="minorEastAsia"/>
              <w:b w:val="0"/>
              <w:lang w:eastAsia="es-PE"/>
            </w:rPr>
          </w:pPr>
          <w:hyperlink w:anchor="_Toc478035941" w:history="1">
            <w:r w:rsidR="009330C5" w:rsidRPr="007757F4">
              <w:rPr>
                <w:rStyle w:val="Hipervnculo"/>
                <w:rFonts w:ascii="Arial" w:hAnsi="Arial" w:cs="Arial"/>
              </w:rPr>
              <w:t>7.8</w:t>
            </w:r>
            <w:r w:rsidR="009330C5">
              <w:rPr>
                <w:rFonts w:eastAsiaTheme="minorEastAsia"/>
                <w:b w:val="0"/>
                <w:lang w:eastAsia="es-PE"/>
              </w:rPr>
              <w:tab/>
            </w:r>
            <w:r w:rsidR="009330C5" w:rsidRPr="007757F4">
              <w:rPr>
                <w:rStyle w:val="Hipervnculo"/>
                <w:rFonts w:ascii="Arial" w:hAnsi="Arial" w:cs="Arial"/>
              </w:rPr>
              <w:t>Mapa Estratégico de la OTI – OSCE.</w:t>
            </w:r>
            <w:r w:rsidR="009330C5">
              <w:rPr>
                <w:webHidden/>
              </w:rPr>
              <w:tab/>
            </w:r>
            <w:r w:rsidR="009330C5">
              <w:rPr>
                <w:webHidden/>
              </w:rPr>
              <w:fldChar w:fldCharType="begin"/>
            </w:r>
            <w:r w:rsidR="009330C5">
              <w:rPr>
                <w:webHidden/>
              </w:rPr>
              <w:instrText xml:space="preserve"> PAGEREF _Toc478035941 \h </w:instrText>
            </w:r>
            <w:r w:rsidR="009330C5">
              <w:rPr>
                <w:webHidden/>
              </w:rPr>
            </w:r>
            <w:r w:rsidR="009330C5">
              <w:rPr>
                <w:webHidden/>
              </w:rPr>
              <w:fldChar w:fldCharType="separate"/>
            </w:r>
            <w:r w:rsidR="009330C5">
              <w:rPr>
                <w:webHidden/>
              </w:rPr>
              <w:t>40</w:t>
            </w:r>
            <w:r w:rsidR="009330C5">
              <w:rPr>
                <w:webHidden/>
              </w:rPr>
              <w:fldChar w:fldCharType="end"/>
            </w:r>
          </w:hyperlink>
        </w:p>
        <w:p w:rsidR="009330C5" w:rsidRDefault="00523CA8">
          <w:pPr>
            <w:pStyle w:val="TDC2"/>
            <w:rPr>
              <w:rFonts w:eastAsiaTheme="minorEastAsia"/>
              <w:b w:val="0"/>
              <w:lang w:eastAsia="es-PE"/>
            </w:rPr>
          </w:pPr>
          <w:hyperlink w:anchor="_Toc478035942" w:history="1">
            <w:r w:rsidR="009330C5" w:rsidRPr="007757F4">
              <w:rPr>
                <w:rStyle w:val="Hipervnculo"/>
                <w:rFonts w:ascii="Arial" w:hAnsi="Arial" w:cs="Arial"/>
              </w:rPr>
              <w:t>7.9</w:t>
            </w:r>
            <w:r w:rsidR="009330C5">
              <w:rPr>
                <w:rFonts w:eastAsiaTheme="minorEastAsia"/>
                <w:b w:val="0"/>
                <w:lang w:eastAsia="es-PE"/>
              </w:rPr>
              <w:tab/>
            </w:r>
            <w:r w:rsidR="009330C5" w:rsidRPr="007757F4">
              <w:rPr>
                <w:rStyle w:val="Hipervnculo"/>
                <w:rFonts w:ascii="Arial" w:hAnsi="Arial" w:cs="Arial"/>
              </w:rPr>
              <w:t>Riesgos que pueden  impedir el logro de objetivos específicos.</w:t>
            </w:r>
            <w:r w:rsidR="009330C5">
              <w:rPr>
                <w:webHidden/>
              </w:rPr>
              <w:tab/>
            </w:r>
            <w:r w:rsidR="009330C5">
              <w:rPr>
                <w:webHidden/>
              </w:rPr>
              <w:fldChar w:fldCharType="begin"/>
            </w:r>
            <w:r w:rsidR="009330C5">
              <w:rPr>
                <w:webHidden/>
              </w:rPr>
              <w:instrText xml:space="preserve"> PAGEREF _Toc478035942 \h </w:instrText>
            </w:r>
            <w:r w:rsidR="009330C5">
              <w:rPr>
                <w:webHidden/>
              </w:rPr>
            </w:r>
            <w:r w:rsidR="009330C5">
              <w:rPr>
                <w:webHidden/>
              </w:rPr>
              <w:fldChar w:fldCharType="separate"/>
            </w:r>
            <w:r w:rsidR="009330C5">
              <w:rPr>
                <w:webHidden/>
              </w:rPr>
              <w:t>41</w:t>
            </w:r>
            <w:r w:rsidR="009330C5">
              <w:rPr>
                <w:webHidden/>
              </w:rPr>
              <w:fldChar w:fldCharType="end"/>
            </w:r>
          </w:hyperlink>
        </w:p>
        <w:p w:rsidR="009330C5" w:rsidRDefault="00523CA8">
          <w:pPr>
            <w:pStyle w:val="TDC1"/>
            <w:rPr>
              <w:rFonts w:eastAsiaTheme="minorEastAsia" w:cstheme="minorBidi"/>
              <w:b w:val="0"/>
              <w:lang w:eastAsia="es-PE"/>
            </w:rPr>
          </w:pPr>
          <w:hyperlink w:anchor="_Toc478035943" w:history="1">
            <w:r w:rsidR="009330C5" w:rsidRPr="007757F4">
              <w:rPr>
                <w:rStyle w:val="Hipervnculo"/>
                <w:rFonts w:ascii="Arial" w:hAnsi="Arial" w:cs="Arial"/>
              </w:rPr>
              <w:t>8.</w:t>
            </w:r>
            <w:r w:rsidR="009330C5">
              <w:rPr>
                <w:rFonts w:eastAsiaTheme="minorEastAsia" w:cstheme="minorBidi"/>
                <w:b w:val="0"/>
                <w:lang w:eastAsia="es-PE"/>
              </w:rPr>
              <w:tab/>
            </w:r>
            <w:r w:rsidR="009330C5" w:rsidRPr="007757F4">
              <w:rPr>
                <w:rStyle w:val="Hipervnculo"/>
                <w:rFonts w:ascii="Arial" w:hAnsi="Arial" w:cs="Arial"/>
              </w:rPr>
              <w:t>Diseño de Arquitectura  Gestión - Tecnológica</w:t>
            </w:r>
            <w:r w:rsidR="009330C5">
              <w:rPr>
                <w:webHidden/>
              </w:rPr>
              <w:tab/>
            </w:r>
            <w:r w:rsidR="009330C5">
              <w:rPr>
                <w:webHidden/>
              </w:rPr>
              <w:fldChar w:fldCharType="begin"/>
            </w:r>
            <w:r w:rsidR="009330C5">
              <w:rPr>
                <w:webHidden/>
              </w:rPr>
              <w:instrText xml:space="preserve"> PAGEREF _Toc478035943 \h </w:instrText>
            </w:r>
            <w:r w:rsidR="009330C5">
              <w:rPr>
                <w:webHidden/>
              </w:rPr>
            </w:r>
            <w:r w:rsidR="009330C5">
              <w:rPr>
                <w:webHidden/>
              </w:rPr>
              <w:fldChar w:fldCharType="separate"/>
            </w:r>
            <w:r w:rsidR="009330C5">
              <w:rPr>
                <w:webHidden/>
              </w:rPr>
              <w:t>43</w:t>
            </w:r>
            <w:r w:rsidR="009330C5">
              <w:rPr>
                <w:webHidden/>
              </w:rPr>
              <w:fldChar w:fldCharType="end"/>
            </w:r>
          </w:hyperlink>
        </w:p>
        <w:p w:rsidR="009330C5" w:rsidRDefault="00523CA8">
          <w:pPr>
            <w:pStyle w:val="TDC1"/>
            <w:rPr>
              <w:rFonts w:eastAsiaTheme="minorEastAsia" w:cstheme="minorBidi"/>
              <w:b w:val="0"/>
              <w:lang w:eastAsia="es-PE"/>
            </w:rPr>
          </w:pPr>
          <w:hyperlink w:anchor="_Toc478035944" w:history="1">
            <w:r w:rsidR="009330C5" w:rsidRPr="007757F4">
              <w:rPr>
                <w:rStyle w:val="Hipervnculo"/>
                <w:rFonts w:ascii="Arial" w:hAnsi="Arial" w:cs="Arial"/>
              </w:rPr>
              <w:t>9.</w:t>
            </w:r>
            <w:r w:rsidR="009330C5">
              <w:rPr>
                <w:rFonts w:eastAsiaTheme="minorEastAsia" w:cstheme="minorBidi"/>
                <w:b w:val="0"/>
                <w:lang w:eastAsia="es-PE"/>
              </w:rPr>
              <w:tab/>
            </w:r>
            <w:r w:rsidR="009330C5" w:rsidRPr="007757F4">
              <w:rPr>
                <w:rStyle w:val="Hipervnculo"/>
                <w:rFonts w:ascii="Arial" w:hAnsi="Arial" w:cs="Arial"/>
              </w:rPr>
              <w:t xml:space="preserve">Análisis de brechas </w:t>
            </w:r>
            <w:r w:rsidR="009330C5" w:rsidRPr="007757F4">
              <w:rPr>
                <w:rStyle w:val="Hipervnculo"/>
                <w:rFonts w:ascii="Arial" w:hAnsi="Arial" w:cs="Arial"/>
                <w:lang w:val="es-ES"/>
              </w:rPr>
              <w:t>entre la arquitectura de sistemas y plataforma tecnológica objetivo respecto de la actual</w:t>
            </w:r>
            <w:r w:rsidR="009330C5">
              <w:rPr>
                <w:webHidden/>
              </w:rPr>
              <w:tab/>
            </w:r>
            <w:r w:rsidR="009330C5">
              <w:rPr>
                <w:webHidden/>
              </w:rPr>
              <w:fldChar w:fldCharType="begin"/>
            </w:r>
            <w:r w:rsidR="009330C5">
              <w:rPr>
                <w:webHidden/>
              </w:rPr>
              <w:instrText xml:space="preserve"> PAGEREF _Toc478035944 \h </w:instrText>
            </w:r>
            <w:r w:rsidR="009330C5">
              <w:rPr>
                <w:webHidden/>
              </w:rPr>
            </w:r>
            <w:r w:rsidR="009330C5">
              <w:rPr>
                <w:webHidden/>
              </w:rPr>
              <w:fldChar w:fldCharType="separate"/>
            </w:r>
            <w:r w:rsidR="009330C5">
              <w:rPr>
                <w:webHidden/>
              </w:rPr>
              <w:t>46</w:t>
            </w:r>
            <w:r w:rsidR="009330C5">
              <w:rPr>
                <w:webHidden/>
              </w:rPr>
              <w:fldChar w:fldCharType="end"/>
            </w:r>
          </w:hyperlink>
        </w:p>
        <w:p w:rsidR="009330C5" w:rsidRDefault="00523CA8">
          <w:pPr>
            <w:pStyle w:val="TDC1"/>
            <w:rPr>
              <w:rFonts w:eastAsiaTheme="minorEastAsia" w:cstheme="minorBidi"/>
              <w:b w:val="0"/>
              <w:lang w:eastAsia="es-PE"/>
            </w:rPr>
          </w:pPr>
          <w:hyperlink w:anchor="_Toc478035945" w:history="1">
            <w:r w:rsidR="009330C5" w:rsidRPr="007757F4">
              <w:rPr>
                <w:rStyle w:val="Hipervnculo"/>
                <w:rFonts w:ascii="Arial" w:hAnsi="Arial" w:cs="Arial"/>
              </w:rPr>
              <w:t>10.</w:t>
            </w:r>
            <w:r w:rsidR="009330C5">
              <w:rPr>
                <w:rFonts w:eastAsiaTheme="minorEastAsia" w:cstheme="minorBidi"/>
                <w:b w:val="0"/>
                <w:lang w:eastAsia="es-PE"/>
              </w:rPr>
              <w:tab/>
            </w:r>
            <w:r w:rsidR="009330C5" w:rsidRPr="007757F4">
              <w:rPr>
                <w:rStyle w:val="Hipervnculo"/>
                <w:rFonts w:ascii="Arial" w:hAnsi="Arial" w:cs="Arial"/>
              </w:rPr>
              <w:t>Cartera De Proyectos</w:t>
            </w:r>
            <w:r w:rsidR="009330C5">
              <w:rPr>
                <w:webHidden/>
              </w:rPr>
              <w:tab/>
            </w:r>
            <w:r w:rsidR="009330C5">
              <w:rPr>
                <w:webHidden/>
              </w:rPr>
              <w:fldChar w:fldCharType="begin"/>
            </w:r>
            <w:r w:rsidR="009330C5">
              <w:rPr>
                <w:webHidden/>
              </w:rPr>
              <w:instrText xml:space="preserve"> PAGEREF _Toc478035945 \h </w:instrText>
            </w:r>
            <w:r w:rsidR="009330C5">
              <w:rPr>
                <w:webHidden/>
              </w:rPr>
            </w:r>
            <w:r w:rsidR="009330C5">
              <w:rPr>
                <w:webHidden/>
              </w:rPr>
              <w:fldChar w:fldCharType="separate"/>
            </w:r>
            <w:r w:rsidR="009330C5">
              <w:rPr>
                <w:webHidden/>
              </w:rPr>
              <w:t>49</w:t>
            </w:r>
            <w:r w:rsidR="009330C5">
              <w:rPr>
                <w:webHidden/>
              </w:rPr>
              <w:fldChar w:fldCharType="end"/>
            </w:r>
          </w:hyperlink>
        </w:p>
        <w:p w:rsidR="009330C5" w:rsidRDefault="00523CA8">
          <w:pPr>
            <w:pStyle w:val="TDC2"/>
            <w:rPr>
              <w:rFonts w:eastAsiaTheme="minorEastAsia"/>
              <w:b w:val="0"/>
              <w:lang w:eastAsia="es-PE"/>
            </w:rPr>
          </w:pPr>
          <w:hyperlink w:anchor="_Toc478035946" w:history="1">
            <w:r w:rsidR="009330C5" w:rsidRPr="007757F4">
              <w:rPr>
                <w:rStyle w:val="Hipervnculo"/>
                <w:rFonts w:ascii="Arial" w:hAnsi="Arial" w:cs="Arial"/>
              </w:rPr>
              <w:t>10.1</w:t>
            </w:r>
            <w:r w:rsidR="009330C5">
              <w:rPr>
                <w:rFonts w:eastAsiaTheme="minorEastAsia"/>
                <w:b w:val="0"/>
                <w:lang w:eastAsia="es-PE"/>
              </w:rPr>
              <w:tab/>
            </w:r>
            <w:r w:rsidR="009330C5" w:rsidRPr="007757F4">
              <w:rPr>
                <w:rStyle w:val="Hipervnculo"/>
                <w:rFonts w:ascii="Arial" w:hAnsi="Arial" w:cs="Arial"/>
              </w:rPr>
              <w:t>DEFINICION DE LA CARTERA DE PROYECTOS</w:t>
            </w:r>
            <w:r w:rsidR="009330C5">
              <w:rPr>
                <w:webHidden/>
              </w:rPr>
              <w:tab/>
            </w:r>
            <w:r w:rsidR="009330C5">
              <w:rPr>
                <w:webHidden/>
              </w:rPr>
              <w:fldChar w:fldCharType="begin"/>
            </w:r>
            <w:r w:rsidR="009330C5">
              <w:rPr>
                <w:webHidden/>
              </w:rPr>
              <w:instrText xml:space="preserve"> PAGEREF _Toc478035946 \h </w:instrText>
            </w:r>
            <w:r w:rsidR="009330C5">
              <w:rPr>
                <w:webHidden/>
              </w:rPr>
            </w:r>
            <w:r w:rsidR="009330C5">
              <w:rPr>
                <w:webHidden/>
              </w:rPr>
              <w:fldChar w:fldCharType="separate"/>
            </w:r>
            <w:r w:rsidR="009330C5">
              <w:rPr>
                <w:webHidden/>
              </w:rPr>
              <w:t>49</w:t>
            </w:r>
            <w:r w:rsidR="009330C5">
              <w:rPr>
                <w:webHidden/>
              </w:rPr>
              <w:fldChar w:fldCharType="end"/>
            </w:r>
          </w:hyperlink>
        </w:p>
        <w:p w:rsidR="009330C5" w:rsidRDefault="00523CA8">
          <w:pPr>
            <w:pStyle w:val="TDC2"/>
            <w:rPr>
              <w:rFonts w:eastAsiaTheme="minorEastAsia"/>
              <w:b w:val="0"/>
              <w:lang w:eastAsia="es-PE"/>
            </w:rPr>
          </w:pPr>
          <w:hyperlink w:anchor="_Toc478035947" w:history="1">
            <w:r w:rsidR="009330C5" w:rsidRPr="007757F4">
              <w:rPr>
                <w:rStyle w:val="Hipervnculo"/>
                <w:rFonts w:ascii="Arial" w:hAnsi="Arial" w:cs="Arial"/>
              </w:rPr>
              <w:t>10.2</w:t>
            </w:r>
            <w:r w:rsidR="009330C5">
              <w:rPr>
                <w:rFonts w:eastAsiaTheme="minorEastAsia"/>
                <w:b w:val="0"/>
                <w:lang w:eastAsia="es-PE"/>
              </w:rPr>
              <w:tab/>
            </w:r>
            <w:r w:rsidR="009330C5" w:rsidRPr="007757F4">
              <w:rPr>
                <w:rStyle w:val="Hipervnculo"/>
                <w:rFonts w:ascii="Arial" w:hAnsi="Arial" w:cs="Arial"/>
              </w:rPr>
              <w:t>JUSTIFICACION</w:t>
            </w:r>
            <w:r w:rsidR="009330C5">
              <w:rPr>
                <w:webHidden/>
              </w:rPr>
              <w:tab/>
            </w:r>
            <w:r w:rsidR="009330C5">
              <w:rPr>
                <w:webHidden/>
              </w:rPr>
              <w:fldChar w:fldCharType="begin"/>
            </w:r>
            <w:r w:rsidR="009330C5">
              <w:rPr>
                <w:webHidden/>
              </w:rPr>
              <w:instrText xml:space="preserve"> PAGEREF _Toc478035947 \h </w:instrText>
            </w:r>
            <w:r w:rsidR="009330C5">
              <w:rPr>
                <w:webHidden/>
              </w:rPr>
            </w:r>
            <w:r w:rsidR="009330C5">
              <w:rPr>
                <w:webHidden/>
              </w:rPr>
              <w:fldChar w:fldCharType="separate"/>
            </w:r>
            <w:r w:rsidR="009330C5">
              <w:rPr>
                <w:webHidden/>
              </w:rPr>
              <w:t>52</w:t>
            </w:r>
            <w:r w:rsidR="009330C5">
              <w:rPr>
                <w:webHidden/>
              </w:rPr>
              <w:fldChar w:fldCharType="end"/>
            </w:r>
          </w:hyperlink>
        </w:p>
        <w:p w:rsidR="009330C5" w:rsidRDefault="00523CA8">
          <w:pPr>
            <w:pStyle w:val="TDC2"/>
            <w:rPr>
              <w:rFonts w:eastAsiaTheme="minorEastAsia"/>
              <w:b w:val="0"/>
              <w:lang w:eastAsia="es-PE"/>
            </w:rPr>
          </w:pPr>
          <w:hyperlink w:anchor="_Toc478035948" w:history="1">
            <w:r w:rsidR="009330C5" w:rsidRPr="007757F4">
              <w:rPr>
                <w:rStyle w:val="Hipervnculo"/>
                <w:rFonts w:ascii="Arial" w:hAnsi="Arial" w:cs="Arial"/>
              </w:rPr>
              <w:t>10.3</w:t>
            </w:r>
            <w:r w:rsidR="009330C5">
              <w:rPr>
                <w:rFonts w:eastAsiaTheme="minorEastAsia"/>
                <w:b w:val="0"/>
                <w:lang w:eastAsia="es-PE"/>
              </w:rPr>
              <w:tab/>
            </w:r>
            <w:r w:rsidR="009330C5" w:rsidRPr="007757F4">
              <w:rPr>
                <w:rStyle w:val="Hipervnculo"/>
                <w:rFonts w:ascii="Arial" w:hAnsi="Arial" w:cs="Arial"/>
              </w:rPr>
              <w:t>PRIORIZACION</w:t>
            </w:r>
            <w:r w:rsidR="009330C5">
              <w:rPr>
                <w:webHidden/>
              </w:rPr>
              <w:tab/>
            </w:r>
            <w:r w:rsidR="009330C5">
              <w:rPr>
                <w:webHidden/>
              </w:rPr>
              <w:fldChar w:fldCharType="begin"/>
            </w:r>
            <w:r w:rsidR="009330C5">
              <w:rPr>
                <w:webHidden/>
              </w:rPr>
              <w:instrText xml:space="preserve"> PAGEREF _Toc478035948 \h </w:instrText>
            </w:r>
            <w:r w:rsidR="009330C5">
              <w:rPr>
                <w:webHidden/>
              </w:rPr>
            </w:r>
            <w:r w:rsidR="009330C5">
              <w:rPr>
                <w:webHidden/>
              </w:rPr>
              <w:fldChar w:fldCharType="separate"/>
            </w:r>
            <w:r w:rsidR="009330C5">
              <w:rPr>
                <w:webHidden/>
              </w:rPr>
              <w:t>57</w:t>
            </w:r>
            <w:r w:rsidR="009330C5">
              <w:rPr>
                <w:webHidden/>
              </w:rPr>
              <w:fldChar w:fldCharType="end"/>
            </w:r>
          </w:hyperlink>
        </w:p>
        <w:p w:rsidR="009330C5" w:rsidRDefault="00523CA8">
          <w:pPr>
            <w:pStyle w:val="TDC1"/>
            <w:rPr>
              <w:rFonts w:eastAsiaTheme="minorEastAsia" w:cstheme="minorBidi"/>
              <w:b w:val="0"/>
              <w:lang w:eastAsia="es-PE"/>
            </w:rPr>
          </w:pPr>
          <w:hyperlink w:anchor="_Toc478035949" w:history="1">
            <w:r w:rsidR="009330C5" w:rsidRPr="007757F4">
              <w:rPr>
                <w:rStyle w:val="Hipervnculo"/>
                <w:rFonts w:ascii="Arial" w:hAnsi="Arial" w:cs="Arial"/>
              </w:rPr>
              <w:t>11.</w:t>
            </w:r>
            <w:r w:rsidR="009330C5">
              <w:rPr>
                <w:rFonts w:eastAsiaTheme="minorEastAsia" w:cstheme="minorBidi"/>
                <w:b w:val="0"/>
                <w:lang w:eastAsia="es-PE"/>
              </w:rPr>
              <w:tab/>
            </w:r>
            <w:r w:rsidR="009330C5" w:rsidRPr="007757F4">
              <w:rPr>
                <w:rStyle w:val="Hipervnculo"/>
                <w:rFonts w:ascii="Arial" w:hAnsi="Arial" w:cs="Arial"/>
              </w:rPr>
              <w:t>Recomendaciones para Implementación del PETI en el OSCE.</w:t>
            </w:r>
            <w:r w:rsidR="009330C5">
              <w:rPr>
                <w:webHidden/>
              </w:rPr>
              <w:tab/>
            </w:r>
            <w:r w:rsidR="009330C5">
              <w:rPr>
                <w:webHidden/>
              </w:rPr>
              <w:fldChar w:fldCharType="begin"/>
            </w:r>
            <w:r w:rsidR="009330C5">
              <w:rPr>
                <w:webHidden/>
              </w:rPr>
              <w:instrText xml:space="preserve"> PAGEREF _Toc478035949 \h </w:instrText>
            </w:r>
            <w:r w:rsidR="009330C5">
              <w:rPr>
                <w:webHidden/>
              </w:rPr>
            </w:r>
            <w:r w:rsidR="009330C5">
              <w:rPr>
                <w:webHidden/>
              </w:rPr>
              <w:fldChar w:fldCharType="separate"/>
            </w:r>
            <w:r w:rsidR="009330C5">
              <w:rPr>
                <w:webHidden/>
              </w:rPr>
              <w:t>58</w:t>
            </w:r>
            <w:r w:rsidR="009330C5">
              <w:rPr>
                <w:webHidden/>
              </w:rPr>
              <w:fldChar w:fldCharType="end"/>
            </w:r>
          </w:hyperlink>
        </w:p>
        <w:p w:rsidR="009330C5" w:rsidRDefault="00523CA8">
          <w:pPr>
            <w:pStyle w:val="TDC2"/>
            <w:rPr>
              <w:rFonts w:eastAsiaTheme="minorEastAsia"/>
              <w:b w:val="0"/>
              <w:lang w:eastAsia="es-PE"/>
            </w:rPr>
          </w:pPr>
          <w:hyperlink w:anchor="_Toc478035950" w:history="1">
            <w:r w:rsidR="009330C5" w:rsidRPr="007757F4">
              <w:rPr>
                <w:rStyle w:val="Hipervnculo"/>
                <w:rFonts w:ascii="Arial" w:hAnsi="Arial" w:cs="Arial"/>
              </w:rPr>
              <w:t>11.1</w:t>
            </w:r>
            <w:r w:rsidR="009330C5">
              <w:rPr>
                <w:rFonts w:eastAsiaTheme="minorEastAsia"/>
                <w:b w:val="0"/>
                <w:lang w:eastAsia="es-PE"/>
              </w:rPr>
              <w:tab/>
            </w:r>
            <w:r w:rsidR="009330C5" w:rsidRPr="007757F4">
              <w:rPr>
                <w:rStyle w:val="Hipervnculo"/>
                <w:rFonts w:ascii="Arial" w:hAnsi="Arial" w:cs="Arial"/>
              </w:rPr>
              <w:t>PLAN DE ACCION</w:t>
            </w:r>
            <w:r w:rsidR="009330C5">
              <w:rPr>
                <w:webHidden/>
              </w:rPr>
              <w:tab/>
            </w:r>
            <w:r w:rsidR="009330C5">
              <w:rPr>
                <w:webHidden/>
              </w:rPr>
              <w:fldChar w:fldCharType="begin"/>
            </w:r>
            <w:r w:rsidR="009330C5">
              <w:rPr>
                <w:webHidden/>
              </w:rPr>
              <w:instrText xml:space="preserve"> PAGEREF _Toc478035950 \h </w:instrText>
            </w:r>
            <w:r w:rsidR="009330C5">
              <w:rPr>
                <w:webHidden/>
              </w:rPr>
            </w:r>
            <w:r w:rsidR="009330C5">
              <w:rPr>
                <w:webHidden/>
              </w:rPr>
              <w:fldChar w:fldCharType="separate"/>
            </w:r>
            <w:r w:rsidR="009330C5">
              <w:rPr>
                <w:webHidden/>
              </w:rPr>
              <w:t>58</w:t>
            </w:r>
            <w:r w:rsidR="009330C5">
              <w:rPr>
                <w:webHidden/>
              </w:rPr>
              <w:fldChar w:fldCharType="end"/>
            </w:r>
          </w:hyperlink>
        </w:p>
        <w:p w:rsidR="009330C5" w:rsidRDefault="00523CA8">
          <w:pPr>
            <w:pStyle w:val="TDC2"/>
            <w:rPr>
              <w:rFonts w:eastAsiaTheme="minorEastAsia"/>
              <w:b w:val="0"/>
              <w:lang w:eastAsia="es-PE"/>
            </w:rPr>
          </w:pPr>
          <w:hyperlink w:anchor="_Toc478035951" w:history="1">
            <w:r w:rsidR="009330C5" w:rsidRPr="007757F4">
              <w:rPr>
                <w:rStyle w:val="Hipervnculo"/>
                <w:rFonts w:ascii="Arial" w:hAnsi="Arial" w:cs="Arial"/>
              </w:rPr>
              <w:t>11.2</w:t>
            </w:r>
            <w:r w:rsidR="009330C5">
              <w:rPr>
                <w:rFonts w:eastAsiaTheme="minorEastAsia"/>
                <w:b w:val="0"/>
                <w:lang w:eastAsia="es-PE"/>
              </w:rPr>
              <w:tab/>
            </w:r>
            <w:r w:rsidR="009330C5" w:rsidRPr="007757F4">
              <w:rPr>
                <w:rStyle w:val="Hipervnculo"/>
                <w:rFonts w:ascii="Arial" w:hAnsi="Arial" w:cs="Arial"/>
              </w:rPr>
              <w:t>ANALISIS DE COSTOS</w:t>
            </w:r>
            <w:r w:rsidR="009330C5">
              <w:rPr>
                <w:webHidden/>
              </w:rPr>
              <w:tab/>
            </w:r>
            <w:r w:rsidR="009330C5">
              <w:rPr>
                <w:webHidden/>
              </w:rPr>
              <w:fldChar w:fldCharType="begin"/>
            </w:r>
            <w:r w:rsidR="009330C5">
              <w:rPr>
                <w:webHidden/>
              </w:rPr>
              <w:instrText xml:space="preserve"> PAGEREF _Toc478035951 \h </w:instrText>
            </w:r>
            <w:r w:rsidR="009330C5">
              <w:rPr>
                <w:webHidden/>
              </w:rPr>
            </w:r>
            <w:r w:rsidR="009330C5">
              <w:rPr>
                <w:webHidden/>
              </w:rPr>
              <w:fldChar w:fldCharType="separate"/>
            </w:r>
            <w:r w:rsidR="009330C5">
              <w:rPr>
                <w:webHidden/>
              </w:rPr>
              <w:t>60</w:t>
            </w:r>
            <w:r w:rsidR="009330C5">
              <w:rPr>
                <w:webHidden/>
              </w:rPr>
              <w:fldChar w:fldCharType="end"/>
            </w:r>
          </w:hyperlink>
        </w:p>
        <w:p w:rsidR="009330C5" w:rsidRDefault="00523CA8">
          <w:pPr>
            <w:pStyle w:val="TDC2"/>
            <w:rPr>
              <w:rFonts w:eastAsiaTheme="minorEastAsia"/>
              <w:b w:val="0"/>
              <w:lang w:eastAsia="es-PE"/>
            </w:rPr>
          </w:pPr>
          <w:hyperlink w:anchor="_Toc478035952" w:history="1">
            <w:r w:rsidR="009330C5" w:rsidRPr="007757F4">
              <w:rPr>
                <w:rStyle w:val="Hipervnculo"/>
                <w:rFonts w:ascii="Arial" w:hAnsi="Arial" w:cs="Arial"/>
              </w:rPr>
              <w:t>11.3</w:t>
            </w:r>
            <w:r w:rsidR="009330C5">
              <w:rPr>
                <w:rFonts w:eastAsiaTheme="minorEastAsia"/>
                <w:b w:val="0"/>
                <w:lang w:eastAsia="es-PE"/>
              </w:rPr>
              <w:tab/>
            </w:r>
            <w:r w:rsidR="009330C5" w:rsidRPr="007757F4">
              <w:rPr>
                <w:rStyle w:val="Hipervnculo"/>
                <w:rFonts w:ascii="Arial" w:hAnsi="Arial" w:cs="Arial"/>
              </w:rPr>
              <w:t>Correlación Base Legal con Proyectos del Plan</w:t>
            </w:r>
            <w:r w:rsidR="009330C5">
              <w:rPr>
                <w:webHidden/>
              </w:rPr>
              <w:tab/>
            </w:r>
            <w:r w:rsidR="009330C5">
              <w:rPr>
                <w:webHidden/>
              </w:rPr>
              <w:fldChar w:fldCharType="begin"/>
            </w:r>
            <w:r w:rsidR="009330C5">
              <w:rPr>
                <w:webHidden/>
              </w:rPr>
              <w:instrText xml:space="preserve"> PAGEREF _Toc478035952 \h </w:instrText>
            </w:r>
            <w:r w:rsidR="009330C5">
              <w:rPr>
                <w:webHidden/>
              </w:rPr>
            </w:r>
            <w:r w:rsidR="009330C5">
              <w:rPr>
                <w:webHidden/>
              </w:rPr>
              <w:fldChar w:fldCharType="separate"/>
            </w:r>
            <w:r w:rsidR="009330C5">
              <w:rPr>
                <w:webHidden/>
              </w:rPr>
              <w:t>62</w:t>
            </w:r>
            <w:r w:rsidR="009330C5">
              <w:rPr>
                <w:webHidden/>
              </w:rPr>
              <w:fldChar w:fldCharType="end"/>
            </w:r>
          </w:hyperlink>
        </w:p>
        <w:p w:rsidR="009F3BE7" w:rsidRPr="00F46A85" w:rsidRDefault="009F3BE7" w:rsidP="009F3BE7">
          <w:pPr>
            <w:rPr>
              <w:rFonts w:ascii="Arial" w:hAnsi="Arial" w:cs="Arial"/>
            </w:rPr>
          </w:pPr>
          <w:r w:rsidRPr="00F46A85">
            <w:rPr>
              <w:rFonts w:ascii="Arial" w:hAnsi="Arial" w:cs="Arial"/>
              <w:bCs/>
              <w:lang w:val="es-ES"/>
            </w:rPr>
            <w:fldChar w:fldCharType="end"/>
          </w:r>
        </w:p>
      </w:sdtContent>
    </w:sdt>
    <w:p w:rsidR="009F3BE7" w:rsidRPr="00F46A85" w:rsidRDefault="009F3BE7" w:rsidP="009F3BE7">
      <w:pPr>
        <w:spacing w:line="360" w:lineRule="auto"/>
        <w:jc w:val="center"/>
        <w:rPr>
          <w:rFonts w:ascii="Arial" w:hAnsi="Arial" w:cs="Arial"/>
          <w:b/>
          <w:color w:val="000000" w:themeColor="text1"/>
          <w:sz w:val="28"/>
          <w:szCs w:val="28"/>
        </w:rPr>
      </w:pPr>
    </w:p>
    <w:p w:rsidR="009F3BE7" w:rsidRPr="00F46A85" w:rsidRDefault="009F3BE7" w:rsidP="009F3BE7">
      <w:pPr>
        <w:spacing w:line="360" w:lineRule="auto"/>
        <w:jc w:val="center"/>
        <w:rPr>
          <w:rFonts w:ascii="Arial" w:hAnsi="Arial" w:cs="Arial"/>
          <w:b/>
          <w:color w:val="000000" w:themeColor="text1"/>
          <w:sz w:val="28"/>
          <w:szCs w:val="28"/>
        </w:rPr>
      </w:pPr>
    </w:p>
    <w:p w:rsidR="009F3BE7" w:rsidRPr="00F46A85" w:rsidRDefault="009F3BE7" w:rsidP="009F3BE7">
      <w:pPr>
        <w:pStyle w:val="Ttulo1"/>
        <w:rPr>
          <w:rFonts w:ascii="Arial" w:hAnsi="Arial" w:cs="Arial"/>
        </w:rPr>
      </w:pPr>
      <w:bookmarkStart w:id="0" w:name="_Toc478035907"/>
      <w:r w:rsidRPr="00F46A85">
        <w:rPr>
          <w:rFonts w:ascii="Arial" w:hAnsi="Arial" w:cs="Arial"/>
        </w:rPr>
        <w:lastRenderedPageBreak/>
        <w:t>Introducción</w:t>
      </w:r>
      <w:bookmarkEnd w:id="0"/>
    </w:p>
    <w:p w:rsidR="00045854" w:rsidRPr="00F46A85" w:rsidRDefault="00045854" w:rsidP="00310039">
      <w:pPr>
        <w:autoSpaceDE w:val="0"/>
        <w:autoSpaceDN w:val="0"/>
        <w:adjustRightInd w:val="0"/>
        <w:spacing w:after="0" w:line="360" w:lineRule="auto"/>
        <w:ind w:left="426"/>
        <w:jc w:val="both"/>
        <w:rPr>
          <w:rFonts w:ascii="Arial" w:hAnsi="Arial" w:cs="Arial"/>
          <w:color w:val="000000" w:themeColor="text1"/>
        </w:rPr>
      </w:pPr>
    </w:p>
    <w:p w:rsidR="009F3BE7" w:rsidRPr="00F46A85" w:rsidRDefault="009F3BE7" w:rsidP="00045854">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La Alta Dirección de</w:t>
      </w:r>
      <w:r w:rsidR="004414A1" w:rsidRPr="00F46A85">
        <w:rPr>
          <w:rFonts w:ascii="Arial" w:hAnsi="Arial" w:cs="Arial"/>
          <w:color w:val="000000" w:themeColor="text1"/>
        </w:rPr>
        <w:t xml:space="preserve">l Organismo Supervisor de Contrataciones del Estado (OSCE) considera como estratégico </w:t>
      </w:r>
      <w:r w:rsidR="007C487A">
        <w:rPr>
          <w:rFonts w:ascii="Arial" w:hAnsi="Arial" w:cs="Arial"/>
          <w:color w:val="000000" w:themeColor="text1"/>
        </w:rPr>
        <w:t xml:space="preserve">el componente tecnológico, </w:t>
      </w:r>
      <w:r w:rsidRPr="00F46A85">
        <w:rPr>
          <w:rFonts w:ascii="Arial" w:hAnsi="Arial" w:cs="Arial"/>
          <w:color w:val="000000" w:themeColor="text1"/>
        </w:rPr>
        <w:t xml:space="preserve">un aspecto clave para el logro de los objetivos estratégicos de la institución, </w:t>
      </w:r>
      <w:r w:rsidR="004414A1" w:rsidRPr="00F46A85">
        <w:rPr>
          <w:rFonts w:ascii="Arial" w:hAnsi="Arial" w:cs="Arial"/>
          <w:color w:val="000000" w:themeColor="text1"/>
        </w:rPr>
        <w:t>los cuales se orienta</w:t>
      </w:r>
      <w:r w:rsidR="00E94224" w:rsidRPr="00F46A85">
        <w:rPr>
          <w:rFonts w:ascii="Arial" w:hAnsi="Arial" w:cs="Arial"/>
          <w:color w:val="000000" w:themeColor="text1"/>
        </w:rPr>
        <w:t>n</w:t>
      </w:r>
      <w:r w:rsidR="004414A1" w:rsidRPr="00F46A85">
        <w:rPr>
          <w:rFonts w:ascii="Arial" w:hAnsi="Arial" w:cs="Arial"/>
          <w:color w:val="000000" w:themeColor="text1"/>
        </w:rPr>
        <w:t xml:space="preserve"> a la calidad y mejora de los servicios, fortalecer la comunicación de los g</w:t>
      </w:r>
      <w:r w:rsidR="00E94224" w:rsidRPr="00F46A85">
        <w:rPr>
          <w:rFonts w:ascii="Arial" w:hAnsi="Arial" w:cs="Arial"/>
          <w:color w:val="000000" w:themeColor="text1"/>
        </w:rPr>
        <w:t>rupos de interés y</w:t>
      </w:r>
      <w:r w:rsidR="004414A1" w:rsidRPr="00F46A85">
        <w:rPr>
          <w:rFonts w:ascii="Arial" w:hAnsi="Arial" w:cs="Arial"/>
          <w:color w:val="000000" w:themeColor="text1"/>
        </w:rPr>
        <w:t xml:space="preserve"> desarrollar mecanismos que permitan brindar información sencilla y oportuna</w:t>
      </w:r>
      <w:r w:rsidRPr="00F46A85">
        <w:rPr>
          <w:rFonts w:ascii="Arial" w:hAnsi="Arial" w:cs="Arial"/>
          <w:color w:val="000000" w:themeColor="text1"/>
        </w:rPr>
        <w:t xml:space="preserve">. </w:t>
      </w:r>
    </w:p>
    <w:p w:rsidR="009F3BE7" w:rsidRPr="00F46A85" w:rsidRDefault="009F3BE7" w:rsidP="009F3BE7">
      <w:pPr>
        <w:autoSpaceDE w:val="0"/>
        <w:autoSpaceDN w:val="0"/>
        <w:adjustRightInd w:val="0"/>
        <w:spacing w:after="0" w:line="360" w:lineRule="auto"/>
        <w:jc w:val="both"/>
        <w:rPr>
          <w:rFonts w:ascii="Arial" w:hAnsi="Arial" w:cs="Arial"/>
          <w:color w:val="000000" w:themeColor="text1"/>
        </w:rPr>
      </w:pPr>
    </w:p>
    <w:p w:rsidR="00585738" w:rsidRPr="00F46A85" w:rsidRDefault="00045854" w:rsidP="009F3BE7">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Como punto de partida del presente plan estratégico de tecnologías de la información 2017 – 2019, los ejes temáticos </w:t>
      </w:r>
      <w:r w:rsidR="00585738" w:rsidRPr="00F46A85">
        <w:rPr>
          <w:rFonts w:ascii="Arial" w:hAnsi="Arial" w:cs="Arial"/>
          <w:color w:val="000000" w:themeColor="text1"/>
        </w:rPr>
        <w:t>definidos en el Plan Estratégico In</w:t>
      </w:r>
      <w:r w:rsidR="00E94224" w:rsidRPr="00F46A85">
        <w:rPr>
          <w:rFonts w:ascii="Arial" w:hAnsi="Arial" w:cs="Arial"/>
          <w:color w:val="000000" w:themeColor="text1"/>
        </w:rPr>
        <w:t xml:space="preserve">stitucional </w:t>
      </w:r>
      <w:r w:rsidR="00585738" w:rsidRPr="00F46A85">
        <w:rPr>
          <w:rFonts w:ascii="Arial" w:hAnsi="Arial" w:cs="Arial"/>
          <w:color w:val="000000" w:themeColor="text1"/>
        </w:rPr>
        <w:t>nos permitieron definir los objetivos estratégico</w:t>
      </w:r>
      <w:r w:rsidR="007C487A">
        <w:rPr>
          <w:rFonts w:ascii="Arial" w:hAnsi="Arial" w:cs="Arial"/>
          <w:color w:val="000000" w:themeColor="text1"/>
        </w:rPr>
        <w:t>s</w:t>
      </w:r>
      <w:r w:rsidR="00585738" w:rsidRPr="00F46A85">
        <w:rPr>
          <w:rFonts w:ascii="Arial" w:hAnsi="Arial" w:cs="Arial"/>
          <w:color w:val="000000" w:themeColor="text1"/>
        </w:rPr>
        <w:t xml:space="preserve"> de la Oficina de Tecno</w:t>
      </w:r>
      <w:r w:rsidR="00E94224" w:rsidRPr="00F46A85">
        <w:rPr>
          <w:rFonts w:ascii="Arial" w:hAnsi="Arial" w:cs="Arial"/>
          <w:color w:val="000000" w:themeColor="text1"/>
        </w:rPr>
        <w:t xml:space="preserve">logías de la Información del </w:t>
      </w:r>
      <w:r w:rsidR="00585738" w:rsidRPr="00F46A85">
        <w:rPr>
          <w:rFonts w:ascii="Arial" w:hAnsi="Arial" w:cs="Arial"/>
          <w:color w:val="000000" w:themeColor="text1"/>
        </w:rPr>
        <w:t xml:space="preserve">OSCE. </w:t>
      </w:r>
      <w:r w:rsidR="00E94224" w:rsidRPr="00F46A85">
        <w:rPr>
          <w:rFonts w:ascii="Arial" w:hAnsi="Arial" w:cs="Arial"/>
          <w:color w:val="000000" w:themeColor="text1"/>
        </w:rPr>
        <w:t xml:space="preserve"> Los proyectos en TI</w:t>
      </w:r>
      <w:r w:rsidR="00585738" w:rsidRPr="00F46A85">
        <w:rPr>
          <w:rFonts w:ascii="Arial" w:hAnsi="Arial" w:cs="Arial"/>
          <w:color w:val="000000" w:themeColor="text1"/>
        </w:rPr>
        <w:t xml:space="preserve"> fueron definidos en base a la contribución de los objetivos a los ejes temáticos. </w:t>
      </w:r>
    </w:p>
    <w:p w:rsidR="009F3BE7" w:rsidRPr="00F46A85" w:rsidRDefault="00E94224" w:rsidP="00045854">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 </w:t>
      </w:r>
    </w:p>
    <w:p w:rsidR="009F3BE7" w:rsidRPr="00F46A85" w:rsidRDefault="003000A0" w:rsidP="00045854">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Para la elab</w:t>
      </w:r>
      <w:r w:rsidR="00E94224" w:rsidRPr="00F46A85">
        <w:rPr>
          <w:rFonts w:ascii="Arial" w:hAnsi="Arial" w:cs="Arial"/>
          <w:color w:val="000000" w:themeColor="text1"/>
        </w:rPr>
        <w:t>oración del presente documento también fue necesario sostener</w:t>
      </w:r>
      <w:r w:rsidR="009F3BE7" w:rsidRPr="00F46A85">
        <w:rPr>
          <w:rFonts w:ascii="Arial" w:hAnsi="Arial" w:cs="Arial"/>
          <w:color w:val="000000" w:themeColor="text1"/>
        </w:rPr>
        <w:t xml:space="preserve"> reuniones de trabajo y/o entrevistas con </w:t>
      </w:r>
      <w:r w:rsidR="00E94224" w:rsidRPr="00F46A85">
        <w:rPr>
          <w:rFonts w:ascii="Arial" w:hAnsi="Arial" w:cs="Arial"/>
          <w:color w:val="000000" w:themeColor="text1"/>
        </w:rPr>
        <w:t>los</w:t>
      </w:r>
      <w:r w:rsidR="009F3BE7" w:rsidRPr="00F46A85">
        <w:rPr>
          <w:rFonts w:ascii="Arial" w:hAnsi="Arial" w:cs="Arial"/>
          <w:color w:val="000000" w:themeColor="text1"/>
        </w:rPr>
        <w:t xml:space="preserve"> diferentes </w:t>
      </w:r>
      <w:r w:rsidR="00E94224" w:rsidRPr="00F46A85">
        <w:rPr>
          <w:rFonts w:ascii="Arial" w:hAnsi="Arial" w:cs="Arial"/>
          <w:color w:val="000000" w:themeColor="text1"/>
        </w:rPr>
        <w:t>órganos de línea</w:t>
      </w:r>
      <w:r w:rsidR="00097DDF" w:rsidRPr="00F46A85">
        <w:rPr>
          <w:rFonts w:ascii="Arial" w:hAnsi="Arial" w:cs="Arial"/>
          <w:color w:val="000000" w:themeColor="text1"/>
        </w:rPr>
        <w:t xml:space="preserve"> del OSCE. </w:t>
      </w:r>
      <w:r w:rsidR="009F3BE7" w:rsidRPr="00F46A85">
        <w:rPr>
          <w:rFonts w:ascii="Arial" w:hAnsi="Arial" w:cs="Arial"/>
          <w:color w:val="000000" w:themeColor="text1"/>
        </w:rPr>
        <w:t xml:space="preserve"> </w:t>
      </w:r>
      <w:r w:rsidR="002E3176" w:rsidRPr="00F46A85">
        <w:rPr>
          <w:rFonts w:ascii="Arial" w:hAnsi="Arial" w:cs="Arial"/>
          <w:color w:val="000000" w:themeColor="text1"/>
        </w:rPr>
        <w:t>Estas</w:t>
      </w:r>
      <w:r w:rsidR="00097DDF" w:rsidRPr="00F46A85">
        <w:rPr>
          <w:rFonts w:ascii="Arial" w:hAnsi="Arial" w:cs="Arial"/>
          <w:color w:val="000000" w:themeColor="text1"/>
        </w:rPr>
        <w:t xml:space="preserve"> reuniones de trabajo </w:t>
      </w:r>
      <w:r w:rsidR="009F3BE7" w:rsidRPr="00F46A85">
        <w:rPr>
          <w:rFonts w:ascii="Arial" w:hAnsi="Arial" w:cs="Arial"/>
          <w:color w:val="000000" w:themeColor="text1"/>
        </w:rPr>
        <w:t xml:space="preserve">permitieron </w:t>
      </w:r>
      <w:r w:rsidR="002E3176" w:rsidRPr="00F46A85">
        <w:rPr>
          <w:rFonts w:ascii="Arial" w:hAnsi="Arial" w:cs="Arial"/>
          <w:color w:val="000000" w:themeColor="text1"/>
        </w:rPr>
        <w:t>recopilar,</w:t>
      </w:r>
      <w:r w:rsidR="00097DDF" w:rsidRPr="00F46A85">
        <w:rPr>
          <w:rFonts w:ascii="Arial" w:hAnsi="Arial" w:cs="Arial"/>
          <w:color w:val="000000" w:themeColor="text1"/>
        </w:rPr>
        <w:t xml:space="preserve"> analizar la </w:t>
      </w:r>
      <w:r w:rsidR="009F3BE7" w:rsidRPr="00F46A85">
        <w:rPr>
          <w:rFonts w:ascii="Arial" w:hAnsi="Arial" w:cs="Arial"/>
          <w:color w:val="000000" w:themeColor="text1"/>
        </w:rPr>
        <w:t xml:space="preserve">información acerca del funcionamiento </w:t>
      </w:r>
      <w:r w:rsidR="002E3176" w:rsidRPr="00F46A85">
        <w:rPr>
          <w:rFonts w:ascii="Arial" w:hAnsi="Arial" w:cs="Arial"/>
          <w:color w:val="000000" w:themeColor="text1"/>
        </w:rPr>
        <w:t>de los sistemas</w:t>
      </w:r>
      <w:r w:rsidR="00097DDF" w:rsidRPr="00F46A85">
        <w:rPr>
          <w:rFonts w:ascii="Arial" w:hAnsi="Arial" w:cs="Arial"/>
          <w:color w:val="000000" w:themeColor="text1"/>
        </w:rPr>
        <w:t xml:space="preserve"> informáticos, situación actual de la arquitectura t</w:t>
      </w:r>
      <w:r w:rsidR="00E94224" w:rsidRPr="00F46A85">
        <w:rPr>
          <w:rFonts w:ascii="Arial" w:hAnsi="Arial" w:cs="Arial"/>
          <w:color w:val="000000" w:themeColor="text1"/>
        </w:rPr>
        <w:t>ecnológica, procesos, proyectos</w:t>
      </w:r>
      <w:r w:rsidR="009F3BE7" w:rsidRPr="00F46A85">
        <w:rPr>
          <w:rFonts w:ascii="Arial" w:hAnsi="Arial" w:cs="Arial"/>
          <w:color w:val="000000" w:themeColor="text1"/>
        </w:rPr>
        <w:t xml:space="preserve"> y proyecciones </w:t>
      </w:r>
      <w:r w:rsidR="00C75132" w:rsidRPr="00F46A85">
        <w:rPr>
          <w:rFonts w:ascii="Arial" w:hAnsi="Arial" w:cs="Arial"/>
          <w:color w:val="000000" w:themeColor="text1"/>
        </w:rPr>
        <w:t>futuras del OSCE</w:t>
      </w:r>
      <w:r w:rsidR="00585738" w:rsidRPr="00F46A85">
        <w:rPr>
          <w:rFonts w:ascii="Arial" w:hAnsi="Arial" w:cs="Arial"/>
          <w:color w:val="000000" w:themeColor="text1"/>
        </w:rPr>
        <w:t>.</w:t>
      </w:r>
    </w:p>
    <w:p w:rsidR="00C02819" w:rsidRPr="00F46A85" w:rsidRDefault="00C02819" w:rsidP="00045854">
      <w:pPr>
        <w:autoSpaceDE w:val="0"/>
        <w:autoSpaceDN w:val="0"/>
        <w:adjustRightInd w:val="0"/>
        <w:spacing w:after="0" w:line="360" w:lineRule="auto"/>
        <w:jc w:val="both"/>
        <w:rPr>
          <w:rFonts w:ascii="Arial" w:hAnsi="Arial" w:cs="Arial"/>
          <w:color w:val="000000" w:themeColor="text1"/>
        </w:rPr>
      </w:pPr>
    </w:p>
    <w:p w:rsidR="00C02819" w:rsidRPr="00F46A85" w:rsidRDefault="00C02819" w:rsidP="00C02819">
      <w:pPr>
        <w:pStyle w:val="Ttulo1"/>
        <w:rPr>
          <w:rFonts w:ascii="Arial" w:hAnsi="Arial" w:cs="Arial"/>
        </w:rPr>
      </w:pPr>
      <w:bookmarkStart w:id="1" w:name="_Toc478035908"/>
      <w:r w:rsidRPr="00F46A85">
        <w:rPr>
          <w:rFonts w:ascii="Arial" w:hAnsi="Arial" w:cs="Arial"/>
        </w:rPr>
        <w:lastRenderedPageBreak/>
        <w:t>Antecedentes</w:t>
      </w:r>
      <w:bookmarkEnd w:id="1"/>
    </w:p>
    <w:p w:rsidR="00C02819" w:rsidRPr="00F46A85" w:rsidRDefault="00C02819" w:rsidP="00C02819">
      <w:pPr>
        <w:autoSpaceDE w:val="0"/>
        <w:autoSpaceDN w:val="0"/>
        <w:adjustRightInd w:val="0"/>
        <w:spacing w:after="0" w:line="360" w:lineRule="auto"/>
        <w:ind w:left="426"/>
        <w:jc w:val="both"/>
        <w:rPr>
          <w:rFonts w:ascii="Arial" w:hAnsi="Arial" w:cs="Arial"/>
          <w:color w:val="000000" w:themeColor="text1"/>
        </w:rPr>
      </w:pP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El Organismo Super</w:t>
      </w:r>
      <w:r w:rsidR="007C487A">
        <w:rPr>
          <w:rFonts w:ascii="Arial" w:hAnsi="Arial" w:cs="Arial"/>
          <w:color w:val="000000" w:themeColor="text1"/>
        </w:rPr>
        <w:t>vis</w:t>
      </w:r>
      <w:r w:rsidRPr="00F46A85">
        <w:rPr>
          <w:rFonts w:ascii="Arial" w:hAnsi="Arial" w:cs="Arial"/>
          <w:color w:val="000000" w:themeColor="text1"/>
        </w:rPr>
        <w:t xml:space="preserve">or de las Contrataciones del Estado (OSCE) es un organismo técnico especializado adscrito al Ministerio de Economía y </w:t>
      </w:r>
      <w:r w:rsidR="00E118CD" w:rsidRPr="00F46A85">
        <w:rPr>
          <w:rFonts w:ascii="Arial" w:hAnsi="Arial" w:cs="Arial"/>
          <w:color w:val="000000" w:themeColor="text1"/>
        </w:rPr>
        <w:t>Finanzas</w:t>
      </w:r>
      <w:r w:rsidRPr="00F46A85">
        <w:rPr>
          <w:rFonts w:ascii="Arial" w:hAnsi="Arial" w:cs="Arial"/>
          <w:color w:val="000000" w:themeColor="text1"/>
        </w:rPr>
        <w:t xml:space="preserve"> (MEF), encargado de ejecutar las políticas en materia de contrataciones del Estado, con competencia en el ámbito nacional.</w:t>
      </w: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A fines del año 2015, el OSCE, a través de la entonces Unidad de Tecnologías de Información (UTI), llevó a cabo la contratación del servicio de “Diagnóstico de la Plataforma Tecnológica del OSCE”, a la empresa a KUNAK CONSULTING SAC, servicio que incluía como </w:t>
      </w:r>
      <w:r w:rsidR="00E118CD" w:rsidRPr="00F46A85">
        <w:rPr>
          <w:rFonts w:ascii="Arial" w:hAnsi="Arial" w:cs="Arial"/>
          <w:color w:val="000000" w:themeColor="text1"/>
        </w:rPr>
        <w:t>último</w:t>
      </w:r>
      <w:r w:rsidR="007C487A">
        <w:rPr>
          <w:rFonts w:ascii="Arial" w:hAnsi="Arial" w:cs="Arial"/>
          <w:color w:val="000000" w:themeColor="text1"/>
        </w:rPr>
        <w:t xml:space="preserve"> entregable la elaboración de un</w:t>
      </w:r>
      <w:r w:rsidRPr="00F46A85">
        <w:rPr>
          <w:rFonts w:ascii="Arial" w:hAnsi="Arial" w:cs="Arial"/>
          <w:color w:val="000000" w:themeColor="text1"/>
        </w:rPr>
        <w:t xml:space="preserve"> PETI.  </w:t>
      </w: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A lo largo del servicio, que también </w:t>
      </w:r>
      <w:r w:rsidR="00E118CD" w:rsidRPr="00F46A85">
        <w:rPr>
          <w:rFonts w:ascii="Arial" w:hAnsi="Arial" w:cs="Arial"/>
          <w:color w:val="000000" w:themeColor="text1"/>
        </w:rPr>
        <w:t>incluía</w:t>
      </w:r>
      <w:r w:rsidRPr="00F46A85">
        <w:rPr>
          <w:rFonts w:ascii="Arial" w:hAnsi="Arial" w:cs="Arial"/>
          <w:color w:val="000000" w:themeColor="text1"/>
        </w:rPr>
        <w:t xml:space="preserve"> otros entregables referidos a la situación actual, recomendaciones y dimensionamiento de las tecnologías de información en la institución, se dieron cambios importantes a nivel organizativo, con la entrada en vigencia de un nuevo ROF que unificó en una nueva área (la Oficina de Tecnologías de Información - OTI), las dos sub-áreas de tecnología de información que hasta ese momento existían, la Unidad de Tecnologías de Información (UTI), que reportaba a la Oficina de Administración y la Subdirección de Desarrollo de Proyectos (SDD), que reportaba a la </w:t>
      </w:r>
      <w:r w:rsidR="007C487A">
        <w:rPr>
          <w:rFonts w:ascii="Arial" w:hAnsi="Arial" w:cs="Arial"/>
          <w:color w:val="000000" w:themeColor="text1"/>
        </w:rPr>
        <w:t>D</w:t>
      </w:r>
      <w:r w:rsidRPr="00F46A85">
        <w:rPr>
          <w:rFonts w:ascii="Arial" w:hAnsi="Arial" w:cs="Arial"/>
          <w:color w:val="000000" w:themeColor="text1"/>
        </w:rPr>
        <w:t xml:space="preserve">irección del SEACE.   </w:t>
      </w: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p>
    <w:p w:rsidR="00C02819" w:rsidRPr="00F46A85" w:rsidRDefault="00C02819" w:rsidP="005F4AF0">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Así mismo, se identificó que era muy importante esperar la emisión del PEI 2017 - 2019 (Plan Estratégico Institucional) con la finalidad de alinear las actividades del PETI a dicho documento institucional.  Con la entrega </w:t>
      </w:r>
      <w:r w:rsidR="005F4AF0">
        <w:rPr>
          <w:rFonts w:ascii="Arial" w:hAnsi="Arial" w:cs="Arial"/>
          <w:color w:val="000000" w:themeColor="text1"/>
        </w:rPr>
        <w:t xml:space="preserve">del PEI Institucional, en su versión preliminar, </w:t>
      </w:r>
      <w:r w:rsidRPr="00F46A85">
        <w:rPr>
          <w:rFonts w:ascii="Arial" w:hAnsi="Arial" w:cs="Arial"/>
          <w:color w:val="000000" w:themeColor="text1"/>
        </w:rPr>
        <w:t xml:space="preserve">por parte </w:t>
      </w:r>
      <w:r w:rsidR="00F36BE2">
        <w:rPr>
          <w:rFonts w:ascii="Arial" w:hAnsi="Arial" w:cs="Arial"/>
          <w:color w:val="000000" w:themeColor="text1"/>
        </w:rPr>
        <w:t>del OSCE</w:t>
      </w:r>
      <w:r w:rsidRPr="00F46A85">
        <w:rPr>
          <w:rFonts w:ascii="Arial" w:hAnsi="Arial" w:cs="Arial"/>
          <w:color w:val="000000" w:themeColor="text1"/>
        </w:rPr>
        <w:t xml:space="preserve"> a KUNAK CONSULTING, en </w:t>
      </w:r>
      <w:proofErr w:type="gramStart"/>
      <w:r w:rsidRPr="00F46A85">
        <w:rPr>
          <w:rFonts w:ascii="Arial" w:hAnsi="Arial" w:cs="Arial"/>
          <w:color w:val="000000" w:themeColor="text1"/>
        </w:rPr>
        <w:t>Junio</w:t>
      </w:r>
      <w:proofErr w:type="gramEnd"/>
      <w:r w:rsidRPr="00F46A85">
        <w:rPr>
          <w:rFonts w:ascii="Arial" w:hAnsi="Arial" w:cs="Arial"/>
          <w:color w:val="000000" w:themeColor="text1"/>
        </w:rPr>
        <w:t xml:space="preserve"> del 2016, se procedió a elaborar el presente documento.</w:t>
      </w:r>
    </w:p>
    <w:p w:rsidR="00C02819" w:rsidRPr="00F46A85" w:rsidRDefault="00C02819" w:rsidP="00D75B26">
      <w:pPr>
        <w:autoSpaceDE w:val="0"/>
        <w:autoSpaceDN w:val="0"/>
        <w:adjustRightInd w:val="0"/>
        <w:spacing w:after="0" w:line="360" w:lineRule="auto"/>
        <w:jc w:val="both"/>
        <w:rPr>
          <w:rFonts w:ascii="Arial" w:hAnsi="Arial" w:cs="Arial"/>
          <w:color w:val="000000" w:themeColor="text1"/>
        </w:rPr>
      </w:pPr>
    </w:p>
    <w:p w:rsidR="00C02819" w:rsidRDefault="00C02819" w:rsidP="00D75B2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Para la elaboración del presente PETI, se ha utilizado como insumo los primeros tres entregables del servicio contratado de diagnóstico, el PEI y como referencia la “Guía Teórico Práctica para la elaboración de Planes Estratégicos de Tecnología de </w:t>
      </w:r>
      <w:r w:rsidR="00E550F3" w:rsidRPr="00F46A85">
        <w:rPr>
          <w:rFonts w:ascii="Arial" w:hAnsi="Arial" w:cs="Arial"/>
          <w:color w:val="000000" w:themeColor="text1"/>
        </w:rPr>
        <w:t>Información</w:t>
      </w:r>
      <w:r w:rsidRPr="00F46A85">
        <w:rPr>
          <w:rFonts w:ascii="Arial" w:hAnsi="Arial" w:cs="Arial"/>
          <w:color w:val="000000" w:themeColor="text1"/>
        </w:rPr>
        <w:t>” elaborada por el ONGEI, así como las recomendaciones de la Jefatura de la OTI</w:t>
      </w:r>
      <w:r w:rsidR="005F4AF0">
        <w:rPr>
          <w:rFonts w:ascii="Arial" w:hAnsi="Arial" w:cs="Arial"/>
          <w:color w:val="000000" w:themeColor="text1"/>
        </w:rPr>
        <w:t>.</w:t>
      </w:r>
    </w:p>
    <w:p w:rsidR="005F4AF0" w:rsidRDefault="005F4AF0" w:rsidP="00D75B26">
      <w:pPr>
        <w:autoSpaceDE w:val="0"/>
        <w:autoSpaceDN w:val="0"/>
        <w:adjustRightInd w:val="0"/>
        <w:spacing w:after="0" w:line="360" w:lineRule="auto"/>
        <w:jc w:val="both"/>
        <w:rPr>
          <w:rFonts w:ascii="Arial" w:hAnsi="Arial" w:cs="Arial"/>
          <w:color w:val="000000" w:themeColor="text1"/>
        </w:rPr>
      </w:pPr>
    </w:p>
    <w:p w:rsidR="005F4AF0" w:rsidRPr="00F46A85" w:rsidRDefault="005F4AF0" w:rsidP="005F4AF0">
      <w:pPr>
        <w:autoSpaceDE w:val="0"/>
        <w:autoSpaceDN w:val="0"/>
        <w:adjustRightInd w:val="0"/>
        <w:spacing w:after="0" w:line="360" w:lineRule="auto"/>
        <w:jc w:val="both"/>
        <w:rPr>
          <w:rFonts w:ascii="Arial" w:hAnsi="Arial" w:cs="Arial"/>
          <w:color w:val="000000" w:themeColor="text1"/>
        </w:rPr>
      </w:pPr>
      <w:r>
        <w:rPr>
          <w:rFonts w:ascii="Arial" w:hAnsi="Arial" w:cs="Arial"/>
          <w:color w:val="000000" w:themeColor="text1"/>
        </w:rPr>
        <w:t xml:space="preserve">Este documento ha requerido una </w:t>
      </w:r>
      <w:proofErr w:type="spellStart"/>
      <w:proofErr w:type="gramStart"/>
      <w:r>
        <w:rPr>
          <w:rFonts w:ascii="Arial" w:hAnsi="Arial" w:cs="Arial"/>
          <w:color w:val="000000" w:themeColor="text1"/>
        </w:rPr>
        <w:t>ultima</w:t>
      </w:r>
      <w:proofErr w:type="spellEnd"/>
      <w:proofErr w:type="gramEnd"/>
      <w:r>
        <w:rPr>
          <w:rFonts w:ascii="Arial" w:hAnsi="Arial" w:cs="Arial"/>
          <w:color w:val="000000" w:themeColor="text1"/>
        </w:rPr>
        <w:t xml:space="preserve"> actualización en Marzo del 2017, debido a la versió</w:t>
      </w:r>
      <w:r w:rsidR="0037418A">
        <w:rPr>
          <w:rFonts w:ascii="Arial" w:hAnsi="Arial" w:cs="Arial"/>
          <w:color w:val="000000" w:themeColor="text1"/>
        </w:rPr>
        <w:t>n final del PEI Institucional, modificado por la comisión reorganizadora del OSCE.</w:t>
      </w:r>
    </w:p>
    <w:p w:rsidR="00D75B26" w:rsidRPr="00F46A85" w:rsidRDefault="00D75B26" w:rsidP="00D75B26">
      <w:pPr>
        <w:pStyle w:val="Ttulo1"/>
        <w:rPr>
          <w:rFonts w:ascii="Arial" w:hAnsi="Arial" w:cs="Arial"/>
          <w:color w:val="000000" w:themeColor="text1"/>
          <w:sz w:val="28"/>
          <w:szCs w:val="28"/>
        </w:rPr>
      </w:pPr>
      <w:bookmarkStart w:id="2" w:name="_Toc478035909"/>
      <w:r w:rsidRPr="00F46A85">
        <w:rPr>
          <w:rFonts w:ascii="Arial" w:hAnsi="Arial" w:cs="Arial"/>
        </w:rPr>
        <w:lastRenderedPageBreak/>
        <w:t xml:space="preserve">Descripción de </w:t>
      </w:r>
      <w:proofErr w:type="spellStart"/>
      <w:r w:rsidRPr="00F46A85">
        <w:rPr>
          <w:rFonts w:ascii="Arial" w:hAnsi="Arial" w:cs="Arial"/>
        </w:rPr>
        <w:t>Stakeholders</w:t>
      </w:r>
      <w:proofErr w:type="spellEnd"/>
      <w:r w:rsidRPr="00F46A85">
        <w:rPr>
          <w:rFonts w:ascii="Arial" w:hAnsi="Arial" w:cs="Arial"/>
        </w:rPr>
        <w:t xml:space="preserve"> y usuarios</w:t>
      </w:r>
      <w:bookmarkEnd w:id="2"/>
    </w:p>
    <w:p w:rsidR="00D75B26" w:rsidRPr="00F46A85" w:rsidRDefault="00D75B26" w:rsidP="00D75B26">
      <w:pPr>
        <w:autoSpaceDE w:val="0"/>
        <w:autoSpaceDN w:val="0"/>
        <w:adjustRightInd w:val="0"/>
        <w:spacing w:after="0" w:line="360" w:lineRule="auto"/>
        <w:jc w:val="both"/>
        <w:rPr>
          <w:rFonts w:ascii="Arial" w:hAnsi="Arial" w:cs="Arial"/>
          <w:color w:val="000000" w:themeColor="text1"/>
        </w:rPr>
      </w:pPr>
    </w:p>
    <w:p w:rsidR="00D75B26" w:rsidRPr="00F46A85" w:rsidRDefault="00D75B26" w:rsidP="00D75B2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Las partes interesadas y usuarios del presente documento se describen a continuación:</w:t>
      </w:r>
    </w:p>
    <w:p w:rsidR="00D75B26" w:rsidRPr="00F46A85" w:rsidRDefault="00D75B26" w:rsidP="00D75B26">
      <w:pPr>
        <w:autoSpaceDE w:val="0"/>
        <w:autoSpaceDN w:val="0"/>
        <w:adjustRightInd w:val="0"/>
        <w:spacing w:after="0" w:line="360" w:lineRule="auto"/>
        <w:jc w:val="both"/>
        <w:rPr>
          <w:rFonts w:ascii="Arial" w:hAnsi="Arial" w:cs="Arial"/>
          <w:color w:val="000000" w:themeColor="text1"/>
        </w:rPr>
      </w:pPr>
    </w:p>
    <w:tbl>
      <w:tblPr>
        <w:tblStyle w:val="Tabladecuadrcula1clara"/>
        <w:tblW w:w="8389" w:type="dxa"/>
        <w:tblLayout w:type="fixed"/>
        <w:tblLook w:val="00A0" w:firstRow="1" w:lastRow="0" w:firstColumn="1" w:lastColumn="0" w:noHBand="0" w:noVBand="0"/>
      </w:tblPr>
      <w:tblGrid>
        <w:gridCol w:w="2126"/>
        <w:gridCol w:w="1555"/>
        <w:gridCol w:w="1589"/>
        <w:gridCol w:w="3119"/>
      </w:tblGrid>
      <w:tr w:rsidR="00D75B26" w:rsidRPr="00F46A85" w:rsidTr="00E55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75B26" w:rsidRPr="00F46A85" w:rsidRDefault="00D75B26" w:rsidP="000F6D19">
            <w:pPr>
              <w:pStyle w:val="Textoindependiente"/>
              <w:rPr>
                <w:rFonts w:ascii="Arial" w:hAnsi="Arial" w:cs="Arial"/>
                <w:color w:val="000000" w:themeColor="text1"/>
              </w:rPr>
            </w:pPr>
            <w:r w:rsidRPr="00F46A85">
              <w:rPr>
                <w:rFonts w:ascii="Arial" w:hAnsi="Arial" w:cs="Arial"/>
                <w:color w:val="000000" w:themeColor="text1"/>
              </w:rPr>
              <w:t>Nombre</w:t>
            </w:r>
          </w:p>
        </w:tc>
        <w:tc>
          <w:tcPr>
            <w:tcW w:w="1555" w:type="dxa"/>
          </w:tcPr>
          <w:p w:rsidR="00D75B26" w:rsidRPr="00F46A85" w:rsidRDefault="00D75B26" w:rsidP="000F6D19">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F46A85">
              <w:rPr>
                <w:rFonts w:ascii="Arial" w:hAnsi="Arial" w:cs="Arial"/>
                <w:color w:val="000000" w:themeColor="text1"/>
              </w:rPr>
              <w:t>Tipo</w:t>
            </w:r>
          </w:p>
        </w:tc>
        <w:tc>
          <w:tcPr>
            <w:tcW w:w="1589" w:type="dxa"/>
          </w:tcPr>
          <w:p w:rsidR="00D75B26" w:rsidRPr="00F46A85" w:rsidRDefault="00D75B26" w:rsidP="000F6D19">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F46A85">
              <w:rPr>
                <w:rFonts w:ascii="Arial" w:hAnsi="Arial" w:cs="Arial"/>
                <w:color w:val="000000" w:themeColor="text1"/>
              </w:rPr>
              <w:t xml:space="preserve">Rol </w:t>
            </w:r>
          </w:p>
        </w:tc>
        <w:tc>
          <w:tcPr>
            <w:tcW w:w="3119" w:type="dxa"/>
          </w:tcPr>
          <w:p w:rsidR="00D75B26" w:rsidRPr="00F46A85" w:rsidRDefault="00D75B26" w:rsidP="000F6D19">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F46A85">
              <w:rPr>
                <w:rFonts w:ascii="Arial" w:hAnsi="Arial" w:cs="Arial"/>
                <w:color w:val="000000" w:themeColor="text1"/>
              </w:rPr>
              <w:t>Responsabilidades</w:t>
            </w:r>
          </w:p>
        </w:tc>
      </w:tr>
      <w:tr w:rsidR="00D75B26" w:rsidRPr="00F46A85" w:rsidTr="00E550F3">
        <w:tc>
          <w:tcPr>
            <w:cnfStyle w:val="001000000000" w:firstRow="0" w:lastRow="0" w:firstColumn="1" w:lastColumn="0" w:oddVBand="0" w:evenVBand="0" w:oddHBand="0" w:evenHBand="0" w:firstRowFirstColumn="0" w:firstRowLastColumn="0" w:lastRowFirstColumn="0" w:lastRowLastColumn="0"/>
            <w:tcW w:w="2126" w:type="dxa"/>
          </w:tcPr>
          <w:p w:rsidR="00D75B26" w:rsidRPr="00F46A85" w:rsidRDefault="00D75B26" w:rsidP="000F6D19">
            <w:pPr>
              <w:pStyle w:val="InfoBlue"/>
              <w:spacing w:after="0" w:line="240" w:lineRule="auto"/>
              <w:rPr>
                <w:rFonts w:eastAsiaTheme="minorHAnsi"/>
                <w:color w:val="000000" w:themeColor="text1"/>
                <w:sz w:val="22"/>
                <w:szCs w:val="22"/>
              </w:rPr>
            </w:pPr>
            <w:r w:rsidRPr="00F46A85">
              <w:rPr>
                <w:rFonts w:eastAsiaTheme="minorHAnsi"/>
                <w:color w:val="000000" w:themeColor="text1"/>
                <w:sz w:val="22"/>
                <w:szCs w:val="22"/>
              </w:rPr>
              <w:t>Jefatura de la Ofic</w:t>
            </w:r>
            <w:r w:rsidR="0003472D">
              <w:rPr>
                <w:rFonts w:eastAsiaTheme="minorHAnsi"/>
                <w:color w:val="000000" w:themeColor="text1"/>
                <w:sz w:val="22"/>
                <w:szCs w:val="22"/>
              </w:rPr>
              <w:t>ina de Planeamiento y Modernización</w:t>
            </w:r>
          </w:p>
        </w:tc>
        <w:tc>
          <w:tcPr>
            <w:tcW w:w="1555"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proofErr w:type="spellStart"/>
            <w:r w:rsidRPr="00F46A85">
              <w:rPr>
                <w:rFonts w:eastAsiaTheme="minorHAnsi"/>
                <w:color w:val="000000" w:themeColor="text1"/>
                <w:sz w:val="22"/>
                <w:szCs w:val="22"/>
              </w:rPr>
              <w:t>Stakeholder</w:t>
            </w:r>
            <w:proofErr w:type="spellEnd"/>
          </w:p>
        </w:tc>
        <w:tc>
          <w:tcPr>
            <w:tcW w:w="158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Planificación institucional</w:t>
            </w:r>
          </w:p>
        </w:tc>
        <w:tc>
          <w:tcPr>
            <w:tcW w:w="311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Desarrollar la planificación estratégica de la institución.</w:t>
            </w:r>
          </w:p>
        </w:tc>
      </w:tr>
      <w:tr w:rsidR="00D75B26" w:rsidRPr="00F46A85" w:rsidTr="00E550F3">
        <w:tc>
          <w:tcPr>
            <w:cnfStyle w:val="001000000000" w:firstRow="0" w:lastRow="0" w:firstColumn="1" w:lastColumn="0" w:oddVBand="0" w:evenVBand="0" w:oddHBand="0" w:evenHBand="0" w:firstRowFirstColumn="0" w:firstRowLastColumn="0" w:lastRowFirstColumn="0" w:lastRowLastColumn="0"/>
            <w:tcW w:w="2126" w:type="dxa"/>
          </w:tcPr>
          <w:p w:rsidR="00D75B26" w:rsidRPr="00F46A85" w:rsidRDefault="00D75B26" w:rsidP="000F6D19">
            <w:pPr>
              <w:pStyle w:val="InfoBlue"/>
              <w:spacing w:after="0" w:line="240" w:lineRule="auto"/>
              <w:rPr>
                <w:rFonts w:eastAsiaTheme="minorHAnsi"/>
                <w:color w:val="000000" w:themeColor="text1"/>
                <w:sz w:val="22"/>
                <w:szCs w:val="22"/>
              </w:rPr>
            </w:pPr>
            <w:r w:rsidRPr="00F46A85">
              <w:rPr>
                <w:rFonts w:eastAsiaTheme="minorHAnsi"/>
                <w:color w:val="000000" w:themeColor="text1"/>
                <w:sz w:val="22"/>
                <w:szCs w:val="22"/>
              </w:rPr>
              <w:t>Jefatura de la Oficina de Tecnologías de Información</w:t>
            </w:r>
          </w:p>
        </w:tc>
        <w:tc>
          <w:tcPr>
            <w:tcW w:w="1555"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proofErr w:type="spellStart"/>
            <w:r w:rsidRPr="00F46A85">
              <w:rPr>
                <w:rFonts w:eastAsiaTheme="minorHAnsi"/>
                <w:color w:val="000000" w:themeColor="text1"/>
                <w:sz w:val="22"/>
                <w:szCs w:val="22"/>
              </w:rPr>
              <w:t>Stakeholder</w:t>
            </w:r>
            <w:proofErr w:type="spellEnd"/>
          </w:p>
        </w:tc>
        <w:tc>
          <w:tcPr>
            <w:tcW w:w="158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Tecnologías de Información</w:t>
            </w:r>
          </w:p>
        </w:tc>
        <w:tc>
          <w:tcPr>
            <w:tcW w:w="311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Desarrollar las actividades de tecnología de información de la institución.</w:t>
            </w:r>
          </w:p>
        </w:tc>
      </w:tr>
      <w:tr w:rsidR="00D75B26" w:rsidRPr="00F46A85" w:rsidTr="00E550F3">
        <w:tc>
          <w:tcPr>
            <w:cnfStyle w:val="001000000000" w:firstRow="0" w:lastRow="0" w:firstColumn="1" w:lastColumn="0" w:oddVBand="0" w:evenVBand="0" w:oddHBand="0" w:evenHBand="0" w:firstRowFirstColumn="0" w:firstRowLastColumn="0" w:lastRowFirstColumn="0" w:lastRowLastColumn="0"/>
            <w:tcW w:w="2126" w:type="dxa"/>
          </w:tcPr>
          <w:p w:rsidR="00D75B26" w:rsidRPr="00F46A85" w:rsidRDefault="00D75B26" w:rsidP="000F6D19">
            <w:pPr>
              <w:pStyle w:val="InfoBlue"/>
              <w:spacing w:after="0" w:line="240" w:lineRule="auto"/>
              <w:rPr>
                <w:rFonts w:eastAsiaTheme="minorHAnsi"/>
                <w:color w:val="000000" w:themeColor="text1"/>
                <w:sz w:val="22"/>
                <w:szCs w:val="22"/>
              </w:rPr>
            </w:pPr>
            <w:r w:rsidRPr="00F46A85">
              <w:rPr>
                <w:rFonts w:eastAsiaTheme="minorHAnsi"/>
                <w:color w:val="000000" w:themeColor="text1"/>
                <w:sz w:val="22"/>
                <w:szCs w:val="22"/>
              </w:rPr>
              <w:t>Jefatura de la UAST</w:t>
            </w:r>
          </w:p>
        </w:tc>
        <w:tc>
          <w:tcPr>
            <w:tcW w:w="1555"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Usuario</w:t>
            </w:r>
          </w:p>
        </w:tc>
        <w:tc>
          <w:tcPr>
            <w:tcW w:w="158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Arquitectura y Soporte de Tecnologías de Información</w:t>
            </w:r>
          </w:p>
        </w:tc>
        <w:tc>
          <w:tcPr>
            <w:tcW w:w="311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Desarrollar las actividades de arquitectura y soporte de tecnología de información de la institución.</w:t>
            </w:r>
          </w:p>
        </w:tc>
      </w:tr>
      <w:tr w:rsidR="00D75B26" w:rsidRPr="00F46A85" w:rsidTr="00E550F3">
        <w:tc>
          <w:tcPr>
            <w:cnfStyle w:val="001000000000" w:firstRow="0" w:lastRow="0" w:firstColumn="1" w:lastColumn="0" w:oddVBand="0" w:evenVBand="0" w:oddHBand="0" w:evenHBand="0" w:firstRowFirstColumn="0" w:firstRowLastColumn="0" w:lastRowFirstColumn="0" w:lastRowLastColumn="0"/>
            <w:tcW w:w="2126" w:type="dxa"/>
          </w:tcPr>
          <w:p w:rsidR="00D75B26" w:rsidRPr="00F46A85" w:rsidRDefault="00D75B26" w:rsidP="000F6D19">
            <w:pPr>
              <w:pStyle w:val="InfoBlue"/>
              <w:spacing w:after="0" w:line="240" w:lineRule="auto"/>
              <w:rPr>
                <w:rFonts w:eastAsiaTheme="minorHAnsi"/>
                <w:color w:val="000000" w:themeColor="text1"/>
                <w:sz w:val="22"/>
                <w:szCs w:val="22"/>
              </w:rPr>
            </w:pPr>
            <w:r w:rsidRPr="00F46A85">
              <w:rPr>
                <w:rFonts w:eastAsiaTheme="minorHAnsi"/>
                <w:color w:val="000000" w:themeColor="text1"/>
                <w:sz w:val="22"/>
                <w:szCs w:val="22"/>
              </w:rPr>
              <w:t>Jefatura de la UGDS</w:t>
            </w:r>
          </w:p>
        </w:tc>
        <w:tc>
          <w:tcPr>
            <w:tcW w:w="1555"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Usuario</w:t>
            </w:r>
          </w:p>
        </w:tc>
        <w:tc>
          <w:tcPr>
            <w:tcW w:w="158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Desarrollo de aplicaciones de Tecnologías de Información</w:t>
            </w:r>
          </w:p>
        </w:tc>
        <w:tc>
          <w:tcPr>
            <w:tcW w:w="3119" w:type="dxa"/>
          </w:tcPr>
          <w:p w:rsidR="00D75B26" w:rsidRPr="00F46A85" w:rsidRDefault="00D75B26" w:rsidP="000F6D19">
            <w:pPr>
              <w:pStyle w:val="InfoBlue"/>
              <w:spacing w:after="0" w:line="240" w:lineRule="auto"/>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2"/>
              </w:rPr>
            </w:pPr>
            <w:r w:rsidRPr="00F46A85">
              <w:rPr>
                <w:rFonts w:eastAsiaTheme="minorHAnsi"/>
                <w:color w:val="000000" w:themeColor="text1"/>
                <w:sz w:val="22"/>
                <w:szCs w:val="22"/>
              </w:rPr>
              <w:t>Desarrollo de aplicaciones de tecnología de información de la institución.</w:t>
            </w:r>
          </w:p>
        </w:tc>
      </w:tr>
    </w:tbl>
    <w:p w:rsidR="00D75B26" w:rsidRPr="00F46A85" w:rsidRDefault="00D75B26" w:rsidP="00D75B26">
      <w:pPr>
        <w:autoSpaceDE w:val="0"/>
        <w:autoSpaceDN w:val="0"/>
        <w:adjustRightInd w:val="0"/>
        <w:spacing w:after="0" w:line="360" w:lineRule="auto"/>
        <w:jc w:val="both"/>
        <w:rPr>
          <w:rFonts w:ascii="Arial" w:hAnsi="Arial" w:cs="Arial"/>
          <w:color w:val="000000" w:themeColor="text1"/>
        </w:rPr>
      </w:pPr>
    </w:p>
    <w:p w:rsidR="009F3BE7" w:rsidRPr="00F46A85" w:rsidRDefault="009F3BE7" w:rsidP="009F3BE7">
      <w:pPr>
        <w:pStyle w:val="Ttulo1"/>
        <w:rPr>
          <w:rFonts w:ascii="Arial" w:hAnsi="Arial" w:cs="Arial"/>
          <w:color w:val="000000" w:themeColor="text1"/>
          <w:sz w:val="28"/>
          <w:szCs w:val="28"/>
        </w:rPr>
      </w:pPr>
      <w:bookmarkStart w:id="3" w:name="_Toc478035910"/>
      <w:r w:rsidRPr="00F46A85">
        <w:rPr>
          <w:rFonts w:ascii="Arial" w:hAnsi="Arial" w:cs="Arial"/>
        </w:rPr>
        <w:lastRenderedPageBreak/>
        <w:t>Rol de la Entidad</w:t>
      </w:r>
      <w:bookmarkEnd w:id="3"/>
    </w:p>
    <w:p w:rsidR="00531F22" w:rsidRPr="00F46A85" w:rsidRDefault="00531F22" w:rsidP="00045854">
      <w:pPr>
        <w:pStyle w:val="Ttulo2"/>
        <w:ind w:left="567" w:hanging="567"/>
        <w:rPr>
          <w:rFonts w:ascii="Arial" w:hAnsi="Arial" w:cs="Arial"/>
          <w:lang w:val="es-ES_tradnl"/>
        </w:rPr>
      </w:pPr>
      <w:bookmarkStart w:id="4" w:name="_Toc449111264"/>
      <w:bookmarkStart w:id="5" w:name="_Toc478035911"/>
      <w:r w:rsidRPr="00F46A85">
        <w:rPr>
          <w:rFonts w:ascii="Arial" w:hAnsi="Arial" w:cs="Arial"/>
          <w:lang w:val="es-ES_tradnl"/>
        </w:rPr>
        <w:t>¿Qué es el OSCE?</w:t>
      </w:r>
      <w:bookmarkEnd w:id="4"/>
      <w:bookmarkEnd w:id="5"/>
    </w:p>
    <w:p w:rsidR="00531F22" w:rsidRPr="00F46A85" w:rsidRDefault="00531F22" w:rsidP="00045854">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El Organismo Supervisor de las Contrataciones del Estado (OSCE) es el organismo técnico especializado encargado de promover el cumplimiento de la normativa de contrataciones del Estado peruano. Ejerce competencia en el ámbito nacional y promueve las mejores prácticas en los procesos de contratación de bienes, servicios y obras.</w:t>
      </w:r>
    </w:p>
    <w:p w:rsidR="000A36FE" w:rsidRPr="00F46A85" w:rsidRDefault="000A36FE" w:rsidP="00045854">
      <w:pPr>
        <w:autoSpaceDE w:val="0"/>
        <w:autoSpaceDN w:val="0"/>
        <w:adjustRightInd w:val="0"/>
        <w:spacing w:after="0" w:line="360" w:lineRule="auto"/>
        <w:jc w:val="both"/>
        <w:rPr>
          <w:rFonts w:ascii="Arial" w:hAnsi="Arial" w:cs="Arial"/>
          <w:color w:val="000000" w:themeColor="text1"/>
        </w:rPr>
      </w:pPr>
    </w:p>
    <w:p w:rsidR="00531F22" w:rsidRPr="00F46A85" w:rsidRDefault="00531F22" w:rsidP="00045854">
      <w:pPr>
        <w:autoSpaceDE w:val="0"/>
        <w:autoSpaceDN w:val="0"/>
        <w:adjustRightInd w:val="0"/>
        <w:spacing w:after="0" w:line="360" w:lineRule="auto"/>
        <w:jc w:val="both"/>
        <w:rPr>
          <w:rFonts w:ascii="Arial" w:hAnsi="Arial" w:cs="Arial"/>
          <w:lang w:val="es-ES_tradnl"/>
        </w:rPr>
      </w:pPr>
      <w:r w:rsidRPr="00F46A85">
        <w:rPr>
          <w:rFonts w:ascii="Arial" w:hAnsi="Arial" w:cs="Arial"/>
          <w:color w:val="000000" w:themeColor="text1"/>
        </w:rPr>
        <w:t>El OSCE es un organismo público adscrito al Ministerio de Economía y Finanzas, con personería jurídica de derecho público, goza de autonomía técnica, funcional, administrativa, económica y financiera, constituyendo Pliego presupuestal</w:t>
      </w:r>
      <w:r w:rsidRPr="00F46A85">
        <w:rPr>
          <w:rFonts w:ascii="Arial" w:hAnsi="Arial" w:cs="Arial"/>
          <w:bCs/>
          <w:iCs/>
          <w:sz w:val="20"/>
          <w:lang w:val="es-ES_tradnl"/>
        </w:rPr>
        <w:t>.</w:t>
      </w:r>
    </w:p>
    <w:p w:rsidR="00531F22" w:rsidRPr="00F46A85" w:rsidRDefault="00531F22" w:rsidP="004B6941">
      <w:pPr>
        <w:pStyle w:val="Ttulo2"/>
        <w:ind w:left="567" w:hanging="567"/>
        <w:rPr>
          <w:rFonts w:ascii="Arial" w:hAnsi="Arial" w:cs="Arial"/>
          <w:lang w:val="es-ES_tradnl"/>
        </w:rPr>
      </w:pPr>
      <w:bookmarkStart w:id="6" w:name="_Toc449111265"/>
      <w:bookmarkStart w:id="7" w:name="_Toc478035912"/>
      <w:r w:rsidRPr="00F46A85">
        <w:rPr>
          <w:rFonts w:ascii="Arial" w:hAnsi="Arial" w:cs="Arial"/>
          <w:lang w:val="es-ES_tradnl"/>
        </w:rPr>
        <w:t>¿Qué es el SEACE?</w:t>
      </w:r>
      <w:bookmarkEnd w:id="6"/>
      <w:bookmarkEnd w:id="7"/>
    </w:p>
    <w:p w:rsidR="00531F22" w:rsidRPr="00F46A85" w:rsidRDefault="00531F22" w:rsidP="000A36FE">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El sistema de contrataciones del estado peruano cuenta con diferentes herramientas para lograr una mayor gestión y transparencia en los procesos de contrataciones, entre las principales herramientas se encuentran el SEACE (Sistema Electrónico de Contrataciones del Estado), RNP (Registro Nacional de Proveedores</w:t>
      </w:r>
      <w:proofErr w:type="gramStart"/>
      <w:r w:rsidRPr="00F46A85">
        <w:rPr>
          <w:rFonts w:ascii="Arial" w:hAnsi="Arial" w:cs="Arial"/>
          <w:color w:val="000000" w:themeColor="text1"/>
        </w:rPr>
        <w:t>)  y</w:t>
      </w:r>
      <w:proofErr w:type="gramEnd"/>
      <w:r w:rsidRPr="00F46A85">
        <w:rPr>
          <w:rFonts w:ascii="Arial" w:hAnsi="Arial" w:cs="Arial"/>
          <w:color w:val="000000" w:themeColor="text1"/>
        </w:rPr>
        <w:t xml:space="preserve"> la herramienta de Catalogación.</w:t>
      </w:r>
    </w:p>
    <w:p w:rsidR="000A36FE" w:rsidRPr="00F46A85" w:rsidRDefault="000A36FE" w:rsidP="000A36FE">
      <w:pPr>
        <w:autoSpaceDE w:val="0"/>
        <w:autoSpaceDN w:val="0"/>
        <w:adjustRightInd w:val="0"/>
        <w:spacing w:after="0" w:line="360" w:lineRule="auto"/>
        <w:jc w:val="both"/>
        <w:rPr>
          <w:rFonts w:ascii="Arial" w:hAnsi="Arial" w:cs="Arial"/>
          <w:color w:val="000000" w:themeColor="text1"/>
        </w:rPr>
      </w:pPr>
    </w:p>
    <w:p w:rsidR="00531F22" w:rsidRPr="00F46A85" w:rsidRDefault="00531F22" w:rsidP="000A36FE">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El SEACE es el principal mecanismo de “publicidad” en el cual todas las entidades públicas del estado peruano deben brindar información de todos sus procesos de contrataciones.  Para realizar un proceso de contratación la entidad debe recurrir al sistema de contrataciones el cual está constituido por 3 grandes fases: actos preparatorios, selección y la de ejecución contractual, dentro de estas fases la entidad se encuentra obligada de brindar información al SEACE. </w:t>
      </w:r>
    </w:p>
    <w:p w:rsidR="0006455D" w:rsidRPr="00F46A85" w:rsidRDefault="0006455D" w:rsidP="000A36FE">
      <w:pPr>
        <w:autoSpaceDE w:val="0"/>
        <w:autoSpaceDN w:val="0"/>
        <w:adjustRightInd w:val="0"/>
        <w:spacing w:after="0" w:line="360" w:lineRule="auto"/>
        <w:jc w:val="both"/>
        <w:rPr>
          <w:rFonts w:ascii="Arial" w:hAnsi="Arial" w:cs="Arial"/>
          <w:color w:val="000000" w:themeColor="text1"/>
        </w:rPr>
      </w:pPr>
    </w:p>
    <w:p w:rsidR="00531F22" w:rsidRPr="00F46A85" w:rsidRDefault="00531F22" w:rsidP="000A36FE">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Si la entidad omite algún tipo de información al SEACE simplemente no podrá continuar con el proceso de contratación, esta plataforma además de ofrecer una interacción entre proveedor y entidad también sirve como un mecanismo de publicidad para los diferentes actores de la contratación pública, por ejemplo un empleado de la entidad puede saber en qué etapa se encuentra el proceso (si el proceso continúa, si se otorgó la buena pro, si se ha registrado el contrato, etc.).</w:t>
      </w:r>
    </w:p>
    <w:p w:rsidR="000A36FE" w:rsidRPr="00F46A85" w:rsidRDefault="000A36FE" w:rsidP="000D4998">
      <w:pPr>
        <w:autoSpaceDE w:val="0"/>
        <w:autoSpaceDN w:val="0"/>
        <w:adjustRightInd w:val="0"/>
        <w:spacing w:after="0" w:line="360" w:lineRule="auto"/>
        <w:ind w:left="426"/>
        <w:jc w:val="both"/>
        <w:rPr>
          <w:rFonts w:ascii="Arial" w:hAnsi="Arial" w:cs="Arial"/>
          <w:color w:val="000000" w:themeColor="text1"/>
        </w:rPr>
      </w:pPr>
    </w:p>
    <w:p w:rsidR="00531F22" w:rsidRPr="00F46A85" w:rsidRDefault="00531F22" w:rsidP="000A36FE">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La información registrada en el SEACE también es útil para la Contraloría al momento de verificar si la entidad está siguiendo los procedimientos establecidos, además existen otras personas que también pueden beneficiarse de la información del SEACE como por ejemplo otros proveedores (los cuales pueden obtener información sobre el desarrollo del proceso y de sus competidores) lo cual aumenta la transparencia durante el proceso de contratación.</w:t>
      </w:r>
    </w:p>
    <w:p w:rsidR="0006455D" w:rsidRPr="00F46A85" w:rsidRDefault="0006455D" w:rsidP="000A36FE">
      <w:pPr>
        <w:autoSpaceDE w:val="0"/>
        <w:autoSpaceDN w:val="0"/>
        <w:adjustRightInd w:val="0"/>
        <w:spacing w:after="0" w:line="360" w:lineRule="auto"/>
        <w:jc w:val="both"/>
        <w:rPr>
          <w:rFonts w:ascii="Arial" w:hAnsi="Arial" w:cs="Arial"/>
          <w:color w:val="000000" w:themeColor="text1"/>
        </w:rPr>
      </w:pPr>
    </w:p>
    <w:p w:rsidR="00531F22" w:rsidRPr="00F46A85" w:rsidRDefault="00531F22" w:rsidP="000A36FE">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El SEACE podría considerarse como el servicio más importante que brinda el OSCE como mecanismo de transparencia en las contrataciones de bienes y servicios con el </w:t>
      </w:r>
      <w:r w:rsidR="00546CBC" w:rsidRPr="00F46A85">
        <w:rPr>
          <w:rFonts w:ascii="Arial" w:hAnsi="Arial" w:cs="Arial"/>
          <w:color w:val="000000" w:themeColor="text1"/>
        </w:rPr>
        <w:t>E</w:t>
      </w:r>
      <w:r w:rsidRPr="00F46A85">
        <w:rPr>
          <w:rFonts w:ascii="Arial" w:hAnsi="Arial" w:cs="Arial"/>
          <w:color w:val="000000" w:themeColor="text1"/>
        </w:rPr>
        <w:t xml:space="preserve">stado </w:t>
      </w:r>
      <w:r w:rsidR="00546CBC" w:rsidRPr="00F46A85">
        <w:rPr>
          <w:rFonts w:ascii="Arial" w:hAnsi="Arial" w:cs="Arial"/>
          <w:color w:val="000000" w:themeColor="text1"/>
        </w:rPr>
        <w:t>P</w:t>
      </w:r>
      <w:r w:rsidRPr="00F46A85">
        <w:rPr>
          <w:rFonts w:ascii="Arial" w:hAnsi="Arial" w:cs="Arial"/>
          <w:color w:val="000000" w:themeColor="text1"/>
        </w:rPr>
        <w:t>eruano.</w:t>
      </w:r>
    </w:p>
    <w:p w:rsidR="000A36FE" w:rsidRPr="00F46A85" w:rsidRDefault="000A36FE" w:rsidP="000A36FE">
      <w:pPr>
        <w:pStyle w:val="Ttulo2"/>
        <w:ind w:left="567" w:hanging="567"/>
        <w:rPr>
          <w:rFonts w:ascii="Arial" w:hAnsi="Arial" w:cs="Arial"/>
          <w:lang w:val="es-ES_tradnl"/>
        </w:rPr>
      </w:pPr>
      <w:bookmarkStart w:id="8" w:name="_Toc478035913"/>
      <w:r w:rsidRPr="00F46A85">
        <w:rPr>
          <w:rFonts w:ascii="Arial" w:hAnsi="Arial" w:cs="Arial"/>
          <w:lang w:val="es-ES_tradnl"/>
        </w:rPr>
        <w:t>Estructura Orgánica del OSCE</w:t>
      </w:r>
      <w:bookmarkEnd w:id="8"/>
    </w:p>
    <w:p w:rsidR="000D4998" w:rsidRPr="00F46A85" w:rsidRDefault="000D4998" w:rsidP="000D4998">
      <w:pPr>
        <w:autoSpaceDE w:val="0"/>
        <w:autoSpaceDN w:val="0"/>
        <w:adjustRightInd w:val="0"/>
        <w:spacing w:after="0" w:line="360" w:lineRule="auto"/>
        <w:ind w:left="426"/>
        <w:jc w:val="both"/>
        <w:rPr>
          <w:rFonts w:ascii="Arial" w:hAnsi="Arial" w:cs="Arial"/>
          <w:b/>
          <w:color w:val="000000" w:themeColor="text1"/>
        </w:rPr>
      </w:pPr>
      <w:r w:rsidRPr="00F46A85">
        <w:rPr>
          <w:rFonts w:ascii="Arial" w:hAnsi="Arial" w:cs="Arial"/>
          <w:b/>
          <w:bCs/>
          <w:color w:val="000000" w:themeColor="text1"/>
        </w:rPr>
        <w:t>ORGANIZACIÓN</w:t>
      </w:r>
      <w:r w:rsidR="00C0194E" w:rsidRPr="00F46A85">
        <w:rPr>
          <w:rFonts w:ascii="Arial" w:hAnsi="Arial" w:cs="Arial"/>
          <w:b/>
          <w:bCs/>
          <w:color w:val="000000" w:themeColor="text1"/>
        </w:rPr>
        <w:t>:</w:t>
      </w:r>
    </w:p>
    <w:p w:rsidR="000D4998" w:rsidRPr="00F46A85" w:rsidRDefault="000A36FE" w:rsidP="000D4998">
      <w:pPr>
        <w:autoSpaceDE w:val="0"/>
        <w:autoSpaceDN w:val="0"/>
        <w:adjustRightInd w:val="0"/>
        <w:spacing w:after="0" w:line="360" w:lineRule="auto"/>
        <w:ind w:left="426"/>
        <w:jc w:val="both"/>
        <w:rPr>
          <w:rFonts w:ascii="Arial" w:hAnsi="Arial" w:cs="Arial"/>
          <w:color w:val="000000" w:themeColor="text1"/>
        </w:rPr>
      </w:pPr>
      <w:r w:rsidRPr="00F46A85">
        <w:rPr>
          <w:rFonts w:ascii="Arial" w:hAnsi="Arial" w:cs="Arial"/>
          <w:color w:val="000000" w:themeColor="text1"/>
        </w:rPr>
        <w:t>De acuerdo al nuevo ROF 2016, e</w:t>
      </w:r>
      <w:r w:rsidR="000D4998" w:rsidRPr="00F46A85">
        <w:rPr>
          <w:rFonts w:ascii="Arial" w:hAnsi="Arial" w:cs="Arial"/>
          <w:color w:val="000000" w:themeColor="text1"/>
        </w:rPr>
        <w:t>l Organismo Supervisor de las Contrataciones del Estado tiene la siguiente organización:</w:t>
      </w:r>
    </w:p>
    <w:p w:rsidR="000A36FE" w:rsidRPr="00F46A85" w:rsidRDefault="000A36FE"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color w:val="000000" w:themeColor="text1"/>
        </w:rPr>
      </w:pPr>
      <w:r w:rsidRPr="00F46A85">
        <w:rPr>
          <w:rFonts w:ascii="Arial" w:hAnsi="Arial" w:cs="Arial"/>
          <w:b/>
          <w:bCs/>
          <w:color w:val="000000" w:themeColor="text1"/>
        </w:rPr>
        <w:t>Consejo Directivo</w:t>
      </w:r>
      <w:r w:rsidRPr="00F46A85">
        <w:rPr>
          <w:rFonts w:ascii="Arial" w:hAnsi="Arial" w:cs="Arial"/>
          <w:bCs/>
          <w:color w:val="000000" w:themeColor="text1"/>
        </w:rPr>
        <w:t>.- </w:t>
      </w:r>
      <w:r w:rsidRPr="00F46A85">
        <w:rPr>
          <w:rFonts w:ascii="Arial" w:hAnsi="Arial" w:cs="Arial"/>
          <w:color w:val="000000" w:themeColor="text1"/>
        </w:rPr>
        <w:t>El Consejo Directivo es el máximo órgano del OSCE se encuentra integrado por tres (3) miembros designados mediante resolución suprema refrendada por el Ministro de Economía y Finanzas por un periodo de tres (3) años renovables por un periodo adicional. El Presidente Ejecutivo del OSCE preside el Consejo Directivo.</w:t>
      </w:r>
    </w:p>
    <w:p w:rsidR="000A36FE" w:rsidRPr="00F46A85" w:rsidRDefault="000A36FE" w:rsidP="000D4998">
      <w:pPr>
        <w:autoSpaceDE w:val="0"/>
        <w:autoSpaceDN w:val="0"/>
        <w:adjustRightInd w:val="0"/>
        <w:spacing w:after="0" w:line="360" w:lineRule="auto"/>
        <w:ind w:left="426"/>
        <w:jc w:val="both"/>
        <w:rPr>
          <w:rFonts w:ascii="Arial" w:hAnsi="Arial" w:cs="Arial"/>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color w:val="000000" w:themeColor="text1"/>
        </w:rPr>
      </w:pPr>
      <w:r w:rsidRPr="00F46A85">
        <w:rPr>
          <w:rFonts w:ascii="Arial" w:hAnsi="Arial" w:cs="Arial"/>
          <w:b/>
          <w:bCs/>
          <w:color w:val="000000" w:themeColor="text1"/>
        </w:rPr>
        <w:t>Presidencia Ejecutiva</w:t>
      </w:r>
      <w:r w:rsidRPr="00F46A85">
        <w:rPr>
          <w:rFonts w:ascii="Arial" w:hAnsi="Arial" w:cs="Arial"/>
          <w:bCs/>
          <w:color w:val="000000" w:themeColor="text1"/>
        </w:rPr>
        <w:t>.- </w:t>
      </w:r>
      <w:r w:rsidRPr="00F46A85">
        <w:rPr>
          <w:rFonts w:ascii="Arial" w:hAnsi="Arial" w:cs="Arial"/>
          <w:color w:val="000000" w:themeColor="text1"/>
        </w:rPr>
        <w:t>El Presidente Ejecutivo es la máxima autoridad ejecutiva, titular del Pliego y representante legal del OSCE, designado con resolución suprema refrendada por el Ministro de Economía y Finanzas, por un periodo de tres (03) años renovables por un periodo adicional.</w:t>
      </w:r>
    </w:p>
    <w:p w:rsidR="000A36FE" w:rsidRPr="00F46A85" w:rsidRDefault="000A36FE"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color w:val="000000" w:themeColor="text1"/>
        </w:rPr>
      </w:pPr>
      <w:r w:rsidRPr="00F46A85">
        <w:rPr>
          <w:rFonts w:ascii="Arial" w:hAnsi="Arial" w:cs="Arial"/>
          <w:b/>
          <w:bCs/>
          <w:color w:val="000000" w:themeColor="text1"/>
        </w:rPr>
        <w:t>Secretaría General</w:t>
      </w:r>
      <w:r w:rsidRPr="00F46A85">
        <w:rPr>
          <w:rFonts w:ascii="Arial" w:hAnsi="Arial" w:cs="Arial"/>
          <w:bCs/>
          <w:color w:val="000000" w:themeColor="text1"/>
        </w:rPr>
        <w:t>.-</w:t>
      </w:r>
      <w:r w:rsidRPr="00F46A85">
        <w:rPr>
          <w:rFonts w:ascii="Arial" w:hAnsi="Arial" w:cs="Arial"/>
          <w:color w:val="000000" w:themeColor="text1"/>
        </w:rPr>
        <w:t> La Secretaría General es la máxima autoridad administrativa del OSCE, encargada de la coordinación entre la Presidencia Ejecutiva y los órganos de asesoramiento y apoyo de la Institución, así como con las entidades e instituciones nacionales e internacionales.</w:t>
      </w:r>
    </w:p>
    <w:p w:rsidR="000A36FE" w:rsidRPr="00F46A85" w:rsidRDefault="000A36FE"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color w:val="000000" w:themeColor="text1"/>
        </w:rPr>
      </w:pPr>
      <w:r w:rsidRPr="00F46A85">
        <w:rPr>
          <w:rFonts w:ascii="Arial" w:hAnsi="Arial" w:cs="Arial"/>
          <w:b/>
          <w:bCs/>
          <w:color w:val="000000" w:themeColor="text1"/>
        </w:rPr>
        <w:lastRenderedPageBreak/>
        <w:t>Consejo Multisectorial de Monitoreo de las Contrataciones Públicas</w:t>
      </w:r>
      <w:r w:rsidRPr="00F46A85">
        <w:rPr>
          <w:rFonts w:ascii="Arial" w:hAnsi="Arial" w:cs="Arial"/>
          <w:bCs/>
          <w:color w:val="000000" w:themeColor="text1"/>
        </w:rPr>
        <w:t>.- </w:t>
      </w:r>
      <w:r w:rsidRPr="00F46A85">
        <w:rPr>
          <w:rFonts w:ascii="Arial" w:hAnsi="Arial" w:cs="Arial"/>
          <w:color w:val="000000" w:themeColor="text1"/>
        </w:rPr>
        <w:t>El Consejo Multisectorial de Monitoreo de las Contrataciones Públicas es responsable de analizar y poner en conocimiento de las autoridades competentes, los presuntos casos de fraude, colusión y corrupción en las contrataciones del Estado por parte de funcionarios y servidores públicos y/o particulares.</w:t>
      </w:r>
    </w:p>
    <w:p w:rsidR="000A36FE" w:rsidRPr="00F46A85" w:rsidRDefault="000A36FE"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color w:val="000000" w:themeColor="text1"/>
        </w:rPr>
      </w:pPr>
      <w:r w:rsidRPr="00F46A85">
        <w:rPr>
          <w:rFonts w:ascii="Arial" w:hAnsi="Arial" w:cs="Arial"/>
          <w:b/>
          <w:bCs/>
          <w:color w:val="000000" w:themeColor="text1"/>
        </w:rPr>
        <w:t>Órgano de Control Institucional</w:t>
      </w:r>
      <w:r w:rsidRPr="00F46A85">
        <w:rPr>
          <w:rFonts w:ascii="Arial" w:hAnsi="Arial" w:cs="Arial"/>
          <w:bCs/>
          <w:color w:val="000000" w:themeColor="text1"/>
        </w:rPr>
        <w:t>.- </w:t>
      </w:r>
      <w:r w:rsidRPr="00F46A85">
        <w:rPr>
          <w:rFonts w:ascii="Arial" w:hAnsi="Arial" w:cs="Arial"/>
          <w:color w:val="000000" w:themeColor="text1"/>
        </w:rPr>
        <w:t>El Órgano de Control Institucional es el órgano encargado de realizar el control gubernamental de la entidad, de conformidad con la Ley Orgánica del Sistema Nacional de Control y de la Contraloría General de la República, sus normas reglamentarias, modificatorias y complementarias. Está a cargo del Jefe del Órgano, designado por la Contraloría General de la República.</w:t>
      </w:r>
    </w:p>
    <w:p w:rsidR="000D4998" w:rsidRPr="00F46A85" w:rsidRDefault="000D4998" w:rsidP="000D4998">
      <w:pPr>
        <w:autoSpaceDE w:val="0"/>
        <w:autoSpaceDN w:val="0"/>
        <w:adjustRightInd w:val="0"/>
        <w:spacing w:after="0" w:line="360" w:lineRule="auto"/>
        <w:ind w:left="426"/>
        <w:jc w:val="both"/>
        <w:rPr>
          <w:rFonts w:ascii="Arial" w:hAnsi="Arial" w:cs="Arial"/>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Procuraduría Pública.- </w:t>
      </w:r>
      <w:r w:rsidRPr="00F46A85">
        <w:rPr>
          <w:rFonts w:ascii="Arial" w:hAnsi="Arial" w:cs="Arial"/>
          <w:bCs/>
          <w:color w:val="000000" w:themeColor="text1"/>
        </w:rPr>
        <w:t>La Procuraduría Pública tiene como finalidad ejercer la representación y defensa jurídica de los derechos e intereses del OSCE conforme a lo dispuesto en la normativa que regula el Sistema de Defensa Jurídica del Estado.</w:t>
      </w:r>
    </w:p>
    <w:p w:rsidR="000A36FE" w:rsidRPr="00F46A85" w:rsidRDefault="000A36FE"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Tribunal de Contrataciones del Estado.- </w:t>
      </w:r>
      <w:r w:rsidRPr="00F46A85">
        <w:rPr>
          <w:rFonts w:ascii="Arial" w:hAnsi="Arial" w:cs="Arial"/>
          <w:bCs/>
          <w:color w:val="000000" w:themeColor="text1"/>
        </w:rPr>
        <w:t>El Tribunal es un órgano resolutivo que cuenta con plena autonomía e independencia en el ejercicio de sus funciones, sin perjuicio de depender administrativamente de la Presidencia Ejecutiva del OSCE.</w:t>
      </w: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El Tribunal está compuesto por:</w:t>
      </w:r>
    </w:p>
    <w:p w:rsidR="000D4998" w:rsidRPr="00F46A85" w:rsidRDefault="000D4998" w:rsidP="006D146F">
      <w:pPr>
        <w:pStyle w:val="Prrafodelista"/>
        <w:numPr>
          <w:ilvl w:val="0"/>
          <w:numId w:val="30"/>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La Presidencia del Tribunal,</w:t>
      </w:r>
    </w:p>
    <w:p w:rsidR="000D4998" w:rsidRPr="00F46A85" w:rsidRDefault="000D4998" w:rsidP="006D146F">
      <w:pPr>
        <w:pStyle w:val="Prrafodelista"/>
        <w:numPr>
          <w:ilvl w:val="0"/>
          <w:numId w:val="30"/>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Las Salas y</w:t>
      </w:r>
    </w:p>
    <w:p w:rsidR="000D4998" w:rsidRPr="00F46A85" w:rsidRDefault="000D4998" w:rsidP="006D146F">
      <w:pPr>
        <w:pStyle w:val="Prrafodelista"/>
        <w:numPr>
          <w:ilvl w:val="0"/>
          <w:numId w:val="30"/>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La Secretaría del Tribunal.</w:t>
      </w:r>
    </w:p>
    <w:p w:rsidR="0006455D" w:rsidRPr="00F46A85" w:rsidRDefault="0006455D" w:rsidP="0006455D">
      <w:pPr>
        <w:autoSpaceDE w:val="0"/>
        <w:autoSpaceDN w:val="0"/>
        <w:adjustRightInd w:val="0"/>
        <w:spacing w:after="0" w:line="360" w:lineRule="auto"/>
        <w:jc w:val="both"/>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Planeamiento y Modernización.- </w:t>
      </w:r>
      <w:r w:rsidRPr="00F46A85">
        <w:rPr>
          <w:rFonts w:ascii="Arial" w:hAnsi="Arial" w:cs="Arial"/>
          <w:bCs/>
          <w:color w:val="000000" w:themeColor="text1"/>
        </w:rPr>
        <w:t>La Oficina de Planeamiento y Modernización tiene como finalidad elaborar y evaluar la ejecución de los planes institucionales y el proceso presupuestario del OSCE, así como las actividades de cooperación y asuntos internacionales y de mejora continua de procesos de la gestión institucional.</w:t>
      </w: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Oficina de Planeamiento y Modernización depende directamente de la Secretaría General, la Oficina de Planeamiento y Modernización se encuentra conformada por las siguientes unidades orgánicas:</w:t>
      </w:r>
    </w:p>
    <w:p w:rsidR="000D4998" w:rsidRPr="00F46A85" w:rsidRDefault="000D4998" w:rsidP="006D146F">
      <w:pPr>
        <w:pStyle w:val="Prrafodelista"/>
        <w:numPr>
          <w:ilvl w:val="0"/>
          <w:numId w:val="31"/>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Unidad de Planeamiento y Presupuesto</w:t>
      </w:r>
    </w:p>
    <w:p w:rsidR="000D4998" w:rsidRPr="00F46A85" w:rsidRDefault="000D4998" w:rsidP="006D146F">
      <w:pPr>
        <w:pStyle w:val="Prrafodelista"/>
        <w:numPr>
          <w:ilvl w:val="0"/>
          <w:numId w:val="31"/>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Unidad de Cooperación y Asuntos Internacionales</w:t>
      </w:r>
    </w:p>
    <w:p w:rsidR="000D4998" w:rsidRPr="00F46A85" w:rsidRDefault="000D4998" w:rsidP="006D146F">
      <w:pPr>
        <w:pStyle w:val="rtejustify"/>
        <w:numPr>
          <w:ilvl w:val="0"/>
          <w:numId w:val="31"/>
        </w:numPr>
        <w:shd w:val="clear" w:color="auto" w:fill="FFFFFF"/>
        <w:spacing w:line="231" w:lineRule="atLeast"/>
        <w:rPr>
          <w:rFonts w:ascii="Arial" w:eastAsiaTheme="minorHAnsi" w:hAnsi="Arial" w:cs="Arial"/>
          <w:bCs/>
          <w:color w:val="000000" w:themeColor="text1"/>
          <w:sz w:val="22"/>
          <w:szCs w:val="22"/>
          <w:lang w:eastAsia="en-US"/>
        </w:rPr>
      </w:pPr>
      <w:r w:rsidRPr="00F46A85">
        <w:rPr>
          <w:rFonts w:ascii="Arial" w:eastAsiaTheme="minorHAnsi" w:hAnsi="Arial" w:cs="Arial"/>
          <w:bCs/>
          <w:color w:val="000000" w:themeColor="text1"/>
          <w:sz w:val="22"/>
          <w:szCs w:val="22"/>
          <w:lang w:eastAsia="en-US"/>
        </w:rPr>
        <w:t>Unidad de Organización y Modernización</w:t>
      </w:r>
    </w:p>
    <w:p w:rsidR="0006455D" w:rsidRPr="00F46A85" w:rsidRDefault="0006455D" w:rsidP="0006455D">
      <w:pPr>
        <w:pStyle w:val="rtejustify"/>
        <w:shd w:val="clear" w:color="auto" w:fill="FFFFFF"/>
        <w:spacing w:line="231" w:lineRule="atLeast"/>
        <w:rPr>
          <w:rFonts w:ascii="Arial" w:eastAsiaTheme="minorHAnsi" w:hAnsi="Arial" w:cs="Arial"/>
          <w:bCs/>
          <w:color w:val="000000" w:themeColor="text1"/>
          <w:sz w:val="22"/>
          <w:szCs w:val="22"/>
          <w:lang w:eastAsia="en-US"/>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Estudios e Inteligencia de Negocios.- </w:t>
      </w:r>
      <w:r w:rsidRPr="00F46A85">
        <w:rPr>
          <w:rFonts w:ascii="Arial" w:hAnsi="Arial" w:cs="Arial"/>
          <w:bCs/>
          <w:color w:val="000000" w:themeColor="text1"/>
        </w:rPr>
        <w:t>La Oficina de Estudios e Inteligencia de Negocios es responsable de conducir los estudios de investigación sociales y económicos relacionados con las contrataciones del Estado, gestionar el sistema de inteligencia de negocios de la Institución, así como analizar estrategias y mecanismos de contrataciones del Estado destinadas al uso eficiente de los recursos públicos y de ser el caso recomendarlo al Consejo Directivo.</w:t>
      </w:r>
    </w:p>
    <w:p w:rsidR="000D4998" w:rsidRPr="00F46A85" w:rsidRDefault="000D4998"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Asesoría Jurídica.- </w:t>
      </w:r>
      <w:r w:rsidRPr="00F46A85">
        <w:rPr>
          <w:rFonts w:ascii="Arial" w:hAnsi="Arial" w:cs="Arial"/>
          <w:bCs/>
          <w:color w:val="000000" w:themeColor="text1"/>
        </w:rPr>
        <w:t>La Oficina de Asesoría Jurídica tiene como finalidad brindar asesoramiento a la Alta Dirección y demás órganos y unidades orgánicas del OSCE, en asuntos de carácter jurídico con el propósito que las actuaciones institucionales se den dentro del marco legal vigente.</w:t>
      </w:r>
    </w:p>
    <w:p w:rsidR="000D4998" w:rsidRPr="00F46A85" w:rsidRDefault="000D4998"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Administración.- </w:t>
      </w:r>
      <w:r w:rsidRPr="00F46A85">
        <w:rPr>
          <w:rFonts w:ascii="Arial" w:hAnsi="Arial" w:cs="Arial"/>
          <w:bCs/>
          <w:color w:val="000000" w:themeColor="text1"/>
        </w:rPr>
        <w:t>La Oficina de Administración tiene como finalidad proveer a los órganos del OSCE de los recursos humanos y logísticos, de acuerdo a las necesidades y normas vigentes, así como administrar la ejecución presupuestal, financiera y contable en el OSCE.</w:t>
      </w: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Oficina de Administración depende directamente de la Secretaría General, la Oficina de Administración se encuentra conformada por las siguientes unidades orgánicas:</w:t>
      </w:r>
    </w:p>
    <w:p w:rsidR="000D4998" w:rsidRPr="00F46A85" w:rsidRDefault="000D4998" w:rsidP="006D146F">
      <w:pPr>
        <w:pStyle w:val="rtejustify"/>
        <w:numPr>
          <w:ilvl w:val="0"/>
          <w:numId w:val="32"/>
        </w:numPr>
        <w:shd w:val="clear" w:color="auto" w:fill="FFFFFF"/>
        <w:spacing w:line="231" w:lineRule="atLeast"/>
        <w:rPr>
          <w:rFonts w:ascii="Arial" w:eastAsiaTheme="minorHAnsi" w:hAnsi="Arial" w:cs="Arial"/>
          <w:bCs/>
          <w:color w:val="000000" w:themeColor="text1"/>
          <w:sz w:val="22"/>
          <w:szCs w:val="22"/>
          <w:lang w:eastAsia="en-US"/>
        </w:rPr>
      </w:pPr>
      <w:r w:rsidRPr="00F46A85">
        <w:rPr>
          <w:rFonts w:ascii="Arial" w:eastAsiaTheme="minorHAnsi" w:hAnsi="Arial" w:cs="Arial"/>
          <w:bCs/>
          <w:color w:val="000000" w:themeColor="text1"/>
          <w:sz w:val="22"/>
          <w:szCs w:val="22"/>
          <w:lang w:eastAsia="en-US"/>
        </w:rPr>
        <w:t>Unidad de Recursos Humanos</w:t>
      </w:r>
    </w:p>
    <w:p w:rsidR="000D4998" w:rsidRPr="00F46A85" w:rsidRDefault="000D4998" w:rsidP="006D146F">
      <w:pPr>
        <w:pStyle w:val="rtejustify"/>
        <w:numPr>
          <w:ilvl w:val="0"/>
          <w:numId w:val="32"/>
        </w:numPr>
        <w:shd w:val="clear" w:color="auto" w:fill="FFFFFF"/>
        <w:spacing w:line="231" w:lineRule="atLeast"/>
        <w:rPr>
          <w:rFonts w:ascii="Arial" w:eastAsiaTheme="minorHAnsi" w:hAnsi="Arial" w:cs="Arial"/>
          <w:bCs/>
          <w:color w:val="000000" w:themeColor="text1"/>
          <w:sz w:val="22"/>
          <w:szCs w:val="22"/>
          <w:lang w:eastAsia="en-US"/>
        </w:rPr>
      </w:pPr>
      <w:r w:rsidRPr="00F46A85">
        <w:rPr>
          <w:rFonts w:ascii="Arial" w:eastAsiaTheme="minorHAnsi" w:hAnsi="Arial" w:cs="Arial"/>
          <w:bCs/>
          <w:color w:val="000000" w:themeColor="text1"/>
          <w:sz w:val="22"/>
          <w:szCs w:val="22"/>
          <w:lang w:eastAsia="en-US"/>
        </w:rPr>
        <w:t>Unidad de Abastecimiento</w:t>
      </w:r>
    </w:p>
    <w:p w:rsidR="000D4998" w:rsidRPr="00F46A85" w:rsidRDefault="000D4998" w:rsidP="006D146F">
      <w:pPr>
        <w:pStyle w:val="rtejustify"/>
        <w:numPr>
          <w:ilvl w:val="0"/>
          <w:numId w:val="32"/>
        </w:numPr>
        <w:shd w:val="clear" w:color="auto" w:fill="FFFFFF"/>
        <w:spacing w:line="231" w:lineRule="atLeast"/>
        <w:rPr>
          <w:rFonts w:ascii="Arial" w:eastAsiaTheme="minorHAnsi" w:hAnsi="Arial" w:cs="Arial"/>
          <w:bCs/>
          <w:color w:val="000000" w:themeColor="text1"/>
          <w:sz w:val="22"/>
          <w:szCs w:val="22"/>
          <w:lang w:eastAsia="en-US"/>
        </w:rPr>
      </w:pPr>
      <w:r w:rsidRPr="00F46A85">
        <w:rPr>
          <w:rFonts w:ascii="Arial" w:eastAsiaTheme="minorHAnsi" w:hAnsi="Arial" w:cs="Arial"/>
          <w:bCs/>
          <w:color w:val="000000" w:themeColor="text1"/>
          <w:sz w:val="22"/>
          <w:szCs w:val="22"/>
          <w:lang w:eastAsia="en-US"/>
        </w:rPr>
        <w:t>Unidad de Finanzas</w:t>
      </w:r>
    </w:p>
    <w:p w:rsidR="00DC0935" w:rsidRDefault="00DC0935" w:rsidP="000D4998">
      <w:pPr>
        <w:autoSpaceDE w:val="0"/>
        <w:autoSpaceDN w:val="0"/>
        <w:adjustRightInd w:val="0"/>
        <w:spacing w:after="0" w:line="360" w:lineRule="auto"/>
        <w:ind w:left="426"/>
        <w:jc w:val="both"/>
        <w:rPr>
          <w:rFonts w:ascii="Arial" w:hAnsi="Arial" w:cs="Arial"/>
          <w:b/>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Comunicaciones.- </w:t>
      </w:r>
      <w:r w:rsidRPr="00F46A85">
        <w:rPr>
          <w:rFonts w:ascii="Arial" w:hAnsi="Arial" w:cs="Arial"/>
          <w:bCs/>
          <w:color w:val="000000" w:themeColor="text1"/>
        </w:rPr>
        <w:t>La Oficina de Comunicaciones es responsable de proponer las políticas institucionales, estrategias, planes, programas, directivas y lineamientos de comunicaciones, prensa e imagen institucional, gestión documental y de atención al público usuario del OSCE, supervisando y controlando su cumplimiento, así como gestionar la atención de las solicitudes de información y/o documentación solicitada bajo los alcances de la normativa de transparencia y acceso a la información pública.</w:t>
      </w: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Oficina de Comunicaciones depende directamente de la Secretaría General. La Oficina de Comunicaciones está conformada por las siguientes unidades orgánicas:</w:t>
      </w:r>
    </w:p>
    <w:p w:rsidR="000D4998" w:rsidRPr="00F46A85" w:rsidRDefault="000D4998" w:rsidP="00A66529">
      <w:pPr>
        <w:autoSpaceDE w:val="0"/>
        <w:autoSpaceDN w:val="0"/>
        <w:adjustRightInd w:val="0"/>
        <w:spacing w:after="0" w:line="360" w:lineRule="auto"/>
        <w:ind w:left="426"/>
        <w:rPr>
          <w:rFonts w:ascii="Arial" w:hAnsi="Arial" w:cs="Arial"/>
          <w:bCs/>
          <w:color w:val="000000" w:themeColor="text1"/>
        </w:rPr>
      </w:pPr>
      <w:r w:rsidRPr="00F46A85">
        <w:rPr>
          <w:rFonts w:ascii="Arial" w:hAnsi="Arial" w:cs="Arial"/>
          <w:bCs/>
          <w:color w:val="000000" w:themeColor="text1"/>
        </w:rPr>
        <w:t>a) Unidad de Prensa e Imagen Institucional.</w:t>
      </w:r>
    </w:p>
    <w:p w:rsidR="000D4998" w:rsidRPr="00F46A85" w:rsidRDefault="000D4998" w:rsidP="00A66529">
      <w:pPr>
        <w:autoSpaceDE w:val="0"/>
        <w:autoSpaceDN w:val="0"/>
        <w:adjustRightInd w:val="0"/>
        <w:spacing w:after="0" w:line="360" w:lineRule="auto"/>
        <w:ind w:left="426"/>
        <w:rPr>
          <w:rFonts w:ascii="Arial" w:hAnsi="Arial" w:cs="Arial"/>
          <w:bCs/>
          <w:color w:val="000000" w:themeColor="text1"/>
        </w:rPr>
      </w:pPr>
      <w:r w:rsidRPr="00F46A85">
        <w:rPr>
          <w:rFonts w:ascii="Arial" w:hAnsi="Arial" w:cs="Arial"/>
          <w:bCs/>
          <w:color w:val="000000" w:themeColor="text1"/>
        </w:rPr>
        <w:t>b) Unidad de Atención al Usuario.</w:t>
      </w:r>
    </w:p>
    <w:p w:rsidR="0006455D" w:rsidRPr="00F46A85" w:rsidRDefault="0006455D" w:rsidP="00A66529">
      <w:pPr>
        <w:autoSpaceDE w:val="0"/>
        <w:autoSpaceDN w:val="0"/>
        <w:adjustRightInd w:val="0"/>
        <w:spacing w:after="0" w:line="360" w:lineRule="auto"/>
        <w:ind w:left="426"/>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Tecnologías de la Información.- </w:t>
      </w:r>
      <w:r w:rsidRPr="00F46A85">
        <w:rPr>
          <w:rFonts w:ascii="Arial" w:hAnsi="Arial" w:cs="Arial"/>
          <w:bCs/>
          <w:color w:val="000000" w:themeColor="text1"/>
        </w:rPr>
        <w:t xml:space="preserve">La Oficina de Tecnologías de la Información </w:t>
      </w:r>
      <w:r w:rsidR="000A36FE" w:rsidRPr="00F46A85">
        <w:rPr>
          <w:rFonts w:ascii="Arial" w:hAnsi="Arial" w:cs="Arial"/>
          <w:bCs/>
          <w:color w:val="000000" w:themeColor="text1"/>
        </w:rPr>
        <w:t xml:space="preserve">(oficina creada en el ROF 2016) </w:t>
      </w:r>
      <w:r w:rsidRPr="00F46A85">
        <w:rPr>
          <w:rFonts w:ascii="Arial" w:hAnsi="Arial" w:cs="Arial"/>
          <w:bCs/>
          <w:color w:val="000000" w:themeColor="text1"/>
        </w:rPr>
        <w:t>tiene como responsabilidad planificar, organizar, supervisar y controlar los procesos de análisis funcional, desarrollo y control de calidad de software, así como, los correspondientes a los centros de cómputo, arquitectura de redes, comunicaciones, seguridad informática y Mesa de Ayuda de Tecnologías de la Información (TI).</w:t>
      </w:r>
    </w:p>
    <w:p w:rsidR="00DC0935" w:rsidRDefault="00DC0935" w:rsidP="000D4998">
      <w:pPr>
        <w:autoSpaceDE w:val="0"/>
        <w:autoSpaceDN w:val="0"/>
        <w:adjustRightInd w:val="0"/>
        <w:spacing w:after="0" w:line="360" w:lineRule="auto"/>
        <w:ind w:left="426"/>
        <w:jc w:val="both"/>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Oficina de Tecnologías de la Información depende directamente de la Secretaría General</w:t>
      </w:r>
      <w:r w:rsidR="000A36FE" w:rsidRPr="00F46A85">
        <w:rPr>
          <w:rFonts w:ascii="Arial" w:hAnsi="Arial" w:cs="Arial"/>
          <w:bCs/>
          <w:color w:val="000000" w:themeColor="text1"/>
        </w:rPr>
        <w:t xml:space="preserve"> y </w:t>
      </w:r>
      <w:r w:rsidRPr="00F46A85">
        <w:rPr>
          <w:rFonts w:ascii="Arial" w:hAnsi="Arial" w:cs="Arial"/>
          <w:bCs/>
          <w:color w:val="000000" w:themeColor="text1"/>
        </w:rPr>
        <w:t>se encuentra conformada por las siguientes unidades orgánicas:</w:t>
      </w:r>
    </w:p>
    <w:p w:rsidR="000D4998" w:rsidRPr="00F46A85" w:rsidRDefault="000D4998" w:rsidP="006D146F">
      <w:pPr>
        <w:pStyle w:val="Prrafodelista"/>
        <w:numPr>
          <w:ilvl w:val="0"/>
          <w:numId w:val="33"/>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Unidad de Gestión de Desarrollo de Software.</w:t>
      </w:r>
    </w:p>
    <w:p w:rsidR="000D4998" w:rsidRPr="00F46A85" w:rsidRDefault="000D4998" w:rsidP="006D146F">
      <w:pPr>
        <w:pStyle w:val="Prrafodelista"/>
        <w:numPr>
          <w:ilvl w:val="0"/>
          <w:numId w:val="33"/>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Unidad de Arquitectura y Soporte de Tecnologías de Información y Comunicaciones.</w:t>
      </w:r>
    </w:p>
    <w:p w:rsidR="0006455D" w:rsidRPr="00F46A85" w:rsidRDefault="0006455D" w:rsidP="0006455D">
      <w:pPr>
        <w:autoSpaceDE w:val="0"/>
        <w:autoSpaceDN w:val="0"/>
        <w:adjustRightInd w:val="0"/>
        <w:spacing w:after="0" w:line="360" w:lineRule="auto"/>
        <w:ind w:left="66"/>
        <w:jc w:val="both"/>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Oficina de Órganos Desconcentrados.- </w:t>
      </w:r>
      <w:r w:rsidRPr="00F46A85">
        <w:rPr>
          <w:rFonts w:ascii="Arial" w:hAnsi="Arial" w:cs="Arial"/>
          <w:bCs/>
          <w:color w:val="000000" w:themeColor="text1"/>
        </w:rPr>
        <w:t>La Oficina de Órganos Desconcentrados es responsable de gestionar la ejecución de las funciones desconcentradas del OSCE, llevando a cabo acciones de coordinación con los órganos de línea, conforme a los planes, programas, proyectos, normas, procedimientos y directrices aplicables, así mismo, es responsable de la gestión administrativa de las Oficinas Desconcentradas.</w:t>
      </w: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Dirección Técnico Normativa.- </w:t>
      </w:r>
      <w:r w:rsidRPr="00F46A85">
        <w:rPr>
          <w:rFonts w:ascii="Arial" w:hAnsi="Arial" w:cs="Arial"/>
          <w:bCs/>
          <w:color w:val="000000" w:themeColor="text1"/>
        </w:rPr>
        <w:t>La Dirección Técnico Normativa es responsable de establecer los criterios técnicos legales sobre el sentido y alcance de la normativa de contrataciones del Estado; de evaluar y proponer los proyectos de directivas, documentos estandarizados, comunicados, productos y proyectos para la mejora de la gestión de las contrataciones del Estado y la implementación de nuevos modelos; brindar asesoría técnico legal así como de proponer los planes institucionales, actividades y mecanismos para el desarrollo de competencias y capacidades de los actores intervinientes en el mercado de compras públicas.</w:t>
      </w:r>
    </w:p>
    <w:p w:rsidR="00DC0935" w:rsidRDefault="00DC0935" w:rsidP="000D4998">
      <w:pPr>
        <w:autoSpaceDE w:val="0"/>
        <w:autoSpaceDN w:val="0"/>
        <w:adjustRightInd w:val="0"/>
        <w:spacing w:after="0" w:line="360" w:lineRule="auto"/>
        <w:ind w:left="426"/>
        <w:jc w:val="both"/>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Dirección Técnico Normativa depende directamente de la Presidencia Ejecutiva. La Dirección Técnico Normativa se encuentra conformada por las siguientes unidades orgánicas:</w:t>
      </w:r>
    </w:p>
    <w:p w:rsidR="000D4998" w:rsidRPr="00F46A85" w:rsidRDefault="000D4998" w:rsidP="006D146F">
      <w:pPr>
        <w:pStyle w:val="Prrafodelista"/>
        <w:numPr>
          <w:ilvl w:val="0"/>
          <w:numId w:val="34"/>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Normatividad.</w:t>
      </w:r>
    </w:p>
    <w:p w:rsidR="000D4998" w:rsidRPr="00F46A85" w:rsidRDefault="000D4998" w:rsidP="006D146F">
      <w:pPr>
        <w:pStyle w:val="Prrafodelista"/>
        <w:numPr>
          <w:ilvl w:val="0"/>
          <w:numId w:val="34"/>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Desarrollo de Capacidades en Contrataciones del Estado.</w:t>
      </w:r>
    </w:p>
    <w:p w:rsidR="00A64EE9" w:rsidRPr="00F46A85" w:rsidRDefault="00A64EE9" w:rsidP="000D4998">
      <w:pPr>
        <w:autoSpaceDE w:val="0"/>
        <w:autoSpaceDN w:val="0"/>
        <w:adjustRightInd w:val="0"/>
        <w:spacing w:after="0" w:line="360" w:lineRule="auto"/>
        <w:ind w:left="426"/>
        <w:jc w:val="both"/>
        <w:rPr>
          <w:rFonts w:ascii="Arial" w:hAnsi="Arial" w:cs="Arial"/>
          <w:bCs/>
          <w:color w:val="000000" w:themeColor="text1"/>
        </w:rPr>
      </w:pP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Dirección de Gestión de Riesgos.- </w:t>
      </w:r>
      <w:r w:rsidRPr="00F46A85">
        <w:rPr>
          <w:rFonts w:ascii="Arial" w:hAnsi="Arial" w:cs="Arial"/>
          <w:bCs/>
          <w:color w:val="000000" w:themeColor="text1"/>
        </w:rPr>
        <w:t>La Dirección de Gestión de Riesgos es responsable de dirigir la estrategia supervisora del OSCE, respecto a la actuación de las entidades contratantes a nivel nacional, mediante acciones de supervisión de oficio, aleatoria y/o selectiva, o a pedido de parte, a partir de la identificación de riesgos que afecten la planificación de contrataciones, la satisfacción de necesidades, la competencia, así como riesgos relacionados con el inadecuado uso de contrataciones directas y supuestos de exclusión de la normativa, de acuerdo con las atribuciones conferidas al OSCE por la Ley.</w:t>
      </w:r>
    </w:p>
    <w:p w:rsidR="000D4998" w:rsidRPr="00F46A85" w:rsidRDefault="000D4998" w:rsidP="000D4998">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Dirección de Gestión de Riesgos depende directamente de la Presidencia Ejecutiva. La Dirección de Gestión de Riesgos se encuentra conformada por las siguientes unidades orgánicas:</w:t>
      </w:r>
    </w:p>
    <w:p w:rsidR="000D4998" w:rsidRPr="00F46A85" w:rsidRDefault="000D4998" w:rsidP="006D146F">
      <w:pPr>
        <w:pStyle w:val="Prrafodelista"/>
        <w:numPr>
          <w:ilvl w:val="0"/>
          <w:numId w:val="35"/>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Identificación de Riesgos que afectan la Competencia.</w:t>
      </w:r>
    </w:p>
    <w:p w:rsidR="000D4998" w:rsidRPr="00F46A85" w:rsidRDefault="000D4998" w:rsidP="006D146F">
      <w:pPr>
        <w:pStyle w:val="Prrafodelista"/>
        <w:numPr>
          <w:ilvl w:val="0"/>
          <w:numId w:val="35"/>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 xml:space="preserve">Subdirección de Identificación de Riesgos en Contrataciones Directas y </w:t>
      </w:r>
      <w:r w:rsidR="00691152" w:rsidRPr="00F46A85">
        <w:rPr>
          <w:rFonts w:ascii="Arial" w:hAnsi="Arial" w:cs="Arial"/>
          <w:bCs/>
          <w:color w:val="000000" w:themeColor="text1"/>
        </w:rPr>
        <w:t xml:space="preserve">  </w:t>
      </w:r>
      <w:r w:rsidRPr="00F46A85">
        <w:rPr>
          <w:rFonts w:ascii="Arial" w:hAnsi="Arial" w:cs="Arial"/>
          <w:bCs/>
          <w:color w:val="000000" w:themeColor="text1"/>
        </w:rPr>
        <w:t>Supuestos Excluidos.</w:t>
      </w:r>
    </w:p>
    <w:p w:rsidR="000D4998" w:rsidRPr="00F46A85" w:rsidRDefault="000D4998" w:rsidP="006D146F">
      <w:pPr>
        <w:pStyle w:val="Prrafodelista"/>
        <w:numPr>
          <w:ilvl w:val="0"/>
          <w:numId w:val="35"/>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Procesamiento de Riesgos.</w:t>
      </w:r>
    </w:p>
    <w:p w:rsidR="00691152" w:rsidRPr="00F46A85" w:rsidRDefault="00691152" w:rsidP="000D4998">
      <w:pPr>
        <w:autoSpaceDE w:val="0"/>
        <w:autoSpaceDN w:val="0"/>
        <w:adjustRightInd w:val="0"/>
        <w:spacing w:after="0" w:line="360" w:lineRule="auto"/>
        <w:ind w:left="426"/>
        <w:jc w:val="both"/>
        <w:rPr>
          <w:rFonts w:ascii="Arial" w:hAnsi="Arial" w:cs="Arial"/>
          <w:bCs/>
          <w:color w:val="000000" w:themeColor="text1"/>
        </w:rPr>
      </w:pPr>
    </w:p>
    <w:p w:rsidR="000D4998" w:rsidRPr="00F46A85" w:rsidRDefault="000D4998" w:rsidP="00691152">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Dirección del Registro Nacional de Proveedores.- </w:t>
      </w:r>
      <w:r w:rsidRPr="00F46A85">
        <w:rPr>
          <w:rFonts w:ascii="Arial" w:hAnsi="Arial" w:cs="Arial"/>
          <w:bCs/>
          <w:color w:val="000000" w:themeColor="text1"/>
        </w:rPr>
        <w:t>La Dirección del Registro Nacional de Proveedores es responsable de planificar, organizar, supervisar y controlar los procesos correspondientes al Registro Nacional de Proveedores, en adelante RNP. Así mismo, es responsable de definir las estrategias y dirigir las actividades orientadas a la promoción de oportunidades de negocios, fidelización de proveedores, búsquedas de nuevos proveedores, diseño de nuevos productos o servicios que agreguen valor a los proveedores de contrataciones del Estado; así como evaluar y aprobar los criterios y lineamientos para la obtención de las muestras aleatorias de los procedimientos a fiscalizar.</w:t>
      </w:r>
    </w:p>
    <w:p w:rsidR="000D4998" w:rsidRPr="00F46A85" w:rsidRDefault="000D4998" w:rsidP="00691152">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Dirección del Registro Nacional de Proveedores depende directamente de la Presidencia Ejecutiva. La Dirección del Registro Nacional de Proveedores se encuentra conformada por las siguientes unidades orgánicas:</w:t>
      </w:r>
    </w:p>
    <w:p w:rsidR="000D4998" w:rsidRPr="00F46A85" w:rsidRDefault="000D4998" w:rsidP="006D146F">
      <w:pPr>
        <w:pStyle w:val="Prrafodelista"/>
        <w:numPr>
          <w:ilvl w:val="0"/>
          <w:numId w:val="36"/>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Operaciones Registrales.</w:t>
      </w:r>
    </w:p>
    <w:p w:rsidR="000D4998" w:rsidRPr="00F46A85" w:rsidRDefault="000D4998" w:rsidP="006D146F">
      <w:pPr>
        <w:pStyle w:val="Prrafodelista"/>
        <w:numPr>
          <w:ilvl w:val="0"/>
          <w:numId w:val="36"/>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Servicios de Información Registral y Fidelización del Proveedor.</w:t>
      </w:r>
    </w:p>
    <w:p w:rsidR="000D4998" w:rsidRPr="00F46A85" w:rsidRDefault="000D4998" w:rsidP="006D146F">
      <w:pPr>
        <w:pStyle w:val="Prrafodelista"/>
        <w:numPr>
          <w:ilvl w:val="0"/>
          <w:numId w:val="36"/>
        </w:numPr>
        <w:autoSpaceDE w:val="0"/>
        <w:autoSpaceDN w:val="0"/>
        <w:adjustRightInd w:val="0"/>
        <w:spacing w:after="0" w:line="360" w:lineRule="auto"/>
        <w:ind w:left="709" w:hanging="283"/>
        <w:jc w:val="both"/>
        <w:rPr>
          <w:rFonts w:ascii="Arial" w:hAnsi="Arial" w:cs="Arial"/>
          <w:bCs/>
          <w:color w:val="000000" w:themeColor="text1"/>
        </w:rPr>
      </w:pPr>
      <w:r w:rsidRPr="00F46A85">
        <w:rPr>
          <w:rFonts w:ascii="Arial" w:hAnsi="Arial" w:cs="Arial"/>
          <w:bCs/>
          <w:color w:val="000000" w:themeColor="text1"/>
        </w:rPr>
        <w:t>Subdirección de Fiscalización y Detección de Riesgos de la Información Registral.</w:t>
      </w:r>
    </w:p>
    <w:p w:rsidR="0006455D" w:rsidRPr="00F46A85" w:rsidRDefault="0006455D" w:rsidP="0006455D">
      <w:pPr>
        <w:autoSpaceDE w:val="0"/>
        <w:autoSpaceDN w:val="0"/>
        <w:adjustRightInd w:val="0"/>
        <w:spacing w:after="0" w:line="360" w:lineRule="auto"/>
        <w:jc w:val="both"/>
        <w:rPr>
          <w:rFonts w:ascii="Arial" w:hAnsi="Arial" w:cs="Arial"/>
          <w:bCs/>
          <w:color w:val="000000" w:themeColor="text1"/>
        </w:rPr>
      </w:pPr>
    </w:p>
    <w:p w:rsidR="000D4998" w:rsidRPr="00F46A85" w:rsidRDefault="000D4998" w:rsidP="00691152">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lastRenderedPageBreak/>
        <w:t>Dirección del SEACE.- </w:t>
      </w:r>
      <w:r w:rsidRPr="00F46A85">
        <w:rPr>
          <w:rFonts w:ascii="Arial" w:hAnsi="Arial" w:cs="Arial"/>
          <w:bCs/>
          <w:color w:val="000000" w:themeColor="text1"/>
        </w:rPr>
        <w:t>La Dirección del SEACE es responsable de evaluar, supervisar y controlar la gestión de la plataforma SEACE, del Catálogo Único de Bienes, Servicios y Obras, el Registro de Entidades Contratantes, el Registro de Certificado SEACE, así como de realizar las coordinaciones con PERÚ COMPRAS en el ámbito de su competencia.</w:t>
      </w:r>
    </w:p>
    <w:p w:rsidR="000D4998" w:rsidRPr="00F46A85" w:rsidRDefault="000D4998" w:rsidP="00691152">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Dirección del SEACE depende directamente de la Presidencia Ejecutiva. La Dirección del SEACE se encuentra conformada por las siguientes unidades orgánicas:</w:t>
      </w:r>
    </w:p>
    <w:p w:rsidR="000D4998" w:rsidRPr="00F46A85" w:rsidRDefault="000D4998" w:rsidP="00A66529">
      <w:pPr>
        <w:autoSpaceDE w:val="0"/>
        <w:autoSpaceDN w:val="0"/>
        <w:adjustRightInd w:val="0"/>
        <w:spacing w:after="0" w:line="360" w:lineRule="auto"/>
        <w:ind w:left="426"/>
        <w:rPr>
          <w:rFonts w:ascii="Arial" w:hAnsi="Arial" w:cs="Arial"/>
          <w:bCs/>
          <w:color w:val="000000" w:themeColor="text1"/>
        </w:rPr>
      </w:pPr>
      <w:r w:rsidRPr="00F46A85">
        <w:rPr>
          <w:rFonts w:ascii="Arial" w:hAnsi="Arial" w:cs="Arial"/>
          <w:bCs/>
          <w:color w:val="000000" w:themeColor="text1"/>
        </w:rPr>
        <w:t>a) Subdirección de Gestión Funcional del SEACE.</w:t>
      </w:r>
    </w:p>
    <w:p w:rsidR="000D4998" w:rsidRPr="00F46A85" w:rsidRDefault="000D4998" w:rsidP="00A66529">
      <w:pPr>
        <w:autoSpaceDE w:val="0"/>
        <w:autoSpaceDN w:val="0"/>
        <w:adjustRightInd w:val="0"/>
        <w:spacing w:after="0" w:line="360" w:lineRule="auto"/>
        <w:ind w:left="426"/>
        <w:rPr>
          <w:rFonts w:ascii="Arial" w:hAnsi="Arial" w:cs="Arial"/>
          <w:bCs/>
          <w:color w:val="000000" w:themeColor="text1"/>
        </w:rPr>
      </w:pPr>
      <w:r w:rsidRPr="00F46A85">
        <w:rPr>
          <w:rFonts w:ascii="Arial" w:hAnsi="Arial" w:cs="Arial"/>
          <w:bCs/>
          <w:color w:val="000000" w:themeColor="text1"/>
        </w:rPr>
        <w:t>b) Subdirección de Catalogación y Gestión de Usuarios del SEACE.</w:t>
      </w:r>
    </w:p>
    <w:p w:rsidR="0006455D" w:rsidRPr="00F46A85" w:rsidRDefault="0006455D" w:rsidP="00A66529">
      <w:pPr>
        <w:autoSpaceDE w:val="0"/>
        <w:autoSpaceDN w:val="0"/>
        <w:adjustRightInd w:val="0"/>
        <w:spacing w:after="0" w:line="360" w:lineRule="auto"/>
        <w:ind w:left="426"/>
        <w:rPr>
          <w:rFonts w:ascii="Arial" w:hAnsi="Arial" w:cs="Arial"/>
          <w:bCs/>
          <w:color w:val="000000" w:themeColor="text1"/>
        </w:rPr>
      </w:pPr>
    </w:p>
    <w:p w:rsidR="000D4998" w:rsidRPr="00F46A85" w:rsidRDefault="000D4998" w:rsidP="00691152">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
          <w:bCs/>
          <w:color w:val="000000" w:themeColor="text1"/>
        </w:rPr>
        <w:t>Dirección de Arbitraje.- </w:t>
      </w:r>
      <w:r w:rsidRPr="00F46A85">
        <w:rPr>
          <w:rFonts w:ascii="Arial" w:hAnsi="Arial" w:cs="Arial"/>
          <w:bCs/>
          <w:color w:val="000000" w:themeColor="text1"/>
        </w:rPr>
        <w:t>La Dirección de Arbitraje tiene como finalidad desarrollar las actividades relacionadas con los medios de solución de controversias durante la etapa de ejecución contractual en el marco de las contrataciones del Estado.</w:t>
      </w:r>
    </w:p>
    <w:p w:rsidR="000D4998" w:rsidRPr="00F46A85" w:rsidRDefault="000D4998" w:rsidP="00691152">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t>La Dirección de Arbitraje depende directamente de la Presidencia Ejecutiva. La Dirección de Arbitraje se encuentra conformada por las siguientes unidades orgánicas:</w:t>
      </w:r>
    </w:p>
    <w:p w:rsidR="000D4998" w:rsidRPr="00F46A85" w:rsidRDefault="000D4998" w:rsidP="006D146F">
      <w:pPr>
        <w:pStyle w:val="Prrafodelista"/>
        <w:numPr>
          <w:ilvl w:val="0"/>
          <w:numId w:val="37"/>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Subdirección de Procesos Arbitrales.</w:t>
      </w:r>
    </w:p>
    <w:p w:rsidR="000D4998" w:rsidRPr="00F46A85" w:rsidRDefault="000D4998" w:rsidP="006D146F">
      <w:pPr>
        <w:pStyle w:val="Prrafodelista"/>
        <w:numPr>
          <w:ilvl w:val="0"/>
          <w:numId w:val="37"/>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Subdirección de Asuntos Administrativos Arbitrales.      </w:t>
      </w:r>
    </w:p>
    <w:p w:rsidR="000D4998" w:rsidRPr="00F46A85" w:rsidRDefault="000D4998" w:rsidP="006D146F">
      <w:pPr>
        <w:pStyle w:val="Prrafodelista"/>
        <w:numPr>
          <w:ilvl w:val="0"/>
          <w:numId w:val="37"/>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Subdirección de Registro, Acreditación y Monitoreo Arbitral.</w:t>
      </w:r>
    </w:p>
    <w:p w:rsidR="009F3BE7" w:rsidRPr="00F46A85" w:rsidRDefault="009F3BE7" w:rsidP="0006455D">
      <w:pPr>
        <w:pStyle w:val="Ttulo3"/>
        <w:tabs>
          <w:tab w:val="clear" w:pos="4123"/>
          <w:tab w:val="num" w:pos="851"/>
        </w:tabs>
        <w:ind w:hanging="3981"/>
        <w:rPr>
          <w:rFonts w:ascii="Arial" w:hAnsi="Arial" w:cs="Arial"/>
          <w:b/>
          <w:u w:val="none"/>
        </w:rPr>
      </w:pPr>
      <w:bookmarkStart w:id="9" w:name="_Toc478035914"/>
      <w:r w:rsidRPr="00F46A85">
        <w:rPr>
          <w:rFonts w:ascii="Arial" w:hAnsi="Arial" w:cs="Arial"/>
          <w:b/>
          <w:u w:val="none"/>
        </w:rPr>
        <w:lastRenderedPageBreak/>
        <w:t>Organigrama de</w:t>
      </w:r>
      <w:r w:rsidR="00531F22" w:rsidRPr="00F46A85">
        <w:rPr>
          <w:rFonts w:ascii="Arial" w:hAnsi="Arial" w:cs="Arial"/>
          <w:b/>
          <w:u w:val="none"/>
          <w:lang w:val="es-PE"/>
        </w:rPr>
        <w:t>l OSCE</w:t>
      </w:r>
      <w:bookmarkEnd w:id="9"/>
      <w:r w:rsidR="00531F22" w:rsidRPr="00F46A85">
        <w:rPr>
          <w:rFonts w:ascii="Arial" w:hAnsi="Arial" w:cs="Arial"/>
          <w:b/>
          <w:u w:val="none"/>
          <w:lang w:val="es-PE"/>
        </w:rPr>
        <w:t xml:space="preserve"> </w:t>
      </w:r>
    </w:p>
    <w:p w:rsidR="009F3BE7" w:rsidRPr="00F46A85" w:rsidRDefault="00531F22" w:rsidP="009F3BE7">
      <w:pPr>
        <w:autoSpaceDE w:val="0"/>
        <w:autoSpaceDN w:val="0"/>
        <w:adjustRightInd w:val="0"/>
        <w:spacing w:after="0" w:line="360" w:lineRule="auto"/>
        <w:rPr>
          <w:rFonts w:ascii="Arial" w:hAnsi="Arial" w:cs="Arial"/>
          <w:color w:val="000000" w:themeColor="text1"/>
          <w:sz w:val="21"/>
          <w:szCs w:val="21"/>
        </w:rPr>
      </w:pPr>
      <w:r w:rsidRPr="00F46A85">
        <w:rPr>
          <w:rFonts w:ascii="Arial" w:hAnsi="Arial" w:cs="Arial"/>
          <w:noProof/>
          <w:color w:val="000000" w:themeColor="text1"/>
          <w:sz w:val="21"/>
          <w:szCs w:val="21"/>
          <w:lang w:eastAsia="es-PE"/>
        </w:rPr>
        <w:drawing>
          <wp:inline distT="0" distB="0" distL="0" distR="0" wp14:anchorId="041FA6EE" wp14:editId="4D53BE12">
            <wp:extent cx="6010275" cy="44767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4476750"/>
                    </a:xfrm>
                    <a:prstGeom prst="rect">
                      <a:avLst/>
                    </a:prstGeom>
                    <a:noFill/>
                    <a:ln w="19050">
                      <a:solidFill>
                        <a:schemeClr val="tx1"/>
                      </a:solidFill>
                    </a:ln>
                  </pic:spPr>
                </pic:pic>
              </a:graphicData>
            </a:graphic>
          </wp:inline>
        </w:drawing>
      </w:r>
    </w:p>
    <w:p w:rsidR="009F3BE7" w:rsidRPr="00F46A85" w:rsidRDefault="009F3BE7" w:rsidP="009F3BE7">
      <w:pPr>
        <w:autoSpaceDE w:val="0"/>
        <w:autoSpaceDN w:val="0"/>
        <w:adjustRightInd w:val="0"/>
        <w:spacing w:after="0" w:line="360" w:lineRule="auto"/>
        <w:rPr>
          <w:rFonts w:ascii="Arial" w:hAnsi="Arial" w:cs="Arial"/>
          <w:b/>
          <w:sz w:val="18"/>
          <w:szCs w:val="21"/>
        </w:rPr>
      </w:pPr>
      <w:r w:rsidRPr="00F46A85">
        <w:rPr>
          <w:rFonts w:ascii="Arial" w:hAnsi="Arial" w:cs="Arial"/>
          <w:b/>
          <w:sz w:val="18"/>
          <w:szCs w:val="21"/>
        </w:rPr>
        <w:t xml:space="preserve">Fuente: </w:t>
      </w:r>
      <w:r w:rsidR="00531F22" w:rsidRPr="00F46A85">
        <w:rPr>
          <w:rFonts w:ascii="Arial" w:hAnsi="Arial" w:cs="Arial"/>
          <w:b/>
          <w:sz w:val="18"/>
          <w:szCs w:val="21"/>
        </w:rPr>
        <w:t>OSCE</w:t>
      </w:r>
    </w:p>
    <w:p w:rsidR="00A64EE9" w:rsidRPr="00F46A85" w:rsidRDefault="00A64EE9" w:rsidP="009F3BE7">
      <w:pPr>
        <w:autoSpaceDE w:val="0"/>
        <w:autoSpaceDN w:val="0"/>
        <w:adjustRightInd w:val="0"/>
        <w:spacing w:after="0" w:line="360" w:lineRule="auto"/>
        <w:rPr>
          <w:rFonts w:ascii="Arial" w:hAnsi="Arial" w:cs="Arial"/>
          <w:b/>
          <w:sz w:val="20"/>
          <w:szCs w:val="21"/>
        </w:rPr>
      </w:pPr>
    </w:p>
    <w:p w:rsidR="00A64EE9" w:rsidRPr="00F46A85" w:rsidRDefault="00A64EE9" w:rsidP="0006455D">
      <w:pPr>
        <w:autoSpaceDE w:val="0"/>
        <w:autoSpaceDN w:val="0"/>
        <w:adjustRightInd w:val="0"/>
        <w:spacing w:after="0" w:line="360" w:lineRule="auto"/>
        <w:jc w:val="both"/>
        <w:rPr>
          <w:rFonts w:ascii="Arial" w:hAnsi="Arial" w:cs="Arial"/>
          <w:b/>
          <w:bCs/>
          <w:color w:val="000000" w:themeColor="text1"/>
        </w:rPr>
      </w:pPr>
      <w:r w:rsidRPr="00F46A85">
        <w:rPr>
          <w:rFonts w:ascii="Arial" w:hAnsi="Arial" w:cs="Arial"/>
          <w:b/>
          <w:bCs/>
          <w:color w:val="000000" w:themeColor="text1"/>
        </w:rPr>
        <w:t xml:space="preserve">OFICINAS DESCONCENTRADAS: </w:t>
      </w:r>
    </w:p>
    <w:p w:rsidR="00A66529" w:rsidRPr="00F46A85" w:rsidRDefault="00A66529" w:rsidP="0006455D">
      <w:p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Las Oficinas Desconcentradas, tienen a su cargo la ejecución de las funciones y actividades desconcentradas del OSCE en las diferentes regiones del Perú.</w:t>
      </w:r>
    </w:p>
    <w:p w:rsidR="00A66529" w:rsidRPr="00F46A85" w:rsidRDefault="00A66529" w:rsidP="0006455D">
      <w:pPr>
        <w:autoSpaceDE w:val="0"/>
        <w:autoSpaceDN w:val="0"/>
        <w:adjustRightInd w:val="0"/>
        <w:spacing w:after="0" w:line="360" w:lineRule="auto"/>
        <w:jc w:val="both"/>
        <w:rPr>
          <w:rFonts w:ascii="Arial" w:hAnsi="Arial" w:cs="Arial"/>
          <w:b/>
          <w:sz w:val="20"/>
          <w:szCs w:val="21"/>
        </w:rPr>
      </w:pPr>
    </w:p>
    <w:p w:rsidR="009F3BE7" w:rsidRPr="00F46A85" w:rsidRDefault="009F3BE7" w:rsidP="009F3BE7">
      <w:pPr>
        <w:autoSpaceDE w:val="0"/>
        <w:autoSpaceDN w:val="0"/>
        <w:adjustRightInd w:val="0"/>
        <w:spacing w:after="0" w:line="360" w:lineRule="auto"/>
        <w:rPr>
          <w:rFonts w:ascii="Arial" w:hAnsi="Arial" w:cs="Arial"/>
          <w:color w:val="000000" w:themeColor="text1"/>
          <w:sz w:val="21"/>
          <w:szCs w:val="21"/>
        </w:rPr>
      </w:pPr>
    </w:p>
    <w:p w:rsidR="009F3BE7" w:rsidRPr="00F46A85" w:rsidRDefault="00A93384" w:rsidP="00A93384">
      <w:pPr>
        <w:autoSpaceDE w:val="0"/>
        <w:autoSpaceDN w:val="0"/>
        <w:adjustRightInd w:val="0"/>
        <w:spacing w:after="0" w:line="360" w:lineRule="auto"/>
        <w:jc w:val="center"/>
        <w:rPr>
          <w:rFonts w:ascii="Arial" w:hAnsi="Arial" w:cs="Arial"/>
          <w:color w:val="000000" w:themeColor="text1"/>
          <w:sz w:val="21"/>
          <w:szCs w:val="21"/>
        </w:rPr>
      </w:pPr>
      <w:r w:rsidRPr="00F46A85">
        <w:rPr>
          <w:rFonts w:ascii="Arial" w:hAnsi="Arial" w:cs="Arial"/>
          <w:noProof/>
          <w:color w:val="000000" w:themeColor="text1"/>
          <w:sz w:val="21"/>
          <w:szCs w:val="21"/>
          <w:lang w:eastAsia="es-PE"/>
        </w:rPr>
        <w:lastRenderedPageBreak/>
        <w:drawing>
          <wp:inline distT="0" distB="0" distL="0" distR="0" wp14:anchorId="20AF8891" wp14:editId="0916D5DB">
            <wp:extent cx="3419475" cy="4152900"/>
            <wp:effectExtent l="19050" t="19050" r="2857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4152900"/>
                    </a:xfrm>
                    <a:prstGeom prst="rect">
                      <a:avLst/>
                    </a:prstGeom>
                    <a:noFill/>
                    <a:ln w="19050">
                      <a:solidFill>
                        <a:schemeClr val="tx1"/>
                      </a:solidFill>
                    </a:ln>
                  </pic:spPr>
                </pic:pic>
              </a:graphicData>
            </a:graphic>
          </wp:inline>
        </w:drawing>
      </w:r>
    </w:p>
    <w:p w:rsidR="00E63EF4" w:rsidRPr="00F46A85" w:rsidRDefault="0006455D" w:rsidP="00E63EF4">
      <w:pPr>
        <w:autoSpaceDE w:val="0"/>
        <w:autoSpaceDN w:val="0"/>
        <w:adjustRightInd w:val="0"/>
        <w:spacing w:after="0" w:line="360" w:lineRule="auto"/>
        <w:ind w:left="426"/>
        <w:jc w:val="both"/>
        <w:rPr>
          <w:rFonts w:ascii="Arial" w:hAnsi="Arial" w:cs="Arial"/>
          <w:bCs/>
          <w:color w:val="000000" w:themeColor="text1"/>
        </w:rPr>
      </w:pPr>
      <w:r w:rsidRPr="00F46A85">
        <w:rPr>
          <w:rFonts w:ascii="Arial" w:hAnsi="Arial" w:cs="Arial"/>
          <w:bCs/>
          <w:color w:val="000000" w:themeColor="text1"/>
        </w:rPr>
        <w:br/>
      </w:r>
      <w:r w:rsidR="00C0194E" w:rsidRPr="00F46A85">
        <w:rPr>
          <w:rFonts w:ascii="Arial" w:hAnsi="Arial" w:cs="Arial"/>
          <w:bCs/>
          <w:color w:val="000000" w:themeColor="text1"/>
        </w:rPr>
        <w:t xml:space="preserve">Las funciones de las Oficinas Desconcentradas son: </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Coordinar y ejecutar el plan operativo, programas y actividades asignadas;</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Ejecutar las funciones y actividades desconcentradas del OSCE, conforme a las directrices, normas y procedimientos establecidos por los órganos de línea;</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Absolver consultas presenciales, generales y especializadas, sobre la operatividad y trámites que se siguen ante el OSCE;</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Administrar, organizar y procesar toda documentación que ingresa por la Oficina Desconcentrada, realizando las observaciones por incumplimiento de requisitos conforme a las normas y procedimientos establecidos;</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proofErr w:type="spellStart"/>
      <w:r w:rsidRPr="00F46A85">
        <w:rPr>
          <w:rFonts w:ascii="Arial" w:hAnsi="Arial" w:cs="Arial"/>
          <w:bCs/>
          <w:color w:val="000000" w:themeColor="text1"/>
        </w:rPr>
        <w:t>Recepcionar</w:t>
      </w:r>
      <w:proofErr w:type="spellEnd"/>
      <w:r w:rsidRPr="00F46A85">
        <w:rPr>
          <w:rFonts w:ascii="Arial" w:hAnsi="Arial" w:cs="Arial"/>
          <w:bCs/>
          <w:color w:val="000000" w:themeColor="text1"/>
        </w:rPr>
        <w:t xml:space="preserve"> y procesar los documentos dirigidos al Tribunal de Contrataciones del Estado;</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Brindar apoyo en la atención de los requerimientos de la Oficina de Procuraduría para la participación en diligencias procesales judiciales y/o administrativas de las cuales el OSCE es parte;</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lastRenderedPageBreak/>
        <w:t>Coordinar las acciones de cobranza, multas y ejecución de cartas-fianza solicitadas por la Oficina de Administración a través de la Unidad de Coordinación Administrativa de Oficinas Desconcentradas;</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Emitir comprobantes correspondientes a los pagos efectuados por los usuarios y elaborar reportes de recaudación diaria;</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Informar sobre los pagos a proveedores y usuarios por devolución de tasas y depósitos en garantía, a través de intranet o página web del OSCE;</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Representar al OSCE por delegación, en su respectivo ámbito territorial y conforme a sus funciones;</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Administrar el mantenimiento, uso y archivo del acervo documentario de la Oficina Desconcentrada; y,</w:t>
      </w:r>
    </w:p>
    <w:p w:rsidR="00E63EF4" w:rsidRPr="00F46A85" w:rsidRDefault="00E63EF4" w:rsidP="006D146F">
      <w:pPr>
        <w:pStyle w:val="Prrafodelista"/>
        <w:numPr>
          <w:ilvl w:val="0"/>
          <w:numId w:val="16"/>
        </w:num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Las demás funciones que se le asigne y las comprendidas dentro del ámbito de su competencia. </w:t>
      </w:r>
    </w:p>
    <w:p w:rsidR="00E63EF4" w:rsidRPr="00F46A85" w:rsidRDefault="00E63EF4" w:rsidP="00A93384">
      <w:pPr>
        <w:autoSpaceDE w:val="0"/>
        <w:autoSpaceDN w:val="0"/>
        <w:adjustRightInd w:val="0"/>
        <w:spacing w:after="0" w:line="360" w:lineRule="auto"/>
        <w:jc w:val="center"/>
        <w:rPr>
          <w:rFonts w:ascii="Arial" w:hAnsi="Arial" w:cs="Arial"/>
          <w:color w:val="000000" w:themeColor="text1"/>
          <w:sz w:val="21"/>
          <w:szCs w:val="21"/>
        </w:rPr>
      </w:pPr>
    </w:p>
    <w:p w:rsidR="009F3BE7" w:rsidRPr="00F46A85" w:rsidRDefault="009F3BE7" w:rsidP="009F3BE7">
      <w:pPr>
        <w:spacing w:line="360" w:lineRule="auto"/>
        <w:rPr>
          <w:rFonts w:ascii="Arial" w:hAnsi="Arial" w:cs="Arial"/>
          <w:color w:val="000000" w:themeColor="text1"/>
          <w:sz w:val="21"/>
          <w:szCs w:val="21"/>
        </w:rPr>
      </w:pPr>
    </w:p>
    <w:p w:rsidR="007B6466" w:rsidRPr="00F46A85" w:rsidRDefault="007B6466">
      <w:pPr>
        <w:rPr>
          <w:rFonts w:ascii="Arial" w:hAnsi="Arial" w:cs="Arial"/>
          <w:color w:val="000000" w:themeColor="text1"/>
        </w:rPr>
      </w:pPr>
      <w:r w:rsidRPr="00F46A85">
        <w:rPr>
          <w:rFonts w:ascii="Arial" w:hAnsi="Arial" w:cs="Arial"/>
          <w:color w:val="000000" w:themeColor="text1"/>
        </w:rPr>
        <w:br w:type="page"/>
      </w:r>
    </w:p>
    <w:p w:rsidR="009F3BE7" w:rsidRPr="00BA7D38" w:rsidRDefault="009F3BE7" w:rsidP="00BA7D38">
      <w:pPr>
        <w:pStyle w:val="Ttulo2"/>
        <w:ind w:left="567" w:hanging="567"/>
        <w:rPr>
          <w:rFonts w:ascii="Arial" w:hAnsi="Arial" w:cs="Arial"/>
          <w:lang w:val="es-ES_tradnl"/>
        </w:rPr>
      </w:pPr>
      <w:bookmarkStart w:id="10" w:name="_Toc478035915"/>
      <w:r w:rsidRPr="00BA7D38">
        <w:rPr>
          <w:rFonts w:ascii="Arial" w:hAnsi="Arial" w:cs="Arial"/>
          <w:lang w:val="es-ES_tradnl"/>
        </w:rPr>
        <w:lastRenderedPageBreak/>
        <w:t>LA OFICINA DE TECNOLOGIAS DE LA INFORMACION</w:t>
      </w:r>
      <w:r w:rsidR="0006455D" w:rsidRPr="00BA7D38">
        <w:rPr>
          <w:rFonts w:ascii="Arial" w:hAnsi="Arial" w:cs="Arial"/>
          <w:lang w:val="es-ES_tradnl"/>
        </w:rPr>
        <w:t>. OTI – OSCE.</w:t>
      </w:r>
      <w:bookmarkEnd w:id="10"/>
      <w:r w:rsidR="0006455D" w:rsidRPr="00BA7D38">
        <w:rPr>
          <w:rFonts w:ascii="Arial" w:hAnsi="Arial" w:cs="Arial"/>
          <w:lang w:val="es-ES_tradnl"/>
        </w:rPr>
        <w:t xml:space="preserve"> </w:t>
      </w:r>
    </w:p>
    <w:p w:rsidR="009959C4" w:rsidRPr="00F46A85" w:rsidRDefault="007D1C06" w:rsidP="0006455D">
      <w:pPr>
        <w:autoSpaceDE w:val="0"/>
        <w:autoSpaceDN w:val="0"/>
        <w:adjustRightInd w:val="0"/>
        <w:spacing w:after="0" w:line="360" w:lineRule="auto"/>
        <w:ind w:left="426" w:hanging="426"/>
        <w:jc w:val="both"/>
        <w:rPr>
          <w:rFonts w:ascii="Arial" w:hAnsi="Arial" w:cs="Arial"/>
          <w:b/>
          <w:bCs/>
          <w:color w:val="000000" w:themeColor="text1"/>
        </w:rPr>
      </w:pPr>
      <w:r w:rsidRPr="00F46A85">
        <w:rPr>
          <w:rFonts w:ascii="Arial" w:hAnsi="Arial" w:cs="Arial"/>
          <w:b/>
          <w:bCs/>
          <w:color w:val="000000" w:themeColor="text1"/>
        </w:rPr>
        <w:t>Oficina de Tecnologías de la Información.- </w:t>
      </w:r>
    </w:p>
    <w:p w:rsidR="009959C4" w:rsidRPr="00F46A85" w:rsidRDefault="009959C4" w:rsidP="009959C4">
      <w:pPr>
        <w:autoSpaceDE w:val="0"/>
        <w:autoSpaceDN w:val="0"/>
        <w:adjustRightInd w:val="0"/>
        <w:spacing w:after="0" w:line="360" w:lineRule="auto"/>
        <w:jc w:val="both"/>
        <w:rPr>
          <w:rFonts w:ascii="Arial" w:hAnsi="Arial" w:cs="Arial"/>
          <w:color w:val="000000" w:themeColor="text1"/>
        </w:rPr>
      </w:pPr>
      <w:r w:rsidRPr="00F46A85">
        <w:rPr>
          <w:rFonts w:ascii="Arial" w:hAnsi="Arial" w:cs="Arial"/>
          <w:bCs/>
          <w:color w:val="000000" w:themeColor="text1"/>
        </w:rPr>
        <w:t xml:space="preserve">Según el </w:t>
      </w:r>
      <w:r w:rsidRPr="00F46A85">
        <w:rPr>
          <w:rFonts w:ascii="Arial" w:hAnsi="Arial" w:cs="Arial"/>
          <w:color w:val="000000" w:themeColor="text1"/>
        </w:rPr>
        <w:t>Artículo 58, del ROF,  Aprobado por Decreto Suprem</w:t>
      </w:r>
      <w:r w:rsidR="002F69A5" w:rsidRPr="00F46A85">
        <w:rPr>
          <w:rFonts w:ascii="Arial" w:hAnsi="Arial" w:cs="Arial"/>
          <w:color w:val="000000" w:themeColor="text1"/>
        </w:rPr>
        <w:t>o Nº 076-2016-EF del 07/04/2016</w:t>
      </w:r>
      <w:r w:rsidRPr="00F46A85">
        <w:rPr>
          <w:rFonts w:ascii="Arial" w:hAnsi="Arial" w:cs="Arial"/>
          <w:color w:val="000000" w:themeColor="text1"/>
        </w:rPr>
        <w:t xml:space="preserve"> la  Oficina de Tecnologías de la Información</w:t>
      </w:r>
      <w:r w:rsidRPr="00F46A85">
        <w:rPr>
          <w:rFonts w:ascii="Arial" w:hAnsi="Arial" w:cs="Arial"/>
          <w:b/>
          <w:color w:val="000000" w:themeColor="text1"/>
        </w:rPr>
        <w:t xml:space="preserve">, </w:t>
      </w:r>
      <w:r w:rsidRPr="00F46A85">
        <w:rPr>
          <w:rFonts w:ascii="Arial" w:hAnsi="Arial" w:cs="Arial"/>
          <w:color w:val="000000" w:themeColor="text1"/>
        </w:rPr>
        <w:t>tiene como responsabilidad planificar, organizar, supervisar y controlar los procesos de análisis, desarrollo y control de calidad de software, así como, los correspondientes a los centros de cómputo, arquitectura de redes, comunicaciones, seguridad informática y Mesa de ayuda de tecnologías de la información, y el Articulo 59, indica que la Estructura orgánica de la Oficina de Tecnologías de la información, depende directamente de la Secretaria General.</w:t>
      </w:r>
    </w:p>
    <w:p w:rsidR="00687C01" w:rsidRPr="00F46A85" w:rsidRDefault="00687C01" w:rsidP="009959C4">
      <w:pPr>
        <w:autoSpaceDE w:val="0"/>
        <w:autoSpaceDN w:val="0"/>
        <w:adjustRightInd w:val="0"/>
        <w:spacing w:after="0" w:line="360" w:lineRule="auto"/>
        <w:jc w:val="both"/>
        <w:rPr>
          <w:rFonts w:ascii="Arial" w:hAnsi="Arial" w:cs="Arial"/>
          <w:color w:val="000000" w:themeColor="text1"/>
        </w:rPr>
      </w:pPr>
    </w:p>
    <w:p w:rsidR="009959C4" w:rsidRPr="00F46A85" w:rsidRDefault="009959C4" w:rsidP="009959C4">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La oficina de Tecnologías de la información se encuent</w:t>
      </w:r>
      <w:r w:rsidR="0003472D">
        <w:rPr>
          <w:rFonts w:ascii="Arial" w:hAnsi="Arial" w:cs="Arial"/>
          <w:color w:val="000000" w:themeColor="text1"/>
        </w:rPr>
        <w:t>r</w:t>
      </w:r>
      <w:r w:rsidRPr="00F46A85">
        <w:rPr>
          <w:rFonts w:ascii="Arial" w:hAnsi="Arial" w:cs="Arial"/>
          <w:color w:val="000000" w:themeColor="text1"/>
        </w:rPr>
        <w:t>a conformada por las siguientes unidades orgánicas:</w:t>
      </w:r>
    </w:p>
    <w:p w:rsidR="009959C4" w:rsidRPr="00F46A85" w:rsidRDefault="009959C4" w:rsidP="006D146F">
      <w:pPr>
        <w:pStyle w:val="Prrafodelista"/>
        <w:numPr>
          <w:ilvl w:val="0"/>
          <w:numId w:val="22"/>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Unidad de Gestión de Desarrollo de Software.</w:t>
      </w:r>
    </w:p>
    <w:p w:rsidR="009959C4" w:rsidRPr="00F46A85" w:rsidRDefault="009959C4" w:rsidP="006D146F">
      <w:pPr>
        <w:pStyle w:val="Prrafodelista"/>
        <w:numPr>
          <w:ilvl w:val="0"/>
          <w:numId w:val="22"/>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Unidad de Arquitectura y Soporte de Tecnologías de la información y Comunicaciones.</w:t>
      </w:r>
    </w:p>
    <w:p w:rsidR="009F3BE7" w:rsidRPr="00F46A85" w:rsidRDefault="009F3BE7" w:rsidP="0006455D">
      <w:pPr>
        <w:pStyle w:val="Ttulo3"/>
        <w:tabs>
          <w:tab w:val="clear" w:pos="567"/>
          <w:tab w:val="clear" w:pos="4123"/>
        </w:tabs>
        <w:ind w:left="426" w:hanging="426"/>
        <w:rPr>
          <w:rFonts w:ascii="Arial" w:hAnsi="Arial" w:cs="Arial"/>
          <w:b/>
          <w:color w:val="000000" w:themeColor="text1"/>
          <w:u w:val="none"/>
        </w:rPr>
      </w:pPr>
      <w:bookmarkStart w:id="11" w:name="_Toc478035916"/>
      <w:r w:rsidRPr="00F46A85">
        <w:rPr>
          <w:rFonts w:ascii="Arial" w:hAnsi="Arial" w:cs="Arial"/>
          <w:b/>
          <w:color w:val="000000" w:themeColor="text1"/>
          <w:u w:val="none"/>
        </w:rPr>
        <w:t xml:space="preserve">Estructura </w:t>
      </w:r>
      <w:r w:rsidR="0003472D">
        <w:rPr>
          <w:rFonts w:ascii="Arial" w:hAnsi="Arial" w:cs="Arial"/>
          <w:b/>
          <w:color w:val="000000" w:themeColor="text1"/>
          <w:u w:val="none"/>
          <w:lang w:val="es-PE"/>
        </w:rPr>
        <w:t>O</w:t>
      </w:r>
      <w:proofErr w:type="spellStart"/>
      <w:r w:rsidRPr="00F46A85">
        <w:rPr>
          <w:rFonts w:ascii="Arial" w:hAnsi="Arial" w:cs="Arial"/>
          <w:b/>
          <w:color w:val="000000" w:themeColor="text1"/>
          <w:u w:val="none"/>
        </w:rPr>
        <w:t>rgánica</w:t>
      </w:r>
      <w:proofErr w:type="spellEnd"/>
      <w:r w:rsidRPr="00F46A85">
        <w:rPr>
          <w:rFonts w:ascii="Arial" w:hAnsi="Arial" w:cs="Arial"/>
          <w:b/>
          <w:color w:val="000000" w:themeColor="text1"/>
          <w:u w:val="none"/>
        </w:rPr>
        <w:t xml:space="preserve"> de la OTI</w:t>
      </w:r>
      <w:bookmarkEnd w:id="11"/>
    </w:p>
    <w:p w:rsidR="009F3BE7" w:rsidRPr="00F46A85" w:rsidRDefault="009F3BE7" w:rsidP="009959C4">
      <w:pPr>
        <w:autoSpaceDE w:val="0"/>
        <w:autoSpaceDN w:val="0"/>
        <w:adjustRightInd w:val="0"/>
        <w:spacing w:after="0" w:line="360" w:lineRule="auto"/>
        <w:jc w:val="both"/>
        <w:rPr>
          <w:rFonts w:ascii="Arial" w:hAnsi="Arial" w:cs="Arial"/>
          <w:bCs/>
          <w:color w:val="000000" w:themeColor="text1"/>
        </w:rPr>
      </w:pPr>
      <w:r w:rsidRPr="00F46A85">
        <w:rPr>
          <w:rFonts w:ascii="Arial" w:hAnsi="Arial" w:cs="Arial"/>
          <w:bCs/>
          <w:color w:val="000000" w:themeColor="text1"/>
        </w:rPr>
        <w:t>De acuerdo a</w:t>
      </w:r>
      <w:r w:rsidR="009959C4" w:rsidRPr="00F46A85">
        <w:rPr>
          <w:rFonts w:ascii="Arial" w:hAnsi="Arial" w:cs="Arial"/>
          <w:bCs/>
          <w:color w:val="000000" w:themeColor="text1"/>
        </w:rPr>
        <w:t xml:space="preserve">l Artículo </w:t>
      </w:r>
      <w:proofErr w:type="gramStart"/>
      <w:r w:rsidR="009959C4" w:rsidRPr="00F46A85">
        <w:rPr>
          <w:rFonts w:ascii="Arial" w:hAnsi="Arial" w:cs="Arial"/>
          <w:bCs/>
          <w:color w:val="000000" w:themeColor="text1"/>
        </w:rPr>
        <w:t xml:space="preserve">59  </w:t>
      </w:r>
      <w:r w:rsidR="009959C4" w:rsidRPr="00F46A85">
        <w:rPr>
          <w:rFonts w:ascii="Arial" w:hAnsi="Arial" w:cs="Arial"/>
          <w:color w:val="000000" w:themeColor="text1"/>
        </w:rPr>
        <w:t>ROF</w:t>
      </w:r>
      <w:proofErr w:type="gramEnd"/>
      <w:r w:rsidR="009959C4" w:rsidRPr="00F46A85">
        <w:rPr>
          <w:rFonts w:ascii="Arial" w:hAnsi="Arial" w:cs="Arial"/>
          <w:color w:val="000000" w:themeColor="text1"/>
        </w:rPr>
        <w:t xml:space="preserve">, cuenta las siguientes funciones: Aprobado por Decreto Supremo Nº 076-2016-EF del 07/04/2016) </w:t>
      </w:r>
      <w:r w:rsidRPr="00F46A85">
        <w:rPr>
          <w:rFonts w:ascii="Arial" w:hAnsi="Arial" w:cs="Arial"/>
          <w:bCs/>
          <w:color w:val="000000" w:themeColor="text1"/>
        </w:rPr>
        <w:t xml:space="preserve"> la estructura orgánica institucional, la Oficina de Tecnologías de la Información de</w:t>
      </w:r>
      <w:r w:rsidR="007D1C06" w:rsidRPr="00F46A85">
        <w:rPr>
          <w:rFonts w:ascii="Arial" w:hAnsi="Arial" w:cs="Arial"/>
          <w:bCs/>
          <w:color w:val="000000" w:themeColor="text1"/>
        </w:rPr>
        <w:t xml:space="preserve">l OSCE  </w:t>
      </w:r>
      <w:r w:rsidRPr="00F46A85">
        <w:rPr>
          <w:rFonts w:ascii="Arial" w:hAnsi="Arial" w:cs="Arial"/>
          <w:bCs/>
          <w:color w:val="000000" w:themeColor="text1"/>
        </w:rPr>
        <w:t xml:space="preserve">se encuentra localizada como </w:t>
      </w:r>
      <w:r w:rsidR="009959C4" w:rsidRPr="00F46A85">
        <w:rPr>
          <w:rFonts w:ascii="Arial" w:hAnsi="Arial" w:cs="Arial"/>
          <w:bCs/>
          <w:color w:val="000000" w:themeColor="text1"/>
        </w:rPr>
        <w:t xml:space="preserve">oficina </w:t>
      </w:r>
      <w:r w:rsidRPr="00F46A85">
        <w:rPr>
          <w:rFonts w:ascii="Arial" w:hAnsi="Arial" w:cs="Arial"/>
          <w:bCs/>
          <w:color w:val="000000" w:themeColor="text1"/>
        </w:rPr>
        <w:t xml:space="preserve"> </w:t>
      </w:r>
      <w:r w:rsidR="009959C4" w:rsidRPr="00F46A85">
        <w:rPr>
          <w:rFonts w:ascii="Arial" w:hAnsi="Arial" w:cs="Arial"/>
          <w:bCs/>
          <w:color w:val="000000" w:themeColor="text1"/>
        </w:rPr>
        <w:t xml:space="preserve">de apoyo </w:t>
      </w:r>
      <w:r w:rsidRPr="00F46A85">
        <w:rPr>
          <w:rFonts w:ascii="Arial" w:hAnsi="Arial" w:cs="Arial"/>
          <w:bCs/>
          <w:color w:val="000000" w:themeColor="text1"/>
        </w:rPr>
        <w:t>reportando directamente a la Secretaria General.</w:t>
      </w:r>
    </w:p>
    <w:p w:rsidR="00D55CE8" w:rsidRPr="00F46A85" w:rsidRDefault="00F74F29" w:rsidP="00F74F29">
      <w:pPr>
        <w:autoSpaceDE w:val="0"/>
        <w:autoSpaceDN w:val="0"/>
        <w:adjustRightInd w:val="0"/>
        <w:spacing w:after="0" w:line="360" w:lineRule="auto"/>
        <w:jc w:val="center"/>
        <w:rPr>
          <w:rFonts w:ascii="Arial" w:hAnsi="Arial" w:cs="Arial"/>
          <w:color w:val="000000" w:themeColor="text1"/>
        </w:rPr>
      </w:pPr>
      <w:r w:rsidRPr="00F46A85">
        <w:rPr>
          <w:rFonts w:ascii="Arial" w:hAnsi="Arial" w:cs="Arial"/>
          <w:noProof/>
          <w:color w:val="000000" w:themeColor="text1"/>
          <w:lang w:eastAsia="es-PE"/>
        </w:rPr>
        <w:drawing>
          <wp:inline distT="0" distB="0" distL="0" distR="0" wp14:anchorId="4C16E85B" wp14:editId="25DCD4EF">
            <wp:extent cx="4629150" cy="1657350"/>
            <wp:effectExtent l="38100" t="38100" r="38100" b="381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1657350"/>
                    </a:xfrm>
                    <a:prstGeom prst="rect">
                      <a:avLst/>
                    </a:prstGeom>
                    <a:noFill/>
                    <a:ln w="28575">
                      <a:solidFill>
                        <a:schemeClr val="tx1"/>
                      </a:solidFill>
                    </a:ln>
                  </pic:spPr>
                </pic:pic>
              </a:graphicData>
            </a:graphic>
          </wp:inline>
        </w:drawing>
      </w:r>
    </w:p>
    <w:p w:rsidR="00F74F29" w:rsidRPr="00F46A85" w:rsidRDefault="00F74F29" w:rsidP="00F74F29">
      <w:pPr>
        <w:autoSpaceDE w:val="0"/>
        <w:autoSpaceDN w:val="0"/>
        <w:adjustRightInd w:val="0"/>
        <w:spacing w:after="0" w:line="360" w:lineRule="auto"/>
        <w:ind w:left="708" w:hanging="282"/>
        <w:rPr>
          <w:rFonts w:ascii="Arial" w:hAnsi="Arial" w:cs="Arial"/>
          <w:b/>
          <w:color w:val="000000" w:themeColor="text1"/>
        </w:rPr>
      </w:pPr>
      <w:r w:rsidRPr="00F46A85">
        <w:rPr>
          <w:rFonts w:ascii="Arial" w:hAnsi="Arial" w:cs="Arial"/>
          <w:b/>
          <w:color w:val="000000" w:themeColor="text1"/>
        </w:rPr>
        <w:t xml:space="preserve">Fuente propia. </w:t>
      </w:r>
    </w:p>
    <w:p w:rsidR="009F3BE7" w:rsidRPr="00F46A85" w:rsidRDefault="009F3BE7" w:rsidP="009F3BE7">
      <w:pPr>
        <w:autoSpaceDE w:val="0"/>
        <w:autoSpaceDN w:val="0"/>
        <w:adjustRightInd w:val="0"/>
        <w:spacing w:after="0" w:line="360" w:lineRule="auto"/>
        <w:ind w:left="1416"/>
        <w:jc w:val="both"/>
        <w:rPr>
          <w:rFonts w:ascii="Arial" w:hAnsi="Arial" w:cs="Arial"/>
          <w:color w:val="000000" w:themeColor="text1"/>
        </w:rPr>
      </w:pPr>
    </w:p>
    <w:p w:rsidR="00687C01" w:rsidRPr="00F46A85" w:rsidRDefault="00687C01" w:rsidP="002F69A5">
      <w:pPr>
        <w:spacing w:line="360" w:lineRule="auto"/>
        <w:jc w:val="both"/>
        <w:rPr>
          <w:rFonts w:ascii="Arial" w:hAnsi="Arial" w:cs="Arial"/>
          <w:b/>
          <w:color w:val="000000" w:themeColor="text1"/>
          <w:sz w:val="26"/>
        </w:rPr>
      </w:pPr>
    </w:p>
    <w:p w:rsidR="00687C01" w:rsidRPr="00F46A85" w:rsidRDefault="00687C01" w:rsidP="002F69A5">
      <w:pPr>
        <w:spacing w:line="360" w:lineRule="auto"/>
        <w:jc w:val="both"/>
        <w:rPr>
          <w:rFonts w:ascii="Arial" w:hAnsi="Arial" w:cs="Arial"/>
          <w:b/>
          <w:color w:val="000000" w:themeColor="text1"/>
          <w:sz w:val="26"/>
        </w:rPr>
      </w:pPr>
    </w:p>
    <w:p w:rsidR="009F3BE7" w:rsidRPr="00F46A85" w:rsidRDefault="009F3BE7" w:rsidP="002F69A5">
      <w:pPr>
        <w:spacing w:line="360" w:lineRule="auto"/>
        <w:jc w:val="both"/>
        <w:rPr>
          <w:rFonts w:ascii="Arial" w:hAnsi="Arial" w:cs="Arial"/>
          <w:b/>
          <w:color w:val="000000" w:themeColor="text1"/>
          <w:sz w:val="26"/>
        </w:rPr>
      </w:pPr>
      <w:r w:rsidRPr="00F46A85">
        <w:rPr>
          <w:rFonts w:ascii="Arial" w:hAnsi="Arial" w:cs="Arial"/>
          <w:b/>
          <w:color w:val="000000" w:themeColor="text1"/>
          <w:sz w:val="26"/>
        </w:rPr>
        <w:t>O</w:t>
      </w:r>
      <w:r w:rsidR="002F69A5" w:rsidRPr="00F46A85">
        <w:rPr>
          <w:rFonts w:ascii="Arial" w:hAnsi="Arial" w:cs="Arial"/>
          <w:b/>
          <w:color w:val="000000" w:themeColor="text1"/>
          <w:sz w:val="26"/>
        </w:rPr>
        <w:t xml:space="preserve">ficina de Tecnologías de la Información </w:t>
      </w:r>
      <w:r w:rsidR="007D1C06" w:rsidRPr="00F46A85">
        <w:rPr>
          <w:rFonts w:ascii="Arial" w:hAnsi="Arial" w:cs="Arial"/>
          <w:b/>
          <w:color w:val="000000" w:themeColor="text1"/>
          <w:sz w:val="26"/>
        </w:rPr>
        <w:t>en el Organigrama del OSCE</w:t>
      </w:r>
      <w:r w:rsidR="00B236C0" w:rsidRPr="00F46A85">
        <w:rPr>
          <w:rFonts w:ascii="Arial" w:hAnsi="Arial" w:cs="Arial"/>
          <w:b/>
          <w:color w:val="000000" w:themeColor="text1"/>
          <w:sz w:val="26"/>
        </w:rPr>
        <w:t>:</w:t>
      </w:r>
    </w:p>
    <w:p w:rsidR="00B236C0" w:rsidRPr="00F46A85" w:rsidRDefault="00B236C0" w:rsidP="0006455D">
      <w:pPr>
        <w:spacing w:line="360" w:lineRule="auto"/>
        <w:jc w:val="both"/>
        <w:rPr>
          <w:rFonts w:ascii="Arial" w:hAnsi="Arial" w:cs="Arial"/>
          <w:color w:val="000000" w:themeColor="text1"/>
        </w:rPr>
      </w:pPr>
      <w:r w:rsidRPr="00F46A85">
        <w:rPr>
          <w:rFonts w:ascii="Arial" w:hAnsi="Arial" w:cs="Arial"/>
          <w:color w:val="000000" w:themeColor="text1"/>
        </w:rPr>
        <w:t xml:space="preserve">La </w:t>
      </w:r>
      <w:r w:rsidR="002F69A5" w:rsidRPr="00F46A85">
        <w:rPr>
          <w:rFonts w:ascii="Arial" w:hAnsi="Arial" w:cs="Arial"/>
          <w:color w:val="000000" w:themeColor="text1"/>
        </w:rPr>
        <w:t xml:space="preserve">Oficina de Tecnologías de la información está ubicada en el Organigrama del OSCE en el mismo nivel que las oficinas de Órganos desconcentrados, Comunicaciones, Administración, Asesoría Jurídica, Estudios e Inteligencia de Negocios y Planeamiento y Modernización. </w:t>
      </w:r>
    </w:p>
    <w:p w:rsidR="009F3BE7" w:rsidRPr="00F46A85" w:rsidRDefault="007D1C06" w:rsidP="009F3BE7">
      <w:pPr>
        <w:spacing w:line="360" w:lineRule="auto"/>
        <w:rPr>
          <w:rFonts w:ascii="Arial" w:hAnsi="Arial" w:cs="Arial"/>
          <w:color w:val="000000" w:themeColor="text1"/>
          <w:sz w:val="21"/>
          <w:szCs w:val="21"/>
        </w:rPr>
      </w:pPr>
      <w:r w:rsidRPr="00F46A85">
        <w:rPr>
          <w:rFonts w:ascii="Arial" w:hAnsi="Arial" w:cs="Arial"/>
          <w:noProof/>
          <w:color w:val="000000" w:themeColor="text1"/>
          <w:sz w:val="21"/>
          <w:szCs w:val="21"/>
          <w:lang w:eastAsia="es-PE"/>
        </w:rPr>
        <w:drawing>
          <wp:inline distT="0" distB="0" distL="0" distR="0" wp14:anchorId="23E1A18E" wp14:editId="21FF7810">
            <wp:extent cx="5535295" cy="4310743"/>
            <wp:effectExtent l="38100" t="38100" r="46355" b="330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8888" cy="4313541"/>
                    </a:xfrm>
                    <a:prstGeom prst="rect">
                      <a:avLst/>
                    </a:prstGeom>
                    <a:noFill/>
                    <a:ln w="28575">
                      <a:solidFill>
                        <a:schemeClr val="tx1"/>
                      </a:solidFill>
                    </a:ln>
                  </pic:spPr>
                </pic:pic>
              </a:graphicData>
            </a:graphic>
          </wp:inline>
        </w:drawing>
      </w:r>
    </w:p>
    <w:p w:rsidR="009F3BE7" w:rsidRPr="00F46A85" w:rsidRDefault="009F3BE7" w:rsidP="009F3BE7">
      <w:pPr>
        <w:spacing w:line="360" w:lineRule="auto"/>
        <w:rPr>
          <w:rFonts w:ascii="Arial" w:hAnsi="Arial" w:cs="Arial"/>
          <w:b/>
          <w:color w:val="000000" w:themeColor="text1"/>
          <w:sz w:val="21"/>
          <w:szCs w:val="21"/>
        </w:rPr>
      </w:pPr>
      <w:r w:rsidRPr="00F46A85">
        <w:rPr>
          <w:rFonts w:ascii="Arial" w:hAnsi="Arial" w:cs="Arial"/>
          <w:b/>
          <w:color w:val="000000" w:themeColor="text1"/>
          <w:sz w:val="21"/>
          <w:szCs w:val="21"/>
        </w:rPr>
        <w:t>Fuente: Elaboración propia</w:t>
      </w:r>
    </w:p>
    <w:p w:rsidR="008644F5" w:rsidRPr="00F46A85" w:rsidRDefault="008644F5" w:rsidP="009F3BE7">
      <w:pPr>
        <w:spacing w:line="360" w:lineRule="auto"/>
        <w:rPr>
          <w:rFonts w:ascii="Arial" w:hAnsi="Arial" w:cs="Arial"/>
          <w:b/>
          <w:color w:val="000000" w:themeColor="text1"/>
          <w:sz w:val="21"/>
          <w:szCs w:val="21"/>
        </w:rPr>
      </w:pPr>
    </w:p>
    <w:p w:rsidR="00DA06C0" w:rsidRPr="00F46A85" w:rsidRDefault="00DA06C0" w:rsidP="009F3BE7">
      <w:pPr>
        <w:spacing w:line="360" w:lineRule="auto"/>
        <w:rPr>
          <w:rFonts w:ascii="Arial" w:hAnsi="Arial" w:cs="Arial"/>
          <w:color w:val="000000" w:themeColor="text1"/>
          <w:sz w:val="21"/>
          <w:szCs w:val="21"/>
        </w:rPr>
      </w:pPr>
    </w:p>
    <w:p w:rsidR="00DA06C0" w:rsidRPr="00F46A85" w:rsidRDefault="00DA06C0" w:rsidP="009F3BE7">
      <w:pPr>
        <w:spacing w:line="360" w:lineRule="auto"/>
        <w:rPr>
          <w:rFonts w:ascii="Arial" w:hAnsi="Arial" w:cs="Arial"/>
          <w:color w:val="000000" w:themeColor="text1"/>
          <w:sz w:val="21"/>
          <w:szCs w:val="21"/>
        </w:rPr>
      </w:pPr>
    </w:p>
    <w:p w:rsidR="00DA06C0" w:rsidRPr="00F46A85" w:rsidRDefault="00DA06C0" w:rsidP="009F3BE7">
      <w:pPr>
        <w:spacing w:line="360" w:lineRule="auto"/>
        <w:rPr>
          <w:rFonts w:ascii="Arial" w:hAnsi="Arial" w:cs="Arial"/>
          <w:color w:val="000000" w:themeColor="text1"/>
          <w:sz w:val="21"/>
          <w:szCs w:val="21"/>
        </w:rPr>
      </w:pPr>
    </w:p>
    <w:p w:rsidR="00F74F29" w:rsidRPr="00F46A85" w:rsidRDefault="00F74F29" w:rsidP="009F3BE7">
      <w:pPr>
        <w:spacing w:line="360" w:lineRule="auto"/>
        <w:rPr>
          <w:rFonts w:ascii="Arial" w:hAnsi="Arial" w:cs="Arial"/>
          <w:color w:val="000000" w:themeColor="text1"/>
          <w:sz w:val="21"/>
          <w:szCs w:val="21"/>
        </w:rPr>
      </w:pPr>
    </w:p>
    <w:p w:rsidR="009F3BE7" w:rsidRPr="00F46A85" w:rsidRDefault="009F3BE7" w:rsidP="0006455D">
      <w:pPr>
        <w:pStyle w:val="Ttulo3"/>
        <w:ind w:hanging="4123"/>
        <w:rPr>
          <w:rFonts w:ascii="Arial" w:hAnsi="Arial" w:cs="Arial"/>
          <w:b/>
          <w:color w:val="000000" w:themeColor="text1"/>
          <w:sz w:val="22"/>
          <w:szCs w:val="22"/>
          <w:u w:val="none"/>
          <w:lang w:val="es-PE"/>
        </w:rPr>
      </w:pPr>
      <w:bookmarkStart w:id="12" w:name="_Toc478035917"/>
      <w:r w:rsidRPr="00F46A85">
        <w:rPr>
          <w:rFonts w:ascii="Arial" w:hAnsi="Arial" w:cs="Arial"/>
          <w:b/>
          <w:color w:val="000000" w:themeColor="text1"/>
          <w:sz w:val="22"/>
          <w:szCs w:val="22"/>
          <w:u w:val="none"/>
        </w:rPr>
        <w:t>Organigrama de la O</w:t>
      </w:r>
      <w:r w:rsidR="00593A7F" w:rsidRPr="00F46A85">
        <w:rPr>
          <w:rFonts w:ascii="Arial" w:hAnsi="Arial" w:cs="Arial"/>
          <w:b/>
          <w:color w:val="000000" w:themeColor="text1"/>
          <w:sz w:val="22"/>
          <w:szCs w:val="22"/>
          <w:u w:val="none"/>
          <w:lang w:val="es-PE"/>
        </w:rPr>
        <w:t xml:space="preserve">TI </w:t>
      </w:r>
      <w:r w:rsidR="007D1C06" w:rsidRPr="00F46A85">
        <w:rPr>
          <w:rFonts w:ascii="Arial" w:hAnsi="Arial" w:cs="Arial"/>
          <w:b/>
          <w:color w:val="000000" w:themeColor="text1"/>
          <w:sz w:val="22"/>
          <w:szCs w:val="22"/>
          <w:u w:val="none"/>
          <w:lang w:val="es-PE"/>
        </w:rPr>
        <w:t>del OSCE.</w:t>
      </w:r>
      <w:bookmarkEnd w:id="12"/>
      <w:r w:rsidR="007D1C06" w:rsidRPr="00F46A85">
        <w:rPr>
          <w:rFonts w:ascii="Arial" w:hAnsi="Arial" w:cs="Arial"/>
          <w:b/>
          <w:color w:val="000000" w:themeColor="text1"/>
          <w:sz w:val="22"/>
          <w:szCs w:val="22"/>
          <w:u w:val="none"/>
          <w:lang w:val="es-PE"/>
        </w:rPr>
        <w:t xml:space="preserve"> </w:t>
      </w:r>
    </w:p>
    <w:p w:rsidR="009F3BE7" w:rsidRPr="00F46A85" w:rsidRDefault="009F3BE7" w:rsidP="006976C5">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De acuerdo a la información del </w:t>
      </w:r>
      <w:r w:rsidR="00F74F29" w:rsidRPr="00F46A85">
        <w:rPr>
          <w:rFonts w:ascii="Arial" w:hAnsi="Arial" w:cs="Arial"/>
          <w:color w:val="000000" w:themeColor="text1"/>
        </w:rPr>
        <w:t>ROF</w:t>
      </w:r>
      <w:r w:rsidRPr="00F46A85">
        <w:rPr>
          <w:rFonts w:ascii="Arial" w:hAnsi="Arial" w:cs="Arial"/>
          <w:color w:val="000000" w:themeColor="text1"/>
        </w:rPr>
        <w:t xml:space="preserve">, </w:t>
      </w:r>
      <w:r w:rsidR="002F69A5" w:rsidRPr="00F46A85">
        <w:rPr>
          <w:rFonts w:ascii="Arial" w:hAnsi="Arial" w:cs="Arial"/>
          <w:color w:val="000000" w:themeColor="text1"/>
        </w:rPr>
        <w:t xml:space="preserve">aprobado por Decreto Supremo Nº 076-2016-EF del 07/04/2016 </w:t>
      </w:r>
      <w:r w:rsidRPr="00F46A85">
        <w:rPr>
          <w:rFonts w:ascii="Arial" w:hAnsi="Arial" w:cs="Arial"/>
          <w:color w:val="000000" w:themeColor="text1"/>
        </w:rPr>
        <w:t>la estructura organizacional de la Oficina de Tecnologías de la Información de</w:t>
      </w:r>
      <w:r w:rsidR="00DA06C0" w:rsidRPr="00F46A85">
        <w:rPr>
          <w:rFonts w:ascii="Arial" w:hAnsi="Arial" w:cs="Arial"/>
          <w:color w:val="000000" w:themeColor="text1"/>
        </w:rPr>
        <w:t xml:space="preserve">l OSCE </w:t>
      </w:r>
      <w:r w:rsidR="002F69A5" w:rsidRPr="00F46A85">
        <w:rPr>
          <w:rFonts w:ascii="Arial" w:hAnsi="Arial" w:cs="Arial"/>
          <w:color w:val="000000" w:themeColor="text1"/>
        </w:rPr>
        <w:t xml:space="preserve">es la siguiente: </w:t>
      </w:r>
    </w:p>
    <w:p w:rsidR="009F3BE7" w:rsidRPr="00F46A85" w:rsidRDefault="00753A4F" w:rsidP="009F3BE7">
      <w:pPr>
        <w:spacing w:line="360" w:lineRule="auto"/>
        <w:jc w:val="center"/>
        <w:rPr>
          <w:rFonts w:ascii="Arial" w:hAnsi="Arial" w:cs="Arial"/>
          <w:b/>
          <w:color w:val="000000" w:themeColor="text1"/>
        </w:rPr>
      </w:pPr>
      <w:r w:rsidRPr="00F46A85">
        <w:rPr>
          <w:rFonts w:ascii="Arial" w:hAnsi="Arial" w:cs="Arial"/>
          <w:b/>
          <w:color w:val="000000" w:themeColor="text1"/>
        </w:rPr>
        <w:t>O</w:t>
      </w:r>
      <w:r w:rsidR="009F3BE7" w:rsidRPr="00F46A85">
        <w:rPr>
          <w:rFonts w:ascii="Arial" w:hAnsi="Arial" w:cs="Arial"/>
          <w:b/>
          <w:color w:val="000000" w:themeColor="text1"/>
        </w:rPr>
        <w:t>rganigrama de la OTI</w:t>
      </w:r>
    </w:p>
    <w:p w:rsidR="00753A4F" w:rsidRPr="00F46A85" w:rsidRDefault="00753A4F" w:rsidP="009F3BE7">
      <w:pPr>
        <w:spacing w:line="360" w:lineRule="auto"/>
        <w:jc w:val="center"/>
        <w:rPr>
          <w:rFonts w:ascii="Arial" w:hAnsi="Arial" w:cs="Arial"/>
          <w:b/>
          <w:color w:val="000000" w:themeColor="text1"/>
        </w:rPr>
      </w:pPr>
      <w:r w:rsidRPr="00F46A85">
        <w:rPr>
          <w:rFonts w:ascii="Arial" w:hAnsi="Arial" w:cs="Arial"/>
          <w:b/>
          <w:noProof/>
          <w:color w:val="000000" w:themeColor="text1"/>
          <w:lang w:eastAsia="es-PE"/>
        </w:rPr>
        <w:drawing>
          <wp:inline distT="0" distB="0" distL="0" distR="0" wp14:anchorId="60ADCF7C" wp14:editId="06FDA171">
            <wp:extent cx="5724525" cy="1971675"/>
            <wp:effectExtent l="38100" t="38100" r="47625" b="476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w="28575">
                      <a:solidFill>
                        <a:schemeClr val="tx1"/>
                      </a:solidFill>
                    </a:ln>
                  </pic:spPr>
                </pic:pic>
              </a:graphicData>
            </a:graphic>
          </wp:inline>
        </w:drawing>
      </w:r>
    </w:p>
    <w:p w:rsidR="00F74F29" w:rsidRPr="00F46A85" w:rsidRDefault="00F74F29" w:rsidP="009F3BE7">
      <w:pPr>
        <w:autoSpaceDE w:val="0"/>
        <w:autoSpaceDN w:val="0"/>
        <w:adjustRightInd w:val="0"/>
        <w:spacing w:after="0" w:line="360" w:lineRule="auto"/>
        <w:jc w:val="both"/>
        <w:rPr>
          <w:rFonts w:ascii="Arial" w:hAnsi="Arial" w:cs="Arial"/>
          <w:b/>
          <w:color w:val="000000" w:themeColor="text1"/>
          <w:sz w:val="18"/>
        </w:rPr>
      </w:pPr>
      <w:r w:rsidRPr="00F46A85">
        <w:rPr>
          <w:rFonts w:ascii="Arial" w:hAnsi="Arial" w:cs="Arial"/>
          <w:b/>
          <w:color w:val="000000" w:themeColor="text1"/>
          <w:sz w:val="18"/>
        </w:rPr>
        <w:t xml:space="preserve">Fuente: </w:t>
      </w:r>
      <w:proofErr w:type="gramStart"/>
      <w:r w:rsidRPr="00F46A85">
        <w:rPr>
          <w:rFonts w:ascii="Arial" w:hAnsi="Arial" w:cs="Arial"/>
          <w:b/>
          <w:color w:val="000000" w:themeColor="text1"/>
          <w:sz w:val="18"/>
        </w:rPr>
        <w:t>Elaboración  Propia</w:t>
      </w:r>
      <w:proofErr w:type="gramEnd"/>
      <w:r w:rsidRPr="00F46A85">
        <w:rPr>
          <w:rFonts w:ascii="Arial" w:hAnsi="Arial" w:cs="Arial"/>
          <w:b/>
          <w:color w:val="000000" w:themeColor="text1"/>
          <w:sz w:val="18"/>
        </w:rPr>
        <w:t>.</w:t>
      </w:r>
    </w:p>
    <w:p w:rsidR="009F3BE7" w:rsidRPr="00F46A85" w:rsidRDefault="009F3BE7" w:rsidP="00FB36DD">
      <w:pPr>
        <w:pStyle w:val="Ttulo3"/>
        <w:tabs>
          <w:tab w:val="clear" w:pos="567"/>
          <w:tab w:val="clear" w:pos="4123"/>
          <w:tab w:val="num" w:pos="4112"/>
        </w:tabs>
        <w:ind w:left="709" w:hanging="709"/>
        <w:rPr>
          <w:rFonts w:ascii="Arial" w:hAnsi="Arial" w:cs="Arial"/>
          <w:b/>
          <w:color w:val="000000" w:themeColor="text1"/>
          <w:u w:val="none"/>
          <w:lang w:val="es-PE"/>
        </w:rPr>
      </w:pPr>
      <w:bookmarkStart w:id="13" w:name="_Toc478035918"/>
      <w:r w:rsidRPr="00F46A85">
        <w:rPr>
          <w:rFonts w:ascii="Arial" w:hAnsi="Arial" w:cs="Arial"/>
          <w:b/>
          <w:color w:val="000000" w:themeColor="text1"/>
          <w:u w:val="none"/>
        </w:rPr>
        <w:t xml:space="preserve">Funciones de la </w:t>
      </w:r>
      <w:r w:rsidR="00184B5B" w:rsidRPr="00F46A85">
        <w:rPr>
          <w:rFonts w:ascii="Arial" w:hAnsi="Arial" w:cs="Arial"/>
          <w:b/>
          <w:color w:val="000000" w:themeColor="text1"/>
          <w:u w:val="none"/>
        </w:rPr>
        <w:t>Oficina de Tecnologías de la Información</w:t>
      </w:r>
      <w:r w:rsidR="005F30D6" w:rsidRPr="00F46A85">
        <w:rPr>
          <w:rFonts w:ascii="Arial" w:hAnsi="Arial" w:cs="Arial"/>
          <w:b/>
          <w:color w:val="000000" w:themeColor="text1"/>
          <w:u w:val="none"/>
          <w:lang w:val="es-PE"/>
        </w:rPr>
        <w:t>.</w:t>
      </w:r>
      <w:bookmarkEnd w:id="13"/>
    </w:p>
    <w:p w:rsidR="005F30D6" w:rsidRPr="00F46A85" w:rsidRDefault="00F74F29" w:rsidP="00F74F29">
      <w:pPr>
        <w:autoSpaceDE w:val="0"/>
        <w:autoSpaceDN w:val="0"/>
        <w:adjustRightInd w:val="0"/>
        <w:spacing w:after="0" w:line="360" w:lineRule="auto"/>
        <w:jc w:val="both"/>
        <w:rPr>
          <w:rFonts w:ascii="Arial" w:hAnsi="Arial" w:cs="Arial"/>
          <w:b/>
          <w:color w:val="000000" w:themeColor="text1"/>
        </w:rPr>
      </w:pPr>
      <w:r w:rsidRPr="00F46A85">
        <w:rPr>
          <w:rFonts w:ascii="Arial" w:hAnsi="Arial" w:cs="Arial"/>
          <w:b/>
          <w:color w:val="000000" w:themeColor="text1"/>
        </w:rPr>
        <w:t xml:space="preserve">Articulo </w:t>
      </w:r>
      <w:r w:rsidR="002F69A5" w:rsidRPr="00F46A85">
        <w:rPr>
          <w:rFonts w:ascii="Arial" w:hAnsi="Arial" w:cs="Arial"/>
          <w:b/>
          <w:color w:val="000000" w:themeColor="text1"/>
        </w:rPr>
        <w:t>60</w:t>
      </w:r>
      <w:r w:rsidRPr="00F46A85">
        <w:rPr>
          <w:rFonts w:ascii="Arial" w:hAnsi="Arial" w:cs="Arial"/>
          <w:b/>
          <w:color w:val="000000" w:themeColor="text1"/>
        </w:rPr>
        <w:t xml:space="preserve">.- Oficina de Tecnologías de la Información. </w:t>
      </w:r>
      <w:r w:rsidR="005F30D6" w:rsidRPr="00F46A85">
        <w:rPr>
          <w:rFonts w:ascii="Arial" w:hAnsi="Arial" w:cs="Arial"/>
          <w:b/>
          <w:color w:val="000000" w:themeColor="text1"/>
        </w:rPr>
        <w:t xml:space="preserve"> </w:t>
      </w:r>
    </w:p>
    <w:p w:rsidR="00F74F29" w:rsidRPr="00F46A85" w:rsidRDefault="008A26D6" w:rsidP="00F74F29">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Son f</w:t>
      </w:r>
      <w:r w:rsidR="002F69A5" w:rsidRPr="00F46A85">
        <w:rPr>
          <w:rFonts w:ascii="Arial" w:hAnsi="Arial" w:cs="Arial"/>
          <w:color w:val="000000" w:themeColor="text1"/>
        </w:rPr>
        <w:t>unciones de la Oficina de Tecnologías de la información:</w:t>
      </w:r>
    </w:p>
    <w:p w:rsidR="008A26D6" w:rsidRPr="00F46A85" w:rsidRDefault="008A26D6"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Planificar, organizar, supervisar y controlar los procesos de análisis funcional, desarrollo y control de calidad de software, así como lo de arquitectura y soporte de tecnologías de la información y comunicaciones.</w:t>
      </w:r>
    </w:p>
    <w:p w:rsidR="008A26D6" w:rsidRPr="00F46A85" w:rsidRDefault="00C33888"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Dirigir el diseño, desarrollo, implementación, y mantenimiento de las aplicaciones informáticas y de comunicaciones que soportan las actividades operativas y de gestión institucional.</w:t>
      </w:r>
    </w:p>
    <w:p w:rsidR="00DD6C8A" w:rsidRPr="00F46A85" w:rsidRDefault="00DD6C8A"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Evaluar y aprobar las políticas institucionales, estándares tecnológicos y metodológicos </w:t>
      </w:r>
      <w:r w:rsidR="004B0D15" w:rsidRPr="00F46A85">
        <w:rPr>
          <w:rFonts w:ascii="Arial" w:hAnsi="Arial" w:cs="Arial"/>
          <w:color w:val="000000" w:themeColor="text1"/>
        </w:rPr>
        <w:t>así</w:t>
      </w:r>
      <w:r w:rsidRPr="00F46A85">
        <w:rPr>
          <w:rFonts w:ascii="Arial" w:hAnsi="Arial" w:cs="Arial"/>
          <w:color w:val="000000" w:themeColor="text1"/>
        </w:rPr>
        <w:t xml:space="preserve"> como las herramientas propuesta por las unidades a su cargo, supervisando y controlando su cumplimiento.</w:t>
      </w:r>
    </w:p>
    <w:p w:rsidR="004B0D15" w:rsidRPr="00F46A85" w:rsidRDefault="004B0D15"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Proponer a la Secretaria General, las políticas institucionales en seguridad informática.</w:t>
      </w:r>
    </w:p>
    <w:p w:rsidR="004B0D15" w:rsidRPr="00F46A85" w:rsidRDefault="004B0D15"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lastRenderedPageBreak/>
        <w:t xml:space="preserve">Supervisar y controlar el cumplimiento de las </w:t>
      </w:r>
      <w:proofErr w:type="gramStart"/>
      <w:r w:rsidRPr="00F46A85">
        <w:rPr>
          <w:rFonts w:ascii="Arial" w:hAnsi="Arial" w:cs="Arial"/>
          <w:color w:val="000000" w:themeColor="text1"/>
        </w:rPr>
        <w:t>políticas  institucionales</w:t>
      </w:r>
      <w:proofErr w:type="gramEnd"/>
      <w:r w:rsidRPr="00F46A85">
        <w:rPr>
          <w:rFonts w:ascii="Arial" w:hAnsi="Arial" w:cs="Arial"/>
          <w:color w:val="000000" w:themeColor="text1"/>
        </w:rPr>
        <w:t>, estándares tecnológicos y estándares  metodológicos relacionados a la seguridad de la información, establecidos en la normativa aplicable.</w:t>
      </w:r>
    </w:p>
    <w:p w:rsidR="00185283" w:rsidRPr="00F46A85" w:rsidRDefault="00185283"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Evaluar y aprobar el uso de nuevas tecnologías de software, hardware, centros de cómputo, redes, comunicaciones, seguridad informática, Mesa de Ayuda de TI y cualquier otro componente relacionado que permita mantener una plataforma tecnológica permanente y actualizada en la institución. </w:t>
      </w:r>
    </w:p>
    <w:p w:rsidR="00185283" w:rsidRPr="00F46A85" w:rsidRDefault="00185283"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Evaluar y aprobar el modelo de datos lógico y físico de los sistemas de información.</w:t>
      </w:r>
    </w:p>
    <w:p w:rsidR="00185283" w:rsidRPr="00F46A85" w:rsidRDefault="00185283"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Supervisar y controlar la administración de los ambientes de desarrollo, control de calidad y producción de los sistemas de la institución.</w:t>
      </w:r>
    </w:p>
    <w:p w:rsidR="00185283" w:rsidRPr="00F46A85" w:rsidRDefault="00185283"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Evaluar y aprobar los planes de contingencia aplicables en los centros de cómputo, arquitectura de redes, comunicaciones, seguridad informática y Mesa d ayuda TI, supervisando y controlando su cumplimiento, a fin de asegurad la continuidad del funcionamiento de la infraestructura tecnológica del OSCE. </w:t>
      </w:r>
    </w:p>
    <w:p w:rsidR="00293889" w:rsidRPr="00F46A85" w:rsidRDefault="00293889"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Supervisar y controlar la gestión de la mesa de ayuda de TI.</w:t>
      </w:r>
    </w:p>
    <w:p w:rsidR="00293889" w:rsidRPr="00F46A85" w:rsidRDefault="00293889"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Supervisar y controlar las actividades para el adecuado resguardo y actualización de la documentación técnica de los sistemas de la institución.</w:t>
      </w:r>
    </w:p>
    <w:p w:rsidR="00293889" w:rsidRPr="00F46A85" w:rsidRDefault="00A93DAE"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Supervisar y controlar el adecuado </w:t>
      </w:r>
      <w:proofErr w:type="gramStart"/>
      <w:r w:rsidRPr="00F46A85">
        <w:rPr>
          <w:rFonts w:ascii="Arial" w:hAnsi="Arial" w:cs="Arial"/>
          <w:color w:val="000000" w:themeColor="text1"/>
        </w:rPr>
        <w:t>funcionamiento  de</w:t>
      </w:r>
      <w:proofErr w:type="gramEnd"/>
      <w:r w:rsidRPr="00F46A85">
        <w:rPr>
          <w:rFonts w:ascii="Arial" w:hAnsi="Arial" w:cs="Arial"/>
          <w:color w:val="000000" w:themeColor="text1"/>
        </w:rPr>
        <w:t xml:space="preserve"> la infraestructura tecnológica de hardware, software, redes y comunicaciones, así como la mesa de ayuda de TI.</w:t>
      </w:r>
    </w:p>
    <w:p w:rsidR="00A93DAE" w:rsidRPr="00F46A85" w:rsidRDefault="00A93DAE"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Supervisar y controlar las actividades referidas a la gestión de copias y respaldo de seguridad de las bases de datos y los archivos digitales institucionales.</w:t>
      </w:r>
    </w:p>
    <w:p w:rsidR="00A93DAE" w:rsidRPr="00F46A85" w:rsidRDefault="00A93DAE"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Compilar, evaluar y proponer el Plan de Gobierno Electrónico y Plan Operativo Informático, supervisando y controlando su cumplimiento.</w:t>
      </w:r>
    </w:p>
    <w:p w:rsidR="00A93DAE" w:rsidRPr="00F46A85" w:rsidRDefault="00A93DAE" w:rsidP="006D146F">
      <w:pPr>
        <w:pStyle w:val="Prrafodelista"/>
        <w:numPr>
          <w:ilvl w:val="0"/>
          <w:numId w:val="23"/>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Evaluar y aprobar los planes que correspondan al ámbito de competencia de la Oficina, de acuerdo a la normativa aplicable y a las buenas practicas, supervisando y controlando su ejecución.</w:t>
      </w:r>
    </w:p>
    <w:p w:rsidR="00307EDD" w:rsidRPr="00F46A85" w:rsidRDefault="00307EDD"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Supervisar y controlar las actividades de capacitación a las áreas usuarias de las aplicaciones informáticas en producción o en desarrollo.</w:t>
      </w:r>
    </w:p>
    <w:p w:rsidR="00307EDD" w:rsidRPr="00F46A85" w:rsidRDefault="00307EDD"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Proponer las directivas de gestión en materia de su competencia, así como velar por su cumplimiento para la optimización de los procesos OSCE.</w:t>
      </w:r>
    </w:p>
    <w:p w:rsidR="00307EDD" w:rsidRPr="00F46A85" w:rsidRDefault="00307EDD"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Informar a la Alta Dirección en forma periódica o a requerimiento de esta </w:t>
      </w:r>
      <w:r w:rsidR="00F83E5A" w:rsidRPr="00F46A85">
        <w:rPr>
          <w:rFonts w:ascii="Arial" w:hAnsi="Arial" w:cs="Arial"/>
          <w:color w:val="000000" w:themeColor="text1"/>
        </w:rPr>
        <w:t>sobre</w:t>
      </w:r>
      <w:r w:rsidRPr="00F46A85">
        <w:rPr>
          <w:rFonts w:ascii="Arial" w:hAnsi="Arial" w:cs="Arial"/>
          <w:color w:val="000000" w:themeColor="text1"/>
        </w:rPr>
        <w:t xml:space="preserve"> el estado de la</w:t>
      </w:r>
      <w:r w:rsidR="00F83E5A" w:rsidRPr="00F46A85">
        <w:rPr>
          <w:rFonts w:ascii="Arial" w:hAnsi="Arial" w:cs="Arial"/>
          <w:color w:val="000000" w:themeColor="text1"/>
        </w:rPr>
        <w:t>s</w:t>
      </w:r>
      <w:r w:rsidRPr="00F46A85">
        <w:rPr>
          <w:rFonts w:ascii="Arial" w:hAnsi="Arial" w:cs="Arial"/>
          <w:color w:val="000000" w:themeColor="text1"/>
        </w:rPr>
        <w:t xml:space="preserve"> </w:t>
      </w:r>
      <w:r w:rsidR="00F83E5A" w:rsidRPr="00F46A85">
        <w:rPr>
          <w:rFonts w:ascii="Arial" w:hAnsi="Arial" w:cs="Arial"/>
          <w:color w:val="000000" w:themeColor="text1"/>
        </w:rPr>
        <w:t>actividades</w:t>
      </w:r>
      <w:r w:rsidRPr="00F46A85">
        <w:rPr>
          <w:rFonts w:ascii="Arial" w:hAnsi="Arial" w:cs="Arial"/>
          <w:color w:val="000000" w:themeColor="text1"/>
        </w:rPr>
        <w:t xml:space="preserve"> que </w:t>
      </w:r>
      <w:r w:rsidR="00F83E5A" w:rsidRPr="00F46A85">
        <w:rPr>
          <w:rFonts w:ascii="Arial" w:hAnsi="Arial" w:cs="Arial"/>
          <w:color w:val="000000" w:themeColor="text1"/>
        </w:rPr>
        <w:t>desarrolla</w:t>
      </w:r>
      <w:r w:rsidRPr="00F46A85">
        <w:rPr>
          <w:rFonts w:ascii="Arial" w:hAnsi="Arial" w:cs="Arial"/>
          <w:color w:val="000000" w:themeColor="text1"/>
        </w:rPr>
        <w:t xml:space="preserve"> lo que </w:t>
      </w:r>
      <w:r w:rsidR="00F83E5A" w:rsidRPr="00F46A85">
        <w:rPr>
          <w:rFonts w:ascii="Arial" w:hAnsi="Arial" w:cs="Arial"/>
          <w:color w:val="000000" w:themeColor="text1"/>
        </w:rPr>
        <w:t>incluye</w:t>
      </w:r>
      <w:r w:rsidRPr="00F46A85">
        <w:rPr>
          <w:rFonts w:ascii="Arial" w:hAnsi="Arial" w:cs="Arial"/>
          <w:color w:val="000000" w:themeColor="text1"/>
        </w:rPr>
        <w:t xml:space="preserve"> </w:t>
      </w:r>
      <w:r w:rsidR="00F83E5A" w:rsidRPr="00F46A85">
        <w:rPr>
          <w:rFonts w:ascii="Arial" w:hAnsi="Arial" w:cs="Arial"/>
          <w:color w:val="000000" w:themeColor="text1"/>
        </w:rPr>
        <w:t>información</w:t>
      </w:r>
      <w:r w:rsidRPr="00F46A85">
        <w:rPr>
          <w:rFonts w:ascii="Arial" w:hAnsi="Arial" w:cs="Arial"/>
          <w:color w:val="000000" w:themeColor="text1"/>
        </w:rPr>
        <w:t xml:space="preserve"> estadística y/o resultados.</w:t>
      </w:r>
    </w:p>
    <w:p w:rsidR="00F83E5A" w:rsidRPr="00F46A85" w:rsidRDefault="00F83E5A" w:rsidP="006D146F">
      <w:pPr>
        <w:pStyle w:val="Prrafodelista"/>
        <w:numPr>
          <w:ilvl w:val="0"/>
          <w:numId w:val="23"/>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Las demás que le asigne Secretaria General, comprendías al ámbito de su competencia. </w:t>
      </w:r>
    </w:p>
    <w:p w:rsidR="008965DF" w:rsidRPr="00F46A85" w:rsidRDefault="008965DF" w:rsidP="00C6466D">
      <w:pPr>
        <w:autoSpaceDE w:val="0"/>
        <w:autoSpaceDN w:val="0"/>
        <w:adjustRightInd w:val="0"/>
        <w:spacing w:after="0" w:line="360" w:lineRule="auto"/>
        <w:jc w:val="both"/>
        <w:rPr>
          <w:rFonts w:ascii="Arial" w:hAnsi="Arial" w:cs="Arial"/>
          <w:b/>
          <w:color w:val="000000" w:themeColor="text1"/>
        </w:rPr>
      </w:pPr>
    </w:p>
    <w:p w:rsidR="00C6466D" w:rsidRPr="00F46A85" w:rsidRDefault="00C6466D" w:rsidP="00C6466D">
      <w:pPr>
        <w:autoSpaceDE w:val="0"/>
        <w:autoSpaceDN w:val="0"/>
        <w:adjustRightInd w:val="0"/>
        <w:spacing w:after="0" w:line="360" w:lineRule="auto"/>
        <w:jc w:val="both"/>
        <w:rPr>
          <w:rFonts w:ascii="Arial" w:hAnsi="Arial" w:cs="Arial"/>
          <w:color w:val="000000" w:themeColor="text1"/>
        </w:rPr>
      </w:pPr>
      <w:r w:rsidRPr="00F46A85">
        <w:rPr>
          <w:rFonts w:ascii="Arial" w:hAnsi="Arial" w:cs="Arial"/>
          <w:b/>
          <w:color w:val="000000" w:themeColor="text1"/>
        </w:rPr>
        <w:t>Articulo 61.- Unidad de Gestión de Desarrollo de Software.</w:t>
      </w:r>
    </w:p>
    <w:p w:rsidR="00C6466D" w:rsidRPr="00F46A85" w:rsidRDefault="00C6466D" w:rsidP="00C6466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La unidad de Gestión de Desarrollo de Software es responsable de gestionar en el OSCE el análisis funcional y técnico de los sistemas de la institución, definiendo y proponiendo las políticas institucionales, estándares tecnológicos y metodológicos y herramientas aplicables en el desarrollo de software y bases de datos. </w:t>
      </w:r>
    </w:p>
    <w:p w:rsidR="00C6466D" w:rsidRPr="00F46A85" w:rsidRDefault="00C6466D" w:rsidP="00C6466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Son funciones de la Unidad de Gestión de Desarrollo de Software:</w:t>
      </w:r>
    </w:p>
    <w:p w:rsidR="00C6466D" w:rsidRPr="00F46A85" w:rsidRDefault="00721BD7"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Definir y proponer las políticas institucionales, estándares tecnológicos y metodológicos así como herramientas aplicables a todo el ciclo de desarrollo de software, supervisando y controlando su cumplimiento.</w:t>
      </w:r>
    </w:p>
    <w:p w:rsidR="00721BD7" w:rsidRPr="00F46A85" w:rsidRDefault="00721BD7"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Coordinar con los órganos del OSCE, la identificación de necesidades de desarrollo de nuevos sistemas de información o modificando los mismos, evaluando su factibilidad dentro del ámbito de su competencia y traduciendo en requerimientos funcionales y no funcionales para su implementación.</w:t>
      </w:r>
    </w:p>
    <w:p w:rsidR="00721BD7" w:rsidRPr="00F46A85" w:rsidRDefault="00721BD7"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Definir y proponer el modelo de datos lógico y físico de los sistemas de a institución.</w:t>
      </w:r>
    </w:p>
    <w:p w:rsidR="00721BD7" w:rsidRPr="00F46A85" w:rsidRDefault="00721BD7"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Gestionar, a partir del análisis funcional realizado, el análisis técnico, diseño y desarrollo de los sistemas de la institución, manteniendo el control del código fuente.</w:t>
      </w:r>
    </w:p>
    <w:p w:rsidR="00721BD7" w:rsidRPr="00F46A85" w:rsidRDefault="00721BD7"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Desarrollar el </w:t>
      </w:r>
      <w:r w:rsidR="00D13748" w:rsidRPr="00F46A85">
        <w:rPr>
          <w:rFonts w:ascii="Arial" w:hAnsi="Arial" w:cs="Arial"/>
          <w:color w:val="000000" w:themeColor="text1"/>
        </w:rPr>
        <w:t>código</w:t>
      </w:r>
      <w:r w:rsidRPr="00F46A85">
        <w:rPr>
          <w:rFonts w:ascii="Arial" w:hAnsi="Arial" w:cs="Arial"/>
          <w:color w:val="000000" w:themeColor="text1"/>
        </w:rPr>
        <w:t xml:space="preserve"> </w:t>
      </w:r>
      <w:r w:rsidR="000B3E3D" w:rsidRPr="00F46A85">
        <w:rPr>
          <w:rFonts w:ascii="Arial" w:hAnsi="Arial" w:cs="Arial"/>
          <w:color w:val="000000" w:themeColor="text1"/>
        </w:rPr>
        <w:t>d</w:t>
      </w:r>
      <w:r w:rsidRPr="00F46A85">
        <w:rPr>
          <w:rFonts w:ascii="Arial" w:hAnsi="Arial" w:cs="Arial"/>
          <w:color w:val="000000" w:themeColor="text1"/>
        </w:rPr>
        <w:t>e software para la atención de solicitudes de modificación de bases de datos solicitados y aprobados por los órganos del OSCE, solicitando a la Unidad de Arquitectura y soporte de tecnología y comunicaciones la ejecución de pase a producción correspondiente.</w:t>
      </w:r>
    </w:p>
    <w:p w:rsidR="000B3E3D" w:rsidRPr="00F46A85" w:rsidRDefault="00A30E01"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Coordinar</w:t>
      </w:r>
      <w:r w:rsidR="000B3E3D" w:rsidRPr="00F46A85">
        <w:rPr>
          <w:rFonts w:ascii="Arial" w:hAnsi="Arial" w:cs="Arial"/>
          <w:color w:val="000000" w:themeColor="text1"/>
        </w:rPr>
        <w:t xml:space="preserve"> con la Unidad de </w:t>
      </w:r>
      <w:r w:rsidRPr="00F46A85">
        <w:rPr>
          <w:rFonts w:ascii="Arial" w:hAnsi="Arial" w:cs="Arial"/>
          <w:color w:val="000000" w:themeColor="text1"/>
        </w:rPr>
        <w:t>Organización</w:t>
      </w:r>
      <w:r w:rsidR="000B3E3D" w:rsidRPr="00F46A85">
        <w:rPr>
          <w:rFonts w:ascii="Arial" w:hAnsi="Arial" w:cs="Arial"/>
          <w:color w:val="000000" w:themeColor="text1"/>
        </w:rPr>
        <w:t xml:space="preserve"> y </w:t>
      </w:r>
      <w:r w:rsidRPr="00F46A85">
        <w:rPr>
          <w:rFonts w:ascii="Arial" w:hAnsi="Arial" w:cs="Arial"/>
          <w:color w:val="000000" w:themeColor="text1"/>
        </w:rPr>
        <w:t>Modernización</w:t>
      </w:r>
      <w:r w:rsidR="000B3E3D" w:rsidRPr="00F46A85">
        <w:rPr>
          <w:rFonts w:ascii="Arial" w:hAnsi="Arial" w:cs="Arial"/>
          <w:color w:val="000000" w:themeColor="text1"/>
        </w:rPr>
        <w:t xml:space="preserve"> en la gestión de proyectos de diseño o rediseño de procesos.</w:t>
      </w:r>
    </w:p>
    <w:p w:rsidR="000B3E3D" w:rsidRPr="00F46A85" w:rsidRDefault="000B3E3D"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Administrar el ambiente de desarrollo de software de la </w:t>
      </w:r>
      <w:r w:rsidR="00A30E01" w:rsidRPr="00F46A85">
        <w:rPr>
          <w:rFonts w:ascii="Arial" w:hAnsi="Arial" w:cs="Arial"/>
          <w:color w:val="000000" w:themeColor="text1"/>
        </w:rPr>
        <w:t>institución</w:t>
      </w:r>
      <w:r w:rsidRPr="00F46A85">
        <w:rPr>
          <w:rFonts w:ascii="Arial" w:hAnsi="Arial" w:cs="Arial"/>
          <w:color w:val="000000" w:themeColor="text1"/>
        </w:rPr>
        <w:t>.</w:t>
      </w:r>
    </w:p>
    <w:p w:rsidR="000B3E3D" w:rsidRPr="00F46A85" w:rsidRDefault="000B3E3D"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Gestionar la elaboración de la </w:t>
      </w:r>
      <w:r w:rsidR="00A30E01" w:rsidRPr="00F46A85">
        <w:rPr>
          <w:rFonts w:ascii="Arial" w:hAnsi="Arial" w:cs="Arial"/>
          <w:color w:val="000000" w:themeColor="text1"/>
        </w:rPr>
        <w:t>documentación</w:t>
      </w:r>
      <w:r w:rsidRPr="00F46A85">
        <w:rPr>
          <w:rFonts w:ascii="Arial" w:hAnsi="Arial" w:cs="Arial"/>
          <w:color w:val="000000" w:themeColor="text1"/>
        </w:rPr>
        <w:t xml:space="preserve"> </w:t>
      </w:r>
      <w:r w:rsidR="00A30E01" w:rsidRPr="00F46A85">
        <w:rPr>
          <w:rFonts w:ascii="Arial" w:hAnsi="Arial" w:cs="Arial"/>
          <w:color w:val="000000" w:themeColor="text1"/>
        </w:rPr>
        <w:t>funcional</w:t>
      </w:r>
      <w:r w:rsidRPr="00F46A85">
        <w:rPr>
          <w:rFonts w:ascii="Arial" w:hAnsi="Arial" w:cs="Arial"/>
          <w:color w:val="000000" w:themeColor="text1"/>
        </w:rPr>
        <w:t xml:space="preserve"> y de los manuales de usuario de los sistemas de la </w:t>
      </w:r>
      <w:r w:rsidR="00A30E01" w:rsidRPr="00F46A85">
        <w:rPr>
          <w:rFonts w:ascii="Arial" w:hAnsi="Arial" w:cs="Arial"/>
          <w:color w:val="000000" w:themeColor="text1"/>
        </w:rPr>
        <w:t>institución</w:t>
      </w:r>
      <w:r w:rsidRPr="00F46A85">
        <w:rPr>
          <w:rFonts w:ascii="Arial" w:hAnsi="Arial" w:cs="Arial"/>
          <w:color w:val="000000" w:themeColor="text1"/>
        </w:rPr>
        <w:t xml:space="preserve">, </w:t>
      </w:r>
      <w:r w:rsidR="00A30E01" w:rsidRPr="00F46A85">
        <w:rPr>
          <w:rFonts w:ascii="Arial" w:hAnsi="Arial" w:cs="Arial"/>
          <w:color w:val="000000" w:themeColor="text1"/>
        </w:rPr>
        <w:t>velando por su actualización, control de versiones y publicándolos en los medios que corresponden.</w:t>
      </w:r>
    </w:p>
    <w:p w:rsidR="00A30E01" w:rsidRPr="00F46A85" w:rsidRDefault="00A30E01"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Participar bajo el esquema 7 x 24 en la solución de las incidencias reportadas a la Mesa de Ayuda de TI, de acuerdo a lo establecido en la directiva correspondiente.</w:t>
      </w:r>
    </w:p>
    <w:p w:rsidR="00A30E01" w:rsidRPr="00F46A85" w:rsidRDefault="00A30E01"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Apoyar técnicamente, en el ámbito de su competencia, cuando se realicen capacitaciones a los usuarios de los sistemas de la institución.</w:t>
      </w:r>
    </w:p>
    <w:p w:rsidR="00A30E01" w:rsidRPr="00F46A85" w:rsidRDefault="00A30E01"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Participar en la elaboración del Plan Estratégico de Gobierno Electrónico y el Plan Operativo Informático, supervisando y controlando su ejecución en el ámbito de su competencia.</w:t>
      </w:r>
    </w:p>
    <w:p w:rsidR="00884BF6" w:rsidRPr="00F46A85" w:rsidRDefault="00884BF6"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lastRenderedPageBreak/>
        <w:t>Participar en la elaboración de los planes que correspondan en el ámbito de su competencia de la Oficina de Tecnologías de la Información, de acuerdo a la normativa aplicable y a las buenas practicas, supervisando y controlan do su ejecución.</w:t>
      </w:r>
    </w:p>
    <w:p w:rsidR="00884BF6" w:rsidRPr="00F46A85" w:rsidRDefault="00884BF6" w:rsidP="006D146F">
      <w:pPr>
        <w:pStyle w:val="Prrafodelista"/>
        <w:numPr>
          <w:ilvl w:val="0"/>
          <w:numId w:val="24"/>
        </w:numPr>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Las demás que le asigne la Oficina de Tecnologías de la Información, comprendidas dentro el ámbito de su competencia.</w:t>
      </w:r>
    </w:p>
    <w:p w:rsidR="00884BF6" w:rsidRPr="00F46A85" w:rsidRDefault="00884BF6" w:rsidP="00884BF6">
      <w:pPr>
        <w:autoSpaceDE w:val="0"/>
        <w:autoSpaceDN w:val="0"/>
        <w:adjustRightInd w:val="0"/>
        <w:spacing w:after="0" w:line="360" w:lineRule="auto"/>
        <w:jc w:val="both"/>
        <w:rPr>
          <w:rFonts w:ascii="Arial" w:hAnsi="Arial" w:cs="Arial"/>
          <w:b/>
          <w:color w:val="000000" w:themeColor="text1"/>
        </w:rPr>
      </w:pPr>
      <w:r w:rsidRPr="00F46A85">
        <w:rPr>
          <w:rFonts w:ascii="Arial" w:hAnsi="Arial" w:cs="Arial"/>
          <w:b/>
          <w:color w:val="000000" w:themeColor="text1"/>
        </w:rPr>
        <w:t>Articulo 63.- Unidad de Arquitectura y Soporte de Información y Comunicaciones.</w:t>
      </w:r>
    </w:p>
    <w:p w:rsidR="00884BF6" w:rsidRPr="00F46A85" w:rsidRDefault="00884BF6" w:rsidP="00884BF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La Unidad de Arquitectura y Soporte de Tecnologías de Información y Comunicaciones es responsable de proponer políticas institucionales de seguridad, estándares tecnológicos, metodológicos y herramientas que deben aplicarse en el OSCE, gestionado las actividades de Mesa de Ayuda de TI, soporte y habilitación de los ambientes de desarrollo, control de calidad y producción, ejecutando los pases de producción que corresponda. </w:t>
      </w:r>
    </w:p>
    <w:p w:rsidR="00715BEC" w:rsidRPr="00F46A85" w:rsidRDefault="00715BEC" w:rsidP="00884BF6">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Son funciones de la Unidad de Arquitectura y Soporte de Tecnologías de Información y Comunicaciones</w:t>
      </w:r>
      <w:r w:rsidR="00AF6176" w:rsidRPr="00F46A85">
        <w:rPr>
          <w:rFonts w:ascii="Arial" w:hAnsi="Arial" w:cs="Arial"/>
          <w:color w:val="000000" w:themeColor="text1"/>
        </w:rPr>
        <w:t>:</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Definir y proponer las políticas institucionales, estándares tecnológicos así como las herramientas aplicables en los centros de cómputo, arquitectura de redes, comunicaciones, seguridad informática, Mesa de Ayuda TI, hardware, software, supervisando y controlando su cumplimiento.</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Definir y proponer los planes de contingencia aplicables en los centros de cómputo, arquitectura de redes, comunicaciones, seguridad informática y Mesa de Ayuda TI, supervisando y controlando su cumplimiento.</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Gestionar las actividades de control de calidad de los productos de software, realizando pruebas en el ambiente de control de calidad y elaborado los informes de resultado que correspondan.</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Administrar el ambiente de control de calidad de los sistemas de la institución.</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Aprobar la ejecución de los pases de producción de incidencias y requerimientos funcionales y no funcionales de los sistemas de la institución, previa conformidad del órgano usuario correspondiente.</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Gestionar bajo un esquema de 7 x 24, los Centro de Cómputo, lo que incluye los ambientes de desarrollo, calidad y producción del OSCE.</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Gestionar bajo un esquema de 7 x 24, la ejecución de los pases a producción aprobados para la atención de incidencias e implementación de </w:t>
      </w:r>
      <w:proofErr w:type="gramStart"/>
      <w:r w:rsidRPr="00F46A85">
        <w:rPr>
          <w:rFonts w:ascii="Arial" w:hAnsi="Arial" w:cs="Arial"/>
          <w:color w:val="000000" w:themeColor="text1"/>
        </w:rPr>
        <w:t>requerimientos  funcionales</w:t>
      </w:r>
      <w:proofErr w:type="gramEnd"/>
      <w:r w:rsidRPr="00F46A85">
        <w:rPr>
          <w:rFonts w:ascii="Arial" w:hAnsi="Arial" w:cs="Arial"/>
          <w:color w:val="000000" w:themeColor="text1"/>
        </w:rPr>
        <w:t xml:space="preserve"> y no funcionales.</w:t>
      </w:r>
    </w:p>
    <w:p w:rsidR="00AF6176" w:rsidRPr="00F46A85" w:rsidRDefault="00AF617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lastRenderedPageBreak/>
        <w:t>Gestionar bajo un esquema de 7 x 24, las actividades de Mesa de Ayuda TI, de los sistemas de la institución, como único canal de reporte de incidencias referido</w:t>
      </w:r>
      <w:r w:rsidR="00D01CB0" w:rsidRPr="00F46A85">
        <w:rPr>
          <w:rFonts w:ascii="Arial" w:hAnsi="Arial" w:cs="Arial"/>
          <w:color w:val="000000" w:themeColor="text1"/>
        </w:rPr>
        <w:t>s</w:t>
      </w:r>
      <w:r w:rsidRPr="00F46A85">
        <w:rPr>
          <w:rFonts w:ascii="Arial" w:hAnsi="Arial" w:cs="Arial"/>
          <w:color w:val="000000" w:themeColor="text1"/>
        </w:rPr>
        <w:t xml:space="preserve"> a los sistemas de la institución realizando </w:t>
      </w:r>
      <w:r w:rsidR="00D01CB0" w:rsidRPr="00F46A85">
        <w:rPr>
          <w:rFonts w:ascii="Arial" w:hAnsi="Arial" w:cs="Arial"/>
          <w:color w:val="000000" w:themeColor="text1"/>
        </w:rPr>
        <w:t>el soporte y control respectivos.</w:t>
      </w:r>
    </w:p>
    <w:p w:rsidR="00D01CB0" w:rsidRPr="00F46A85" w:rsidRDefault="00D01CB0"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Gestionar las bases de datos de producción, componentes de software, redes de comunicaciones y seguridad informática.</w:t>
      </w:r>
    </w:p>
    <w:p w:rsidR="00D01CB0" w:rsidRPr="00F46A85" w:rsidRDefault="00D01CB0"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Gestionar la aplicación de políticas institucionales de seguridad informática y centros de cómputo, arquitectura de redes y comunicaciones de la institución, en coordinación con el Oficial de Seguridad de la Información del OSCE.</w:t>
      </w:r>
    </w:p>
    <w:p w:rsidR="004B0006" w:rsidRPr="00F46A85" w:rsidRDefault="004B000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Gestionar la ejecución de planes de mantenimiento preventivo, contingente y correctivo de los centros de cómputo y comunicaciones, base de datos, funcionamiento de los componentes de software, copias de respaldo de datos y archivos digitales en el ambiente de producción.</w:t>
      </w:r>
    </w:p>
    <w:p w:rsidR="00991B26" w:rsidRPr="00F46A85" w:rsidRDefault="00991B2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Gestionar las actividades de soporte informático en la Sede Central, y Oficinas Desconcentradas, manteniendo actualizado el inventario de hardware y licencias de software de la institución, realizando la capacitación a los usuarios en el uso de herramientas ofimáticas.</w:t>
      </w:r>
    </w:p>
    <w:p w:rsidR="00991B26" w:rsidRPr="00F46A85" w:rsidRDefault="00991B26"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Coordinar con la Unidad de Organización y Modernización en la gestión de proyectos de diseño p rediseño de procesos.</w:t>
      </w:r>
    </w:p>
    <w:p w:rsidR="007637D2" w:rsidRPr="00F46A85" w:rsidRDefault="007637D2"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Evaluar e informar acerca de la factibilidad de la implementación de </w:t>
      </w:r>
      <w:proofErr w:type="gramStart"/>
      <w:r w:rsidRPr="00F46A85">
        <w:rPr>
          <w:rFonts w:ascii="Arial" w:hAnsi="Arial" w:cs="Arial"/>
          <w:color w:val="000000" w:themeColor="text1"/>
        </w:rPr>
        <w:t>requerimientos  de</w:t>
      </w:r>
      <w:proofErr w:type="gramEnd"/>
      <w:r w:rsidRPr="00F46A85">
        <w:rPr>
          <w:rFonts w:ascii="Arial" w:hAnsi="Arial" w:cs="Arial"/>
          <w:color w:val="000000" w:themeColor="text1"/>
        </w:rPr>
        <w:t xml:space="preserve"> hardware, software, comunicaciones, redes y seguridad asociados al desarrollo de nuevo o modificación de sistemas del OSCE.</w:t>
      </w:r>
    </w:p>
    <w:p w:rsidR="007637D2" w:rsidRPr="00F46A85" w:rsidRDefault="007637D2"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Participar en la elaboración del Plan Estratégico de Gobierno Electrónico y el Plan Operativo Informático, supervisando y controlando su ejecución en el ámbito de su competencia.</w:t>
      </w:r>
    </w:p>
    <w:p w:rsidR="000227CC" w:rsidRPr="00F46A85" w:rsidRDefault="000227CC"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Participar en la elaboración de los planes que correspondan en el ámbito de su competencia de la Oficina de Tecnologías de la Información, de acuerdo a la normativa aplicable y a las buenas practicas, supervisando y controlan do su ejecución.</w:t>
      </w:r>
    </w:p>
    <w:p w:rsidR="000227CC" w:rsidRPr="00F46A85" w:rsidRDefault="000227CC" w:rsidP="006D146F">
      <w:pPr>
        <w:pStyle w:val="Prrafodelista"/>
        <w:numPr>
          <w:ilvl w:val="0"/>
          <w:numId w:val="25"/>
        </w:numPr>
        <w:autoSpaceDE w:val="0"/>
        <w:autoSpaceDN w:val="0"/>
        <w:adjustRightInd w:val="0"/>
        <w:spacing w:after="0" w:line="360" w:lineRule="auto"/>
        <w:ind w:left="284" w:hanging="284"/>
        <w:jc w:val="both"/>
        <w:rPr>
          <w:rFonts w:ascii="Arial" w:hAnsi="Arial" w:cs="Arial"/>
          <w:color w:val="000000" w:themeColor="text1"/>
        </w:rPr>
      </w:pPr>
      <w:r w:rsidRPr="00F46A85">
        <w:rPr>
          <w:rFonts w:ascii="Arial" w:hAnsi="Arial" w:cs="Arial"/>
          <w:color w:val="000000" w:themeColor="text1"/>
        </w:rPr>
        <w:t>Las demás que le asigne la Oficina de Tecnologías de la Información, comprendidas dentro el ámbito de su competencia.</w:t>
      </w:r>
    </w:p>
    <w:p w:rsidR="006F0792" w:rsidRPr="00F46A85" w:rsidRDefault="006F0792" w:rsidP="006F0792">
      <w:pPr>
        <w:autoSpaceDE w:val="0"/>
        <w:autoSpaceDN w:val="0"/>
        <w:adjustRightInd w:val="0"/>
        <w:spacing w:after="0" w:line="360" w:lineRule="auto"/>
        <w:jc w:val="both"/>
        <w:rPr>
          <w:rFonts w:ascii="Arial" w:hAnsi="Arial" w:cs="Arial"/>
          <w:b/>
          <w:color w:val="000000" w:themeColor="text1"/>
          <w:sz w:val="20"/>
        </w:rPr>
      </w:pPr>
      <w:r w:rsidRPr="00F46A85">
        <w:rPr>
          <w:rFonts w:ascii="Arial" w:hAnsi="Arial" w:cs="Arial"/>
          <w:b/>
          <w:color w:val="000000" w:themeColor="text1"/>
          <w:sz w:val="20"/>
        </w:rPr>
        <w:t>Fuente: ROF, aprobado por Decreto Supremo Nº 076-2016-EF del 07/04/2016</w:t>
      </w:r>
    </w:p>
    <w:p w:rsidR="000227CC" w:rsidRPr="00F46A85" w:rsidRDefault="000227CC" w:rsidP="00884BF6">
      <w:pPr>
        <w:autoSpaceDE w:val="0"/>
        <w:autoSpaceDN w:val="0"/>
        <w:adjustRightInd w:val="0"/>
        <w:spacing w:after="0" w:line="360" w:lineRule="auto"/>
        <w:jc w:val="both"/>
        <w:rPr>
          <w:rFonts w:ascii="Arial" w:hAnsi="Arial" w:cs="Arial"/>
          <w:color w:val="000000" w:themeColor="text1"/>
        </w:rPr>
      </w:pPr>
    </w:p>
    <w:p w:rsidR="007637D2" w:rsidRPr="00F46A85" w:rsidRDefault="007637D2" w:rsidP="00884BF6">
      <w:pPr>
        <w:autoSpaceDE w:val="0"/>
        <w:autoSpaceDN w:val="0"/>
        <w:adjustRightInd w:val="0"/>
        <w:spacing w:after="0" w:line="360" w:lineRule="auto"/>
        <w:jc w:val="both"/>
        <w:rPr>
          <w:rFonts w:ascii="Arial" w:hAnsi="Arial" w:cs="Arial"/>
          <w:color w:val="000000" w:themeColor="text1"/>
        </w:rPr>
      </w:pPr>
    </w:p>
    <w:p w:rsidR="007637D2" w:rsidRPr="00F46A85" w:rsidRDefault="007637D2" w:rsidP="00884BF6">
      <w:pPr>
        <w:autoSpaceDE w:val="0"/>
        <w:autoSpaceDN w:val="0"/>
        <w:adjustRightInd w:val="0"/>
        <w:spacing w:after="0" w:line="360" w:lineRule="auto"/>
        <w:jc w:val="both"/>
        <w:rPr>
          <w:rFonts w:ascii="Arial" w:hAnsi="Arial" w:cs="Arial"/>
          <w:color w:val="000000" w:themeColor="text1"/>
        </w:rPr>
      </w:pPr>
    </w:p>
    <w:p w:rsidR="00991B26" w:rsidRPr="00F46A85" w:rsidRDefault="00991B26" w:rsidP="00884BF6">
      <w:pPr>
        <w:autoSpaceDE w:val="0"/>
        <w:autoSpaceDN w:val="0"/>
        <w:adjustRightInd w:val="0"/>
        <w:spacing w:after="0" w:line="360" w:lineRule="auto"/>
        <w:jc w:val="both"/>
        <w:rPr>
          <w:rFonts w:ascii="Arial" w:hAnsi="Arial" w:cs="Arial"/>
          <w:color w:val="000000" w:themeColor="text1"/>
        </w:rPr>
      </w:pPr>
    </w:p>
    <w:p w:rsidR="009F3BE7" w:rsidRPr="00F46A85" w:rsidRDefault="009F3BE7" w:rsidP="009F3BE7">
      <w:pPr>
        <w:pStyle w:val="Ttulo1"/>
        <w:rPr>
          <w:rFonts w:ascii="Arial" w:hAnsi="Arial" w:cs="Arial"/>
        </w:rPr>
      </w:pPr>
      <w:bookmarkStart w:id="14" w:name="_Toc478035919"/>
      <w:r w:rsidRPr="00F46A85">
        <w:rPr>
          <w:rFonts w:ascii="Arial" w:hAnsi="Arial" w:cs="Arial"/>
        </w:rPr>
        <w:lastRenderedPageBreak/>
        <w:t>Base Legal</w:t>
      </w:r>
      <w:bookmarkEnd w:id="14"/>
    </w:p>
    <w:p w:rsidR="00452C00" w:rsidRPr="00F46A85" w:rsidRDefault="00452C00" w:rsidP="00452C00">
      <w:pPr>
        <w:rPr>
          <w:rFonts w:ascii="Arial" w:hAnsi="Arial" w:cs="Arial"/>
          <w:lang w:val="x-none" w:eastAsia="x-none"/>
        </w:rPr>
      </w:pPr>
    </w:p>
    <w:p w:rsidR="00452C00" w:rsidRPr="00F46A85" w:rsidRDefault="00452C00" w:rsidP="006976C5">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El presente Plan Estratégico de Tecnologías de la Información (PETI</w:t>
      </w:r>
      <w:proofErr w:type="gramStart"/>
      <w:r w:rsidRPr="00F46A85">
        <w:rPr>
          <w:rFonts w:ascii="Arial" w:hAnsi="Arial" w:cs="Arial"/>
          <w:color w:val="000000" w:themeColor="text1"/>
        </w:rPr>
        <w:t>)  201</w:t>
      </w:r>
      <w:r w:rsidR="00486E76" w:rsidRPr="00F46A85">
        <w:rPr>
          <w:rFonts w:ascii="Arial" w:hAnsi="Arial" w:cs="Arial"/>
          <w:color w:val="000000" w:themeColor="text1"/>
        </w:rPr>
        <w:t>7</w:t>
      </w:r>
      <w:proofErr w:type="gramEnd"/>
      <w:r w:rsidRPr="00F46A85">
        <w:rPr>
          <w:rFonts w:ascii="Arial" w:hAnsi="Arial" w:cs="Arial"/>
          <w:color w:val="000000" w:themeColor="text1"/>
        </w:rPr>
        <w:t xml:space="preserve"> -2019 de la Oficina de Tecnologías de Información (OTI) fue elaborado bajo el marco legal nacional y sectorial respectivo. La concepción estratégica del plan se encuentra alineada con las políticas nacionales y sectoriales respectivas; así como con </w:t>
      </w:r>
      <w:r w:rsidR="00FC08E6" w:rsidRPr="00F46A85">
        <w:rPr>
          <w:rFonts w:ascii="Arial" w:hAnsi="Arial" w:cs="Arial"/>
          <w:color w:val="000000" w:themeColor="text1"/>
        </w:rPr>
        <w:t>las directivas</w:t>
      </w:r>
      <w:r w:rsidRPr="00F46A85">
        <w:rPr>
          <w:rFonts w:ascii="Arial" w:hAnsi="Arial" w:cs="Arial"/>
          <w:color w:val="000000" w:themeColor="text1"/>
        </w:rPr>
        <w:t xml:space="preserve"> de elaboración de planes estratégicos institucionales. </w:t>
      </w:r>
    </w:p>
    <w:p w:rsidR="0041343C" w:rsidRPr="00F46A85" w:rsidRDefault="0041343C" w:rsidP="006976C5">
      <w:pPr>
        <w:autoSpaceDE w:val="0"/>
        <w:autoSpaceDN w:val="0"/>
        <w:adjustRightInd w:val="0"/>
        <w:spacing w:after="0" w:line="360" w:lineRule="auto"/>
        <w:jc w:val="both"/>
        <w:rPr>
          <w:rFonts w:ascii="Arial" w:hAnsi="Arial" w:cs="Arial"/>
          <w:color w:val="000000" w:themeColor="text1"/>
        </w:rPr>
      </w:pP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Ley N. 29873, que modifica el Decreto Legislativo N.1017, Ley de Contrataciones del Estado.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Ley N. 30225, Ley de Contrataciones del Estado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Decreto Supremo N. 138-2012-EF, que modifica al Decreto Supremo N. 184-2008-EF, se aprueba el Reglamento de la Ley de Contrataciones del Estado.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Decreto Supremo N. 006-2014-EF, que modifica a la Resolución Ministerial N. 789-2011-EF, Reglamento de Organización y Funciones del OSCE.</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Decreto Supremo N.350-2015-EF, Reglamento de la Ley de Contrataciones del Estado.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Ley N. 27658, Ley Marco de Modernización de la Gestión del Estado, se declara al Estado </w:t>
      </w:r>
      <w:proofErr w:type="gramStart"/>
      <w:r w:rsidRPr="00F46A85">
        <w:rPr>
          <w:rFonts w:ascii="Arial" w:hAnsi="Arial" w:cs="Arial"/>
          <w:color w:val="000000" w:themeColor="text1"/>
        </w:rPr>
        <w:t>peruano  en</w:t>
      </w:r>
      <w:proofErr w:type="gramEnd"/>
      <w:r w:rsidRPr="00F46A85">
        <w:rPr>
          <w:rFonts w:ascii="Arial" w:hAnsi="Arial" w:cs="Arial"/>
          <w:color w:val="000000" w:themeColor="text1"/>
        </w:rPr>
        <w:t xml:space="preserve"> procesos de modernización en sus diferentes instancias, dependencias, entidades, organizaciones y procedimientos, con la finalidad de mejorar la gestión pública y construir un Estado democrático, descentralizado y al servicio del ciudadano.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Decreto supremo N. 043-203-PCM: Aprueba Texto </w:t>
      </w:r>
      <w:r w:rsidR="00FC08E6" w:rsidRPr="00F46A85">
        <w:rPr>
          <w:rFonts w:ascii="Arial" w:hAnsi="Arial" w:cs="Arial"/>
          <w:color w:val="000000" w:themeColor="text1"/>
        </w:rPr>
        <w:t>Único</w:t>
      </w:r>
      <w:r w:rsidRPr="00F46A85">
        <w:rPr>
          <w:rFonts w:ascii="Arial" w:hAnsi="Arial" w:cs="Arial"/>
          <w:color w:val="000000" w:themeColor="text1"/>
        </w:rPr>
        <w:t xml:space="preserve"> Ordenado de la Ley N. 27806, Ley de Transparencia y Acceso a la Información Pública. </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Resolución de Contraloría N. 320-2006-CG, Normal de Control Interno. </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Resolución N. 294-2015-OSCE/PRE, que aprueba el Plan de Gobierno Electrónico 2015-2018.</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Resolución Ministerial N. 061-21011-PCM, se aprueban los lineamientos que establecen el contenido mínimo de los Planes Estratégicos de </w:t>
      </w:r>
      <w:r w:rsidR="00FC08E6" w:rsidRPr="00F46A85">
        <w:rPr>
          <w:rFonts w:ascii="Arial" w:hAnsi="Arial" w:cs="Arial"/>
          <w:color w:val="000000" w:themeColor="text1"/>
        </w:rPr>
        <w:t>Gobierno</w:t>
      </w:r>
      <w:r w:rsidRPr="00F46A85">
        <w:rPr>
          <w:rFonts w:ascii="Arial" w:hAnsi="Arial" w:cs="Arial"/>
          <w:color w:val="000000" w:themeColor="text1"/>
        </w:rPr>
        <w:t xml:space="preserve"> Electrónico.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Decreto Supremo N. 081-2013-PCM: Aprueban la Política Nacional de </w:t>
      </w:r>
      <w:r w:rsidR="00FC08E6" w:rsidRPr="00F46A85">
        <w:rPr>
          <w:rFonts w:ascii="Arial" w:hAnsi="Arial" w:cs="Arial"/>
          <w:color w:val="000000" w:themeColor="text1"/>
        </w:rPr>
        <w:t>Gobierno</w:t>
      </w:r>
      <w:r w:rsidRPr="00F46A85">
        <w:rPr>
          <w:rFonts w:ascii="Arial" w:hAnsi="Arial" w:cs="Arial"/>
          <w:color w:val="000000" w:themeColor="text1"/>
        </w:rPr>
        <w:t xml:space="preserve"> Electrónico 2013-2017.</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Ley N. 27310, que modifica Ley N. 27269, Ley de Firmas y Certificados Digitales</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Decreto Supremo N. 052-2008-PCM: Aprueban Reglamento de la Ley de firmas y certificados digitales. </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lastRenderedPageBreak/>
        <w:t>Decreto Supremo N. 063-2010-PCM, Decreto Supremo que aprueba la implementación del Portal de Transparencia. Estándar en las Entidades de la Administración Pública.</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Resolución N. 129-2014/CNB-INDECOPI</w:t>
      </w:r>
      <w:proofErr w:type="gramStart"/>
      <w:r w:rsidRPr="00F46A85">
        <w:rPr>
          <w:rFonts w:ascii="Arial" w:hAnsi="Arial" w:cs="Arial"/>
          <w:color w:val="000000" w:themeColor="text1"/>
        </w:rPr>
        <w:t>  de</w:t>
      </w:r>
      <w:proofErr w:type="gramEnd"/>
      <w:r w:rsidRPr="00F46A85">
        <w:rPr>
          <w:rFonts w:ascii="Arial" w:hAnsi="Arial" w:cs="Arial"/>
          <w:color w:val="000000" w:themeColor="text1"/>
        </w:rPr>
        <w:t xml:space="preserve"> la Comisión de Normalización y de Fiscalización de Barreras Comerciales no Arancelarias, aprueba </w:t>
      </w:r>
      <w:r w:rsidR="0003472D">
        <w:rPr>
          <w:rFonts w:ascii="Arial" w:hAnsi="Arial" w:cs="Arial"/>
          <w:color w:val="000000" w:themeColor="text1"/>
        </w:rPr>
        <w:t>la NTP-ISO/IEC 27001:2014  TECN</w:t>
      </w:r>
      <w:r w:rsidRPr="00F46A85">
        <w:rPr>
          <w:rFonts w:ascii="Arial" w:hAnsi="Arial" w:cs="Arial"/>
          <w:color w:val="000000" w:themeColor="text1"/>
        </w:rPr>
        <w:t>OLOGÍA DE LA INFORMACIÓN Técnicas de seguridad. Sistemas de gestión de seguridad de la información. Requisitos. 2a  Edición  </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Resolución Ministerial N. 381-2008-PCM, aprueba los lineamientos y Mecanismos para Implementar la Interconexión de Equipos de Procedimiento Electrónico entre las Entidades del Estado.</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Resolución Ministerial N. 126-2009-PCM, aprueban los lineamientos para accesibilidad a páginas web y aplicaciones para telefonía móvil para instituciones públicas del Sistema Nacional de Informática.</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Resolución </w:t>
      </w:r>
      <w:proofErr w:type="spellStart"/>
      <w:r w:rsidR="00FC08E6" w:rsidRPr="00F46A85">
        <w:rPr>
          <w:rFonts w:ascii="Arial" w:hAnsi="Arial" w:cs="Arial"/>
          <w:color w:val="000000" w:themeColor="text1"/>
        </w:rPr>
        <w:t>Jefatural</w:t>
      </w:r>
      <w:proofErr w:type="spellEnd"/>
      <w:r w:rsidRPr="00F46A85">
        <w:rPr>
          <w:rFonts w:ascii="Arial" w:hAnsi="Arial" w:cs="Arial"/>
          <w:color w:val="000000" w:themeColor="text1"/>
        </w:rPr>
        <w:t xml:space="preserve"> N.  088-2003-INEI, aprueban directiva sobre Normas para el Uso del Servicio de Correo Electrónico en las Entidades de la Administración Pública.</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Resolución de Presidencia del Consejo Directo N. 026-2014-CEPLAN, aprueba la Directiva N. 001-2014-CEPLAN, Directiva General del Proceso de Planeamiento Estratégico – Sistema Nacional de Planeamiento Estratégico. </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Decreto Supremo N. 054-2011-PCM, aprueba el Plan Estratégico de Desarrollo </w:t>
      </w:r>
      <w:r w:rsidR="00FC08E6" w:rsidRPr="00F46A85">
        <w:rPr>
          <w:rFonts w:ascii="Arial" w:hAnsi="Arial" w:cs="Arial"/>
          <w:color w:val="000000" w:themeColor="text1"/>
        </w:rPr>
        <w:t>Nacional</w:t>
      </w:r>
      <w:r w:rsidRPr="00F46A85">
        <w:rPr>
          <w:rFonts w:ascii="Arial" w:hAnsi="Arial" w:cs="Arial"/>
          <w:color w:val="000000" w:themeColor="text1"/>
        </w:rPr>
        <w:t xml:space="preserve"> (PEDN): ¨Plan Bicentenario Perú hacia el 2021¨.</w:t>
      </w:r>
    </w:p>
    <w:p w:rsidR="00452C00" w:rsidRPr="00F46A85" w:rsidRDefault="00452C00" w:rsidP="006D146F">
      <w:pPr>
        <w:pStyle w:val="Prrafodelista"/>
        <w:numPr>
          <w:ilvl w:val="0"/>
          <w:numId w:val="16"/>
        </w:numPr>
        <w:tabs>
          <w:tab w:val="clear" w:pos="720"/>
          <w:tab w:val="num" w:pos="426"/>
        </w:tabs>
        <w:autoSpaceDE w:val="0"/>
        <w:autoSpaceDN w:val="0"/>
        <w:adjustRightInd w:val="0"/>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Resolución </w:t>
      </w:r>
      <w:proofErr w:type="spellStart"/>
      <w:r w:rsidRPr="00F46A85">
        <w:rPr>
          <w:rFonts w:ascii="Arial" w:hAnsi="Arial" w:cs="Arial"/>
          <w:color w:val="000000" w:themeColor="text1"/>
        </w:rPr>
        <w:t>Jefatural</w:t>
      </w:r>
      <w:proofErr w:type="spellEnd"/>
      <w:r w:rsidRPr="00F46A85">
        <w:rPr>
          <w:rFonts w:ascii="Arial" w:hAnsi="Arial" w:cs="Arial"/>
          <w:color w:val="000000" w:themeColor="text1"/>
        </w:rPr>
        <w:t xml:space="preserve"> N. 181-2002-INEI, aprueba la Guía Teórico Práctica para la Elaboración de Planes Estratégicos de Tecnologías de Información-PETI. </w:t>
      </w:r>
    </w:p>
    <w:p w:rsidR="009F3BE7" w:rsidRPr="00F46A85" w:rsidRDefault="009F3BE7" w:rsidP="007B6466">
      <w:pPr>
        <w:pStyle w:val="Ttulo1"/>
        <w:tabs>
          <w:tab w:val="clear" w:pos="567"/>
        </w:tabs>
        <w:spacing w:line="360" w:lineRule="auto"/>
        <w:ind w:left="567" w:hanging="567"/>
        <w:rPr>
          <w:rFonts w:ascii="Arial" w:hAnsi="Arial" w:cs="Arial"/>
        </w:rPr>
      </w:pPr>
      <w:bookmarkStart w:id="15" w:name="_Toc478035920"/>
      <w:r w:rsidRPr="00F46A85">
        <w:rPr>
          <w:rFonts w:ascii="Arial" w:hAnsi="Arial" w:cs="Arial"/>
        </w:rPr>
        <w:lastRenderedPageBreak/>
        <w:t>Plan Estratégico Institucional</w:t>
      </w:r>
      <w:bookmarkEnd w:id="15"/>
    </w:p>
    <w:p w:rsidR="004B4760" w:rsidRDefault="0066135D" w:rsidP="0041343C">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El OSCE cuenta con un Plan Estratégico Institucional </w:t>
      </w:r>
      <w:r w:rsidR="004B4760" w:rsidRPr="00F46A85">
        <w:rPr>
          <w:rFonts w:ascii="Arial" w:hAnsi="Arial" w:cs="Arial"/>
          <w:color w:val="000000" w:themeColor="text1"/>
        </w:rPr>
        <w:t xml:space="preserve">(PEI) </w:t>
      </w:r>
      <w:r w:rsidRPr="00F46A85">
        <w:rPr>
          <w:rFonts w:ascii="Arial" w:hAnsi="Arial" w:cs="Arial"/>
          <w:color w:val="000000" w:themeColor="text1"/>
        </w:rPr>
        <w:t>201</w:t>
      </w:r>
      <w:r w:rsidR="004B4760" w:rsidRPr="00F46A85">
        <w:rPr>
          <w:rFonts w:ascii="Arial" w:hAnsi="Arial" w:cs="Arial"/>
          <w:color w:val="000000" w:themeColor="text1"/>
        </w:rPr>
        <w:t>7</w:t>
      </w:r>
      <w:r w:rsidRPr="00F46A85">
        <w:rPr>
          <w:rFonts w:ascii="Arial" w:hAnsi="Arial" w:cs="Arial"/>
          <w:color w:val="000000" w:themeColor="text1"/>
        </w:rPr>
        <w:t xml:space="preserve"> – 201</w:t>
      </w:r>
      <w:r w:rsidR="004B4760" w:rsidRPr="00F46A85">
        <w:rPr>
          <w:rFonts w:ascii="Arial" w:hAnsi="Arial" w:cs="Arial"/>
          <w:color w:val="000000" w:themeColor="text1"/>
        </w:rPr>
        <w:t>9</w:t>
      </w:r>
      <w:proofErr w:type="gramStart"/>
      <w:r w:rsidRPr="00F46A85">
        <w:rPr>
          <w:rFonts w:ascii="Arial" w:hAnsi="Arial" w:cs="Arial"/>
          <w:color w:val="000000" w:themeColor="text1"/>
        </w:rPr>
        <w:t xml:space="preserve">, </w:t>
      </w:r>
      <w:r w:rsidR="008965DF" w:rsidRPr="00F46A85">
        <w:rPr>
          <w:rFonts w:ascii="Arial" w:hAnsi="Arial" w:cs="Arial"/>
          <w:color w:val="000000" w:themeColor="text1"/>
        </w:rPr>
        <w:t xml:space="preserve"> </w:t>
      </w:r>
      <w:r w:rsidR="004B4760" w:rsidRPr="00F46A85">
        <w:rPr>
          <w:rFonts w:ascii="Arial" w:hAnsi="Arial" w:cs="Arial"/>
          <w:color w:val="000000" w:themeColor="text1"/>
        </w:rPr>
        <w:t>bajo</w:t>
      </w:r>
      <w:proofErr w:type="gramEnd"/>
      <w:r w:rsidR="004B4760" w:rsidRPr="00F46A85">
        <w:rPr>
          <w:rFonts w:ascii="Arial" w:hAnsi="Arial" w:cs="Arial"/>
          <w:color w:val="000000" w:themeColor="text1"/>
        </w:rPr>
        <w:t xml:space="preserve"> una metodología de revisión participativa del PEI 2012 – 2016, a fin de establecer su proyección para el periodo 2017 al 2019 y contar con la base estratégica para respaldar la formulación de la Programación Multianual del Presupuesto 2017 – 2019, por ende de la programación y formulación del Presupuesto Institucional 2017.</w:t>
      </w:r>
    </w:p>
    <w:p w:rsidR="00AD6A43" w:rsidRDefault="00AD6A43" w:rsidP="0041343C">
      <w:pPr>
        <w:autoSpaceDE w:val="0"/>
        <w:autoSpaceDN w:val="0"/>
        <w:adjustRightInd w:val="0"/>
        <w:spacing w:after="0" w:line="360" w:lineRule="auto"/>
        <w:jc w:val="both"/>
        <w:rPr>
          <w:rFonts w:ascii="Arial" w:hAnsi="Arial" w:cs="Arial"/>
          <w:color w:val="000000" w:themeColor="text1"/>
        </w:rPr>
      </w:pPr>
    </w:p>
    <w:p w:rsidR="00FE3AC8" w:rsidRDefault="00FE3AC8" w:rsidP="00FE3AC8">
      <w:pPr>
        <w:autoSpaceDE w:val="0"/>
        <w:autoSpaceDN w:val="0"/>
        <w:adjustRightInd w:val="0"/>
        <w:spacing w:after="0" w:line="360" w:lineRule="auto"/>
        <w:jc w:val="both"/>
        <w:rPr>
          <w:rFonts w:ascii="Arial" w:hAnsi="Arial" w:cs="Arial"/>
          <w:color w:val="000000" w:themeColor="text1"/>
          <w:lang w:val="es-ES"/>
        </w:rPr>
      </w:pPr>
      <w:r w:rsidRPr="00FE3AC8">
        <w:rPr>
          <w:rFonts w:ascii="Arial" w:hAnsi="Arial" w:cs="Arial"/>
          <w:color w:val="000000" w:themeColor="text1"/>
          <w:lang w:val="es-ES"/>
        </w:rPr>
        <w:t>En el marco de la Política de Modernización de la Gestión Pública, la Directiva Nº 001-2014-CEPLAN, Directiva General del Proceso de Planeamiento Estratégico, identifica cuatro fases para dicho proceso: i) prospectiva, ii) estratégica, iii) institucional y iv) seguimiento, para cada una de las cuales se cuenta con una Guía Metodológica.</w:t>
      </w:r>
    </w:p>
    <w:p w:rsidR="00FE3AC8" w:rsidRPr="00FE3AC8" w:rsidRDefault="00FE3AC8" w:rsidP="00FE3AC8">
      <w:pPr>
        <w:autoSpaceDE w:val="0"/>
        <w:autoSpaceDN w:val="0"/>
        <w:adjustRightInd w:val="0"/>
        <w:spacing w:after="0" w:line="360" w:lineRule="auto"/>
        <w:jc w:val="both"/>
        <w:rPr>
          <w:rFonts w:ascii="Arial" w:hAnsi="Arial" w:cs="Arial"/>
          <w:color w:val="000000" w:themeColor="text1"/>
          <w:lang w:val="es-ES"/>
        </w:rPr>
      </w:pPr>
    </w:p>
    <w:p w:rsidR="00AD6A43" w:rsidRPr="00AD6A43" w:rsidRDefault="00AD6A43" w:rsidP="00AD6A43">
      <w:pPr>
        <w:autoSpaceDE w:val="0"/>
        <w:autoSpaceDN w:val="0"/>
        <w:adjustRightInd w:val="0"/>
        <w:spacing w:after="0" w:line="360" w:lineRule="auto"/>
        <w:jc w:val="both"/>
        <w:rPr>
          <w:rFonts w:ascii="Arial" w:hAnsi="Arial" w:cs="Arial"/>
          <w:color w:val="000000" w:themeColor="text1"/>
          <w:lang w:val="es-ES"/>
        </w:rPr>
      </w:pPr>
      <w:r w:rsidRPr="00AD6A43">
        <w:rPr>
          <w:rFonts w:ascii="Arial" w:hAnsi="Arial" w:cs="Arial"/>
          <w:color w:val="000000" w:themeColor="text1"/>
          <w:lang w:val="es-ES"/>
        </w:rPr>
        <w:t>Con la aprobación del Plan Estratégico Sectorial Multianual (PESEM) 2017-2021 del Sector Economía y Finanzas, mediante Resolución Ministerial N°411-2016-EF/41, se cumplieron las dos primeras fases del proceso, por lo que corresponde actualizar el Proyecto de Plan Estratégico Institucional (PEI) 2017-2019 del OSCE, siguiendo las pautas de la Guía Metodológica para la Fase Institucional del Proceso de Planeamiento Estratégico, aprobada con Resolución de Presidencia del Consejo Directivo N° 010-2016-CEPLAN/PDC.</w:t>
      </w:r>
    </w:p>
    <w:p w:rsidR="0066135D" w:rsidRPr="00F46A85" w:rsidRDefault="00FF4335" w:rsidP="00422233">
      <w:pPr>
        <w:pStyle w:val="Ttulo2"/>
        <w:tabs>
          <w:tab w:val="clear" w:pos="3979"/>
          <w:tab w:val="num" w:pos="2561"/>
        </w:tabs>
        <w:spacing w:after="0" w:line="360" w:lineRule="auto"/>
        <w:ind w:left="567" w:hanging="567"/>
        <w:rPr>
          <w:rFonts w:ascii="Arial" w:hAnsi="Arial" w:cs="Arial"/>
          <w:u w:val="none"/>
        </w:rPr>
      </w:pPr>
      <w:bookmarkStart w:id="16" w:name="_Toc447287696"/>
      <w:bookmarkStart w:id="17" w:name="_Toc478035921"/>
      <w:r>
        <w:rPr>
          <w:rFonts w:ascii="Arial" w:hAnsi="Arial" w:cs="Arial"/>
          <w:u w:val="none"/>
        </w:rPr>
        <w:t>Misión institucional</w:t>
      </w:r>
      <w:r w:rsidR="0066135D" w:rsidRPr="00F46A85">
        <w:rPr>
          <w:rFonts w:ascii="Arial" w:hAnsi="Arial" w:cs="Arial"/>
          <w:u w:val="none"/>
        </w:rPr>
        <w:t xml:space="preserve"> del OSCE</w:t>
      </w:r>
      <w:bookmarkEnd w:id="16"/>
      <w:bookmarkEnd w:id="17"/>
    </w:p>
    <w:p w:rsidR="00FF4335" w:rsidRPr="00FF4335" w:rsidRDefault="00FF4335" w:rsidP="00FF4335">
      <w:pPr>
        <w:spacing w:after="0" w:line="360" w:lineRule="auto"/>
        <w:jc w:val="both"/>
        <w:rPr>
          <w:rFonts w:ascii="Arial" w:hAnsi="Arial" w:cs="Arial"/>
          <w:color w:val="000000" w:themeColor="text1"/>
          <w:lang w:val="es-ES"/>
        </w:rPr>
      </w:pPr>
      <w:r>
        <w:rPr>
          <w:rFonts w:ascii="Arial" w:hAnsi="Arial" w:cs="Arial"/>
          <w:color w:val="000000" w:themeColor="text1"/>
          <w:lang w:val="es-ES"/>
        </w:rPr>
        <w:t>“</w:t>
      </w:r>
      <w:r w:rsidRPr="00FF4335">
        <w:rPr>
          <w:rFonts w:ascii="Arial" w:hAnsi="Arial" w:cs="Arial"/>
          <w:color w:val="000000" w:themeColor="text1"/>
          <w:lang w:val="es-ES"/>
        </w:rPr>
        <w:t>Promover, de manera oportuna y confiable, contrataciones públicas eficientes y transparentes entre proveedores y entidades</w:t>
      </w:r>
      <w:r>
        <w:rPr>
          <w:rFonts w:ascii="Arial" w:hAnsi="Arial" w:cs="Arial"/>
          <w:color w:val="000000" w:themeColor="text1"/>
          <w:lang w:val="es-ES"/>
        </w:rPr>
        <w:t>.”</w:t>
      </w:r>
    </w:p>
    <w:p w:rsidR="009F3BE7" w:rsidRPr="00F46A85" w:rsidRDefault="009F3BE7" w:rsidP="00FA7F33">
      <w:pPr>
        <w:pStyle w:val="Ttulo2"/>
        <w:spacing w:after="0" w:line="360" w:lineRule="auto"/>
        <w:ind w:left="567" w:hanging="567"/>
        <w:rPr>
          <w:rFonts w:ascii="Arial" w:hAnsi="Arial" w:cs="Arial"/>
          <w:u w:val="none"/>
        </w:rPr>
      </w:pPr>
      <w:bookmarkStart w:id="18" w:name="_Toc478035922"/>
      <w:r w:rsidRPr="00F46A85">
        <w:rPr>
          <w:rFonts w:ascii="Arial" w:hAnsi="Arial" w:cs="Arial"/>
          <w:u w:val="none"/>
        </w:rPr>
        <w:t>Objetivos Estratégicos</w:t>
      </w:r>
      <w:r w:rsidR="00ED097F" w:rsidRPr="00F46A85">
        <w:rPr>
          <w:rFonts w:ascii="Arial" w:hAnsi="Arial" w:cs="Arial"/>
          <w:u w:val="none"/>
        </w:rPr>
        <w:t xml:space="preserve"> </w:t>
      </w:r>
      <w:r w:rsidRPr="00F46A85">
        <w:rPr>
          <w:rFonts w:ascii="Arial" w:hAnsi="Arial" w:cs="Arial"/>
          <w:u w:val="none"/>
        </w:rPr>
        <w:t>Institucionales</w:t>
      </w:r>
      <w:r w:rsidR="00AA0E82" w:rsidRPr="00F46A85">
        <w:rPr>
          <w:rFonts w:ascii="Arial" w:hAnsi="Arial" w:cs="Arial"/>
          <w:u w:val="none"/>
          <w:lang w:val="es-PE"/>
        </w:rPr>
        <w:t xml:space="preserve"> del OSCE.</w:t>
      </w:r>
      <w:bookmarkEnd w:id="18"/>
      <w:r w:rsidR="00AA0E82" w:rsidRPr="00F46A85">
        <w:rPr>
          <w:rFonts w:ascii="Arial" w:hAnsi="Arial" w:cs="Arial"/>
          <w:u w:val="none"/>
          <w:lang w:val="es-PE"/>
        </w:rPr>
        <w:t xml:space="preserve"> </w:t>
      </w:r>
    </w:p>
    <w:p w:rsidR="0036563D" w:rsidRDefault="0036563D" w:rsidP="00FF4335">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De acuerdo con lo establecido en su Plan Estratégico Institucional para el periodo 201</w:t>
      </w:r>
      <w:r w:rsidR="004B4760" w:rsidRPr="00F46A85">
        <w:rPr>
          <w:rFonts w:ascii="Arial" w:hAnsi="Arial" w:cs="Arial"/>
          <w:color w:val="000000" w:themeColor="text1"/>
        </w:rPr>
        <w:t>7</w:t>
      </w:r>
      <w:r w:rsidRPr="00F46A85">
        <w:rPr>
          <w:rFonts w:ascii="Arial" w:hAnsi="Arial" w:cs="Arial"/>
          <w:color w:val="000000" w:themeColor="text1"/>
        </w:rPr>
        <w:t>-201</w:t>
      </w:r>
      <w:r w:rsidR="004B4760" w:rsidRPr="00F46A85">
        <w:rPr>
          <w:rFonts w:ascii="Arial" w:hAnsi="Arial" w:cs="Arial"/>
          <w:color w:val="000000" w:themeColor="text1"/>
        </w:rPr>
        <w:t>9</w:t>
      </w:r>
      <w:r w:rsidRPr="00F46A85">
        <w:rPr>
          <w:rFonts w:ascii="Arial" w:hAnsi="Arial" w:cs="Arial"/>
          <w:color w:val="000000" w:themeColor="text1"/>
        </w:rPr>
        <w:t xml:space="preserve">, el OSCE ha trazado los siguientes objetivos estratégicos </w:t>
      </w:r>
      <w:r w:rsidR="00FF4335">
        <w:rPr>
          <w:rFonts w:ascii="Arial" w:hAnsi="Arial" w:cs="Arial"/>
          <w:color w:val="000000" w:themeColor="text1"/>
        </w:rPr>
        <w:t>institucionales</w:t>
      </w:r>
      <w:r w:rsidRPr="00F46A85">
        <w:rPr>
          <w:rFonts w:ascii="Arial" w:hAnsi="Arial" w:cs="Arial"/>
          <w:color w:val="000000" w:themeColor="text1"/>
        </w:rPr>
        <w:t>:</w:t>
      </w:r>
    </w:p>
    <w:p w:rsidR="00FF4335" w:rsidRPr="00FF4335" w:rsidRDefault="00FF4335" w:rsidP="006D146F">
      <w:pPr>
        <w:pStyle w:val="Prrafodelista"/>
        <w:numPr>
          <w:ilvl w:val="0"/>
          <w:numId w:val="18"/>
        </w:numPr>
        <w:spacing w:line="360" w:lineRule="auto"/>
        <w:ind w:left="426" w:hanging="426"/>
        <w:jc w:val="both"/>
        <w:rPr>
          <w:rFonts w:ascii="Arial" w:hAnsi="Arial" w:cs="Arial"/>
          <w:bCs/>
          <w:color w:val="000000" w:themeColor="text1"/>
        </w:rPr>
      </w:pPr>
      <w:r w:rsidRPr="00FF4335">
        <w:rPr>
          <w:rFonts w:ascii="Arial" w:hAnsi="Arial" w:cs="Arial"/>
          <w:bCs/>
        </w:rPr>
        <w:t>Fortalecer mecanismos, herramientas y capacidades para el proceso de contratación pública de las entidades</w:t>
      </w:r>
      <w:r w:rsidRPr="00FF4335">
        <w:rPr>
          <w:rFonts w:ascii="Arial" w:hAnsi="Arial" w:cs="Arial"/>
          <w:bCs/>
          <w:color w:val="000000" w:themeColor="text1"/>
        </w:rPr>
        <w:t xml:space="preserve"> </w:t>
      </w:r>
    </w:p>
    <w:p w:rsidR="00FF4335" w:rsidRPr="00FF4335" w:rsidRDefault="00FF4335" w:rsidP="006D146F">
      <w:pPr>
        <w:pStyle w:val="Prrafodelista"/>
        <w:numPr>
          <w:ilvl w:val="0"/>
          <w:numId w:val="18"/>
        </w:numPr>
        <w:spacing w:line="360" w:lineRule="auto"/>
        <w:ind w:left="426" w:hanging="426"/>
        <w:jc w:val="both"/>
        <w:rPr>
          <w:rFonts w:ascii="Arial" w:hAnsi="Arial" w:cs="Arial"/>
          <w:bCs/>
          <w:color w:val="000000" w:themeColor="text1"/>
        </w:rPr>
      </w:pPr>
      <w:r w:rsidRPr="00FF4335">
        <w:rPr>
          <w:rFonts w:ascii="Arial" w:hAnsi="Arial" w:cs="Arial"/>
          <w:bCs/>
        </w:rPr>
        <w:t>Fortalecer la supervisión de la gestión de los procesos de contratación pública de las entidades</w:t>
      </w:r>
      <w:r w:rsidRPr="00FF4335">
        <w:rPr>
          <w:rFonts w:ascii="Arial" w:hAnsi="Arial" w:cs="Arial"/>
          <w:bCs/>
          <w:color w:val="000000" w:themeColor="text1"/>
        </w:rPr>
        <w:t xml:space="preserve"> </w:t>
      </w:r>
    </w:p>
    <w:p w:rsidR="00FF4335" w:rsidRPr="00FF4335" w:rsidRDefault="00FF4335" w:rsidP="006D146F">
      <w:pPr>
        <w:pStyle w:val="Prrafodelista"/>
        <w:numPr>
          <w:ilvl w:val="0"/>
          <w:numId w:val="18"/>
        </w:numPr>
        <w:spacing w:line="360" w:lineRule="auto"/>
        <w:ind w:left="426" w:hanging="426"/>
        <w:jc w:val="both"/>
        <w:rPr>
          <w:rFonts w:ascii="Arial" w:hAnsi="Arial" w:cs="Arial"/>
          <w:bCs/>
          <w:color w:val="000000" w:themeColor="text1"/>
        </w:rPr>
      </w:pPr>
      <w:r w:rsidRPr="00FF4335">
        <w:rPr>
          <w:rFonts w:ascii="Arial" w:hAnsi="Arial" w:cs="Arial"/>
          <w:bCs/>
        </w:rPr>
        <w:t xml:space="preserve">Promover la mayor participación de proveedores en los procesos de contratación pública. </w:t>
      </w:r>
    </w:p>
    <w:p w:rsidR="0036563D" w:rsidRPr="00FF4335" w:rsidRDefault="00FF4335" w:rsidP="00FF4335">
      <w:pPr>
        <w:pStyle w:val="Prrafodelista"/>
        <w:numPr>
          <w:ilvl w:val="0"/>
          <w:numId w:val="18"/>
        </w:numPr>
        <w:spacing w:line="360" w:lineRule="auto"/>
        <w:ind w:left="426" w:hanging="426"/>
        <w:jc w:val="both"/>
        <w:rPr>
          <w:rFonts w:ascii="Arial" w:hAnsi="Arial" w:cs="Arial"/>
          <w:bCs/>
          <w:color w:val="000000" w:themeColor="text1"/>
        </w:rPr>
      </w:pPr>
      <w:r w:rsidRPr="00FF4335">
        <w:rPr>
          <w:rFonts w:ascii="Arial" w:hAnsi="Arial" w:cs="Arial"/>
          <w:bCs/>
        </w:rPr>
        <w:t>Fortalecer la gestión institucional del OSCE</w:t>
      </w:r>
      <w:r w:rsidRPr="00FF4335">
        <w:rPr>
          <w:rFonts w:ascii="Arial" w:hAnsi="Arial" w:cs="Arial"/>
          <w:bCs/>
          <w:color w:val="000000" w:themeColor="text1"/>
        </w:rPr>
        <w:t>.</w:t>
      </w:r>
    </w:p>
    <w:p w:rsidR="00624F64" w:rsidRDefault="00624F64" w:rsidP="00FA7F33">
      <w:pPr>
        <w:pStyle w:val="Ttulo2"/>
        <w:spacing w:after="0" w:line="360" w:lineRule="auto"/>
        <w:ind w:left="709" w:hanging="709"/>
        <w:rPr>
          <w:rFonts w:ascii="Arial" w:hAnsi="Arial" w:cs="Arial"/>
          <w:u w:val="none"/>
        </w:rPr>
      </w:pPr>
      <w:bookmarkStart w:id="19" w:name="_Toc478035923"/>
      <w:r w:rsidRPr="00F46A85">
        <w:rPr>
          <w:rFonts w:ascii="Arial" w:hAnsi="Arial" w:cs="Arial"/>
          <w:u w:val="none"/>
        </w:rPr>
        <w:lastRenderedPageBreak/>
        <w:t>Funciones del OSCE:</w:t>
      </w:r>
      <w:bookmarkEnd w:id="19"/>
      <w:r w:rsidRPr="00F46A85">
        <w:rPr>
          <w:rFonts w:ascii="Arial" w:hAnsi="Arial" w:cs="Arial"/>
          <w:u w:val="none"/>
        </w:rPr>
        <w:t xml:space="preserve"> </w:t>
      </w:r>
    </w:p>
    <w:p w:rsidR="00FF4335" w:rsidRPr="00FF4335" w:rsidRDefault="00FF4335" w:rsidP="00FF4335">
      <w:pPr>
        <w:rPr>
          <w:lang w:val="x-none" w:eastAsia="x-none"/>
        </w:rPr>
      </w:pPr>
    </w:p>
    <w:p w:rsidR="004F744E" w:rsidRDefault="004F744E" w:rsidP="0041343C">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Según el art. 58º del Decreto Legislativo Nº 1017, Ley de Contrataciones del Estado, el OSCE tiene las siguientes funciones:</w:t>
      </w:r>
    </w:p>
    <w:p w:rsidR="00FF4335" w:rsidRPr="00F46A85" w:rsidRDefault="00FF4335" w:rsidP="0041343C">
      <w:pPr>
        <w:autoSpaceDE w:val="0"/>
        <w:autoSpaceDN w:val="0"/>
        <w:adjustRightInd w:val="0"/>
        <w:spacing w:after="0" w:line="360" w:lineRule="auto"/>
        <w:jc w:val="both"/>
        <w:rPr>
          <w:rFonts w:ascii="Arial" w:hAnsi="Arial" w:cs="Arial"/>
          <w:color w:val="000000" w:themeColor="text1"/>
        </w:rPr>
      </w:pP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Velar y promover el cumplimiento y difusión de la Ley,  su Reglamento y normas complementarias y proponer las modificaciones que considere necesarias;</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Emitir Directivas en las materias de su competencia, siempre que se refieran a aspectos de aplicación de la Ley su Reglamento;</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Resolver los asuntos de su competencia en última instancia administrativa;</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Supervisar y fiscalizar, de manera selectiva y/o aleatoria, los procesos de contratación que se realicen al amparo de la Ley su Reglamento;</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Administrar y operar el Registro Nacional de Proveedores (RNP), así como cualquier otro instrumento necesario para la implementación y operación de los diversos procesos de contrataciones del Estado;</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Desarrollar, administrar y operar el Sistema Electrónico de Contrataciones del Estado (SEACE);</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Organizar y administrar arbitrajes, de conformidad con los reglamentos que apruebe para tal efecto;</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Designar árbitros y resolver las recusaciones sobre los mismos en arbitrajes que no se encuentren sometidos a una institución arbitral, en la forma establecida en el reglamento de la Ley;</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Absolver consultas sobre las materias de su competencia. Las consultas que efectúen las entidades serán gratuitas;</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Imponer sanciones a los proveedores inscritos en el RNP que contravengan las disposiciones de la Ley, su Reglamento y normas complementarias;</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Poner en conocimiento de la Contraloría General de la República los casos en que se observe transgresiones a la normativa de contrataciones públicas, siempre que existan indicios razonables de perjuicio económico al Estado o comisión de delito;</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Suspender los procesos de contratación, en los que como consecuencia del ejercicio de sus funciones observe transgresiones a la normativa de contrataciones públicas, siempre que existan indicios razonables de perjuicio económico al Estado o de comisión de delito, dando cuenta a la Contraloría General de la República, sin perjuicio de la atribución del Titular de la Entidad que realiza el proceso, de declarar la nulidad de oficio del mismo;</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lastRenderedPageBreak/>
        <w:t>Promover la Subasta Inversa, determinando las características técnicas de los bienes o servicios que serán provistos a través de esta modalidad y establecer metas institucionales anuales respecto al número de fichas técnicas de los bienes o servicios a ser contratados;</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Desconcentrar sus funciones en sus órganos de alcance regional o local de acuerdo a lo que establezca su Reglamento de Organización y Funciones;</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Proponer estrategias y realizar estudios destinados al uso eficiente de los recursos  públicos y de reducción de costos; y,</w:t>
      </w:r>
    </w:p>
    <w:p w:rsidR="004F744E" w:rsidRPr="00F46A85" w:rsidRDefault="004F744E" w:rsidP="006D146F">
      <w:pPr>
        <w:pStyle w:val="Prrafodelista"/>
        <w:numPr>
          <w:ilvl w:val="0"/>
          <w:numId w:val="19"/>
        </w:numPr>
        <w:spacing w:line="360" w:lineRule="auto"/>
        <w:ind w:left="426" w:hanging="426"/>
        <w:jc w:val="both"/>
        <w:rPr>
          <w:rFonts w:ascii="Arial" w:hAnsi="Arial" w:cs="Arial"/>
          <w:color w:val="000000" w:themeColor="text1"/>
        </w:rPr>
      </w:pPr>
      <w:r w:rsidRPr="00F46A85">
        <w:rPr>
          <w:rFonts w:ascii="Arial" w:hAnsi="Arial" w:cs="Arial"/>
          <w:color w:val="000000" w:themeColor="text1"/>
        </w:rPr>
        <w:t>Las demás que le asigne la normativa.</w:t>
      </w:r>
    </w:p>
    <w:p w:rsidR="00B03432" w:rsidRPr="00F46A85" w:rsidRDefault="00B03432" w:rsidP="00B03432">
      <w:pPr>
        <w:spacing w:line="360" w:lineRule="auto"/>
        <w:jc w:val="both"/>
        <w:rPr>
          <w:rFonts w:ascii="Arial" w:hAnsi="Arial" w:cs="Arial"/>
          <w:color w:val="000000" w:themeColor="text1"/>
        </w:rPr>
      </w:pPr>
    </w:p>
    <w:p w:rsidR="00B03432" w:rsidRPr="00F46A85" w:rsidRDefault="00B03432" w:rsidP="00422233">
      <w:pPr>
        <w:pStyle w:val="Ttulo2"/>
        <w:spacing w:after="0" w:line="360" w:lineRule="auto"/>
        <w:ind w:left="709" w:hanging="709"/>
        <w:rPr>
          <w:rFonts w:ascii="Arial" w:hAnsi="Arial" w:cs="Arial"/>
          <w:u w:val="none"/>
        </w:rPr>
      </w:pPr>
      <w:bookmarkStart w:id="20" w:name="_Toc478035924"/>
      <w:r w:rsidRPr="00F46A85">
        <w:rPr>
          <w:rFonts w:ascii="Arial" w:hAnsi="Arial" w:cs="Arial"/>
          <w:u w:val="none"/>
        </w:rPr>
        <w:t>Principios</w:t>
      </w:r>
      <w:bookmarkEnd w:id="20"/>
      <w:r w:rsidRPr="00F46A85">
        <w:rPr>
          <w:rFonts w:ascii="Arial" w:hAnsi="Arial" w:cs="Arial"/>
          <w:u w:val="none"/>
        </w:rPr>
        <w:t xml:space="preserve">  </w:t>
      </w:r>
    </w:p>
    <w:p w:rsidR="00B03432" w:rsidRPr="00F46A85" w:rsidRDefault="00B03432" w:rsidP="00FA7F33">
      <w:pPr>
        <w:autoSpaceDE w:val="0"/>
        <w:autoSpaceDN w:val="0"/>
        <w:adjustRightInd w:val="0"/>
        <w:spacing w:after="0" w:line="360" w:lineRule="auto"/>
        <w:ind w:left="426" w:hanging="142"/>
        <w:jc w:val="both"/>
        <w:rPr>
          <w:rFonts w:ascii="Arial" w:hAnsi="Arial" w:cs="Arial"/>
          <w:color w:val="000000" w:themeColor="text1"/>
        </w:rPr>
      </w:pPr>
      <w:r w:rsidRPr="00F46A85">
        <w:rPr>
          <w:rFonts w:ascii="Arial" w:hAnsi="Arial" w:cs="Arial"/>
          <w:color w:val="000000" w:themeColor="text1"/>
        </w:rPr>
        <w:t xml:space="preserve">Definición de los principios: </w:t>
      </w:r>
    </w:p>
    <w:p w:rsidR="00FA7F33" w:rsidRPr="00F46A85" w:rsidRDefault="00FA7F33" w:rsidP="00FA7F33">
      <w:pPr>
        <w:autoSpaceDE w:val="0"/>
        <w:autoSpaceDN w:val="0"/>
        <w:adjustRightInd w:val="0"/>
        <w:spacing w:after="0" w:line="360" w:lineRule="auto"/>
        <w:ind w:left="426" w:hanging="142"/>
        <w:jc w:val="both"/>
        <w:rPr>
          <w:rFonts w:ascii="Arial" w:hAnsi="Arial" w:cs="Arial"/>
          <w:color w:val="000000" w:themeColor="text1"/>
        </w:rPr>
      </w:pPr>
    </w:p>
    <w:tbl>
      <w:tblPr>
        <w:tblW w:w="889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767"/>
        <w:gridCol w:w="4609"/>
      </w:tblGrid>
      <w:tr w:rsidR="00B03432" w:rsidRPr="00F46A85" w:rsidTr="003049E3">
        <w:trPr>
          <w:trHeight w:val="611"/>
          <w:tblHeader/>
        </w:trPr>
        <w:tc>
          <w:tcPr>
            <w:tcW w:w="1515" w:type="dxa"/>
            <w:shd w:val="clear" w:color="auto" w:fill="A6A6A6" w:themeFill="background1" w:themeFillShade="A6"/>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Valores</w:t>
            </w:r>
          </w:p>
        </w:tc>
        <w:tc>
          <w:tcPr>
            <w:tcW w:w="2767" w:type="dxa"/>
            <w:shd w:val="clear" w:color="auto" w:fill="A6A6A6" w:themeFill="background1" w:themeFillShade="A6"/>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 xml:space="preserve">Definición: </w:t>
            </w:r>
          </w:p>
        </w:tc>
        <w:tc>
          <w:tcPr>
            <w:tcW w:w="4609" w:type="dxa"/>
            <w:shd w:val="clear" w:color="auto" w:fill="A6A6A6" w:themeFill="background1" w:themeFillShade="A6"/>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 xml:space="preserve">Aplicación de en ámbito de la Tecnologías de la Información. </w:t>
            </w:r>
          </w:p>
        </w:tc>
      </w:tr>
      <w:tr w:rsidR="00B03432" w:rsidRPr="00F46A85" w:rsidTr="003049E3">
        <w:trPr>
          <w:trHeight w:val="1479"/>
        </w:trPr>
        <w:tc>
          <w:tcPr>
            <w:tcW w:w="1515" w:type="dxa"/>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Probidad</w:t>
            </w:r>
          </w:p>
        </w:tc>
        <w:tc>
          <w:tcPr>
            <w:tcW w:w="2767"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Actuar con honestidad, integridad, trasparencia, imparcialidad y veracidad en cada una de nuestras intervenciones en la gestión de contracciones públicas. </w:t>
            </w:r>
          </w:p>
        </w:tc>
        <w:tc>
          <w:tcPr>
            <w:tcW w:w="4609"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Implica compromiso y pro actividad para comprender las </w:t>
            </w:r>
            <w:proofErr w:type="gramStart"/>
            <w:r w:rsidRPr="00F46A85">
              <w:rPr>
                <w:rFonts w:ascii="Arial" w:hAnsi="Arial" w:cs="Arial"/>
                <w:color w:val="000000" w:themeColor="text1"/>
                <w:sz w:val="18"/>
              </w:rPr>
              <w:t>necesidades  de</w:t>
            </w:r>
            <w:proofErr w:type="gramEnd"/>
            <w:r w:rsidRPr="00F46A85">
              <w:rPr>
                <w:rFonts w:ascii="Arial" w:hAnsi="Arial" w:cs="Arial"/>
                <w:color w:val="000000" w:themeColor="text1"/>
                <w:sz w:val="18"/>
              </w:rPr>
              <w:t xml:space="preserve"> información de los diferentes usuarios del OSCE. </w:t>
            </w:r>
          </w:p>
        </w:tc>
      </w:tr>
      <w:tr w:rsidR="00B03432" w:rsidRPr="00F46A85" w:rsidTr="003049E3">
        <w:trPr>
          <w:trHeight w:val="1234"/>
        </w:trPr>
        <w:tc>
          <w:tcPr>
            <w:tcW w:w="1515" w:type="dxa"/>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 xml:space="preserve">Vocación de Servicio. </w:t>
            </w:r>
          </w:p>
        </w:tc>
        <w:tc>
          <w:tcPr>
            <w:tcW w:w="2767"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Realizamos nuestro trabajo motivados por el compromiso que asumimos con el desarrollo del país, contribuyendo a que el gasto de la entidades públicas sea efectivamente utilizando para satisfacer las necesidades de la población. </w:t>
            </w:r>
          </w:p>
        </w:tc>
        <w:tc>
          <w:tcPr>
            <w:tcW w:w="4609"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Liderazgo permanente a la innovación para mejora de procesos y garantizar un buen servicio.  </w:t>
            </w:r>
          </w:p>
        </w:tc>
      </w:tr>
      <w:tr w:rsidR="00B03432" w:rsidRPr="00F46A85" w:rsidTr="003049E3">
        <w:trPr>
          <w:trHeight w:val="1368"/>
        </w:trPr>
        <w:tc>
          <w:tcPr>
            <w:tcW w:w="1515" w:type="dxa"/>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 xml:space="preserve">Calidad y Eficiencia. </w:t>
            </w:r>
          </w:p>
        </w:tc>
        <w:tc>
          <w:tcPr>
            <w:tcW w:w="2767"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Brindamos servicios efectivos, enfocados en satisfacer los </w:t>
            </w:r>
            <w:proofErr w:type="gramStart"/>
            <w:r w:rsidRPr="00F46A85">
              <w:rPr>
                <w:rFonts w:ascii="Arial" w:hAnsi="Arial" w:cs="Arial"/>
                <w:color w:val="000000" w:themeColor="text1"/>
                <w:sz w:val="18"/>
              </w:rPr>
              <w:t>requerimientos  de</w:t>
            </w:r>
            <w:proofErr w:type="gramEnd"/>
            <w:r w:rsidRPr="00F46A85">
              <w:rPr>
                <w:rFonts w:ascii="Arial" w:hAnsi="Arial" w:cs="Arial"/>
                <w:color w:val="000000" w:themeColor="text1"/>
                <w:sz w:val="18"/>
              </w:rPr>
              <w:t xml:space="preserve"> nuestros usuarios, aplicando criterios técnicos especializados que permitan  celeridad, economías y trasparencia a los procesos de contratación pública. </w:t>
            </w:r>
          </w:p>
        </w:tc>
        <w:tc>
          <w:tcPr>
            <w:tcW w:w="4609"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Soluciones rápidas y efectivas en la generación de información que conllevan a un buen soporte a la toma de decisiones.  </w:t>
            </w:r>
          </w:p>
        </w:tc>
      </w:tr>
      <w:tr w:rsidR="00B03432" w:rsidRPr="00F46A85" w:rsidTr="003049E3">
        <w:trPr>
          <w:trHeight w:val="2225"/>
        </w:trPr>
        <w:tc>
          <w:tcPr>
            <w:tcW w:w="1515" w:type="dxa"/>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lastRenderedPageBreak/>
              <w:t xml:space="preserve">Oportunidad  </w:t>
            </w:r>
          </w:p>
        </w:tc>
        <w:tc>
          <w:tcPr>
            <w:tcW w:w="2767"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Actuar en el momento y el modo requerido, dentro de los plazos establecidos, sin perjudicar el proceso de contracción pública y el correcto uso de los recursos del Estado. </w:t>
            </w:r>
          </w:p>
        </w:tc>
        <w:tc>
          <w:tcPr>
            <w:tcW w:w="4609"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Comprende el compromiso en el manejo de la información de manera trasparente y segura en bien de la imagen del OSCE y los servicios prestados.   </w:t>
            </w:r>
          </w:p>
        </w:tc>
      </w:tr>
      <w:tr w:rsidR="00B03432" w:rsidRPr="00F46A85" w:rsidTr="003049E3">
        <w:trPr>
          <w:trHeight w:val="2225"/>
        </w:trPr>
        <w:tc>
          <w:tcPr>
            <w:tcW w:w="1515" w:type="dxa"/>
          </w:tcPr>
          <w:p w:rsidR="00B03432" w:rsidRPr="00F46A85" w:rsidRDefault="00B03432" w:rsidP="003049E3">
            <w:pPr>
              <w:spacing w:line="276" w:lineRule="auto"/>
              <w:jc w:val="both"/>
              <w:rPr>
                <w:rFonts w:ascii="Arial" w:hAnsi="Arial" w:cs="Arial"/>
                <w:b/>
                <w:color w:val="000000" w:themeColor="text1"/>
                <w:sz w:val="18"/>
              </w:rPr>
            </w:pPr>
            <w:r w:rsidRPr="00F46A85">
              <w:rPr>
                <w:rFonts w:ascii="Arial" w:hAnsi="Arial" w:cs="Arial"/>
                <w:b/>
                <w:color w:val="000000" w:themeColor="text1"/>
                <w:sz w:val="18"/>
              </w:rPr>
              <w:t xml:space="preserve">Pro actividad y Trabajo en Equipo. </w:t>
            </w:r>
          </w:p>
        </w:tc>
        <w:tc>
          <w:tcPr>
            <w:tcW w:w="2767"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Trabajamos en forma coordinada anticipándonos a las necesidades de los actores del mercado público, en un, ambiente donde el trabajo contribuye al éxito de todo el equipo. </w:t>
            </w:r>
          </w:p>
        </w:tc>
        <w:tc>
          <w:tcPr>
            <w:tcW w:w="4609" w:type="dxa"/>
          </w:tcPr>
          <w:p w:rsidR="00B03432" w:rsidRPr="00F46A85" w:rsidRDefault="00B03432" w:rsidP="003049E3">
            <w:pPr>
              <w:spacing w:line="276" w:lineRule="auto"/>
              <w:jc w:val="both"/>
              <w:rPr>
                <w:rFonts w:ascii="Arial" w:hAnsi="Arial" w:cs="Arial"/>
                <w:color w:val="000000" w:themeColor="text1"/>
                <w:sz w:val="18"/>
              </w:rPr>
            </w:pPr>
            <w:r w:rsidRPr="00F46A85">
              <w:rPr>
                <w:rFonts w:ascii="Arial" w:hAnsi="Arial" w:cs="Arial"/>
                <w:color w:val="000000" w:themeColor="text1"/>
                <w:sz w:val="18"/>
              </w:rPr>
              <w:t xml:space="preserve">Garantizar servicios informáticos integrados tomando como referencia las tendencias en tecnologías de la información. </w:t>
            </w:r>
          </w:p>
        </w:tc>
      </w:tr>
    </w:tbl>
    <w:p w:rsidR="009F3BE7" w:rsidRPr="00F46A85" w:rsidRDefault="009F3BE7" w:rsidP="009F3BE7">
      <w:pPr>
        <w:pStyle w:val="Ttulo1"/>
        <w:rPr>
          <w:rFonts w:ascii="Arial" w:hAnsi="Arial" w:cs="Arial"/>
        </w:rPr>
      </w:pPr>
      <w:bookmarkStart w:id="21" w:name="_Toc478035925"/>
      <w:r w:rsidRPr="00F46A85">
        <w:rPr>
          <w:rFonts w:ascii="Arial" w:hAnsi="Arial" w:cs="Arial"/>
        </w:rPr>
        <w:lastRenderedPageBreak/>
        <w:t xml:space="preserve">Planeamiento </w:t>
      </w:r>
      <w:r w:rsidR="004E73B9" w:rsidRPr="00F46A85">
        <w:rPr>
          <w:rFonts w:ascii="Arial" w:hAnsi="Arial" w:cs="Arial"/>
          <w:lang w:val="es-PE"/>
        </w:rPr>
        <w:t>E</w:t>
      </w:r>
      <w:r w:rsidRPr="00F46A85">
        <w:rPr>
          <w:rFonts w:ascii="Arial" w:hAnsi="Arial" w:cs="Arial"/>
          <w:lang w:val="es-PE"/>
        </w:rPr>
        <w:t xml:space="preserve">stratégico de </w:t>
      </w:r>
      <w:r w:rsidRPr="00F46A85">
        <w:rPr>
          <w:rFonts w:ascii="Arial" w:hAnsi="Arial" w:cs="Arial"/>
        </w:rPr>
        <w:t>la OTI</w:t>
      </w:r>
      <w:bookmarkEnd w:id="21"/>
      <w:r w:rsidRPr="00F46A85">
        <w:rPr>
          <w:rFonts w:ascii="Arial" w:hAnsi="Arial" w:cs="Arial"/>
        </w:rPr>
        <w:t xml:space="preserve"> </w:t>
      </w:r>
    </w:p>
    <w:p w:rsidR="004911CD" w:rsidRPr="00F46A85" w:rsidRDefault="004911CD" w:rsidP="004911CD">
      <w:pPr>
        <w:autoSpaceDE w:val="0"/>
        <w:autoSpaceDN w:val="0"/>
        <w:adjustRightInd w:val="0"/>
        <w:spacing w:after="0" w:line="360" w:lineRule="auto"/>
        <w:jc w:val="both"/>
        <w:rPr>
          <w:rFonts w:ascii="Arial" w:hAnsi="Arial" w:cs="Arial"/>
          <w:color w:val="000000" w:themeColor="text1"/>
        </w:rPr>
      </w:pPr>
    </w:p>
    <w:p w:rsidR="003D4B75" w:rsidRPr="00F46A85" w:rsidRDefault="003D4B75"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La </w:t>
      </w:r>
      <w:r w:rsidR="009F3BE7" w:rsidRPr="00F46A85">
        <w:rPr>
          <w:rFonts w:ascii="Arial" w:hAnsi="Arial" w:cs="Arial"/>
          <w:color w:val="000000" w:themeColor="text1"/>
          <w:lang w:val="x-none"/>
        </w:rPr>
        <w:t>planificación estratégica de tecnologías de información</w:t>
      </w:r>
      <w:r w:rsidRPr="00F46A85">
        <w:rPr>
          <w:rFonts w:ascii="Arial" w:hAnsi="Arial" w:cs="Arial"/>
          <w:color w:val="000000" w:themeColor="text1"/>
        </w:rPr>
        <w:t xml:space="preserve"> para la OTI - OSCE</w:t>
      </w:r>
      <w:r w:rsidR="009F3BE7" w:rsidRPr="00F46A85">
        <w:rPr>
          <w:rFonts w:ascii="Arial" w:hAnsi="Arial" w:cs="Arial"/>
          <w:color w:val="000000" w:themeColor="text1"/>
          <w:lang w:val="x-none"/>
        </w:rPr>
        <w:t>, se desarrolló en función a las mejores prácticas para la gestión de TI</w:t>
      </w:r>
      <w:r w:rsidRPr="00F46A85">
        <w:rPr>
          <w:rFonts w:ascii="Arial" w:hAnsi="Arial" w:cs="Arial"/>
          <w:color w:val="000000" w:themeColor="text1"/>
        </w:rPr>
        <w:t xml:space="preserve">. </w:t>
      </w:r>
    </w:p>
    <w:p w:rsidR="00C91D8D" w:rsidRPr="00F46A85" w:rsidRDefault="00C91D8D" w:rsidP="004911CD">
      <w:pPr>
        <w:autoSpaceDE w:val="0"/>
        <w:autoSpaceDN w:val="0"/>
        <w:adjustRightInd w:val="0"/>
        <w:spacing w:after="0" w:line="360" w:lineRule="auto"/>
        <w:jc w:val="both"/>
        <w:rPr>
          <w:rFonts w:ascii="Arial" w:hAnsi="Arial" w:cs="Arial"/>
          <w:color w:val="000000" w:themeColor="text1"/>
        </w:rPr>
      </w:pPr>
    </w:p>
    <w:p w:rsidR="00AB5C63" w:rsidRPr="00F46A85" w:rsidRDefault="00AB5C63"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 xml:space="preserve">El planeamiento estratégico </w:t>
      </w:r>
      <w:r w:rsidR="00A05379" w:rsidRPr="00F46A85">
        <w:rPr>
          <w:rFonts w:ascii="Arial" w:hAnsi="Arial" w:cs="Arial"/>
          <w:color w:val="000000" w:themeColor="text1"/>
        </w:rPr>
        <w:t xml:space="preserve">se inició con la </w:t>
      </w:r>
      <w:r w:rsidRPr="00F46A85">
        <w:rPr>
          <w:rFonts w:ascii="Arial" w:hAnsi="Arial" w:cs="Arial"/>
          <w:color w:val="000000" w:themeColor="text1"/>
        </w:rPr>
        <w:t>definición de la Misión y Visión de la Oficina de Tecnologías de la Información</w:t>
      </w:r>
      <w:r w:rsidR="00A05379" w:rsidRPr="00F46A85">
        <w:rPr>
          <w:rFonts w:ascii="Arial" w:hAnsi="Arial" w:cs="Arial"/>
          <w:color w:val="000000" w:themeColor="text1"/>
        </w:rPr>
        <w:t xml:space="preserve"> (OTI)</w:t>
      </w:r>
      <w:r w:rsidR="003D4B75" w:rsidRPr="00F46A85">
        <w:rPr>
          <w:rFonts w:ascii="Arial" w:hAnsi="Arial" w:cs="Arial"/>
          <w:color w:val="000000" w:themeColor="text1"/>
        </w:rPr>
        <w:t xml:space="preserve"> del OSCE, luego de </w:t>
      </w:r>
      <w:r w:rsidRPr="00F46A85">
        <w:rPr>
          <w:rFonts w:ascii="Arial" w:hAnsi="Arial" w:cs="Arial"/>
          <w:color w:val="000000" w:themeColor="text1"/>
        </w:rPr>
        <w:t>analizar la situación actual</w:t>
      </w:r>
      <w:r w:rsidR="003D4B75" w:rsidRPr="00F46A85">
        <w:rPr>
          <w:rFonts w:ascii="Arial" w:hAnsi="Arial" w:cs="Arial"/>
          <w:color w:val="000000" w:themeColor="text1"/>
        </w:rPr>
        <w:t xml:space="preserve"> de las tecnologías de la información</w:t>
      </w:r>
      <w:r w:rsidRPr="00F46A85">
        <w:rPr>
          <w:rFonts w:ascii="Arial" w:hAnsi="Arial" w:cs="Arial"/>
          <w:color w:val="000000" w:themeColor="text1"/>
        </w:rPr>
        <w:t xml:space="preserve">, se </w:t>
      </w:r>
      <w:r w:rsidR="003D4B75" w:rsidRPr="00F46A85">
        <w:rPr>
          <w:rFonts w:ascii="Arial" w:hAnsi="Arial" w:cs="Arial"/>
          <w:color w:val="000000" w:themeColor="text1"/>
        </w:rPr>
        <w:t xml:space="preserve">procedió a elaborar </w:t>
      </w:r>
      <w:proofErr w:type="gramStart"/>
      <w:r w:rsidR="003D4B75" w:rsidRPr="00F46A85">
        <w:rPr>
          <w:rFonts w:ascii="Arial" w:hAnsi="Arial" w:cs="Arial"/>
          <w:color w:val="000000" w:themeColor="text1"/>
        </w:rPr>
        <w:t xml:space="preserve">la </w:t>
      </w:r>
      <w:r w:rsidRPr="00F46A85">
        <w:rPr>
          <w:rFonts w:ascii="Arial" w:hAnsi="Arial" w:cs="Arial"/>
          <w:color w:val="000000" w:themeColor="text1"/>
        </w:rPr>
        <w:t xml:space="preserve"> matriz</w:t>
      </w:r>
      <w:proofErr w:type="gramEnd"/>
      <w:r w:rsidRPr="00F46A85">
        <w:rPr>
          <w:rFonts w:ascii="Arial" w:hAnsi="Arial" w:cs="Arial"/>
          <w:color w:val="000000" w:themeColor="text1"/>
        </w:rPr>
        <w:t xml:space="preserve"> FODA</w:t>
      </w:r>
      <w:r w:rsidR="003D4B75" w:rsidRPr="00F46A85">
        <w:rPr>
          <w:rFonts w:ascii="Arial" w:hAnsi="Arial" w:cs="Arial"/>
          <w:color w:val="000000" w:themeColor="text1"/>
        </w:rPr>
        <w:t xml:space="preserve"> (Fortalezas, Debilidades, Oportunidades y Amenazas) se definen los objetivos estratégicos informáticos los cuales e</w:t>
      </w:r>
      <w:r w:rsidR="00A05379" w:rsidRPr="00F46A85">
        <w:rPr>
          <w:rFonts w:ascii="Arial" w:hAnsi="Arial" w:cs="Arial"/>
          <w:color w:val="000000" w:themeColor="text1"/>
        </w:rPr>
        <w:t xml:space="preserve">stán alineados a los objetivos estratégicos institucionales. </w:t>
      </w:r>
      <w:r w:rsidR="003D4B75" w:rsidRPr="00F46A85">
        <w:rPr>
          <w:rFonts w:ascii="Arial" w:hAnsi="Arial" w:cs="Arial"/>
          <w:color w:val="000000" w:themeColor="text1"/>
        </w:rPr>
        <w:t xml:space="preserve">  </w:t>
      </w:r>
    </w:p>
    <w:p w:rsidR="009F3BE7" w:rsidRPr="00F46A85" w:rsidRDefault="009F3BE7" w:rsidP="008003DF">
      <w:pPr>
        <w:pStyle w:val="Ttulo2"/>
        <w:spacing w:before="240" w:after="0"/>
        <w:ind w:left="567" w:hanging="567"/>
        <w:rPr>
          <w:rFonts w:ascii="Arial" w:hAnsi="Arial" w:cs="Arial"/>
          <w:u w:val="none"/>
        </w:rPr>
      </w:pPr>
      <w:bookmarkStart w:id="22" w:name="_Toc478035926"/>
      <w:r w:rsidRPr="00F46A85">
        <w:rPr>
          <w:rFonts w:ascii="Arial" w:hAnsi="Arial" w:cs="Arial"/>
          <w:u w:val="none"/>
        </w:rPr>
        <w:t>Misión</w:t>
      </w:r>
      <w:bookmarkEnd w:id="22"/>
    </w:p>
    <w:p w:rsidR="005A0774" w:rsidRPr="00F46A85" w:rsidRDefault="005A0774" w:rsidP="004911CD">
      <w:pPr>
        <w:ind w:left="567" w:hanging="567"/>
        <w:rPr>
          <w:rFonts w:ascii="Arial" w:hAnsi="Arial" w:cs="Arial"/>
          <w:lang w:val="x-none" w:eastAsia="x-none"/>
        </w:rPr>
      </w:pPr>
    </w:p>
    <w:p w:rsidR="00FD7D97" w:rsidRPr="00F46A85" w:rsidRDefault="00FD7D97"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Garantizar la provisión eficaz de servicios tecnológicos que permitan a la institución optimizar el uso de las tecnologías de información para la administración eficiente de sus recursos internos y proyectos de mejora del OSCE.</w:t>
      </w:r>
    </w:p>
    <w:p w:rsidR="009F3BE7" w:rsidRPr="00F46A85" w:rsidRDefault="009F3BE7" w:rsidP="008003DF">
      <w:pPr>
        <w:pStyle w:val="Ttulo2"/>
        <w:spacing w:before="240" w:after="0"/>
        <w:ind w:left="567" w:hanging="567"/>
        <w:rPr>
          <w:rFonts w:ascii="Arial" w:hAnsi="Arial" w:cs="Arial"/>
          <w:u w:val="none"/>
        </w:rPr>
      </w:pPr>
      <w:bookmarkStart w:id="23" w:name="_Toc478035927"/>
      <w:r w:rsidRPr="00F46A85">
        <w:rPr>
          <w:rFonts w:ascii="Arial" w:hAnsi="Arial" w:cs="Arial"/>
          <w:u w:val="none"/>
        </w:rPr>
        <w:t>Visión</w:t>
      </w:r>
      <w:bookmarkEnd w:id="23"/>
      <w:r w:rsidRPr="00F46A85">
        <w:rPr>
          <w:rFonts w:ascii="Arial" w:hAnsi="Arial" w:cs="Arial"/>
          <w:u w:val="none"/>
        </w:rPr>
        <w:t xml:space="preserve"> </w:t>
      </w:r>
    </w:p>
    <w:p w:rsidR="00FD7D97" w:rsidRPr="00F46A85" w:rsidRDefault="00FD7D97" w:rsidP="00FD7D97">
      <w:pPr>
        <w:rPr>
          <w:rFonts w:ascii="Arial" w:hAnsi="Arial" w:cs="Arial"/>
          <w:lang w:val="x-none" w:eastAsia="x-none"/>
        </w:rPr>
      </w:pPr>
    </w:p>
    <w:p w:rsidR="00FD7D97" w:rsidRPr="00F46A85" w:rsidRDefault="00FD7D97"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Ser un área reconocida por la calidad de las soluciones tecnológicas brindadas para el mejoramiento continuo de sus procesos contribuyendo a los objetivos estratégicos del OSCE.</w:t>
      </w:r>
    </w:p>
    <w:p w:rsidR="00E211F0" w:rsidRPr="00F46A85" w:rsidRDefault="00E211F0" w:rsidP="008003DF">
      <w:pPr>
        <w:pStyle w:val="Ttulo2"/>
        <w:spacing w:before="240" w:after="0"/>
        <w:ind w:left="425" w:hanging="425"/>
        <w:rPr>
          <w:rFonts w:ascii="Arial" w:hAnsi="Arial" w:cs="Arial"/>
          <w:u w:val="none"/>
        </w:rPr>
      </w:pPr>
      <w:bookmarkStart w:id="24" w:name="_Toc478035928"/>
      <w:r w:rsidRPr="00F46A85">
        <w:rPr>
          <w:rFonts w:ascii="Arial" w:hAnsi="Arial" w:cs="Arial"/>
          <w:u w:val="none"/>
        </w:rPr>
        <w:t>Declaración de Principios:</w:t>
      </w:r>
      <w:bookmarkEnd w:id="24"/>
      <w:r w:rsidRPr="00F46A85">
        <w:rPr>
          <w:rFonts w:ascii="Arial" w:hAnsi="Arial" w:cs="Arial"/>
          <w:u w:val="none"/>
        </w:rPr>
        <w:t xml:space="preserve"> </w:t>
      </w:r>
    </w:p>
    <w:p w:rsidR="00E211F0" w:rsidRPr="00F46A85" w:rsidRDefault="00E211F0" w:rsidP="004911CD">
      <w:pPr>
        <w:autoSpaceDE w:val="0"/>
        <w:autoSpaceDN w:val="0"/>
        <w:adjustRightInd w:val="0"/>
        <w:spacing w:after="0" w:line="360" w:lineRule="auto"/>
        <w:ind w:left="426" w:hanging="426"/>
        <w:jc w:val="both"/>
        <w:rPr>
          <w:rFonts w:ascii="Arial" w:hAnsi="Arial" w:cs="Arial"/>
          <w:color w:val="000000" w:themeColor="text1"/>
        </w:rPr>
      </w:pP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color w:val="000000" w:themeColor="text1"/>
        </w:rPr>
        <w:t>En base a un análisis realizado en el ámbito por la Oficina Nacional de Gobierno Electrónico – ONGEI y a la mayoría de los estudios es esta materia se tienen:</w:t>
      </w: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b/>
          <w:color w:val="000000" w:themeColor="text1"/>
        </w:rPr>
        <w:t>Renovación.-</w:t>
      </w:r>
      <w:r w:rsidRPr="00F46A85">
        <w:rPr>
          <w:rFonts w:ascii="Arial" w:hAnsi="Arial" w:cs="Arial"/>
          <w:color w:val="000000" w:themeColor="text1"/>
        </w:rPr>
        <w:t xml:space="preserve"> Se refiere a que en el OSCE  debe estar en una constante renovación de sus recursos tecnológicos basado en los cinco componentes integrados que logran un gobierno electrónico, la formación de una inteligencia de negocios o </w:t>
      </w:r>
      <w:proofErr w:type="spellStart"/>
      <w:r w:rsidRPr="00F46A85">
        <w:rPr>
          <w:rFonts w:ascii="Arial" w:hAnsi="Arial" w:cs="Arial"/>
          <w:color w:val="000000" w:themeColor="text1"/>
        </w:rPr>
        <w:t>Balanced</w:t>
      </w:r>
      <w:proofErr w:type="spellEnd"/>
      <w:r w:rsidRPr="00F46A85">
        <w:rPr>
          <w:rFonts w:ascii="Arial" w:hAnsi="Arial" w:cs="Arial"/>
          <w:color w:val="000000" w:themeColor="text1"/>
        </w:rPr>
        <w:t xml:space="preserve"> </w:t>
      </w:r>
      <w:proofErr w:type="spellStart"/>
      <w:r w:rsidRPr="00F46A85">
        <w:rPr>
          <w:rFonts w:ascii="Arial" w:hAnsi="Arial" w:cs="Arial"/>
          <w:color w:val="000000" w:themeColor="text1"/>
        </w:rPr>
        <w:t>Scorecard</w:t>
      </w:r>
      <w:proofErr w:type="spellEnd"/>
      <w:r w:rsidRPr="00F46A85">
        <w:rPr>
          <w:rFonts w:ascii="Arial" w:hAnsi="Arial" w:cs="Arial"/>
          <w:color w:val="000000" w:themeColor="text1"/>
        </w:rPr>
        <w:t xml:space="preserve">, la renovación permanente debe darse en el Hardware, Software, Telecomunicaciones, Estándares / Metodologías / Normativas y la Tecnología Web. </w:t>
      </w: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b/>
          <w:color w:val="000000" w:themeColor="text1"/>
        </w:rPr>
        <w:t>Fácil de Usar.-</w:t>
      </w:r>
      <w:r w:rsidRPr="00F46A85">
        <w:rPr>
          <w:rFonts w:ascii="Arial" w:hAnsi="Arial" w:cs="Arial"/>
          <w:color w:val="000000" w:themeColor="text1"/>
        </w:rPr>
        <w:t xml:space="preserve"> La facilidad de uso de las tecnologías de la información se logra con la estandarización de estas (Tecnologías) de tal forma que logramos una facilidad de uso de la misma.</w:t>
      </w: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b/>
          <w:color w:val="000000" w:themeColor="text1"/>
        </w:rPr>
        <w:lastRenderedPageBreak/>
        <w:t>Conveniente</w:t>
      </w:r>
      <w:r w:rsidRPr="00F46A85">
        <w:rPr>
          <w:rFonts w:ascii="Arial" w:hAnsi="Arial" w:cs="Arial"/>
          <w:color w:val="000000" w:themeColor="text1"/>
        </w:rPr>
        <w:t>.- Definitivamente el uso y manejo de las tecnologías de la información logra una conveniencia en las Entidades del Estado y organizaciones porque de esta forma permiten ofrecer servicios municipales de calidad total.</w:t>
      </w: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b/>
          <w:color w:val="000000" w:themeColor="text1"/>
        </w:rPr>
        <w:t>Seguridad Privacidad y Registro</w:t>
      </w:r>
      <w:r w:rsidRPr="00F46A85">
        <w:rPr>
          <w:rFonts w:ascii="Arial" w:hAnsi="Arial" w:cs="Arial"/>
          <w:color w:val="000000" w:themeColor="text1"/>
        </w:rPr>
        <w:t xml:space="preserve">.- Hoy vía las normas de seguridad de la información vemos como estos mecanismos (seguridad de la información) logran garantizar en el tiempo que la información este segura y por lo tanto sea el intangible de las organizaciones para tener un soporte a la toma de decisiones. </w:t>
      </w:r>
    </w:p>
    <w:p w:rsidR="00E211F0" w:rsidRPr="00F46A85" w:rsidRDefault="00E211F0" w:rsidP="004911CD">
      <w:pPr>
        <w:autoSpaceDE w:val="0"/>
        <w:autoSpaceDN w:val="0"/>
        <w:adjustRightInd w:val="0"/>
        <w:spacing w:after="0" w:line="360" w:lineRule="auto"/>
        <w:jc w:val="both"/>
        <w:rPr>
          <w:rFonts w:ascii="Arial" w:hAnsi="Arial" w:cs="Arial"/>
          <w:color w:val="000000" w:themeColor="text1"/>
        </w:rPr>
      </w:pPr>
      <w:r w:rsidRPr="00F46A85">
        <w:rPr>
          <w:rFonts w:ascii="Arial" w:hAnsi="Arial" w:cs="Arial"/>
          <w:b/>
          <w:color w:val="000000" w:themeColor="text1"/>
        </w:rPr>
        <w:t>Participación de Sector Privado.-</w:t>
      </w:r>
      <w:r w:rsidRPr="00F46A85">
        <w:rPr>
          <w:rFonts w:ascii="Arial" w:hAnsi="Arial" w:cs="Arial"/>
          <w:color w:val="000000" w:themeColor="text1"/>
        </w:rPr>
        <w:t xml:space="preserve"> El sector privado debe participar y ser socio estratégico en la implantación del Gobierno Electrónico en el OSCE, logrando para este fin la participación de las organizaciones de cooperación internacional, ONG, etc. </w:t>
      </w:r>
    </w:p>
    <w:p w:rsidR="005F37DE" w:rsidRPr="00F46A85" w:rsidRDefault="005F37DE" w:rsidP="008003DF">
      <w:pPr>
        <w:pStyle w:val="Ttulo2"/>
        <w:spacing w:before="240" w:after="0"/>
        <w:ind w:left="425" w:hanging="425"/>
        <w:rPr>
          <w:rFonts w:ascii="Arial" w:hAnsi="Arial" w:cs="Arial"/>
          <w:u w:val="none"/>
        </w:rPr>
      </w:pPr>
      <w:bookmarkStart w:id="25" w:name="_Toc478035929"/>
      <w:bookmarkStart w:id="26" w:name="_Toc441106191"/>
      <w:r w:rsidRPr="00F46A85">
        <w:rPr>
          <w:rFonts w:ascii="Arial" w:hAnsi="Arial" w:cs="Arial"/>
          <w:u w:val="none"/>
        </w:rPr>
        <w:t>Análisis de los fac</w:t>
      </w:r>
      <w:r w:rsidR="00E3585C" w:rsidRPr="00F46A85">
        <w:rPr>
          <w:rFonts w:ascii="Arial" w:hAnsi="Arial" w:cs="Arial"/>
          <w:u w:val="none"/>
        </w:rPr>
        <w:t>tores externos e internos -</w:t>
      </w:r>
      <w:r w:rsidRPr="00F46A85">
        <w:rPr>
          <w:rFonts w:ascii="Arial" w:hAnsi="Arial" w:cs="Arial"/>
          <w:u w:val="none"/>
        </w:rPr>
        <w:t xml:space="preserve"> OSCE.</w:t>
      </w:r>
      <w:bookmarkEnd w:id="25"/>
      <w:r w:rsidRPr="00F46A85">
        <w:rPr>
          <w:rFonts w:ascii="Arial" w:hAnsi="Arial" w:cs="Arial"/>
          <w:u w:val="none"/>
        </w:rPr>
        <w:t xml:space="preserve"> </w:t>
      </w:r>
      <w:bookmarkStart w:id="27" w:name="_Toc432956863"/>
      <w:bookmarkStart w:id="28" w:name="_Toc440210444"/>
      <w:bookmarkStart w:id="29" w:name="_Toc440525272"/>
      <w:bookmarkStart w:id="30" w:name="_Toc441106192"/>
      <w:bookmarkEnd w:id="26"/>
    </w:p>
    <w:p w:rsidR="00874771" w:rsidRPr="00F46A85" w:rsidRDefault="00874771" w:rsidP="00874771">
      <w:pPr>
        <w:tabs>
          <w:tab w:val="num" w:pos="576"/>
          <w:tab w:val="num" w:pos="1146"/>
        </w:tabs>
        <w:autoSpaceDE w:val="0"/>
        <w:autoSpaceDN w:val="0"/>
        <w:adjustRightInd w:val="0"/>
        <w:spacing w:after="0" w:line="360" w:lineRule="auto"/>
        <w:rPr>
          <w:rFonts w:ascii="Arial" w:hAnsi="Arial" w:cs="Arial"/>
          <w:color w:val="000000" w:themeColor="text1"/>
        </w:rPr>
      </w:pPr>
    </w:p>
    <w:p w:rsidR="005F37DE" w:rsidRPr="00F46A85" w:rsidRDefault="00E3585C" w:rsidP="004911CD">
      <w:pPr>
        <w:pStyle w:val="Ttulo3"/>
        <w:tabs>
          <w:tab w:val="clear" w:pos="4123"/>
          <w:tab w:val="num" w:pos="1430"/>
        </w:tabs>
        <w:spacing w:before="0" w:line="360" w:lineRule="auto"/>
        <w:ind w:left="1430" w:hanging="1430"/>
        <w:jc w:val="left"/>
        <w:rPr>
          <w:rFonts w:ascii="Arial" w:hAnsi="Arial" w:cs="Arial"/>
          <w:b/>
          <w:u w:val="none"/>
        </w:rPr>
      </w:pPr>
      <w:bookmarkStart w:id="31" w:name="_Toc478035930"/>
      <w:r w:rsidRPr="00F46A85">
        <w:rPr>
          <w:rFonts w:ascii="Arial" w:hAnsi="Arial" w:cs="Arial"/>
          <w:b/>
          <w:u w:val="none"/>
        </w:rPr>
        <w:t>Factores Externos -</w:t>
      </w:r>
      <w:r w:rsidR="005F37DE" w:rsidRPr="00F46A85">
        <w:rPr>
          <w:rFonts w:ascii="Arial" w:hAnsi="Arial" w:cs="Arial"/>
          <w:b/>
          <w:u w:val="none"/>
        </w:rPr>
        <w:t xml:space="preserve"> OSCE.</w:t>
      </w:r>
      <w:bookmarkEnd w:id="31"/>
      <w:r w:rsidR="005F37DE" w:rsidRPr="00F46A85">
        <w:rPr>
          <w:rFonts w:ascii="Arial" w:hAnsi="Arial" w:cs="Arial"/>
          <w:b/>
          <w:u w:val="none"/>
        </w:rPr>
        <w:t xml:space="preserve">  </w:t>
      </w:r>
      <w:bookmarkEnd w:id="27"/>
      <w:bookmarkEnd w:id="28"/>
      <w:bookmarkEnd w:id="29"/>
      <w:bookmarkEnd w:id="30"/>
    </w:p>
    <w:p w:rsidR="003B7400" w:rsidRPr="00F46A85" w:rsidRDefault="005F37DE" w:rsidP="003B7400">
      <w:pPr>
        <w:autoSpaceDE w:val="0"/>
        <w:autoSpaceDN w:val="0"/>
        <w:adjustRightInd w:val="0"/>
        <w:spacing w:after="0" w:line="360" w:lineRule="auto"/>
        <w:rPr>
          <w:rFonts w:ascii="Arial" w:hAnsi="Arial" w:cs="Arial"/>
          <w:color w:val="000000" w:themeColor="text1"/>
        </w:rPr>
      </w:pPr>
      <w:r w:rsidRPr="00F46A85">
        <w:rPr>
          <w:rFonts w:ascii="Arial" w:hAnsi="Arial" w:cs="Arial"/>
          <w:color w:val="000000" w:themeColor="text1"/>
        </w:rPr>
        <w:t xml:space="preserve">Factores que </w:t>
      </w:r>
      <w:r w:rsidR="003B7400" w:rsidRPr="00F46A85">
        <w:rPr>
          <w:rFonts w:ascii="Arial" w:hAnsi="Arial" w:cs="Arial"/>
          <w:color w:val="000000" w:themeColor="text1"/>
        </w:rPr>
        <w:t xml:space="preserve">de alguna manera inciden en </w:t>
      </w:r>
      <w:r w:rsidRPr="00F46A85">
        <w:rPr>
          <w:rFonts w:ascii="Arial" w:hAnsi="Arial" w:cs="Arial"/>
          <w:color w:val="000000" w:themeColor="text1"/>
        </w:rPr>
        <w:t xml:space="preserve">la Gestión Estratégica de TIC en </w:t>
      </w:r>
      <w:r w:rsidR="00F36BE2">
        <w:rPr>
          <w:rFonts w:ascii="Arial" w:hAnsi="Arial" w:cs="Arial"/>
          <w:color w:val="000000" w:themeColor="text1"/>
        </w:rPr>
        <w:t>el OSCE</w:t>
      </w:r>
      <w:r w:rsidR="003B7400" w:rsidRPr="00F46A85">
        <w:rPr>
          <w:rFonts w:ascii="Arial" w:hAnsi="Arial" w:cs="Arial"/>
          <w:color w:val="000000" w:themeColor="text1"/>
        </w:rPr>
        <w:t xml:space="preserve">. </w:t>
      </w:r>
      <w:bookmarkStart w:id="32" w:name="_Toc432956864"/>
      <w:bookmarkStart w:id="33" w:name="_Toc440210445"/>
      <w:bookmarkStart w:id="34" w:name="_Toc440525273"/>
      <w:bookmarkStart w:id="35" w:name="_Toc441106193"/>
    </w:p>
    <w:bookmarkEnd w:id="32"/>
    <w:bookmarkEnd w:id="33"/>
    <w:bookmarkEnd w:id="34"/>
    <w:bookmarkEnd w:id="35"/>
    <w:p w:rsidR="005F37DE" w:rsidRPr="00F46A85" w:rsidRDefault="005F37DE" w:rsidP="003B7400">
      <w:pPr>
        <w:autoSpaceDE w:val="0"/>
        <w:autoSpaceDN w:val="0"/>
        <w:adjustRightInd w:val="0"/>
        <w:spacing w:after="0" w:line="360" w:lineRule="auto"/>
        <w:rPr>
          <w:rFonts w:ascii="Arial" w:eastAsia="Times New Roman" w:hAnsi="Arial" w:cs="Arial"/>
          <w:b/>
          <w:bCs/>
          <w:sz w:val="24"/>
          <w:szCs w:val="26"/>
          <w:lang w:eastAsia="x-none"/>
        </w:rPr>
      </w:pPr>
    </w:p>
    <w:tbl>
      <w:tblPr>
        <w:tblStyle w:val="Tablaconcuadrcula"/>
        <w:tblW w:w="9067" w:type="dxa"/>
        <w:tblLook w:val="04A0" w:firstRow="1" w:lastRow="0" w:firstColumn="1" w:lastColumn="0" w:noHBand="0" w:noVBand="1"/>
      </w:tblPr>
      <w:tblGrid>
        <w:gridCol w:w="4247"/>
        <w:gridCol w:w="4820"/>
      </w:tblGrid>
      <w:tr w:rsidR="00874771" w:rsidRPr="00F46A85" w:rsidTr="00874771">
        <w:tc>
          <w:tcPr>
            <w:tcW w:w="4247" w:type="dxa"/>
            <w:shd w:val="clear" w:color="auto" w:fill="D9D9D9" w:themeFill="background1" w:themeFillShade="D9"/>
          </w:tcPr>
          <w:p w:rsidR="00874771" w:rsidRPr="00F46A85" w:rsidRDefault="00874771" w:rsidP="00874771">
            <w:pPr>
              <w:autoSpaceDE w:val="0"/>
              <w:autoSpaceDN w:val="0"/>
              <w:adjustRightInd w:val="0"/>
              <w:spacing w:line="360" w:lineRule="auto"/>
              <w:jc w:val="center"/>
              <w:rPr>
                <w:rFonts w:ascii="Arial" w:eastAsia="Times New Roman" w:hAnsi="Arial"/>
                <w:bCs/>
                <w:sz w:val="16"/>
                <w:szCs w:val="26"/>
                <w:lang w:eastAsia="x-none"/>
              </w:rPr>
            </w:pPr>
            <w:r w:rsidRPr="00F46A85">
              <w:rPr>
                <w:rFonts w:ascii="Arial" w:eastAsia="Times New Roman" w:hAnsi="Arial"/>
                <w:bCs/>
                <w:sz w:val="16"/>
                <w:szCs w:val="26"/>
                <w:lang w:eastAsia="x-none"/>
              </w:rPr>
              <w:t>FACTORES QUE INCIDEN</w:t>
            </w:r>
          </w:p>
        </w:tc>
        <w:tc>
          <w:tcPr>
            <w:tcW w:w="4820" w:type="dxa"/>
            <w:shd w:val="clear" w:color="auto" w:fill="D9D9D9" w:themeFill="background1" w:themeFillShade="D9"/>
          </w:tcPr>
          <w:p w:rsidR="00874771" w:rsidRPr="00F46A85" w:rsidRDefault="00874771" w:rsidP="00C825B4">
            <w:pPr>
              <w:autoSpaceDE w:val="0"/>
              <w:autoSpaceDN w:val="0"/>
              <w:adjustRightInd w:val="0"/>
              <w:spacing w:line="360" w:lineRule="auto"/>
              <w:jc w:val="center"/>
              <w:rPr>
                <w:rFonts w:ascii="Arial" w:eastAsia="Times New Roman" w:hAnsi="Arial"/>
                <w:bCs/>
                <w:sz w:val="16"/>
                <w:szCs w:val="26"/>
                <w:lang w:val="x-none" w:eastAsia="x-none"/>
              </w:rPr>
            </w:pPr>
            <w:r w:rsidRPr="00F46A85">
              <w:rPr>
                <w:rFonts w:ascii="Arial" w:hAnsi="Arial"/>
                <w:sz w:val="16"/>
              </w:rPr>
              <w:t xml:space="preserve">INCIDENCIA DEL FACTOR EN </w:t>
            </w:r>
            <w:r w:rsidR="00C6312F" w:rsidRPr="00F46A85">
              <w:rPr>
                <w:rFonts w:ascii="Arial" w:hAnsi="Arial"/>
                <w:sz w:val="16"/>
              </w:rPr>
              <w:t xml:space="preserve">LA </w:t>
            </w:r>
            <w:r w:rsidR="00C825B4">
              <w:rPr>
                <w:rFonts w:ascii="Arial" w:hAnsi="Arial"/>
                <w:sz w:val="16"/>
              </w:rPr>
              <w:t>GESTIÓN ESTRATÉGICA DE TI</w:t>
            </w:r>
            <w:r w:rsidR="008D6614" w:rsidRPr="00F46A85">
              <w:rPr>
                <w:rFonts w:ascii="Arial" w:hAnsi="Arial"/>
                <w:sz w:val="16"/>
              </w:rPr>
              <w:t xml:space="preserve"> EN </w:t>
            </w:r>
            <w:r w:rsidR="00C825B4">
              <w:rPr>
                <w:rFonts w:ascii="Arial" w:hAnsi="Arial"/>
                <w:sz w:val="16"/>
              </w:rPr>
              <w:t>EL</w:t>
            </w:r>
            <w:r w:rsidR="00C6312F" w:rsidRPr="00F46A85">
              <w:rPr>
                <w:rFonts w:ascii="Arial" w:hAnsi="Arial"/>
                <w:sz w:val="16"/>
              </w:rPr>
              <w:t xml:space="preserve"> OSCE. </w:t>
            </w:r>
          </w:p>
        </w:tc>
      </w:tr>
      <w:tr w:rsidR="00874771" w:rsidRPr="00F46A85" w:rsidTr="00874771">
        <w:tc>
          <w:tcPr>
            <w:tcW w:w="4247" w:type="dxa"/>
          </w:tcPr>
          <w:p w:rsidR="00874771" w:rsidRPr="00F46A85" w:rsidRDefault="00874771"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Factor Global. </w:t>
            </w:r>
          </w:p>
        </w:tc>
        <w:tc>
          <w:tcPr>
            <w:tcW w:w="4820" w:type="dxa"/>
          </w:tcPr>
          <w:p w:rsidR="00874771" w:rsidRPr="00F46A85" w:rsidRDefault="00874771"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El OSCE, puede interactuar como otros países que de alguna forma comparten el mismo proceso de la contratación pública. </w:t>
            </w:r>
          </w:p>
        </w:tc>
      </w:tr>
      <w:tr w:rsidR="00874771" w:rsidRPr="00F46A85" w:rsidTr="00874771">
        <w:tc>
          <w:tcPr>
            <w:tcW w:w="4247" w:type="dxa"/>
          </w:tcPr>
          <w:p w:rsidR="00874771" w:rsidRPr="00F46A85" w:rsidRDefault="00874771"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Gobierno Electrónico.</w:t>
            </w:r>
          </w:p>
          <w:p w:rsidR="00874771" w:rsidRPr="00F46A85" w:rsidRDefault="00874771"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RM:  Nº 61-2011-PCM</w:t>
            </w:r>
          </w:p>
          <w:p w:rsidR="00874771" w:rsidRPr="00F46A85" w:rsidRDefault="00874771" w:rsidP="003B7400">
            <w:pPr>
              <w:autoSpaceDE w:val="0"/>
              <w:autoSpaceDN w:val="0"/>
              <w:adjustRightInd w:val="0"/>
              <w:spacing w:line="360" w:lineRule="auto"/>
              <w:rPr>
                <w:rFonts w:ascii="Arial" w:eastAsia="Times New Roman" w:hAnsi="Arial"/>
                <w:b w:val="0"/>
                <w:bCs/>
                <w:sz w:val="22"/>
                <w:szCs w:val="26"/>
                <w:lang w:eastAsia="x-none"/>
              </w:rPr>
            </w:pPr>
          </w:p>
        </w:tc>
        <w:tc>
          <w:tcPr>
            <w:tcW w:w="4820" w:type="dxa"/>
          </w:tcPr>
          <w:p w:rsidR="00874771" w:rsidRPr="00F46A85" w:rsidRDefault="00874771" w:rsidP="00874771">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Las iniciativas y </w:t>
            </w:r>
            <w:proofErr w:type="gramStart"/>
            <w:r w:rsidRPr="00F46A85">
              <w:rPr>
                <w:rFonts w:ascii="Arial" w:eastAsia="Times New Roman" w:hAnsi="Arial"/>
                <w:b w:val="0"/>
                <w:bCs/>
                <w:sz w:val="20"/>
                <w:szCs w:val="26"/>
                <w:lang w:eastAsia="x-none"/>
              </w:rPr>
              <w:t>propuestas  de</w:t>
            </w:r>
            <w:proofErr w:type="gramEnd"/>
            <w:r w:rsidRPr="00F46A85">
              <w:rPr>
                <w:rFonts w:ascii="Arial" w:eastAsia="Times New Roman" w:hAnsi="Arial"/>
                <w:b w:val="0"/>
                <w:bCs/>
                <w:sz w:val="20"/>
                <w:szCs w:val="26"/>
                <w:lang w:eastAsia="x-none"/>
              </w:rPr>
              <w:t xml:space="preserve"> Gobierno Electrónico, en el ámbito de las Políticas Públicas, se plantean  a través de: desarrollo de programas centrados en el ciudadano, promoción de la participación ciudadana, mejora en la prestación de los servicios mediante herramientas con alto valor tecnológico, comparación y análisis del desempeño del Gobierno Electrónico.</w:t>
            </w:r>
          </w:p>
          <w:p w:rsidR="00874771" w:rsidRPr="00F46A85" w:rsidRDefault="00874771" w:rsidP="00874771">
            <w:pPr>
              <w:autoSpaceDE w:val="0"/>
              <w:autoSpaceDN w:val="0"/>
              <w:adjustRightInd w:val="0"/>
              <w:spacing w:line="360" w:lineRule="auto"/>
              <w:jc w:val="both"/>
              <w:rPr>
                <w:rFonts w:ascii="Arial" w:eastAsia="Times New Roman" w:hAnsi="Arial"/>
                <w:b w:val="0"/>
                <w:bCs/>
                <w:sz w:val="22"/>
                <w:szCs w:val="26"/>
                <w:lang w:eastAsia="x-none"/>
              </w:rPr>
            </w:pPr>
            <w:r w:rsidRPr="00F46A85">
              <w:rPr>
                <w:rFonts w:ascii="Arial" w:eastAsia="Times New Roman" w:hAnsi="Arial"/>
                <w:b w:val="0"/>
                <w:bCs/>
                <w:sz w:val="20"/>
                <w:szCs w:val="26"/>
                <w:lang w:eastAsia="x-none"/>
              </w:rPr>
              <w:t xml:space="preserve">Se deben tomar como base para la implementación de proyectos en TI. </w:t>
            </w:r>
          </w:p>
        </w:tc>
      </w:tr>
      <w:tr w:rsidR="00874771" w:rsidRPr="00F46A85" w:rsidTr="00874771">
        <w:tc>
          <w:tcPr>
            <w:tcW w:w="4247" w:type="dxa"/>
          </w:tcPr>
          <w:p w:rsidR="00874771" w:rsidRPr="00F46A85" w:rsidRDefault="00874771"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Regulación Gubernamental </w:t>
            </w:r>
          </w:p>
        </w:tc>
        <w:tc>
          <w:tcPr>
            <w:tcW w:w="4820" w:type="dxa"/>
          </w:tcPr>
          <w:p w:rsidR="007946A3" w:rsidRPr="00F46A85" w:rsidRDefault="00874771" w:rsidP="007946A3">
            <w:pPr>
              <w:autoSpaceDE w:val="0"/>
              <w:autoSpaceDN w:val="0"/>
              <w:adjustRightInd w:val="0"/>
              <w:spacing w:line="360" w:lineRule="auto"/>
              <w:jc w:val="both"/>
              <w:rPr>
                <w:rFonts w:ascii="Arial" w:eastAsia="Times New Roman" w:hAnsi="Arial"/>
                <w:b w:val="0"/>
                <w:bCs/>
                <w:sz w:val="24"/>
                <w:szCs w:val="26"/>
                <w:lang w:eastAsia="x-none"/>
              </w:rPr>
            </w:pPr>
            <w:r w:rsidRPr="00F46A85">
              <w:rPr>
                <w:rFonts w:ascii="Arial" w:eastAsia="Times New Roman" w:hAnsi="Arial"/>
                <w:b w:val="0"/>
                <w:bCs/>
                <w:sz w:val="20"/>
                <w:szCs w:val="26"/>
                <w:lang w:eastAsia="x-none"/>
              </w:rPr>
              <w:t xml:space="preserve">Existe una regulación gubernamental </w:t>
            </w:r>
            <w:r w:rsidR="00F10EC3" w:rsidRPr="00F46A85">
              <w:rPr>
                <w:rFonts w:ascii="Arial" w:eastAsia="Times New Roman" w:hAnsi="Arial"/>
                <w:b w:val="0"/>
                <w:bCs/>
                <w:sz w:val="20"/>
                <w:szCs w:val="26"/>
                <w:lang w:eastAsia="x-none"/>
              </w:rPr>
              <w:t>especificada e indicada</w:t>
            </w:r>
            <w:r w:rsidRPr="00F46A85">
              <w:rPr>
                <w:rFonts w:ascii="Arial" w:eastAsia="Times New Roman" w:hAnsi="Arial"/>
                <w:b w:val="0"/>
                <w:bCs/>
                <w:sz w:val="20"/>
                <w:szCs w:val="26"/>
                <w:lang w:eastAsia="x-none"/>
              </w:rPr>
              <w:t xml:space="preserve"> en el Anexo 01</w:t>
            </w:r>
            <w:r w:rsidR="00E84C6F" w:rsidRPr="00F46A85">
              <w:rPr>
                <w:rFonts w:ascii="Arial" w:eastAsia="Times New Roman" w:hAnsi="Arial"/>
                <w:b w:val="0"/>
                <w:bCs/>
                <w:sz w:val="20"/>
                <w:szCs w:val="26"/>
                <w:lang w:eastAsia="x-none"/>
              </w:rPr>
              <w:t xml:space="preserve">, donde se </w:t>
            </w:r>
            <w:r w:rsidRPr="00F46A85">
              <w:rPr>
                <w:rFonts w:ascii="Arial" w:eastAsia="Times New Roman" w:hAnsi="Arial"/>
                <w:b w:val="0"/>
                <w:bCs/>
                <w:sz w:val="20"/>
                <w:szCs w:val="26"/>
                <w:lang w:eastAsia="x-none"/>
              </w:rPr>
              <w:t xml:space="preserve">listan normas de cumplimiento obligatorio por las instituciones públicas </w:t>
            </w:r>
            <w:r w:rsidR="00F10EC3" w:rsidRPr="00F46A85">
              <w:rPr>
                <w:rFonts w:ascii="Arial" w:eastAsia="Times New Roman" w:hAnsi="Arial"/>
                <w:b w:val="0"/>
                <w:bCs/>
                <w:sz w:val="20"/>
                <w:szCs w:val="26"/>
                <w:lang w:eastAsia="x-none"/>
              </w:rPr>
              <w:t>referidas</w:t>
            </w:r>
            <w:r w:rsidRPr="00F46A85">
              <w:rPr>
                <w:rFonts w:ascii="Arial" w:eastAsia="Times New Roman" w:hAnsi="Arial"/>
                <w:b w:val="0"/>
                <w:bCs/>
                <w:sz w:val="20"/>
                <w:szCs w:val="26"/>
                <w:lang w:eastAsia="x-none"/>
              </w:rPr>
              <w:t xml:space="preserve"> </w:t>
            </w:r>
            <w:r w:rsidR="00E84C6F" w:rsidRPr="00F46A85">
              <w:rPr>
                <w:rFonts w:ascii="Arial" w:eastAsia="Times New Roman" w:hAnsi="Arial"/>
                <w:b w:val="0"/>
                <w:bCs/>
                <w:sz w:val="20"/>
                <w:szCs w:val="26"/>
                <w:lang w:eastAsia="x-none"/>
              </w:rPr>
              <w:t xml:space="preserve">a Tecnologías de la información. </w:t>
            </w:r>
          </w:p>
        </w:tc>
      </w:tr>
      <w:tr w:rsidR="00874771" w:rsidRPr="00F46A85" w:rsidTr="00874771">
        <w:tc>
          <w:tcPr>
            <w:tcW w:w="4247" w:type="dxa"/>
          </w:tcPr>
          <w:p w:rsidR="00874771" w:rsidRPr="00F46A85" w:rsidRDefault="007946A3" w:rsidP="003B7400">
            <w:pPr>
              <w:autoSpaceDE w:val="0"/>
              <w:autoSpaceDN w:val="0"/>
              <w:adjustRightInd w:val="0"/>
              <w:spacing w:line="360" w:lineRule="auto"/>
              <w:rPr>
                <w:rFonts w:ascii="Arial" w:eastAsia="Times New Roman" w:hAnsi="Arial"/>
                <w:b w:val="0"/>
                <w:bCs/>
                <w:sz w:val="20"/>
                <w:szCs w:val="26"/>
                <w:lang w:val="x-none" w:eastAsia="x-none"/>
              </w:rPr>
            </w:pPr>
            <w:r w:rsidRPr="00F46A85">
              <w:rPr>
                <w:rFonts w:ascii="Arial" w:eastAsia="Times New Roman" w:hAnsi="Arial"/>
                <w:b w:val="0"/>
                <w:bCs/>
                <w:sz w:val="20"/>
                <w:szCs w:val="26"/>
                <w:lang w:eastAsia="x-none"/>
              </w:rPr>
              <w:lastRenderedPageBreak/>
              <w:t>Aspecto normativo</w:t>
            </w:r>
          </w:p>
        </w:tc>
        <w:tc>
          <w:tcPr>
            <w:tcW w:w="4820" w:type="dxa"/>
          </w:tcPr>
          <w:p w:rsidR="00874771" w:rsidRPr="00F46A85" w:rsidRDefault="00B1583A" w:rsidP="007946A3">
            <w:pPr>
              <w:autoSpaceDE w:val="0"/>
              <w:autoSpaceDN w:val="0"/>
              <w:adjustRightInd w:val="0"/>
              <w:spacing w:line="360" w:lineRule="auto"/>
              <w:jc w:val="both"/>
              <w:rPr>
                <w:rFonts w:ascii="Arial" w:eastAsia="Times New Roman" w:hAnsi="Arial"/>
                <w:b w:val="0"/>
                <w:bCs/>
                <w:sz w:val="24"/>
                <w:szCs w:val="26"/>
                <w:lang w:eastAsia="x-none"/>
              </w:rPr>
            </w:pPr>
            <w:r w:rsidRPr="00F46A85">
              <w:rPr>
                <w:rFonts w:ascii="Arial" w:eastAsia="Times New Roman" w:hAnsi="Arial"/>
                <w:b w:val="0"/>
                <w:bCs/>
                <w:sz w:val="20"/>
                <w:szCs w:val="26"/>
                <w:lang w:eastAsia="x-none"/>
              </w:rPr>
              <w:t>Los nuevos</w:t>
            </w:r>
            <w:r w:rsidR="007946A3" w:rsidRPr="00F46A85">
              <w:rPr>
                <w:rFonts w:ascii="Arial" w:eastAsia="Times New Roman" w:hAnsi="Arial"/>
                <w:b w:val="0"/>
                <w:bCs/>
                <w:sz w:val="20"/>
                <w:szCs w:val="26"/>
                <w:lang w:eastAsia="x-none"/>
              </w:rPr>
              <w:t xml:space="preserve"> o cambios a </w:t>
            </w:r>
            <w:proofErr w:type="gramStart"/>
            <w:r w:rsidR="007946A3" w:rsidRPr="00F46A85">
              <w:rPr>
                <w:rFonts w:ascii="Arial" w:eastAsia="Times New Roman" w:hAnsi="Arial"/>
                <w:b w:val="0"/>
                <w:bCs/>
                <w:sz w:val="20"/>
                <w:szCs w:val="26"/>
                <w:lang w:eastAsia="x-none"/>
              </w:rPr>
              <w:t>la  legislación</w:t>
            </w:r>
            <w:proofErr w:type="gramEnd"/>
            <w:r w:rsidR="007946A3" w:rsidRPr="00F46A85">
              <w:rPr>
                <w:rFonts w:ascii="Arial" w:eastAsia="Times New Roman" w:hAnsi="Arial"/>
                <w:b w:val="0"/>
                <w:bCs/>
                <w:sz w:val="20"/>
                <w:szCs w:val="26"/>
                <w:lang w:eastAsia="x-none"/>
              </w:rPr>
              <w:t xml:space="preserve"> que norma el proceso de la contratación pública, siempre debe tener componente de TI para su ejecución.</w:t>
            </w:r>
            <w:r w:rsidR="007946A3" w:rsidRPr="00F46A85">
              <w:rPr>
                <w:rFonts w:ascii="Arial" w:eastAsia="Times New Roman" w:hAnsi="Arial"/>
                <w:b w:val="0"/>
                <w:bCs/>
                <w:sz w:val="24"/>
                <w:szCs w:val="26"/>
                <w:lang w:eastAsia="x-none"/>
              </w:rPr>
              <w:t xml:space="preserve"> </w:t>
            </w:r>
          </w:p>
        </w:tc>
      </w:tr>
      <w:tr w:rsidR="00B1583A" w:rsidRPr="00F46A85" w:rsidTr="00874771">
        <w:tc>
          <w:tcPr>
            <w:tcW w:w="4247" w:type="dxa"/>
          </w:tcPr>
          <w:p w:rsidR="00B1583A" w:rsidRPr="00F46A85" w:rsidRDefault="00B1583A"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Aplicación de “Mejores Prácticas” y Estándares.</w:t>
            </w:r>
          </w:p>
        </w:tc>
        <w:tc>
          <w:tcPr>
            <w:tcW w:w="4820" w:type="dxa"/>
          </w:tcPr>
          <w:p w:rsidR="00B1583A" w:rsidRPr="00F46A85" w:rsidRDefault="00B1583A" w:rsidP="008003DF">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Las denominadas “mejores prácticas” es un factor ineludible en el ámbito de la gestión y operación de los servicios en TI, e incluye normas de complimiento obligatorio como NTP 27001 </w:t>
            </w:r>
            <w:proofErr w:type="gramStart"/>
            <w:r w:rsidRPr="00F46A85">
              <w:rPr>
                <w:rFonts w:ascii="Arial" w:eastAsia="Times New Roman" w:hAnsi="Arial"/>
                <w:b w:val="0"/>
                <w:bCs/>
                <w:sz w:val="20"/>
                <w:szCs w:val="26"/>
                <w:lang w:eastAsia="x-none"/>
              </w:rPr>
              <w:t>y  buenas</w:t>
            </w:r>
            <w:proofErr w:type="gramEnd"/>
            <w:r w:rsidRPr="00F46A85">
              <w:rPr>
                <w:rFonts w:ascii="Arial" w:eastAsia="Times New Roman" w:hAnsi="Arial"/>
                <w:b w:val="0"/>
                <w:bCs/>
                <w:sz w:val="20"/>
                <w:szCs w:val="26"/>
                <w:lang w:eastAsia="x-none"/>
              </w:rPr>
              <w:t xml:space="preserve"> prácticas como: COBIT, ITIL, CMMI, entre otros.</w:t>
            </w:r>
          </w:p>
        </w:tc>
      </w:tr>
      <w:tr w:rsidR="00B1583A" w:rsidRPr="00F46A85" w:rsidTr="00874771">
        <w:tc>
          <w:tcPr>
            <w:tcW w:w="4247" w:type="dxa"/>
          </w:tcPr>
          <w:p w:rsidR="00B1583A" w:rsidRPr="00F46A85" w:rsidRDefault="00B1583A"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Tendencias Tecnológicas</w:t>
            </w:r>
          </w:p>
        </w:tc>
        <w:tc>
          <w:tcPr>
            <w:tcW w:w="4820" w:type="dxa"/>
          </w:tcPr>
          <w:p w:rsidR="00B1583A" w:rsidRPr="00F46A85" w:rsidRDefault="00B1583A" w:rsidP="00B1583A">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Las nuevas tendencias tecnológicas como lo es la tecnología web, móvil, tercerización   informáticos, certificaciones y </w:t>
            </w:r>
            <w:proofErr w:type="gramStart"/>
            <w:r w:rsidRPr="00F46A85">
              <w:rPr>
                <w:rFonts w:ascii="Arial" w:eastAsia="Times New Roman" w:hAnsi="Arial"/>
                <w:b w:val="0"/>
                <w:bCs/>
                <w:sz w:val="20"/>
                <w:szCs w:val="26"/>
                <w:lang w:eastAsia="x-none"/>
              </w:rPr>
              <w:t>firmas  digitales</w:t>
            </w:r>
            <w:proofErr w:type="gramEnd"/>
            <w:r w:rsidRPr="00F46A85">
              <w:rPr>
                <w:rFonts w:ascii="Arial" w:eastAsia="Times New Roman" w:hAnsi="Arial"/>
                <w:b w:val="0"/>
                <w:bCs/>
                <w:sz w:val="20"/>
                <w:szCs w:val="26"/>
                <w:lang w:eastAsia="x-none"/>
              </w:rPr>
              <w:t xml:space="preserve">, herramientas OLAP e Inteligencia de negocios de alguna forma deben ser incluidas como base en los proyectos de TI en el OSCE. </w:t>
            </w:r>
          </w:p>
        </w:tc>
      </w:tr>
      <w:tr w:rsidR="00B1583A" w:rsidRPr="00F46A85" w:rsidTr="00874771">
        <w:tc>
          <w:tcPr>
            <w:tcW w:w="4247" w:type="dxa"/>
          </w:tcPr>
          <w:p w:rsidR="00B1583A" w:rsidRPr="00F46A85" w:rsidRDefault="00B1583A" w:rsidP="003B7400">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Otros factores </w:t>
            </w:r>
          </w:p>
        </w:tc>
        <w:tc>
          <w:tcPr>
            <w:tcW w:w="4820" w:type="dxa"/>
          </w:tcPr>
          <w:p w:rsidR="00B1583A" w:rsidRPr="00F46A85" w:rsidRDefault="00B1583A" w:rsidP="008003DF">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El proceso de la administración de la </w:t>
            </w:r>
            <w:r w:rsidR="007F034B" w:rsidRPr="00F46A85">
              <w:rPr>
                <w:rFonts w:ascii="Arial" w:eastAsia="Times New Roman" w:hAnsi="Arial"/>
                <w:b w:val="0"/>
                <w:bCs/>
                <w:sz w:val="20"/>
                <w:szCs w:val="26"/>
                <w:lang w:eastAsia="x-none"/>
              </w:rPr>
              <w:t>contratación pú</w:t>
            </w:r>
            <w:r w:rsidRPr="00F46A85">
              <w:rPr>
                <w:rFonts w:ascii="Arial" w:eastAsia="Times New Roman" w:hAnsi="Arial"/>
                <w:b w:val="0"/>
                <w:bCs/>
                <w:sz w:val="20"/>
                <w:szCs w:val="26"/>
                <w:lang w:eastAsia="x-none"/>
              </w:rPr>
              <w:t xml:space="preserve">blica es exclusividad del OSCE, como órgano </w:t>
            </w:r>
            <w:r w:rsidR="007F034B" w:rsidRPr="00F46A85">
              <w:rPr>
                <w:rFonts w:ascii="Arial" w:eastAsia="Times New Roman" w:hAnsi="Arial"/>
                <w:b w:val="0"/>
                <w:bCs/>
                <w:sz w:val="20"/>
                <w:szCs w:val="26"/>
                <w:lang w:eastAsia="x-none"/>
              </w:rPr>
              <w:t>supervisor</w:t>
            </w:r>
            <w:r w:rsidRPr="00F46A85">
              <w:rPr>
                <w:rFonts w:ascii="Arial" w:eastAsia="Times New Roman" w:hAnsi="Arial"/>
                <w:b w:val="0"/>
                <w:bCs/>
                <w:sz w:val="20"/>
                <w:szCs w:val="26"/>
                <w:lang w:eastAsia="x-none"/>
              </w:rPr>
              <w:t xml:space="preserve"> de </w:t>
            </w:r>
            <w:r w:rsidR="007F034B" w:rsidRPr="00F46A85">
              <w:rPr>
                <w:rFonts w:ascii="Arial" w:eastAsia="Times New Roman" w:hAnsi="Arial"/>
                <w:b w:val="0"/>
                <w:bCs/>
                <w:sz w:val="20"/>
                <w:szCs w:val="26"/>
                <w:lang w:eastAsia="x-none"/>
              </w:rPr>
              <w:t>contracciones estatales</w:t>
            </w:r>
            <w:r w:rsidRPr="00F46A85">
              <w:rPr>
                <w:rFonts w:ascii="Arial" w:eastAsia="Times New Roman" w:hAnsi="Arial"/>
                <w:b w:val="0"/>
                <w:bCs/>
                <w:sz w:val="20"/>
                <w:szCs w:val="26"/>
                <w:lang w:eastAsia="x-none"/>
              </w:rPr>
              <w:t xml:space="preserve">, </w:t>
            </w:r>
            <w:r w:rsidR="007F034B" w:rsidRPr="00F46A85">
              <w:rPr>
                <w:rFonts w:ascii="Arial" w:eastAsia="Times New Roman" w:hAnsi="Arial"/>
                <w:b w:val="0"/>
                <w:bCs/>
                <w:sz w:val="20"/>
                <w:szCs w:val="26"/>
                <w:lang w:eastAsia="x-none"/>
              </w:rPr>
              <w:t xml:space="preserve">este proceso exclusivo deja de lado factores como competencia, </w:t>
            </w:r>
            <w:r w:rsidR="008003DF">
              <w:rPr>
                <w:rFonts w:ascii="Arial" w:eastAsia="Times New Roman" w:hAnsi="Arial"/>
                <w:b w:val="0"/>
                <w:bCs/>
                <w:sz w:val="20"/>
                <w:szCs w:val="26"/>
                <w:lang w:eastAsia="x-none"/>
              </w:rPr>
              <w:t xml:space="preserve">la </w:t>
            </w:r>
            <w:r w:rsidR="007F034B" w:rsidRPr="00F46A85">
              <w:rPr>
                <w:rFonts w:ascii="Arial" w:eastAsia="Times New Roman" w:hAnsi="Arial"/>
                <w:b w:val="0"/>
                <w:bCs/>
                <w:sz w:val="20"/>
                <w:szCs w:val="26"/>
                <w:lang w:eastAsia="x-none"/>
              </w:rPr>
              <w:t>existencia de servicios sustitutos y otros.</w:t>
            </w:r>
          </w:p>
        </w:tc>
      </w:tr>
    </w:tbl>
    <w:p w:rsidR="00874771" w:rsidRPr="00F46A85" w:rsidRDefault="00874771" w:rsidP="003B7400">
      <w:pPr>
        <w:autoSpaceDE w:val="0"/>
        <w:autoSpaceDN w:val="0"/>
        <w:adjustRightInd w:val="0"/>
        <w:spacing w:after="0" w:line="360" w:lineRule="auto"/>
        <w:rPr>
          <w:rFonts w:ascii="Arial" w:eastAsia="Times New Roman" w:hAnsi="Arial" w:cs="Arial"/>
          <w:b/>
          <w:bCs/>
          <w:sz w:val="24"/>
          <w:szCs w:val="26"/>
          <w:lang w:val="x-none" w:eastAsia="x-none"/>
        </w:rPr>
      </w:pPr>
    </w:p>
    <w:p w:rsidR="005166CC" w:rsidRPr="00F46A85" w:rsidRDefault="00E3585C" w:rsidP="004911CD">
      <w:pPr>
        <w:pStyle w:val="Ttulo3"/>
        <w:tabs>
          <w:tab w:val="clear" w:pos="4123"/>
          <w:tab w:val="num" w:pos="1430"/>
        </w:tabs>
        <w:spacing w:before="0" w:line="360" w:lineRule="auto"/>
        <w:ind w:left="1430" w:hanging="1430"/>
        <w:jc w:val="left"/>
        <w:rPr>
          <w:rFonts w:ascii="Arial" w:hAnsi="Arial" w:cs="Arial"/>
          <w:b/>
          <w:u w:val="none"/>
        </w:rPr>
      </w:pPr>
      <w:bookmarkStart w:id="36" w:name="_Toc478035931"/>
      <w:r w:rsidRPr="00F46A85">
        <w:rPr>
          <w:rFonts w:ascii="Arial" w:hAnsi="Arial" w:cs="Arial"/>
          <w:b/>
          <w:u w:val="none"/>
        </w:rPr>
        <w:t xml:space="preserve">Factores Internos - </w:t>
      </w:r>
      <w:r w:rsidR="005166CC" w:rsidRPr="00F46A85">
        <w:rPr>
          <w:rFonts w:ascii="Arial" w:hAnsi="Arial" w:cs="Arial"/>
          <w:b/>
          <w:u w:val="none"/>
        </w:rPr>
        <w:t xml:space="preserve"> OSCE:</w:t>
      </w:r>
      <w:bookmarkEnd w:id="36"/>
      <w:r w:rsidR="005166CC" w:rsidRPr="00F46A85">
        <w:rPr>
          <w:rFonts w:ascii="Arial" w:hAnsi="Arial" w:cs="Arial"/>
          <w:b/>
          <w:u w:val="none"/>
        </w:rPr>
        <w:t xml:space="preserve"> </w:t>
      </w:r>
    </w:p>
    <w:tbl>
      <w:tblPr>
        <w:tblStyle w:val="Tablaconcuadrcula"/>
        <w:tblW w:w="9067" w:type="dxa"/>
        <w:tblLook w:val="04A0" w:firstRow="1" w:lastRow="0" w:firstColumn="1" w:lastColumn="0" w:noHBand="0" w:noVBand="1"/>
      </w:tblPr>
      <w:tblGrid>
        <w:gridCol w:w="4247"/>
        <w:gridCol w:w="4820"/>
      </w:tblGrid>
      <w:tr w:rsidR="005166CC" w:rsidRPr="00F46A85" w:rsidTr="005166CC">
        <w:tc>
          <w:tcPr>
            <w:tcW w:w="4247" w:type="dxa"/>
            <w:shd w:val="clear" w:color="auto" w:fill="D9D9D9" w:themeFill="background1" w:themeFillShade="D9"/>
          </w:tcPr>
          <w:p w:rsidR="005166CC" w:rsidRPr="00F46A85" w:rsidRDefault="005166CC" w:rsidP="005166CC">
            <w:pPr>
              <w:autoSpaceDE w:val="0"/>
              <w:autoSpaceDN w:val="0"/>
              <w:adjustRightInd w:val="0"/>
              <w:spacing w:line="360" w:lineRule="auto"/>
              <w:jc w:val="center"/>
              <w:rPr>
                <w:rFonts w:ascii="Arial" w:eastAsia="Times New Roman" w:hAnsi="Arial"/>
                <w:bCs/>
                <w:sz w:val="16"/>
                <w:szCs w:val="26"/>
                <w:lang w:eastAsia="x-none"/>
              </w:rPr>
            </w:pPr>
            <w:r w:rsidRPr="00F46A85">
              <w:rPr>
                <w:rFonts w:ascii="Arial" w:eastAsia="Times New Roman" w:hAnsi="Arial"/>
                <w:bCs/>
                <w:sz w:val="16"/>
                <w:szCs w:val="26"/>
                <w:lang w:eastAsia="x-none"/>
              </w:rPr>
              <w:t>FACTORES QUE INCIDEN</w:t>
            </w:r>
          </w:p>
        </w:tc>
        <w:tc>
          <w:tcPr>
            <w:tcW w:w="4820" w:type="dxa"/>
            <w:shd w:val="clear" w:color="auto" w:fill="D9D9D9" w:themeFill="background1" w:themeFillShade="D9"/>
          </w:tcPr>
          <w:p w:rsidR="005166CC" w:rsidRPr="00F46A85" w:rsidRDefault="005166CC" w:rsidP="005166CC">
            <w:pPr>
              <w:autoSpaceDE w:val="0"/>
              <w:autoSpaceDN w:val="0"/>
              <w:adjustRightInd w:val="0"/>
              <w:spacing w:line="360" w:lineRule="auto"/>
              <w:jc w:val="center"/>
              <w:rPr>
                <w:rFonts w:ascii="Arial" w:eastAsia="Times New Roman" w:hAnsi="Arial"/>
                <w:bCs/>
                <w:sz w:val="16"/>
                <w:szCs w:val="26"/>
                <w:lang w:val="x-none" w:eastAsia="x-none"/>
              </w:rPr>
            </w:pPr>
            <w:r w:rsidRPr="00F46A85">
              <w:rPr>
                <w:rFonts w:ascii="Arial" w:hAnsi="Arial"/>
                <w:sz w:val="16"/>
              </w:rPr>
              <w:t xml:space="preserve">INCIDENCIA DEL FACTOR EN LA GESTIÓN ESTRATÉGICA DE TIC EN EL OSCE. </w:t>
            </w:r>
          </w:p>
        </w:tc>
      </w:tr>
      <w:tr w:rsidR="005166CC" w:rsidRPr="00F46A85" w:rsidTr="005166CC">
        <w:tc>
          <w:tcPr>
            <w:tcW w:w="4247" w:type="dxa"/>
          </w:tcPr>
          <w:p w:rsidR="005166CC" w:rsidRPr="00F46A85" w:rsidRDefault="005166CC"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Herencia Tecnológica </w:t>
            </w:r>
          </w:p>
        </w:tc>
        <w:tc>
          <w:tcPr>
            <w:tcW w:w="4820" w:type="dxa"/>
          </w:tcPr>
          <w:p w:rsidR="005166CC" w:rsidRPr="00F46A85" w:rsidRDefault="005166CC"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El análisis hecho para </w:t>
            </w:r>
            <w:proofErr w:type="gramStart"/>
            <w:r w:rsidRPr="00F46A85">
              <w:rPr>
                <w:rFonts w:ascii="Arial" w:eastAsia="Times New Roman" w:hAnsi="Arial"/>
                <w:b w:val="0"/>
                <w:bCs/>
                <w:sz w:val="20"/>
                <w:szCs w:val="26"/>
                <w:lang w:eastAsia="x-none"/>
              </w:rPr>
              <w:t>realizar  el</w:t>
            </w:r>
            <w:proofErr w:type="gramEnd"/>
            <w:r w:rsidRPr="00F46A85">
              <w:rPr>
                <w:rFonts w:ascii="Arial" w:eastAsia="Times New Roman" w:hAnsi="Arial"/>
                <w:b w:val="0"/>
                <w:bCs/>
                <w:sz w:val="20"/>
                <w:szCs w:val="26"/>
                <w:lang w:eastAsia="x-none"/>
              </w:rPr>
              <w:t xml:space="preserve"> presente informe, se tomó como referencia la información relacionada a la situación actual de las TI en el  OSCE, bajo esta línea base se debe plantear los nuevos proyectos de TI de tendencia mundial. </w:t>
            </w:r>
          </w:p>
        </w:tc>
      </w:tr>
      <w:tr w:rsidR="005166CC" w:rsidRPr="00F46A85" w:rsidTr="005166CC">
        <w:tc>
          <w:tcPr>
            <w:tcW w:w="4247" w:type="dxa"/>
          </w:tcPr>
          <w:p w:rsidR="005166CC" w:rsidRPr="00F46A85" w:rsidRDefault="005166CC" w:rsidP="005166CC">
            <w:pPr>
              <w:autoSpaceDE w:val="0"/>
              <w:autoSpaceDN w:val="0"/>
              <w:adjustRightInd w:val="0"/>
              <w:spacing w:line="360" w:lineRule="auto"/>
              <w:rPr>
                <w:rFonts w:ascii="Arial" w:eastAsia="Times New Roman" w:hAnsi="Arial"/>
                <w:b w:val="0"/>
                <w:bCs/>
                <w:sz w:val="22"/>
                <w:szCs w:val="26"/>
                <w:lang w:eastAsia="x-none"/>
              </w:rPr>
            </w:pPr>
            <w:r w:rsidRPr="00F46A85">
              <w:rPr>
                <w:rFonts w:ascii="Arial" w:eastAsia="Times New Roman" w:hAnsi="Arial"/>
                <w:b w:val="0"/>
                <w:bCs/>
                <w:sz w:val="22"/>
                <w:szCs w:val="26"/>
                <w:lang w:eastAsia="x-none"/>
              </w:rPr>
              <w:t xml:space="preserve">Organización de la OTI en el OSCE, </w:t>
            </w:r>
          </w:p>
        </w:tc>
        <w:tc>
          <w:tcPr>
            <w:tcW w:w="4820" w:type="dxa"/>
          </w:tcPr>
          <w:p w:rsidR="005166CC" w:rsidRPr="008003DF" w:rsidRDefault="005166CC" w:rsidP="005166CC">
            <w:pPr>
              <w:autoSpaceDE w:val="0"/>
              <w:autoSpaceDN w:val="0"/>
              <w:adjustRightInd w:val="0"/>
              <w:spacing w:line="360" w:lineRule="auto"/>
              <w:jc w:val="both"/>
              <w:rPr>
                <w:rFonts w:ascii="Arial" w:eastAsia="Times New Roman" w:hAnsi="Arial"/>
                <w:b w:val="0"/>
                <w:bCs/>
                <w:sz w:val="20"/>
                <w:szCs w:val="20"/>
                <w:lang w:eastAsia="x-none"/>
              </w:rPr>
            </w:pPr>
            <w:r w:rsidRPr="008003DF">
              <w:rPr>
                <w:rFonts w:ascii="Arial" w:eastAsia="Times New Roman" w:hAnsi="Arial"/>
                <w:b w:val="0"/>
                <w:bCs/>
                <w:sz w:val="20"/>
                <w:szCs w:val="20"/>
                <w:lang w:eastAsia="x-none"/>
              </w:rPr>
              <w:t>Según el ROF, aprobado por Decreto Supremo Nº 076-2016-EF del 07/04/2016, se indica que la gestión de la TI en el OSCE está a cargo de la Oficina de Tecnologías de la Información, pero se deben definir otros documentos de gestión</w:t>
            </w:r>
            <w:r w:rsidR="00E9361B" w:rsidRPr="008003DF">
              <w:rPr>
                <w:rFonts w:ascii="Arial" w:eastAsia="Times New Roman" w:hAnsi="Arial"/>
                <w:b w:val="0"/>
                <w:bCs/>
                <w:sz w:val="20"/>
                <w:szCs w:val="20"/>
                <w:lang w:eastAsia="x-none"/>
              </w:rPr>
              <w:t xml:space="preserve"> (MOF – POI, Plan de Gobierno electrónico)</w:t>
            </w:r>
            <w:r w:rsidRPr="008003DF">
              <w:rPr>
                <w:rFonts w:ascii="Arial" w:eastAsia="Times New Roman" w:hAnsi="Arial"/>
                <w:b w:val="0"/>
                <w:bCs/>
                <w:sz w:val="20"/>
                <w:szCs w:val="20"/>
                <w:lang w:eastAsia="x-none"/>
              </w:rPr>
              <w:t xml:space="preserve"> que permitan una presencia e</w:t>
            </w:r>
            <w:r w:rsidR="00B25C8E" w:rsidRPr="008003DF">
              <w:rPr>
                <w:rFonts w:ascii="Arial" w:eastAsia="Times New Roman" w:hAnsi="Arial"/>
                <w:b w:val="0"/>
                <w:bCs/>
                <w:sz w:val="20"/>
                <w:szCs w:val="20"/>
                <w:lang w:eastAsia="x-none"/>
              </w:rPr>
              <w:t xml:space="preserve">stratégica de la OTI, dentro de </w:t>
            </w:r>
            <w:proofErr w:type="gramStart"/>
            <w:r w:rsidR="00B25C8E" w:rsidRPr="008003DF">
              <w:rPr>
                <w:rFonts w:ascii="Arial" w:eastAsia="Times New Roman" w:hAnsi="Arial"/>
                <w:b w:val="0"/>
                <w:bCs/>
                <w:sz w:val="20"/>
                <w:szCs w:val="20"/>
                <w:lang w:eastAsia="x-none"/>
              </w:rPr>
              <w:t xml:space="preserve">la </w:t>
            </w:r>
            <w:r w:rsidRPr="008003DF">
              <w:rPr>
                <w:rFonts w:ascii="Arial" w:eastAsia="Times New Roman" w:hAnsi="Arial"/>
                <w:b w:val="0"/>
                <w:bCs/>
                <w:sz w:val="20"/>
                <w:szCs w:val="20"/>
                <w:lang w:eastAsia="x-none"/>
              </w:rPr>
              <w:t xml:space="preserve"> OSCE</w:t>
            </w:r>
            <w:proofErr w:type="gramEnd"/>
            <w:r w:rsidRPr="008003DF">
              <w:rPr>
                <w:rFonts w:ascii="Arial" w:eastAsia="Times New Roman" w:hAnsi="Arial"/>
                <w:b w:val="0"/>
                <w:bCs/>
                <w:sz w:val="20"/>
                <w:szCs w:val="20"/>
                <w:lang w:eastAsia="x-none"/>
              </w:rPr>
              <w:t xml:space="preserve">. </w:t>
            </w:r>
          </w:p>
        </w:tc>
      </w:tr>
      <w:tr w:rsidR="005166CC" w:rsidRPr="00F46A85" w:rsidTr="005166CC">
        <w:tc>
          <w:tcPr>
            <w:tcW w:w="4247" w:type="dxa"/>
          </w:tcPr>
          <w:p w:rsidR="005166CC" w:rsidRPr="00F46A85" w:rsidRDefault="00A75BCB"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lastRenderedPageBreak/>
              <w:t xml:space="preserve">Cultura Organizacional. </w:t>
            </w:r>
          </w:p>
        </w:tc>
        <w:tc>
          <w:tcPr>
            <w:tcW w:w="4820" w:type="dxa"/>
          </w:tcPr>
          <w:p w:rsidR="005166CC" w:rsidRPr="00F46A85" w:rsidRDefault="00A75BCB" w:rsidP="00A75BCB">
            <w:pPr>
              <w:autoSpaceDE w:val="0"/>
              <w:autoSpaceDN w:val="0"/>
              <w:adjustRightInd w:val="0"/>
              <w:spacing w:line="360" w:lineRule="auto"/>
              <w:jc w:val="both"/>
              <w:rPr>
                <w:rFonts w:ascii="Arial" w:eastAsia="Times New Roman" w:hAnsi="Arial"/>
                <w:b w:val="0"/>
                <w:bCs/>
                <w:sz w:val="24"/>
                <w:szCs w:val="26"/>
                <w:lang w:eastAsia="x-none"/>
              </w:rPr>
            </w:pPr>
            <w:r w:rsidRPr="00F46A85">
              <w:rPr>
                <w:rFonts w:ascii="Arial" w:eastAsia="Times New Roman" w:hAnsi="Arial"/>
                <w:b w:val="0"/>
                <w:bCs/>
                <w:sz w:val="20"/>
                <w:szCs w:val="26"/>
                <w:lang w:eastAsia="x-none"/>
              </w:rPr>
              <w:t xml:space="preserve">Es muy importante que el OSCE maneje la gestión del cambio, debido a que los procesos del Core, </w:t>
            </w:r>
            <w:proofErr w:type="gramStart"/>
            <w:r w:rsidRPr="00F46A85">
              <w:rPr>
                <w:rFonts w:ascii="Arial" w:eastAsia="Times New Roman" w:hAnsi="Arial"/>
                <w:b w:val="0"/>
                <w:bCs/>
                <w:sz w:val="20"/>
                <w:szCs w:val="26"/>
                <w:lang w:eastAsia="x-none"/>
              </w:rPr>
              <w:t>administrativos  y</w:t>
            </w:r>
            <w:proofErr w:type="gramEnd"/>
            <w:r w:rsidRPr="00F46A85">
              <w:rPr>
                <w:rFonts w:ascii="Arial" w:eastAsia="Times New Roman" w:hAnsi="Arial"/>
                <w:b w:val="0"/>
                <w:bCs/>
                <w:sz w:val="20"/>
                <w:szCs w:val="26"/>
                <w:lang w:eastAsia="x-none"/>
              </w:rPr>
              <w:t xml:space="preserve"> estratégicos, serán gestionados por la TI administradas por la OTI. </w:t>
            </w:r>
            <w:r w:rsidR="005166CC" w:rsidRPr="00F46A85">
              <w:rPr>
                <w:rFonts w:ascii="Arial" w:eastAsia="Times New Roman" w:hAnsi="Arial"/>
                <w:b w:val="0"/>
                <w:bCs/>
                <w:sz w:val="20"/>
                <w:szCs w:val="26"/>
                <w:lang w:eastAsia="x-none"/>
              </w:rPr>
              <w:t xml:space="preserve"> </w:t>
            </w:r>
          </w:p>
        </w:tc>
      </w:tr>
      <w:tr w:rsidR="005166CC" w:rsidRPr="00F46A85" w:rsidTr="005166CC">
        <w:tc>
          <w:tcPr>
            <w:tcW w:w="4247" w:type="dxa"/>
          </w:tcPr>
          <w:p w:rsidR="005166CC" w:rsidRPr="00F46A85" w:rsidRDefault="00A75BCB" w:rsidP="005166CC">
            <w:pPr>
              <w:autoSpaceDE w:val="0"/>
              <w:autoSpaceDN w:val="0"/>
              <w:adjustRightInd w:val="0"/>
              <w:spacing w:line="360" w:lineRule="auto"/>
              <w:rPr>
                <w:rFonts w:ascii="Arial" w:eastAsia="Times New Roman" w:hAnsi="Arial"/>
                <w:b w:val="0"/>
                <w:bCs/>
                <w:sz w:val="20"/>
                <w:szCs w:val="26"/>
                <w:lang w:val="x-none" w:eastAsia="x-none"/>
              </w:rPr>
            </w:pPr>
            <w:r w:rsidRPr="00F46A85">
              <w:rPr>
                <w:rFonts w:ascii="Arial" w:eastAsia="Times New Roman" w:hAnsi="Arial"/>
                <w:b w:val="0"/>
                <w:bCs/>
                <w:sz w:val="20"/>
                <w:szCs w:val="26"/>
                <w:lang w:eastAsia="x-none"/>
              </w:rPr>
              <w:t xml:space="preserve">Recurso Humano. </w:t>
            </w:r>
          </w:p>
        </w:tc>
        <w:tc>
          <w:tcPr>
            <w:tcW w:w="4820" w:type="dxa"/>
          </w:tcPr>
          <w:p w:rsidR="005166CC" w:rsidRPr="00F46A85" w:rsidRDefault="008A2869" w:rsidP="005166CC">
            <w:pPr>
              <w:autoSpaceDE w:val="0"/>
              <w:autoSpaceDN w:val="0"/>
              <w:adjustRightInd w:val="0"/>
              <w:spacing w:line="360" w:lineRule="auto"/>
              <w:jc w:val="both"/>
              <w:rPr>
                <w:rFonts w:ascii="Arial" w:eastAsia="Times New Roman" w:hAnsi="Arial"/>
                <w:b w:val="0"/>
                <w:bCs/>
                <w:sz w:val="24"/>
                <w:szCs w:val="26"/>
                <w:lang w:eastAsia="x-none"/>
              </w:rPr>
            </w:pPr>
            <w:r w:rsidRPr="00F46A85">
              <w:rPr>
                <w:rFonts w:ascii="Arial" w:eastAsia="Times New Roman" w:hAnsi="Arial"/>
                <w:b w:val="0"/>
                <w:bCs/>
                <w:sz w:val="20"/>
                <w:szCs w:val="26"/>
                <w:lang w:eastAsia="x-none"/>
              </w:rPr>
              <w:t>La OTI cuenta con personal capacitado y motivado</w:t>
            </w:r>
            <w:r w:rsidRPr="00F46A85">
              <w:rPr>
                <w:rFonts w:ascii="Arial" w:eastAsia="Times New Roman" w:hAnsi="Arial"/>
                <w:b w:val="0"/>
                <w:bCs/>
                <w:sz w:val="24"/>
                <w:szCs w:val="26"/>
                <w:lang w:eastAsia="x-none"/>
              </w:rPr>
              <w:t xml:space="preserve"> </w:t>
            </w:r>
          </w:p>
        </w:tc>
      </w:tr>
      <w:tr w:rsidR="005166CC" w:rsidRPr="00F46A85" w:rsidTr="005166CC">
        <w:tc>
          <w:tcPr>
            <w:tcW w:w="4247" w:type="dxa"/>
          </w:tcPr>
          <w:p w:rsidR="005166CC" w:rsidRPr="00F46A85" w:rsidRDefault="00A75BCB"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Capacitación. </w:t>
            </w:r>
          </w:p>
        </w:tc>
        <w:tc>
          <w:tcPr>
            <w:tcW w:w="4820" w:type="dxa"/>
          </w:tcPr>
          <w:p w:rsidR="005166CC" w:rsidRPr="00F46A85" w:rsidRDefault="00A75BCB" w:rsidP="005166C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Se debe contar con una política constante y activa de capacitación en TI de tendencia al recurso humano de la OTI del OSCE, teniendo en cuenta la envergadura de los proyectos propuestos en el presente Plan Estratégico de TI, </w:t>
            </w:r>
          </w:p>
        </w:tc>
      </w:tr>
      <w:tr w:rsidR="005166CC" w:rsidRPr="00F46A85" w:rsidTr="005166CC">
        <w:tc>
          <w:tcPr>
            <w:tcW w:w="4247" w:type="dxa"/>
          </w:tcPr>
          <w:p w:rsidR="005166CC" w:rsidRPr="00F46A85" w:rsidRDefault="006F1933"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Infraestructura Tecnológica </w:t>
            </w:r>
          </w:p>
        </w:tc>
        <w:tc>
          <w:tcPr>
            <w:tcW w:w="4820" w:type="dxa"/>
          </w:tcPr>
          <w:p w:rsidR="005166CC" w:rsidRPr="008003DF" w:rsidRDefault="00C6312F" w:rsidP="005166C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La Infraestructura tecnología </w:t>
            </w:r>
            <w:r w:rsidR="00F36BE2">
              <w:rPr>
                <w:rFonts w:ascii="Arial" w:eastAsia="Times New Roman" w:hAnsi="Arial"/>
                <w:b w:val="0"/>
                <w:bCs/>
                <w:sz w:val="20"/>
                <w:szCs w:val="26"/>
                <w:lang w:eastAsia="x-none"/>
              </w:rPr>
              <w:t>del OSCE</w:t>
            </w:r>
            <w:r w:rsidRPr="00F46A85">
              <w:rPr>
                <w:rFonts w:ascii="Arial" w:eastAsia="Times New Roman" w:hAnsi="Arial"/>
                <w:b w:val="0"/>
                <w:bCs/>
                <w:sz w:val="20"/>
                <w:szCs w:val="26"/>
                <w:lang w:eastAsia="x-none"/>
              </w:rPr>
              <w:t xml:space="preserve"> se indica en el Anexo </w:t>
            </w:r>
            <w:r w:rsidR="00E3585C" w:rsidRPr="00F46A85">
              <w:rPr>
                <w:rFonts w:ascii="Arial" w:eastAsia="Times New Roman" w:hAnsi="Arial"/>
                <w:b w:val="0"/>
                <w:bCs/>
                <w:sz w:val="20"/>
                <w:szCs w:val="26"/>
                <w:lang w:eastAsia="x-none"/>
              </w:rPr>
              <w:t xml:space="preserve">01: Inventario de Hardware y Software. </w:t>
            </w:r>
          </w:p>
        </w:tc>
      </w:tr>
      <w:tr w:rsidR="005166CC" w:rsidRPr="00F46A85" w:rsidTr="005166CC">
        <w:tc>
          <w:tcPr>
            <w:tcW w:w="4247" w:type="dxa"/>
          </w:tcPr>
          <w:p w:rsidR="005166CC" w:rsidRPr="00F46A85" w:rsidRDefault="0084281A"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Licenciamiento </w:t>
            </w:r>
          </w:p>
        </w:tc>
        <w:tc>
          <w:tcPr>
            <w:tcW w:w="4820" w:type="dxa"/>
          </w:tcPr>
          <w:p w:rsidR="005166CC" w:rsidRPr="00F46A85" w:rsidRDefault="00C6312F" w:rsidP="00E3585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El licenciamiento de Software </w:t>
            </w:r>
            <w:r w:rsidR="00F36BE2">
              <w:rPr>
                <w:rFonts w:ascii="Arial" w:eastAsia="Times New Roman" w:hAnsi="Arial"/>
                <w:b w:val="0"/>
                <w:bCs/>
                <w:sz w:val="20"/>
                <w:szCs w:val="26"/>
                <w:lang w:eastAsia="x-none"/>
              </w:rPr>
              <w:t>del OSCE</w:t>
            </w:r>
            <w:r w:rsidRPr="00F46A85">
              <w:rPr>
                <w:rFonts w:ascii="Arial" w:eastAsia="Times New Roman" w:hAnsi="Arial"/>
                <w:b w:val="0"/>
                <w:bCs/>
                <w:sz w:val="20"/>
                <w:szCs w:val="26"/>
                <w:lang w:eastAsia="x-none"/>
              </w:rPr>
              <w:t xml:space="preserve">, se encuentra indicado en el Anexo </w:t>
            </w:r>
            <w:r w:rsidR="00E3585C" w:rsidRPr="00F46A85">
              <w:rPr>
                <w:rFonts w:ascii="Arial" w:eastAsia="Times New Roman" w:hAnsi="Arial"/>
                <w:b w:val="0"/>
                <w:bCs/>
                <w:sz w:val="20"/>
                <w:szCs w:val="26"/>
                <w:lang w:eastAsia="x-none"/>
              </w:rPr>
              <w:t xml:space="preserve">02: Inventarios de Licenciamiento de Software. </w:t>
            </w:r>
          </w:p>
        </w:tc>
      </w:tr>
      <w:tr w:rsidR="005C7163" w:rsidRPr="00F46A85" w:rsidTr="005166CC">
        <w:tc>
          <w:tcPr>
            <w:tcW w:w="4247" w:type="dxa"/>
          </w:tcPr>
          <w:p w:rsidR="005C7163" w:rsidRPr="00F46A85" w:rsidRDefault="005C7163"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Aplicativos Informáticos </w:t>
            </w:r>
          </w:p>
        </w:tc>
        <w:tc>
          <w:tcPr>
            <w:tcW w:w="4820" w:type="dxa"/>
          </w:tcPr>
          <w:p w:rsidR="005C7163" w:rsidRPr="00F46A85" w:rsidRDefault="005C7163" w:rsidP="005166C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Se cuenta con </w:t>
            </w:r>
            <w:proofErr w:type="gramStart"/>
            <w:r w:rsidRPr="00F46A85">
              <w:rPr>
                <w:rFonts w:ascii="Arial" w:eastAsia="Times New Roman" w:hAnsi="Arial"/>
                <w:b w:val="0"/>
                <w:bCs/>
                <w:sz w:val="20"/>
                <w:szCs w:val="26"/>
                <w:lang w:eastAsia="x-none"/>
              </w:rPr>
              <w:t>diferentes  versiones</w:t>
            </w:r>
            <w:proofErr w:type="gramEnd"/>
            <w:r w:rsidRPr="00F46A85">
              <w:rPr>
                <w:rFonts w:ascii="Arial" w:eastAsia="Times New Roman" w:hAnsi="Arial"/>
                <w:b w:val="0"/>
                <w:bCs/>
                <w:sz w:val="20"/>
                <w:szCs w:val="26"/>
                <w:lang w:eastAsia="x-none"/>
              </w:rPr>
              <w:t xml:space="preserve"> del aplicativo SEACE, de alguna manera se debe apuntar a una sola plataforma a nivel de sistema de información y una sola base de datos, de la misma forma para los aplicativos CUBSO, CECM, Subasta inversa Electrónica. </w:t>
            </w:r>
          </w:p>
          <w:p w:rsidR="005C7163" w:rsidRPr="00F46A85" w:rsidRDefault="005C7163" w:rsidP="005166C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Existen sistemas informáticos en diferentes </w:t>
            </w:r>
            <w:proofErr w:type="gramStart"/>
            <w:r w:rsidRPr="00F46A85">
              <w:rPr>
                <w:rFonts w:ascii="Arial" w:eastAsia="Times New Roman" w:hAnsi="Arial"/>
                <w:b w:val="0"/>
                <w:bCs/>
                <w:sz w:val="20"/>
                <w:szCs w:val="26"/>
                <w:lang w:eastAsia="x-none"/>
              </w:rPr>
              <w:t>plataformas  a</w:t>
            </w:r>
            <w:proofErr w:type="gramEnd"/>
            <w:r w:rsidRPr="00F46A85">
              <w:rPr>
                <w:rFonts w:ascii="Arial" w:eastAsia="Times New Roman" w:hAnsi="Arial"/>
                <w:b w:val="0"/>
                <w:bCs/>
                <w:sz w:val="20"/>
                <w:szCs w:val="26"/>
                <w:lang w:eastAsia="x-none"/>
              </w:rPr>
              <w:t xml:space="preserve"> nivel de lenguajes de programación y manejadores de bases de datos. (Anexo 0</w:t>
            </w:r>
            <w:r w:rsidR="00E3585C" w:rsidRPr="00F46A85">
              <w:rPr>
                <w:rFonts w:ascii="Arial" w:eastAsia="Times New Roman" w:hAnsi="Arial"/>
                <w:b w:val="0"/>
                <w:bCs/>
                <w:sz w:val="20"/>
                <w:szCs w:val="26"/>
                <w:lang w:eastAsia="x-none"/>
              </w:rPr>
              <w:t>3</w:t>
            </w:r>
            <w:r w:rsidRPr="00F46A85">
              <w:rPr>
                <w:rFonts w:ascii="Arial" w:eastAsia="Times New Roman" w:hAnsi="Arial"/>
                <w:b w:val="0"/>
                <w:bCs/>
                <w:sz w:val="20"/>
                <w:szCs w:val="26"/>
                <w:lang w:eastAsia="x-none"/>
              </w:rPr>
              <w:t xml:space="preserve">: Relación de sistema de Información) </w:t>
            </w:r>
          </w:p>
          <w:p w:rsidR="005C7163" w:rsidRPr="00F46A85" w:rsidRDefault="005C7163" w:rsidP="005166C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Los sistemas informáticos </w:t>
            </w:r>
            <w:r w:rsidR="00F36BE2">
              <w:rPr>
                <w:rFonts w:ascii="Arial" w:eastAsia="Times New Roman" w:hAnsi="Arial"/>
                <w:b w:val="0"/>
                <w:bCs/>
                <w:sz w:val="20"/>
                <w:szCs w:val="26"/>
                <w:lang w:eastAsia="x-none"/>
              </w:rPr>
              <w:t>del OSCE</w:t>
            </w:r>
            <w:r w:rsidRPr="00F46A85">
              <w:rPr>
                <w:rFonts w:ascii="Arial" w:eastAsia="Times New Roman" w:hAnsi="Arial"/>
                <w:b w:val="0"/>
                <w:bCs/>
                <w:sz w:val="20"/>
                <w:szCs w:val="26"/>
                <w:lang w:eastAsia="x-none"/>
              </w:rPr>
              <w:t xml:space="preserve">, no están documentados a nivel técnico, no se mostró información como diccionario de datos, modelos entidad relación, diagramas de casos de uso, diagrama de componentes, pases a producción, etc.  </w:t>
            </w:r>
          </w:p>
        </w:tc>
      </w:tr>
      <w:tr w:rsidR="005C7163" w:rsidRPr="00F46A85" w:rsidTr="005166CC">
        <w:tc>
          <w:tcPr>
            <w:tcW w:w="4247" w:type="dxa"/>
          </w:tcPr>
          <w:p w:rsidR="005C7163" w:rsidRPr="00F46A85" w:rsidRDefault="005C7163" w:rsidP="005166CC">
            <w:pPr>
              <w:autoSpaceDE w:val="0"/>
              <w:autoSpaceDN w:val="0"/>
              <w:adjustRightInd w:val="0"/>
              <w:spacing w:line="360" w:lineRule="auto"/>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Factor Presupuestal. </w:t>
            </w:r>
          </w:p>
        </w:tc>
        <w:tc>
          <w:tcPr>
            <w:tcW w:w="4820" w:type="dxa"/>
          </w:tcPr>
          <w:p w:rsidR="005C7163" w:rsidRPr="00F46A85" w:rsidRDefault="00F06BDB" w:rsidP="005166CC">
            <w:pPr>
              <w:autoSpaceDE w:val="0"/>
              <w:autoSpaceDN w:val="0"/>
              <w:adjustRightInd w:val="0"/>
              <w:spacing w:line="360" w:lineRule="auto"/>
              <w:jc w:val="both"/>
              <w:rPr>
                <w:rFonts w:ascii="Arial" w:eastAsia="Times New Roman" w:hAnsi="Arial"/>
                <w:b w:val="0"/>
                <w:bCs/>
                <w:sz w:val="20"/>
                <w:szCs w:val="26"/>
                <w:lang w:eastAsia="x-none"/>
              </w:rPr>
            </w:pPr>
            <w:r w:rsidRPr="00F46A85">
              <w:rPr>
                <w:rFonts w:ascii="Arial" w:eastAsia="Times New Roman" w:hAnsi="Arial"/>
                <w:b w:val="0"/>
                <w:bCs/>
                <w:sz w:val="20"/>
                <w:szCs w:val="26"/>
                <w:lang w:eastAsia="x-none"/>
              </w:rPr>
              <w:t xml:space="preserve">A nivel de presupuesto </w:t>
            </w:r>
            <w:r w:rsidR="00F36BE2">
              <w:rPr>
                <w:rFonts w:ascii="Arial" w:eastAsia="Times New Roman" w:hAnsi="Arial"/>
                <w:b w:val="0"/>
                <w:bCs/>
                <w:sz w:val="20"/>
                <w:szCs w:val="26"/>
                <w:lang w:eastAsia="x-none"/>
              </w:rPr>
              <w:t>el OSCE</w:t>
            </w:r>
            <w:r w:rsidR="00BB5EA5" w:rsidRPr="00F46A85">
              <w:rPr>
                <w:rFonts w:ascii="Arial" w:eastAsia="Times New Roman" w:hAnsi="Arial"/>
                <w:b w:val="0"/>
                <w:bCs/>
                <w:sz w:val="20"/>
                <w:szCs w:val="26"/>
                <w:lang w:eastAsia="x-none"/>
              </w:rPr>
              <w:t xml:space="preserve">, cuenta con una partida presupuestas de recursos propios, pero este presupuesto en limitado, dependiendo de la demanda de servicios, por loa tanto debemos apuntar a servicios </w:t>
            </w:r>
            <w:proofErr w:type="spellStart"/>
            <w:r w:rsidR="00BB5EA5" w:rsidRPr="00F46A85">
              <w:rPr>
                <w:rFonts w:ascii="Arial" w:eastAsia="Times New Roman" w:hAnsi="Arial"/>
                <w:b w:val="0"/>
                <w:bCs/>
                <w:sz w:val="20"/>
                <w:szCs w:val="26"/>
                <w:lang w:eastAsia="x-none"/>
              </w:rPr>
              <w:t>tercerizado</w:t>
            </w:r>
            <w:proofErr w:type="spellEnd"/>
            <w:r w:rsidR="00BB5EA5" w:rsidRPr="00F46A85">
              <w:rPr>
                <w:rFonts w:ascii="Arial" w:eastAsia="Times New Roman" w:hAnsi="Arial"/>
                <w:b w:val="0"/>
                <w:bCs/>
                <w:sz w:val="20"/>
                <w:szCs w:val="26"/>
                <w:lang w:eastAsia="x-none"/>
              </w:rPr>
              <w:t xml:space="preserve"> e bajo costo que garanticen niveles de seguridad según normatividad. </w:t>
            </w:r>
          </w:p>
        </w:tc>
      </w:tr>
    </w:tbl>
    <w:p w:rsidR="005166CC" w:rsidRPr="00F46A85" w:rsidRDefault="005166CC" w:rsidP="003B7400">
      <w:pPr>
        <w:autoSpaceDE w:val="0"/>
        <w:autoSpaceDN w:val="0"/>
        <w:adjustRightInd w:val="0"/>
        <w:spacing w:after="0" w:line="360" w:lineRule="auto"/>
        <w:rPr>
          <w:rFonts w:ascii="Arial" w:eastAsia="Times New Roman" w:hAnsi="Arial" w:cs="Arial"/>
          <w:b/>
          <w:bCs/>
          <w:sz w:val="24"/>
          <w:szCs w:val="26"/>
          <w:lang w:eastAsia="x-none"/>
        </w:rPr>
      </w:pPr>
    </w:p>
    <w:p w:rsidR="009F3BE7" w:rsidRPr="00F46A85" w:rsidRDefault="00911569" w:rsidP="00E3585C">
      <w:pPr>
        <w:pStyle w:val="Ttulo2"/>
        <w:spacing w:after="0"/>
        <w:ind w:left="567" w:hanging="567"/>
        <w:rPr>
          <w:rFonts w:ascii="Arial" w:hAnsi="Arial" w:cs="Arial"/>
          <w:u w:val="none"/>
        </w:rPr>
      </w:pPr>
      <w:r w:rsidRPr="00F46A85">
        <w:rPr>
          <w:rFonts w:ascii="Arial" w:hAnsi="Arial" w:cs="Arial"/>
        </w:rPr>
        <w:br w:type="page"/>
      </w:r>
      <w:bookmarkStart w:id="37" w:name="_Toc478035932"/>
      <w:r w:rsidR="009F3BE7" w:rsidRPr="00F46A85">
        <w:rPr>
          <w:rFonts w:ascii="Arial" w:hAnsi="Arial" w:cs="Arial"/>
          <w:u w:val="none"/>
        </w:rPr>
        <w:lastRenderedPageBreak/>
        <w:t>Análisis FODA</w:t>
      </w:r>
      <w:r w:rsidR="00AA0E82" w:rsidRPr="00F46A85">
        <w:rPr>
          <w:rFonts w:ascii="Arial" w:hAnsi="Arial" w:cs="Arial"/>
          <w:u w:val="none"/>
        </w:rPr>
        <w:t xml:space="preserve"> de la Oficina de Tecnologías de la Información – OTI.</w:t>
      </w:r>
      <w:bookmarkEnd w:id="37"/>
      <w:r w:rsidR="00AA0E82" w:rsidRPr="00F46A85">
        <w:rPr>
          <w:rFonts w:ascii="Arial" w:hAnsi="Arial" w:cs="Arial"/>
          <w:u w:val="none"/>
        </w:rPr>
        <w:t xml:space="preserve">  </w:t>
      </w:r>
    </w:p>
    <w:p w:rsidR="00E3779A" w:rsidRPr="00F46A85" w:rsidRDefault="00E3779A" w:rsidP="00E3779A">
      <w:pPr>
        <w:rPr>
          <w:rFonts w:ascii="Arial" w:hAnsi="Arial" w:cs="Arial"/>
          <w:lang w:val="x-none" w:eastAsia="x-none"/>
        </w:rPr>
      </w:pPr>
    </w:p>
    <w:p w:rsidR="009F3BE7" w:rsidRPr="00F46A85" w:rsidRDefault="009F3BE7" w:rsidP="00E3585C">
      <w:pPr>
        <w:pStyle w:val="Ttulo3"/>
        <w:spacing w:before="0" w:line="360" w:lineRule="auto"/>
        <w:ind w:hanging="4123"/>
        <w:jc w:val="left"/>
        <w:rPr>
          <w:rFonts w:ascii="Arial" w:hAnsi="Arial" w:cs="Arial"/>
          <w:b/>
          <w:u w:val="none"/>
        </w:rPr>
      </w:pPr>
      <w:bookmarkStart w:id="38" w:name="_Toc478035933"/>
      <w:r w:rsidRPr="00F46A85">
        <w:rPr>
          <w:rFonts w:ascii="Arial" w:hAnsi="Arial" w:cs="Arial"/>
          <w:b/>
          <w:u w:val="none"/>
        </w:rPr>
        <w:t>Fortalezas:</w:t>
      </w:r>
      <w:bookmarkEnd w:id="38"/>
    </w:p>
    <w:p w:rsidR="00C11CAA" w:rsidRPr="00F46A85" w:rsidRDefault="00C11CAA" w:rsidP="00E3585C">
      <w:pPr>
        <w:pStyle w:val="Prrafodelista"/>
        <w:numPr>
          <w:ilvl w:val="0"/>
          <w:numId w:val="2"/>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Apoyo de la Alta Dirección </w:t>
      </w:r>
      <w:r w:rsidR="00F36BE2">
        <w:rPr>
          <w:rFonts w:ascii="Arial" w:hAnsi="Arial" w:cs="Arial"/>
          <w:color w:val="000000" w:themeColor="text1"/>
        </w:rPr>
        <w:t>del OSCE</w:t>
      </w:r>
      <w:r w:rsidRPr="00F46A85">
        <w:rPr>
          <w:rFonts w:ascii="Arial" w:hAnsi="Arial" w:cs="Arial"/>
          <w:color w:val="000000" w:themeColor="text1"/>
        </w:rPr>
        <w:t>, para la implementación de proyectos t</w:t>
      </w:r>
      <w:r w:rsidR="00EE7489" w:rsidRPr="00F46A85">
        <w:rPr>
          <w:rFonts w:ascii="Arial" w:hAnsi="Arial" w:cs="Arial"/>
          <w:color w:val="000000" w:themeColor="text1"/>
        </w:rPr>
        <w:t xml:space="preserve">ecnologías de gran envergadura, para la mejora de proceso de </w:t>
      </w:r>
      <w:r w:rsidR="00522C3E" w:rsidRPr="00F46A85">
        <w:rPr>
          <w:rFonts w:ascii="Arial" w:hAnsi="Arial" w:cs="Arial"/>
          <w:color w:val="000000" w:themeColor="text1"/>
        </w:rPr>
        <w:t>contratación</w:t>
      </w:r>
      <w:r w:rsidR="00EE7489" w:rsidRPr="00F46A85">
        <w:rPr>
          <w:rFonts w:ascii="Arial" w:hAnsi="Arial" w:cs="Arial"/>
          <w:color w:val="000000" w:themeColor="text1"/>
        </w:rPr>
        <w:t xml:space="preserve"> </w:t>
      </w:r>
      <w:r w:rsidR="00522C3E" w:rsidRPr="00F46A85">
        <w:rPr>
          <w:rFonts w:ascii="Arial" w:hAnsi="Arial" w:cs="Arial"/>
          <w:color w:val="000000" w:themeColor="text1"/>
        </w:rPr>
        <w:t>pública</w:t>
      </w:r>
      <w:r w:rsidR="00EE7489" w:rsidRPr="00F46A85">
        <w:rPr>
          <w:rFonts w:ascii="Arial" w:hAnsi="Arial" w:cs="Arial"/>
          <w:color w:val="000000" w:themeColor="text1"/>
        </w:rPr>
        <w:t xml:space="preserve">. </w:t>
      </w:r>
    </w:p>
    <w:p w:rsidR="00C11CAA" w:rsidRPr="00F46A85" w:rsidRDefault="00C11CAA" w:rsidP="00E3585C">
      <w:pPr>
        <w:pStyle w:val="Prrafodelista"/>
        <w:numPr>
          <w:ilvl w:val="0"/>
          <w:numId w:val="2"/>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Sistemas Informáticos </w:t>
      </w:r>
      <w:r w:rsidR="00A11356" w:rsidRPr="00F46A85">
        <w:rPr>
          <w:rFonts w:ascii="Arial" w:hAnsi="Arial" w:cs="Arial"/>
          <w:color w:val="000000" w:themeColor="text1"/>
        </w:rPr>
        <w:t xml:space="preserve">únicos en el Estado Peruano basados </w:t>
      </w:r>
      <w:proofErr w:type="gramStart"/>
      <w:r w:rsidR="00A11356" w:rsidRPr="00F46A85">
        <w:rPr>
          <w:rFonts w:ascii="Arial" w:hAnsi="Arial" w:cs="Arial"/>
          <w:color w:val="000000" w:themeColor="text1"/>
        </w:rPr>
        <w:t xml:space="preserve">en </w:t>
      </w:r>
      <w:r w:rsidRPr="00F46A85">
        <w:rPr>
          <w:rFonts w:ascii="Arial" w:hAnsi="Arial" w:cs="Arial"/>
          <w:color w:val="000000" w:themeColor="text1"/>
        </w:rPr>
        <w:t xml:space="preserve"> tecnologías</w:t>
      </w:r>
      <w:proofErr w:type="gramEnd"/>
      <w:r w:rsidRPr="00F46A85">
        <w:rPr>
          <w:rFonts w:ascii="Arial" w:hAnsi="Arial" w:cs="Arial"/>
          <w:color w:val="000000" w:themeColor="text1"/>
        </w:rPr>
        <w:t xml:space="preserve"> Web </w:t>
      </w:r>
      <w:r w:rsidR="00A11356" w:rsidRPr="00F46A85">
        <w:rPr>
          <w:rFonts w:ascii="Arial" w:hAnsi="Arial" w:cs="Arial"/>
          <w:color w:val="000000" w:themeColor="text1"/>
        </w:rPr>
        <w:t xml:space="preserve">como son: </w:t>
      </w:r>
      <w:r w:rsidRPr="00F46A85">
        <w:rPr>
          <w:rFonts w:ascii="Arial" w:hAnsi="Arial" w:cs="Arial"/>
          <w:color w:val="000000" w:themeColor="text1"/>
        </w:rPr>
        <w:t>S</w:t>
      </w:r>
      <w:r w:rsidR="00A11356" w:rsidRPr="00F46A85">
        <w:rPr>
          <w:rFonts w:ascii="Arial" w:hAnsi="Arial" w:cs="Arial"/>
          <w:color w:val="000000" w:themeColor="text1"/>
        </w:rPr>
        <w:t xml:space="preserve">EACE, RNP, CUBSO, CECM y Subasta Inversa Electrónica. </w:t>
      </w:r>
    </w:p>
    <w:p w:rsidR="00C11CAA" w:rsidRPr="00F46A85" w:rsidRDefault="00C11CAA" w:rsidP="00E3585C">
      <w:pPr>
        <w:pStyle w:val="Prrafodelista"/>
        <w:numPr>
          <w:ilvl w:val="0"/>
          <w:numId w:val="2"/>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Alianzas con otros organismos del Estado para establecer la Interoperabilidad de sistemas informáticos como son el SIGA – MEF</w:t>
      </w:r>
      <w:r w:rsidR="00455259" w:rsidRPr="00F46A85">
        <w:rPr>
          <w:rFonts w:ascii="Arial" w:hAnsi="Arial" w:cs="Arial"/>
          <w:color w:val="000000" w:themeColor="text1"/>
        </w:rPr>
        <w:t xml:space="preserve">, </w:t>
      </w:r>
      <w:r w:rsidRPr="00F46A85">
        <w:rPr>
          <w:rFonts w:ascii="Arial" w:hAnsi="Arial" w:cs="Arial"/>
          <w:color w:val="000000" w:themeColor="text1"/>
        </w:rPr>
        <w:t xml:space="preserve">  (Sistema Integrado de Gestión Administrativa)</w:t>
      </w:r>
      <w:r w:rsidR="008003DF">
        <w:rPr>
          <w:rFonts w:ascii="Arial" w:hAnsi="Arial" w:cs="Arial"/>
          <w:color w:val="000000" w:themeColor="text1"/>
        </w:rPr>
        <w:t xml:space="preserve">, SIAF – MEF, Contraloría, RENIEC, </w:t>
      </w:r>
      <w:r w:rsidR="00455259" w:rsidRPr="00F46A85">
        <w:rPr>
          <w:rFonts w:ascii="Arial" w:hAnsi="Arial" w:cs="Arial"/>
          <w:color w:val="000000" w:themeColor="text1"/>
        </w:rPr>
        <w:t xml:space="preserve">Bancos, otros. </w:t>
      </w:r>
    </w:p>
    <w:p w:rsidR="009F3BE7" w:rsidRPr="00F46A85" w:rsidRDefault="009F3BE7" w:rsidP="00E3585C">
      <w:pPr>
        <w:pStyle w:val="Prrafodelista"/>
        <w:numPr>
          <w:ilvl w:val="0"/>
          <w:numId w:val="2"/>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Interconexión </w:t>
      </w:r>
      <w:r w:rsidR="00A11356" w:rsidRPr="00F46A85">
        <w:rPr>
          <w:rFonts w:ascii="Arial" w:hAnsi="Arial" w:cs="Arial"/>
          <w:color w:val="000000" w:themeColor="text1"/>
        </w:rPr>
        <w:t xml:space="preserve">con todas </w:t>
      </w:r>
      <w:r w:rsidRPr="00F46A85">
        <w:rPr>
          <w:rFonts w:ascii="Arial" w:hAnsi="Arial" w:cs="Arial"/>
          <w:color w:val="000000" w:themeColor="text1"/>
        </w:rPr>
        <w:t xml:space="preserve">oficinas </w:t>
      </w:r>
      <w:proofErr w:type="gramStart"/>
      <w:r w:rsidR="00C11CAA" w:rsidRPr="00F46A85">
        <w:rPr>
          <w:rFonts w:ascii="Arial" w:hAnsi="Arial" w:cs="Arial"/>
          <w:color w:val="000000" w:themeColor="text1"/>
        </w:rPr>
        <w:t xml:space="preserve">desconcentradas </w:t>
      </w:r>
      <w:r w:rsidRPr="00F46A85">
        <w:rPr>
          <w:rFonts w:ascii="Arial" w:hAnsi="Arial" w:cs="Arial"/>
          <w:color w:val="000000" w:themeColor="text1"/>
        </w:rPr>
        <w:t xml:space="preserve"> a</w:t>
      </w:r>
      <w:proofErr w:type="gramEnd"/>
      <w:r w:rsidRPr="00F46A85">
        <w:rPr>
          <w:rFonts w:ascii="Arial" w:hAnsi="Arial" w:cs="Arial"/>
          <w:color w:val="000000" w:themeColor="text1"/>
        </w:rPr>
        <w:t xml:space="preserve"> nivel nacional. </w:t>
      </w:r>
    </w:p>
    <w:p w:rsidR="009F3BE7" w:rsidRPr="00F46A85" w:rsidRDefault="009F3BE7" w:rsidP="00E3585C">
      <w:pPr>
        <w:pStyle w:val="Prrafodelista"/>
        <w:numPr>
          <w:ilvl w:val="0"/>
          <w:numId w:val="2"/>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Orientación de la O</w:t>
      </w:r>
      <w:r w:rsidR="00C11CAA" w:rsidRPr="00F46A85">
        <w:rPr>
          <w:rFonts w:ascii="Arial" w:hAnsi="Arial" w:cs="Arial"/>
          <w:color w:val="000000" w:themeColor="text1"/>
        </w:rPr>
        <w:t xml:space="preserve">TI </w:t>
      </w:r>
      <w:r w:rsidRPr="00F46A85">
        <w:rPr>
          <w:rFonts w:ascii="Arial" w:hAnsi="Arial" w:cs="Arial"/>
          <w:color w:val="000000" w:themeColor="text1"/>
        </w:rPr>
        <w:t xml:space="preserve">a la tercerización de servicios y proyectos informáticos. </w:t>
      </w:r>
    </w:p>
    <w:p w:rsidR="009F3BE7" w:rsidRPr="00F46A85" w:rsidRDefault="009F3BE7" w:rsidP="00F60D0B">
      <w:pPr>
        <w:pStyle w:val="Prrafodelista"/>
        <w:numPr>
          <w:ilvl w:val="0"/>
          <w:numId w:val="2"/>
        </w:numPr>
        <w:spacing w:after="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Existencia de </w:t>
      </w:r>
      <w:r w:rsidR="00F60D0B">
        <w:rPr>
          <w:rFonts w:ascii="Arial" w:hAnsi="Arial" w:cs="Arial"/>
          <w:color w:val="000000" w:themeColor="text1"/>
        </w:rPr>
        <w:t>sistemas</w:t>
      </w:r>
      <w:r w:rsidRPr="00F46A85">
        <w:rPr>
          <w:rFonts w:ascii="Arial" w:hAnsi="Arial" w:cs="Arial"/>
          <w:color w:val="000000" w:themeColor="text1"/>
        </w:rPr>
        <w:t xml:space="preserve"> de contingencia, que permite asegurar la continuidad de las operaciones informáticas.</w:t>
      </w:r>
    </w:p>
    <w:p w:rsidR="009F3BE7" w:rsidRDefault="009F3BE7" w:rsidP="00E3585C">
      <w:pPr>
        <w:pStyle w:val="Ttulo3"/>
        <w:tabs>
          <w:tab w:val="clear" w:pos="4123"/>
          <w:tab w:val="num" w:pos="993"/>
        </w:tabs>
        <w:spacing w:after="0" w:line="360" w:lineRule="auto"/>
        <w:ind w:hanging="4123"/>
        <w:rPr>
          <w:rFonts w:ascii="Arial" w:hAnsi="Arial" w:cs="Arial"/>
          <w:b/>
          <w:u w:val="none"/>
        </w:rPr>
      </w:pPr>
      <w:bookmarkStart w:id="39" w:name="_Toc478035934"/>
      <w:r w:rsidRPr="00F46A85">
        <w:rPr>
          <w:rFonts w:ascii="Arial" w:hAnsi="Arial" w:cs="Arial"/>
          <w:b/>
          <w:u w:val="none"/>
        </w:rPr>
        <w:t>Debilidades:</w:t>
      </w:r>
      <w:bookmarkEnd w:id="39"/>
    </w:p>
    <w:p w:rsidR="0038094E" w:rsidRPr="0038094E" w:rsidRDefault="0038094E" w:rsidP="0038094E"/>
    <w:p w:rsidR="00455259" w:rsidRPr="0038094E" w:rsidRDefault="00455259" w:rsidP="00F60D7A">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 xml:space="preserve">Falta de documentación de los sistemas informáticos, no existe una estandarización basados en </w:t>
      </w:r>
      <w:proofErr w:type="gramStart"/>
      <w:r w:rsidRPr="0038094E">
        <w:rPr>
          <w:rFonts w:ascii="Arial" w:hAnsi="Arial" w:cs="Arial"/>
          <w:color w:val="000000" w:themeColor="text1"/>
        </w:rPr>
        <w:t>una  metodología</w:t>
      </w:r>
      <w:proofErr w:type="gramEnd"/>
      <w:r w:rsidRPr="0038094E">
        <w:rPr>
          <w:rFonts w:ascii="Arial" w:hAnsi="Arial" w:cs="Arial"/>
          <w:color w:val="000000" w:themeColor="text1"/>
        </w:rPr>
        <w:t xml:space="preserve"> de implementación e implantación de sistemas de información</w:t>
      </w:r>
      <w:r w:rsidR="006A4632" w:rsidRPr="0038094E">
        <w:rPr>
          <w:rFonts w:ascii="Arial" w:hAnsi="Arial" w:cs="Arial"/>
          <w:color w:val="000000" w:themeColor="text1"/>
        </w:rPr>
        <w:t xml:space="preserve">. </w:t>
      </w:r>
      <w:r w:rsidRPr="0038094E">
        <w:rPr>
          <w:rFonts w:ascii="Arial" w:hAnsi="Arial" w:cs="Arial"/>
          <w:color w:val="000000" w:themeColor="text1"/>
        </w:rPr>
        <w:t xml:space="preserve"> </w:t>
      </w:r>
      <w:r w:rsidR="009F3BE7" w:rsidRPr="0038094E">
        <w:rPr>
          <w:rFonts w:ascii="Arial" w:hAnsi="Arial" w:cs="Arial"/>
          <w:color w:val="000000" w:themeColor="text1"/>
        </w:rPr>
        <w:t xml:space="preserve"> </w:t>
      </w:r>
    </w:p>
    <w:p w:rsidR="006A4632" w:rsidRPr="0038094E" w:rsidRDefault="006A4632" w:rsidP="00F60D7A">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 xml:space="preserve">Ausencia de procesos de monitoreo en tiempo real de </w:t>
      </w:r>
      <w:proofErr w:type="spellStart"/>
      <w:r w:rsidRPr="0038094E">
        <w:rPr>
          <w:rFonts w:ascii="Arial" w:hAnsi="Arial" w:cs="Arial"/>
          <w:color w:val="000000" w:themeColor="text1"/>
        </w:rPr>
        <w:t>logs</w:t>
      </w:r>
      <w:proofErr w:type="spellEnd"/>
      <w:r w:rsidRPr="0038094E">
        <w:rPr>
          <w:rFonts w:ascii="Arial" w:hAnsi="Arial" w:cs="Arial"/>
          <w:color w:val="000000" w:themeColor="text1"/>
        </w:rPr>
        <w:t xml:space="preserve"> de auditoria, tanto de sistemas operativos, como de bases de datos y aplicaciones críticas.</w:t>
      </w:r>
    </w:p>
    <w:p w:rsidR="00BA0FDF" w:rsidRPr="0038094E" w:rsidRDefault="00BA0FDF" w:rsidP="00F60D7A">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 xml:space="preserve">Ausencia </w:t>
      </w:r>
      <w:r w:rsidR="006A4632" w:rsidRPr="0038094E">
        <w:rPr>
          <w:rFonts w:ascii="Arial" w:hAnsi="Arial" w:cs="Arial"/>
          <w:color w:val="000000" w:themeColor="text1"/>
        </w:rPr>
        <w:t>de</w:t>
      </w:r>
      <w:r w:rsidR="00484E6E" w:rsidRPr="0038094E">
        <w:rPr>
          <w:rFonts w:ascii="Arial" w:hAnsi="Arial" w:cs="Arial"/>
          <w:color w:val="000000" w:themeColor="text1"/>
        </w:rPr>
        <w:t xml:space="preserve"> Inventarios</w:t>
      </w:r>
      <w:r w:rsidR="00393432" w:rsidRPr="0038094E">
        <w:rPr>
          <w:rFonts w:ascii="Arial" w:hAnsi="Arial" w:cs="Arial"/>
          <w:color w:val="000000" w:themeColor="text1"/>
        </w:rPr>
        <w:t xml:space="preserve"> de las tecnologías de la información</w:t>
      </w:r>
      <w:r w:rsidR="00484E6E" w:rsidRPr="0038094E">
        <w:rPr>
          <w:rFonts w:ascii="Arial" w:hAnsi="Arial" w:cs="Arial"/>
          <w:color w:val="000000" w:themeColor="text1"/>
        </w:rPr>
        <w:t xml:space="preserve">, </w:t>
      </w:r>
      <w:r w:rsidR="006A4632" w:rsidRPr="0038094E">
        <w:rPr>
          <w:rFonts w:ascii="Arial" w:hAnsi="Arial" w:cs="Arial"/>
          <w:color w:val="000000" w:themeColor="text1"/>
        </w:rPr>
        <w:t xml:space="preserve"> líneas base de configuraciones  y/o</w:t>
      </w:r>
      <w:r w:rsidRPr="0038094E">
        <w:rPr>
          <w:rFonts w:ascii="Arial" w:hAnsi="Arial" w:cs="Arial"/>
          <w:color w:val="000000" w:themeColor="text1"/>
        </w:rPr>
        <w:t xml:space="preserve"> Políticas de Mejoras, como la virtualización </w:t>
      </w:r>
      <w:r w:rsidR="00EA4652" w:rsidRPr="0038094E">
        <w:rPr>
          <w:rFonts w:ascii="Arial" w:hAnsi="Arial" w:cs="Arial"/>
          <w:color w:val="000000" w:themeColor="text1"/>
        </w:rPr>
        <w:t xml:space="preserve">y escalabilidad </w:t>
      </w:r>
      <w:r w:rsidR="0061299C" w:rsidRPr="0038094E">
        <w:rPr>
          <w:rFonts w:ascii="Arial" w:hAnsi="Arial" w:cs="Arial"/>
          <w:color w:val="000000" w:themeColor="text1"/>
        </w:rPr>
        <w:t>de servidores</w:t>
      </w:r>
      <w:r w:rsidR="00484E6E" w:rsidRPr="0038094E">
        <w:rPr>
          <w:rFonts w:ascii="Arial" w:hAnsi="Arial" w:cs="Arial"/>
          <w:color w:val="000000" w:themeColor="text1"/>
        </w:rPr>
        <w:t xml:space="preserve">, medio de comunicación, </w:t>
      </w:r>
      <w:r w:rsidR="00F43F25" w:rsidRPr="0038094E">
        <w:rPr>
          <w:rFonts w:ascii="Arial" w:hAnsi="Arial" w:cs="Arial"/>
          <w:color w:val="000000" w:themeColor="text1"/>
        </w:rPr>
        <w:t xml:space="preserve">Internet, </w:t>
      </w:r>
      <w:r w:rsidR="00484E6E" w:rsidRPr="0038094E">
        <w:rPr>
          <w:rFonts w:ascii="Arial" w:hAnsi="Arial" w:cs="Arial"/>
          <w:color w:val="000000" w:themeColor="text1"/>
        </w:rPr>
        <w:t>Fire</w:t>
      </w:r>
      <w:r w:rsidR="00393432" w:rsidRPr="0038094E">
        <w:rPr>
          <w:rFonts w:ascii="Arial" w:hAnsi="Arial" w:cs="Arial"/>
          <w:color w:val="000000" w:themeColor="text1"/>
        </w:rPr>
        <w:t xml:space="preserve">wall, Soporte tecnológico, </w:t>
      </w:r>
      <w:r w:rsidR="00C0132E" w:rsidRPr="0038094E">
        <w:rPr>
          <w:rFonts w:ascii="Arial" w:hAnsi="Arial" w:cs="Arial"/>
          <w:color w:val="000000" w:themeColor="text1"/>
        </w:rPr>
        <w:t>Migraciones, Seguridad Informática</w:t>
      </w:r>
      <w:r w:rsidR="003D5120" w:rsidRPr="0038094E">
        <w:rPr>
          <w:rFonts w:ascii="Arial" w:hAnsi="Arial" w:cs="Arial"/>
          <w:color w:val="000000" w:themeColor="text1"/>
        </w:rPr>
        <w:t>, Seguridad de Información,</w:t>
      </w:r>
      <w:r w:rsidR="00805213" w:rsidRPr="0038094E">
        <w:rPr>
          <w:rFonts w:ascii="Arial" w:hAnsi="Arial" w:cs="Arial"/>
          <w:sz w:val="16"/>
          <w:szCs w:val="16"/>
          <w:lang w:val="es-ES_tradnl"/>
        </w:rPr>
        <w:t xml:space="preserve"> </w:t>
      </w:r>
      <w:r w:rsidR="00805213" w:rsidRPr="0038094E">
        <w:rPr>
          <w:rFonts w:ascii="Arial" w:hAnsi="Arial" w:cs="Arial"/>
          <w:color w:val="000000" w:themeColor="text1"/>
        </w:rPr>
        <w:t>bitácora de los acceso,</w:t>
      </w:r>
      <w:r w:rsidR="003D5120" w:rsidRPr="0038094E">
        <w:rPr>
          <w:rFonts w:ascii="Arial" w:hAnsi="Arial" w:cs="Arial"/>
          <w:color w:val="000000" w:themeColor="text1"/>
        </w:rPr>
        <w:t xml:space="preserve"> Arquitecturas tecnológicas </w:t>
      </w:r>
      <w:r w:rsidR="00EA4652" w:rsidRPr="0038094E">
        <w:rPr>
          <w:rFonts w:ascii="Arial" w:hAnsi="Arial" w:cs="Arial"/>
          <w:color w:val="000000" w:themeColor="text1"/>
        </w:rPr>
        <w:t xml:space="preserve">y herramientas de monitoreo de la infraestructura informática del OSCE. </w:t>
      </w:r>
    </w:p>
    <w:p w:rsidR="005D1D22" w:rsidRPr="0038094E" w:rsidRDefault="00CF6F7B" w:rsidP="00F60D7A">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Ausencia de procedimientos operativos de tecnologías de información críticos de la institución y falta de documentación que permita plasmar en documentos la operativa de los diversos componentes de la infraestructura de TI.</w:t>
      </w:r>
    </w:p>
    <w:p w:rsidR="00B9600D" w:rsidRPr="00482B07" w:rsidRDefault="00F60D0B" w:rsidP="00F60D0B">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sidRPr="00482B07">
        <w:rPr>
          <w:rFonts w:ascii="Arial" w:hAnsi="Arial" w:cs="Arial"/>
          <w:color w:val="000000" w:themeColor="text1"/>
        </w:rPr>
        <w:lastRenderedPageBreak/>
        <w:t>Falta de Políticas de</w:t>
      </w:r>
      <w:r w:rsidR="00B9600D" w:rsidRPr="00482B07">
        <w:rPr>
          <w:rFonts w:ascii="Arial" w:hAnsi="Arial" w:cs="Arial"/>
          <w:color w:val="000000" w:themeColor="text1"/>
        </w:rPr>
        <w:t xml:space="preserve"> </w:t>
      </w:r>
      <w:proofErr w:type="spellStart"/>
      <w:r w:rsidR="00B9600D" w:rsidRPr="00482B07">
        <w:rPr>
          <w:rFonts w:ascii="Arial" w:hAnsi="Arial" w:cs="Arial"/>
          <w:color w:val="000000" w:themeColor="text1"/>
        </w:rPr>
        <w:t>backup</w:t>
      </w:r>
      <w:proofErr w:type="spellEnd"/>
      <w:r w:rsidR="00B9600D" w:rsidRPr="00482B07">
        <w:rPr>
          <w:rFonts w:ascii="Arial" w:hAnsi="Arial" w:cs="Arial"/>
          <w:color w:val="000000" w:themeColor="text1"/>
        </w:rPr>
        <w:t xml:space="preserve"> a todos los servidores de producción del CCS y CCP, administrados por GMD. Así mismo, tampoco se realizan </w:t>
      </w:r>
      <w:proofErr w:type="spellStart"/>
      <w:r w:rsidR="00B9600D" w:rsidRPr="00482B07">
        <w:rPr>
          <w:rFonts w:ascii="Arial" w:hAnsi="Arial" w:cs="Arial"/>
          <w:color w:val="000000" w:themeColor="text1"/>
        </w:rPr>
        <w:t>backup</w:t>
      </w:r>
      <w:proofErr w:type="spellEnd"/>
      <w:r w:rsidR="00B9600D" w:rsidRPr="00482B07">
        <w:rPr>
          <w:rFonts w:ascii="Arial" w:hAnsi="Arial" w:cs="Arial"/>
          <w:color w:val="000000" w:themeColor="text1"/>
        </w:rPr>
        <w:t xml:space="preserve"> a </w:t>
      </w:r>
      <w:r w:rsidRPr="00482B07">
        <w:rPr>
          <w:rFonts w:ascii="Arial" w:hAnsi="Arial" w:cs="Arial"/>
          <w:color w:val="000000" w:themeColor="text1"/>
        </w:rPr>
        <w:t>la totalidad</w:t>
      </w:r>
      <w:r w:rsidR="00B9600D" w:rsidRPr="00482B07">
        <w:rPr>
          <w:rFonts w:ascii="Arial" w:hAnsi="Arial" w:cs="Arial"/>
          <w:color w:val="000000" w:themeColor="text1"/>
        </w:rPr>
        <w:t xml:space="preserve"> los servidores que son administrados por el OSCE.</w:t>
      </w:r>
    </w:p>
    <w:p w:rsidR="00B9600D" w:rsidRPr="0038094E" w:rsidRDefault="00F60D0B" w:rsidP="00F60D7A">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Pr>
          <w:rFonts w:ascii="Arial" w:hAnsi="Arial" w:cs="Arial"/>
          <w:color w:val="000000" w:themeColor="text1"/>
        </w:rPr>
        <w:t>D</w:t>
      </w:r>
      <w:r w:rsidR="003049E3" w:rsidRPr="0038094E">
        <w:rPr>
          <w:rFonts w:ascii="Arial" w:hAnsi="Arial" w:cs="Arial"/>
          <w:color w:val="000000" w:themeColor="text1"/>
        </w:rPr>
        <w:t>iversidad de plataforma tecnológica en lo que concierne a:</w:t>
      </w:r>
      <w:r w:rsidR="003E32EE" w:rsidRPr="0038094E">
        <w:rPr>
          <w:rFonts w:ascii="Arial" w:hAnsi="Arial" w:cs="Arial"/>
          <w:color w:val="000000" w:themeColor="text1"/>
        </w:rPr>
        <w:t xml:space="preserve"> </w:t>
      </w:r>
      <w:r w:rsidR="003049E3" w:rsidRPr="0038094E">
        <w:rPr>
          <w:rFonts w:ascii="Arial" w:hAnsi="Arial" w:cs="Arial"/>
          <w:color w:val="000000" w:themeColor="text1"/>
        </w:rPr>
        <w:t>Sistemas Operativos (Windows, Linux, AIX)</w:t>
      </w:r>
      <w:r w:rsidR="001C4D02" w:rsidRPr="0038094E">
        <w:rPr>
          <w:rFonts w:ascii="Arial" w:hAnsi="Arial" w:cs="Arial"/>
          <w:color w:val="000000" w:themeColor="text1"/>
        </w:rPr>
        <w:t xml:space="preserve">, </w:t>
      </w:r>
      <w:r w:rsidR="003049E3" w:rsidRPr="0038094E">
        <w:rPr>
          <w:rFonts w:ascii="Arial" w:hAnsi="Arial" w:cs="Arial"/>
          <w:color w:val="000000" w:themeColor="text1"/>
        </w:rPr>
        <w:t xml:space="preserve">Bases </w:t>
      </w:r>
      <w:r w:rsidR="004638C9" w:rsidRPr="0038094E">
        <w:rPr>
          <w:rFonts w:ascii="Arial" w:hAnsi="Arial" w:cs="Arial"/>
          <w:color w:val="000000" w:themeColor="text1"/>
        </w:rPr>
        <w:t>de</w:t>
      </w:r>
      <w:r w:rsidR="003049E3" w:rsidRPr="0038094E">
        <w:rPr>
          <w:rFonts w:ascii="Arial" w:hAnsi="Arial" w:cs="Arial"/>
          <w:color w:val="000000" w:themeColor="text1"/>
        </w:rPr>
        <w:t xml:space="preserve"> datos (Oracle, SQL Server y Access)</w:t>
      </w:r>
      <w:r w:rsidR="001C4D02" w:rsidRPr="0038094E">
        <w:rPr>
          <w:rFonts w:ascii="Arial" w:hAnsi="Arial" w:cs="Arial"/>
          <w:color w:val="000000" w:themeColor="text1"/>
        </w:rPr>
        <w:t xml:space="preserve">, </w:t>
      </w:r>
      <w:r w:rsidR="003049E3" w:rsidRPr="0038094E">
        <w:rPr>
          <w:rFonts w:ascii="Arial" w:hAnsi="Arial" w:cs="Arial"/>
          <w:color w:val="000000" w:themeColor="text1"/>
        </w:rPr>
        <w:t>Servicios web</w:t>
      </w:r>
      <w:r w:rsidR="001C4D02" w:rsidRPr="0038094E">
        <w:rPr>
          <w:rFonts w:ascii="Arial" w:hAnsi="Arial" w:cs="Arial"/>
          <w:color w:val="000000" w:themeColor="text1"/>
        </w:rPr>
        <w:t xml:space="preserve">, </w:t>
      </w:r>
      <w:r w:rsidR="003049E3" w:rsidRPr="0038094E">
        <w:rPr>
          <w:rFonts w:ascii="Arial" w:hAnsi="Arial" w:cs="Arial"/>
          <w:color w:val="000000" w:themeColor="text1"/>
        </w:rPr>
        <w:t>Servidores de aplicación</w:t>
      </w:r>
      <w:r w:rsidR="001C4D02" w:rsidRPr="0038094E">
        <w:rPr>
          <w:rFonts w:ascii="Arial" w:hAnsi="Arial" w:cs="Arial"/>
          <w:color w:val="000000" w:themeColor="text1"/>
        </w:rPr>
        <w:t xml:space="preserve">, </w:t>
      </w:r>
      <w:r w:rsidR="003049E3" w:rsidRPr="0038094E">
        <w:rPr>
          <w:rFonts w:ascii="Arial" w:hAnsi="Arial" w:cs="Arial"/>
          <w:color w:val="000000" w:themeColor="text1"/>
        </w:rPr>
        <w:t xml:space="preserve">Lenguaje de programación (Java, ASP, Fox Pro, </w:t>
      </w:r>
      <w:proofErr w:type="spellStart"/>
      <w:r w:rsidR="003049E3" w:rsidRPr="0038094E">
        <w:rPr>
          <w:rFonts w:ascii="Arial" w:hAnsi="Arial" w:cs="Arial"/>
          <w:color w:val="000000" w:themeColor="text1"/>
        </w:rPr>
        <w:t>Power</w:t>
      </w:r>
      <w:proofErr w:type="spellEnd"/>
      <w:r w:rsidR="003049E3" w:rsidRPr="0038094E">
        <w:rPr>
          <w:rFonts w:ascii="Arial" w:hAnsi="Arial" w:cs="Arial"/>
          <w:color w:val="000000" w:themeColor="text1"/>
        </w:rPr>
        <w:t xml:space="preserve"> </w:t>
      </w:r>
      <w:proofErr w:type="spellStart"/>
      <w:r w:rsidR="003049E3" w:rsidRPr="0038094E">
        <w:rPr>
          <w:rFonts w:ascii="Arial" w:hAnsi="Arial" w:cs="Arial"/>
          <w:color w:val="000000" w:themeColor="text1"/>
        </w:rPr>
        <w:t>Builder</w:t>
      </w:r>
      <w:proofErr w:type="spellEnd"/>
      <w:r w:rsidR="003049E3" w:rsidRPr="0038094E">
        <w:rPr>
          <w:rFonts w:ascii="Arial" w:hAnsi="Arial" w:cs="Arial"/>
          <w:color w:val="000000" w:themeColor="text1"/>
        </w:rPr>
        <w:t xml:space="preserve"> y Visual Basic)</w:t>
      </w:r>
      <w:r w:rsidR="00F84E5F" w:rsidRPr="0038094E">
        <w:rPr>
          <w:rFonts w:ascii="Arial" w:hAnsi="Arial" w:cs="Arial"/>
          <w:color w:val="000000" w:themeColor="text1"/>
        </w:rPr>
        <w:t>, Entre</w:t>
      </w:r>
      <w:r w:rsidR="003049E3" w:rsidRPr="0038094E">
        <w:rPr>
          <w:rFonts w:ascii="Arial" w:hAnsi="Arial" w:cs="Arial"/>
          <w:color w:val="000000" w:themeColor="text1"/>
        </w:rPr>
        <w:t xml:space="preserve"> otros</w:t>
      </w:r>
      <w:r w:rsidR="003E32EE" w:rsidRPr="0038094E">
        <w:rPr>
          <w:rFonts w:ascii="Arial" w:hAnsi="Arial" w:cs="Arial"/>
          <w:color w:val="000000" w:themeColor="text1"/>
        </w:rPr>
        <w:t>.</w:t>
      </w:r>
    </w:p>
    <w:p w:rsidR="003E32EE" w:rsidRPr="0038094E" w:rsidRDefault="00155C43" w:rsidP="00F60D7A">
      <w:pPr>
        <w:pStyle w:val="Prrafodelista"/>
        <w:numPr>
          <w:ilvl w:val="0"/>
          <w:numId w:val="3"/>
        </w:numPr>
        <w:tabs>
          <w:tab w:val="left" w:pos="284"/>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No existen soluciones de alta disponibilidad en el Centro de Computo Principal (CCP) y en el Centro de Computo de Contingencia (CCC) que permitan responder oportunamente ante caídas de los servidores en dichos centros de datos.</w:t>
      </w:r>
    </w:p>
    <w:p w:rsidR="009F3BE7" w:rsidRPr="0038094E" w:rsidRDefault="009F3BE7" w:rsidP="00F60D7A">
      <w:pPr>
        <w:pStyle w:val="Prrafodelista"/>
        <w:numPr>
          <w:ilvl w:val="0"/>
          <w:numId w:val="3"/>
        </w:numPr>
        <w:tabs>
          <w:tab w:val="left" w:pos="284"/>
          <w:tab w:val="left" w:pos="426"/>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 xml:space="preserve">Falta de un plan formal de capacitación y certificación especializada </w:t>
      </w:r>
      <w:r w:rsidR="00455259" w:rsidRPr="0038094E">
        <w:rPr>
          <w:rFonts w:ascii="Arial" w:hAnsi="Arial" w:cs="Arial"/>
          <w:color w:val="000000" w:themeColor="text1"/>
        </w:rPr>
        <w:t xml:space="preserve">para el personal de la OTI. </w:t>
      </w:r>
    </w:p>
    <w:p w:rsidR="00F60D0B" w:rsidRDefault="009F3BE7" w:rsidP="00F60D0B">
      <w:pPr>
        <w:pStyle w:val="Prrafodelista"/>
        <w:numPr>
          <w:ilvl w:val="0"/>
          <w:numId w:val="3"/>
        </w:numPr>
        <w:tabs>
          <w:tab w:val="left" w:pos="284"/>
          <w:tab w:val="left" w:pos="426"/>
        </w:tabs>
        <w:spacing w:after="200" w:line="360" w:lineRule="auto"/>
        <w:ind w:left="284" w:hanging="284"/>
        <w:jc w:val="both"/>
        <w:rPr>
          <w:rFonts w:ascii="Arial" w:hAnsi="Arial" w:cs="Arial"/>
          <w:color w:val="000000" w:themeColor="text1"/>
        </w:rPr>
      </w:pPr>
      <w:r w:rsidRPr="0038094E">
        <w:rPr>
          <w:rFonts w:ascii="Arial" w:hAnsi="Arial" w:cs="Arial"/>
          <w:color w:val="000000" w:themeColor="text1"/>
        </w:rPr>
        <w:t xml:space="preserve">Falta de </w:t>
      </w:r>
      <w:r w:rsidR="003E32EE" w:rsidRPr="0038094E">
        <w:rPr>
          <w:rFonts w:ascii="Arial" w:hAnsi="Arial" w:cs="Arial"/>
          <w:color w:val="000000" w:themeColor="text1"/>
        </w:rPr>
        <w:t xml:space="preserve">una Mesa de Ayuda TI </w:t>
      </w:r>
      <w:r w:rsidRPr="0038094E">
        <w:rPr>
          <w:rFonts w:ascii="Arial" w:hAnsi="Arial" w:cs="Arial"/>
          <w:color w:val="000000" w:themeColor="text1"/>
        </w:rPr>
        <w:t xml:space="preserve">que pueda </w:t>
      </w:r>
      <w:r w:rsidR="003E32EE" w:rsidRPr="0038094E">
        <w:rPr>
          <w:rFonts w:ascii="Arial" w:hAnsi="Arial" w:cs="Arial"/>
          <w:color w:val="000000" w:themeColor="text1"/>
        </w:rPr>
        <w:t xml:space="preserve">gestionar </w:t>
      </w:r>
      <w:proofErr w:type="gramStart"/>
      <w:r w:rsidR="003E32EE" w:rsidRPr="0038094E">
        <w:rPr>
          <w:rFonts w:ascii="Arial" w:hAnsi="Arial" w:cs="Arial"/>
          <w:color w:val="000000" w:themeColor="text1"/>
        </w:rPr>
        <w:t xml:space="preserve">los </w:t>
      </w:r>
      <w:r w:rsidRPr="0038094E">
        <w:rPr>
          <w:rFonts w:ascii="Arial" w:hAnsi="Arial" w:cs="Arial"/>
          <w:color w:val="000000" w:themeColor="text1"/>
        </w:rPr>
        <w:t xml:space="preserve"> requerimientos</w:t>
      </w:r>
      <w:proofErr w:type="gramEnd"/>
      <w:r w:rsidRPr="0038094E">
        <w:rPr>
          <w:rFonts w:ascii="Arial" w:hAnsi="Arial" w:cs="Arial"/>
          <w:color w:val="000000" w:themeColor="text1"/>
        </w:rPr>
        <w:t xml:space="preserve"> por parte de los usuarios</w:t>
      </w:r>
      <w:r w:rsidR="00D166A1" w:rsidRPr="0038094E">
        <w:rPr>
          <w:rFonts w:ascii="Arial" w:hAnsi="Arial" w:cs="Arial"/>
          <w:color w:val="000000" w:themeColor="text1"/>
        </w:rPr>
        <w:t xml:space="preserve"> y administrados. </w:t>
      </w:r>
    </w:p>
    <w:p w:rsidR="00F60D0B" w:rsidRPr="00F60D0B" w:rsidRDefault="00F60D0B" w:rsidP="00F60D0B">
      <w:pPr>
        <w:pStyle w:val="Prrafodelista"/>
        <w:numPr>
          <w:ilvl w:val="0"/>
          <w:numId w:val="3"/>
        </w:numPr>
        <w:tabs>
          <w:tab w:val="left" w:pos="284"/>
          <w:tab w:val="left" w:pos="426"/>
        </w:tabs>
        <w:spacing w:after="200" w:line="360" w:lineRule="auto"/>
        <w:ind w:left="284" w:hanging="284"/>
        <w:jc w:val="both"/>
        <w:rPr>
          <w:rFonts w:ascii="Arial" w:hAnsi="Arial" w:cs="Arial"/>
          <w:color w:val="000000" w:themeColor="text1"/>
        </w:rPr>
      </w:pPr>
      <w:r>
        <w:rPr>
          <w:rFonts w:ascii="Arial" w:hAnsi="Arial" w:cs="Arial"/>
          <w:color w:val="000000" w:themeColor="text1"/>
        </w:rPr>
        <w:t>No existe un</w:t>
      </w:r>
      <w:r w:rsidRPr="00F60D0B">
        <w:rPr>
          <w:rFonts w:ascii="Arial" w:hAnsi="Arial" w:cs="Arial"/>
          <w:color w:val="000000" w:themeColor="text1"/>
        </w:rPr>
        <w:t xml:space="preserve"> SGCN (Sistema de Gestión de Continuidad del Negocio) o una “Política de Continuidad del Negocio”.  La existencia de un SGCN o los documentos antes descritos permiten definir planes de contingencia informáticos adecuados a la organización. </w:t>
      </w:r>
    </w:p>
    <w:p w:rsidR="009F3BE7" w:rsidRPr="0038094E" w:rsidRDefault="00F60D0B" w:rsidP="00F60D0B">
      <w:pPr>
        <w:pStyle w:val="Prrafodelista"/>
        <w:numPr>
          <w:ilvl w:val="0"/>
          <w:numId w:val="3"/>
        </w:numPr>
        <w:tabs>
          <w:tab w:val="left" w:pos="284"/>
          <w:tab w:val="left" w:pos="426"/>
        </w:tabs>
        <w:spacing w:after="200" w:line="360" w:lineRule="auto"/>
        <w:ind w:left="284" w:hanging="284"/>
        <w:jc w:val="both"/>
        <w:rPr>
          <w:rFonts w:ascii="Arial" w:hAnsi="Arial" w:cs="Arial"/>
          <w:color w:val="000000" w:themeColor="text1"/>
        </w:rPr>
      </w:pPr>
      <w:r>
        <w:rPr>
          <w:rFonts w:ascii="Arial" w:hAnsi="Arial" w:cs="Arial"/>
          <w:color w:val="000000" w:themeColor="text1"/>
        </w:rPr>
        <w:t>No existe un</w:t>
      </w:r>
      <w:r w:rsidRPr="00F60D0B">
        <w:rPr>
          <w:rFonts w:ascii="Arial" w:hAnsi="Arial" w:cs="Arial"/>
          <w:color w:val="000000" w:themeColor="text1"/>
        </w:rPr>
        <w:t xml:space="preserve"> </w:t>
      </w:r>
      <w:r>
        <w:rPr>
          <w:rFonts w:ascii="Arial" w:hAnsi="Arial" w:cs="Arial"/>
          <w:color w:val="000000" w:themeColor="text1"/>
        </w:rPr>
        <w:t>SGSI</w:t>
      </w:r>
      <w:r w:rsidRPr="00F60D0B">
        <w:rPr>
          <w:rFonts w:ascii="Arial" w:hAnsi="Arial" w:cs="Arial"/>
          <w:color w:val="000000" w:themeColor="text1"/>
        </w:rPr>
        <w:t xml:space="preserve"> (Sistema de Gestión de </w:t>
      </w:r>
      <w:r>
        <w:rPr>
          <w:rFonts w:ascii="Arial" w:hAnsi="Arial" w:cs="Arial"/>
          <w:color w:val="000000" w:themeColor="text1"/>
        </w:rPr>
        <w:t>Seguridad de Información).</w:t>
      </w:r>
    </w:p>
    <w:p w:rsidR="009F3BE7" w:rsidRPr="0038094E" w:rsidRDefault="009F3BE7" w:rsidP="00E3585C">
      <w:pPr>
        <w:pStyle w:val="Ttulo3"/>
        <w:spacing w:line="360" w:lineRule="auto"/>
        <w:ind w:hanging="4123"/>
        <w:rPr>
          <w:rFonts w:ascii="Arial" w:hAnsi="Arial" w:cs="Arial"/>
          <w:b/>
          <w:u w:val="none"/>
        </w:rPr>
      </w:pPr>
      <w:bookmarkStart w:id="40" w:name="_Toc478035935"/>
      <w:r w:rsidRPr="0038094E">
        <w:rPr>
          <w:rFonts w:ascii="Arial" w:hAnsi="Arial" w:cs="Arial"/>
          <w:b/>
          <w:u w:val="none"/>
        </w:rPr>
        <w:t>Oportunidades:</w:t>
      </w:r>
      <w:bookmarkEnd w:id="40"/>
    </w:p>
    <w:p w:rsidR="009F3BE7" w:rsidRPr="00F46A85" w:rsidRDefault="009F3BE7"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Alta dirección</w:t>
      </w:r>
      <w:r w:rsidR="001F5453" w:rsidRPr="00F46A85">
        <w:rPr>
          <w:rFonts w:ascii="Arial" w:hAnsi="Arial" w:cs="Arial"/>
          <w:color w:val="000000" w:themeColor="text1"/>
        </w:rPr>
        <w:t xml:space="preserve"> del OSCE</w:t>
      </w:r>
      <w:r w:rsidRPr="00F46A85">
        <w:rPr>
          <w:rFonts w:ascii="Arial" w:hAnsi="Arial" w:cs="Arial"/>
          <w:color w:val="000000" w:themeColor="text1"/>
        </w:rPr>
        <w:t xml:space="preserve"> comprometida con la mejora d</w:t>
      </w:r>
      <w:r w:rsidR="003E32EE" w:rsidRPr="00F46A85">
        <w:rPr>
          <w:rFonts w:ascii="Arial" w:hAnsi="Arial" w:cs="Arial"/>
          <w:color w:val="000000" w:themeColor="text1"/>
        </w:rPr>
        <w:t xml:space="preserve">e los procesos / servicios, relacionados a la contratación pública </w:t>
      </w:r>
      <w:r w:rsidR="001F5453" w:rsidRPr="00F46A85">
        <w:rPr>
          <w:rFonts w:ascii="Arial" w:hAnsi="Arial" w:cs="Arial"/>
          <w:color w:val="000000" w:themeColor="text1"/>
        </w:rPr>
        <w:t xml:space="preserve">gestionados por las tecnologías de la información. </w:t>
      </w:r>
      <w:r w:rsidRPr="00F46A85">
        <w:rPr>
          <w:rFonts w:ascii="Arial" w:hAnsi="Arial" w:cs="Arial"/>
          <w:color w:val="000000" w:themeColor="text1"/>
        </w:rPr>
        <w:t xml:space="preserve"> </w:t>
      </w:r>
    </w:p>
    <w:p w:rsidR="001F5453" w:rsidRPr="00F46A85" w:rsidRDefault="001F5453"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Desarrollo de nuevas tecnologías informáticas en el mercado</w:t>
      </w:r>
      <w:r w:rsidR="00E4586A" w:rsidRPr="00F46A85">
        <w:rPr>
          <w:rFonts w:ascii="Arial" w:hAnsi="Arial" w:cs="Arial"/>
          <w:color w:val="000000" w:themeColor="text1"/>
        </w:rPr>
        <w:t xml:space="preserve"> que garantizan una buena gestión al proceso de la contratación pública. </w:t>
      </w:r>
      <w:r w:rsidRPr="00F46A85">
        <w:rPr>
          <w:rFonts w:ascii="Arial" w:hAnsi="Arial" w:cs="Arial"/>
          <w:color w:val="000000" w:themeColor="text1"/>
        </w:rPr>
        <w:t xml:space="preserve">  </w:t>
      </w:r>
    </w:p>
    <w:p w:rsidR="009F3BE7" w:rsidRPr="00F46A85" w:rsidRDefault="009F3BE7"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Organismos de cooperación internacional con disposición para apoyar </w:t>
      </w:r>
      <w:r w:rsidR="001F5453" w:rsidRPr="00F46A85">
        <w:rPr>
          <w:rFonts w:ascii="Arial" w:hAnsi="Arial" w:cs="Arial"/>
          <w:color w:val="000000" w:themeColor="text1"/>
        </w:rPr>
        <w:t xml:space="preserve">con la implementación de tecnologías de la información de vanguardia en el OSCE. </w:t>
      </w:r>
    </w:p>
    <w:p w:rsidR="001F5453" w:rsidRPr="00F46A85" w:rsidRDefault="001F5453"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Implementar una gestión por procesos en la OTI. </w:t>
      </w:r>
    </w:p>
    <w:p w:rsidR="001F5453" w:rsidRPr="00F46A85" w:rsidRDefault="007D1A0E"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Pr>
          <w:rFonts w:ascii="Arial" w:hAnsi="Arial" w:cs="Arial"/>
          <w:color w:val="000000" w:themeColor="text1"/>
        </w:rPr>
        <w:t xml:space="preserve">Dado que otras entidades del estado brindan servicios a través de tecnología móvil, indica que </w:t>
      </w:r>
      <w:r w:rsidR="001F5453" w:rsidRPr="00F46A85">
        <w:rPr>
          <w:rFonts w:ascii="Arial" w:hAnsi="Arial" w:cs="Arial"/>
          <w:color w:val="000000" w:themeColor="text1"/>
        </w:rPr>
        <w:t xml:space="preserve">los servicios que ofrece el OSCE </w:t>
      </w:r>
      <w:r>
        <w:rPr>
          <w:rFonts w:ascii="Arial" w:hAnsi="Arial" w:cs="Arial"/>
          <w:color w:val="000000" w:themeColor="text1"/>
        </w:rPr>
        <w:t xml:space="preserve">pueden </w:t>
      </w:r>
      <w:r w:rsidR="00E550F3">
        <w:rPr>
          <w:rFonts w:ascii="Arial" w:hAnsi="Arial" w:cs="Arial"/>
          <w:color w:val="000000" w:themeColor="text1"/>
        </w:rPr>
        <w:t>también</w:t>
      </w:r>
      <w:r>
        <w:rPr>
          <w:rFonts w:ascii="Arial" w:hAnsi="Arial" w:cs="Arial"/>
          <w:color w:val="000000" w:themeColor="text1"/>
        </w:rPr>
        <w:t xml:space="preserve"> brindarse</w:t>
      </w:r>
      <w:r w:rsidR="001F5453" w:rsidRPr="00F46A85">
        <w:rPr>
          <w:rFonts w:ascii="Arial" w:hAnsi="Arial" w:cs="Arial"/>
          <w:color w:val="000000" w:themeColor="text1"/>
        </w:rPr>
        <w:t xml:space="preserve"> estar bajo esta plataforma. </w:t>
      </w:r>
    </w:p>
    <w:p w:rsidR="009F3BE7" w:rsidRPr="00F46A85" w:rsidRDefault="009F3BE7"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Desarrollo de nuevos servicios orientados a la tercerización, </w:t>
      </w:r>
      <w:r w:rsidR="001F5453" w:rsidRPr="00F46A85">
        <w:rPr>
          <w:rFonts w:ascii="Arial" w:hAnsi="Arial" w:cs="Arial"/>
          <w:color w:val="000000" w:themeColor="text1"/>
        </w:rPr>
        <w:t xml:space="preserve">bajo estándar ya establecidos y normados en el mercado. </w:t>
      </w:r>
    </w:p>
    <w:p w:rsidR="001F5453" w:rsidRPr="00F46A85" w:rsidRDefault="001F5453"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lastRenderedPageBreak/>
        <w:t>Intercambio y mejoras del conocimiento con otros países s</w:t>
      </w:r>
      <w:r w:rsidR="00E4586A" w:rsidRPr="00F46A85">
        <w:rPr>
          <w:rFonts w:ascii="Arial" w:hAnsi="Arial" w:cs="Arial"/>
          <w:color w:val="000000" w:themeColor="text1"/>
        </w:rPr>
        <w:t>imilares que ofrecen el proceso de la contratación pública</w:t>
      </w:r>
      <w:r w:rsidRPr="00F46A85">
        <w:rPr>
          <w:rFonts w:ascii="Arial" w:hAnsi="Arial" w:cs="Arial"/>
          <w:color w:val="000000" w:themeColor="text1"/>
        </w:rPr>
        <w:t xml:space="preserve"> del OSCE. </w:t>
      </w:r>
    </w:p>
    <w:p w:rsidR="009F3BE7" w:rsidRPr="00F46A85" w:rsidRDefault="009F3BE7"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Centralizar los servicios</w:t>
      </w:r>
      <w:r w:rsidR="001F5453" w:rsidRPr="00F46A85">
        <w:rPr>
          <w:rFonts w:ascii="Arial" w:hAnsi="Arial" w:cs="Arial"/>
          <w:color w:val="000000" w:themeColor="text1"/>
        </w:rPr>
        <w:t xml:space="preserve"> </w:t>
      </w:r>
      <w:proofErr w:type="gramStart"/>
      <w:r w:rsidR="001F5453" w:rsidRPr="00F46A85">
        <w:rPr>
          <w:rFonts w:ascii="Arial" w:hAnsi="Arial" w:cs="Arial"/>
          <w:color w:val="000000" w:themeColor="text1"/>
        </w:rPr>
        <w:t>de  promover</w:t>
      </w:r>
      <w:proofErr w:type="gramEnd"/>
      <w:r w:rsidR="001F5453" w:rsidRPr="00F46A85">
        <w:rPr>
          <w:rFonts w:ascii="Arial" w:hAnsi="Arial" w:cs="Arial"/>
          <w:color w:val="000000" w:themeColor="text1"/>
        </w:rPr>
        <w:t xml:space="preserve"> el cumplimiento de la normativa de contrataciones del Estado peruano </w:t>
      </w:r>
      <w:r w:rsidRPr="00F46A85">
        <w:rPr>
          <w:rFonts w:ascii="Arial" w:hAnsi="Arial" w:cs="Arial"/>
          <w:color w:val="000000" w:themeColor="text1"/>
        </w:rPr>
        <w:t xml:space="preserve"> </w:t>
      </w:r>
      <w:r w:rsidR="006936B8" w:rsidRPr="00F46A85">
        <w:rPr>
          <w:rFonts w:ascii="Arial" w:hAnsi="Arial" w:cs="Arial"/>
          <w:color w:val="000000" w:themeColor="text1"/>
        </w:rPr>
        <w:t>y administrativos de</w:t>
      </w:r>
      <w:r w:rsidR="001F5453" w:rsidRPr="00F46A85">
        <w:rPr>
          <w:rFonts w:ascii="Arial" w:hAnsi="Arial" w:cs="Arial"/>
          <w:color w:val="000000" w:themeColor="text1"/>
        </w:rPr>
        <w:t xml:space="preserve">l OSCE. </w:t>
      </w:r>
    </w:p>
    <w:p w:rsidR="009F3BE7" w:rsidRPr="00F46A85" w:rsidRDefault="001B3D55"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Apoyo y normatividad </w:t>
      </w:r>
      <w:r w:rsidR="009F3BE7" w:rsidRPr="00F46A85">
        <w:rPr>
          <w:rFonts w:ascii="Arial" w:hAnsi="Arial" w:cs="Arial"/>
          <w:color w:val="000000" w:themeColor="text1"/>
        </w:rPr>
        <w:t>del Gobierno Electrónico por parte del Poder Ejecutivo.</w:t>
      </w:r>
    </w:p>
    <w:p w:rsidR="00F903FB" w:rsidRPr="00F46A85" w:rsidRDefault="009F3BE7"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Integración y/o alianzas</w:t>
      </w:r>
      <w:r w:rsidR="00F903FB" w:rsidRPr="00F46A85">
        <w:rPr>
          <w:rFonts w:ascii="Arial" w:hAnsi="Arial" w:cs="Arial"/>
          <w:color w:val="000000" w:themeColor="text1"/>
        </w:rPr>
        <w:t xml:space="preserve"> estratégicas con las distintas entidades vinculadas a  promover el cumplimiento de la normativa de contrataciones del Estado, como son Gobiernos Central, Gobierno Regional, Gobierno Local, Contraloría General de la República, Fiscalía, Poder Judicial, etc.</w:t>
      </w:r>
    </w:p>
    <w:p w:rsidR="009F3BE7" w:rsidRPr="00F46A85" w:rsidRDefault="00F903FB" w:rsidP="00E3585C">
      <w:pPr>
        <w:pStyle w:val="Prrafodelista"/>
        <w:numPr>
          <w:ilvl w:val="0"/>
          <w:numId w:val="4"/>
        </w:numPr>
        <w:tabs>
          <w:tab w:val="left" w:pos="426"/>
        </w:tabs>
        <w:spacing w:after="200" w:line="360" w:lineRule="auto"/>
        <w:ind w:left="284" w:hanging="284"/>
        <w:jc w:val="both"/>
        <w:rPr>
          <w:rFonts w:ascii="Arial" w:hAnsi="Arial" w:cs="Arial"/>
          <w:color w:val="000000" w:themeColor="text1"/>
        </w:rPr>
      </w:pPr>
      <w:r w:rsidRPr="00F46A85">
        <w:rPr>
          <w:rFonts w:ascii="Arial" w:hAnsi="Arial" w:cs="Arial"/>
          <w:color w:val="000000" w:themeColor="text1"/>
        </w:rPr>
        <w:t xml:space="preserve">Continuo y estable crecimiento </w:t>
      </w:r>
      <w:r w:rsidR="009F3BE7" w:rsidRPr="00F46A85">
        <w:rPr>
          <w:rFonts w:ascii="Arial" w:hAnsi="Arial" w:cs="Arial"/>
          <w:color w:val="000000" w:themeColor="text1"/>
        </w:rPr>
        <w:t xml:space="preserve">económico del país, </w:t>
      </w:r>
      <w:r w:rsidRPr="00F46A85">
        <w:rPr>
          <w:rFonts w:ascii="Arial" w:hAnsi="Arial" w:cs="Arial"/>
          <w:color w:val="000000" w:themeColor="text1"/>
        </w:rPr>
        <w:t xml:space="preserve">indicador </w:t>
      </w:r>
      <w:r w:rsidR="00052ABC" w:rsidRPr="00F46A85">
        <w:rPr>
          <w:rFonts w:ascii="Arial" w:hAnsi="Arial" w:cs="Arial"/>
          <w:color w:val="000000" w:themeColor="text1"/>
        </w:rPr>
        <w:t xml:space="preserve">que nos exige </w:t>
      </w:r>
      <w:r w:rsidRPr="00F46A85">
        <w:rPr>
          <w:rFonts w:ascii="Arial" w:hAnsi="Arial" w:cs="Arial"/>
          <w:color w:val="000000" w:themeColor="text1"/>
        </w:rPr>
        <w:t xml:space="preserve">en mejorar los servicios </w:t>
      </w:r>
      <w:proofErr w:type="gramStart"/>
      <w:r w:rsidRPr="00F46A85">
        <w:rPr>
          <w:rFonts w:ascii="Arial" w:hAnsi="Arial" w:cs="Arial"/>
          <w:color w:val="000000" w:themeColor="text1"/>
        </w:rPr>
        <w:t>en  promover</w:t>
      </w:r>
      <w:proofErr w:type="gramEnd"/>
      <w:r w:rsidRPr="00F46A85">
        <w:rPr>
          <w:rFonts w:ascii="Arial" w:hAnsi="Arial" w:cs="Arial"/>
          <w:color w:val="000000" w:themeColor="text1"/>
        </w:rPr>
        <w:t xml:space="preserve"> el cumplimiento de la normativa de contrataciones del Estado peruano.</w:t>
      </w:r>
    </w:p>
    <w:p w:rsidR="009F3BE7" w:rsidRPr="00F46A85" w:rsidRDefault="009F3BE7" w:rsidP="00E3585C">
      <w:pPr>
        <w:pStyle w:val="Ttulo3"/>
        <w:spacing w:line="360" w:lineRule="auto"/>
        <w:ind w:hanging="4123"/>
        <w:rPr>
          <w:rFonts w:ascii="Arial" w:hAnsi="Arial" w:cs="Arial"/>
          <w:b/>
          <w:u w:val="none"/>
        </w:rPr>
      </w:pPr>
      <w:bookmarkStart w:id="41" w:name="_Toc478035936"/>
      <w:r w:rsidRPr="00F46A85">
        <w:rPr>
          <w:rFonts w:ascii="Arial" w:hAnsi="Arial" w:cs="Arial"/>
          <w:b/>
          <w:u w:val="none"/>
        </w:rPr>
        <w:t>Amenazas:</w:t>
      </w:r>
      <w:bookmarkEnd w:id="41"/>
    </w:p>
    <w:p w:rsidR="00052ABC" w:rsidRPr="00F46A85" w:rsidRDefault="00052ABC" w:rsidP="00E3585C">
      <w:pPr>
        <w:pStyle w:val="Prrafodelista"/>
        <w:numPr>
          <w:ilvl w:val="0"/>
          <w:numId w:val="5"/>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Recortes pr</w:t>
      </w:r>
      <w:r w:rsidR="00E4586A" w:rsidRPr="00F46A85">
        <w:rPr>
          <w:rFonts w:ascii="Arial" w:hAnsi="Arial" w:cs="Arial"/>
          <w:color w:val="000000" w:themeColor="text1"/>
        </w:rPr>
        <w:t xml:space="preserve">esupuestales por parte de la entidad rectora del </w:t>
      </w:r>
      <w:proofErr w:type="gramStart"/>
      <w:r w:rsidR="00E4586A" w:rsidRPr="00F46A85">
        <w:rPr>
          <w:rFonts w:ascii="Arial" w:hAnsi="Arial" w:cs="Arial"/>
          <w:color w:val="000000" w:themeColor="text1"/>
        </w:rPr>
        <w:t xml:space="preserve">OSCE </w:t>
      </w:r>
      <w:r w:rsidRPr="00F46A85">
        <w:rPr>
          <w:rFonts w:ascii="Arial" w:hAnsi="Arial" w:cs="Arial"/>
          <w:color w:val="000000" w:themeColor="text1"/>
        </w:rPr>
        <w:t xml:space="preserve"> y</w:t>
      </w:r>
      <w:proofErr w:type="gramEnd"/>
      <w:r w:rsidRPr="00F46A85">
        <w:rPr>
          <w:rFonts w:ascii="Arial" w:hAnsi="Arial" w:cs="Arial"/>
          <w:color w:val="000000" w:themeColor="text1"/>
        </w:rPr>
        <w:t xml:space="preserve"> gobierno central.</w:t>
      </w:r>
    </w:p>
    <w:p w:rsidR="00052ABC" w:rsidRPr="00F46A85" w:rsidRDefault="00052ABC" w:rsidP="00E3585C">
      <w:pPr>
        <w:pStyle w:val="Prrafodelista"/>
        <w:numPr>
          <w:ilvl w:val="0"/>
          <w:numId w:val="5"/>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Continuos c</w:t>
      </w:r>
      <w:r w:rsidR="009F3BE7" w:rsidRPr="00F46A85">
        <w:rPr>
          <w:rFonts w:ascii="Arial" w:hAnsi="Arial" w:cs="Arial"/>
          <w:color w:val="000000" w:themeColor="text1"/>
        </w:rPr>
        <w:t xml:space="preserve">onflictos sociales que pueden </w:t>
      </w:r>
      <w:r w:rsidRPr="00F46A85">
        <w:rPr>
          <w:rFonts w:ascii="Arial" w:hAnsi="Arial" w:cs="Arial"/>
          <w:color w:val="000000" w:themeColor="text1"/>
        </w:rPr>
        <w:t xml:space="preserve">interferir en la implementación de proyectos informáticos a nivel nacional. </w:t>
      </w:r>
    </w:p>
    <w:p w:rsidR="00052ABC" w:rsidRPr="00F46A85" w:rsidRDefault="00052ABC" w:rsidP="00E3585C">
      <w:pPr>
        <w:pStyle w:val="Prrafodelista"/>
        <w:numPr>
          <w:ilvl w:val="0"/>
          <w:numId w:val="5"/>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Desastres naturales y/o actividades fuera de control del OSCE que impidan promocionar la implementación de estrategias y proyectos informáticos de vanguardia. </w:t>
      </w:r>
    </w:p>
    <w:p w:rsidR="009F3BE7" w:rsidRPr="00F46A85" w:rsidRDefault="00052ABC" w:rsidP="00E3585C">
      <w:pPr>
        <w:pStyle w:val="Prrafodelista"/>
        <w:numPr>
          <w:ilvl w:val="0"/>
          <w:numId w:val="5"/>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Ataques </w:t>
      </w:r>
      <w:r w:rsidR="009F3BE7" w:rsidRPr="00F46A85">
        <w:rPr>
          <w:rFonts w:ascii="Arial" w:hAnsi="Arial" w:cs="Arial"/>
          <w:color w:val="000000" w:themeColor="text1"/>
        </w:rPr>
        <w:t>informátic</w:t>
      </w:r>
      <w:r w:rsidRPr="00F46A85">
        <w:rPr>
          <w:rFonts w:ascii="Arial" w:hAnsi="Arial" w:cs="Arial"/>
          <w:color w:val="000000" w:themeColor="text1"/>
        </w:rPr>
        <w:t>os</w:t>
      </w:r>
      <w:r w:rsidR="009F3BE7" w:rsidRPr="00F46A85">
        <w:rPr>
          <w:rFonts w:ascii="Arial" w:hAnsi="Arial" w:cs="Arial"/>
          <w:color w:val="000000" w:themeColor="text1"/>
        </w:rPr>
        <w:t xml:space="preserve"> a instituciones del Estado por parte de grupos anónimos que </w:t>
      </w:r>
      <w:r w:rsidRPr="00F46A85">
        <w:rPr>
          <w:rFonts w:ascii="Arial" w:hAnsi="Arial" w:cs="Arial"/>
          <w:color w:val="000000" w:themeColor="text1"/>
        </w:rPr>
        <w:t xml:space="preserve">incidan </w:t>
      </w:r>
      <w:r w:rsidR="009F3BE7" w:rsidRPr="00F46A85">
        <w:rPr>
          <w:rFonts w:ascii="Arial" w:hAnsi="Arial" w:cs="Arial"/>
          <w:color w:val="000000" w:themeColor="text1"/>
        </w:rPr>
        <w:t>en</w:t>
      </w:r>
      <w:r w:rsidRPr="00F46A85">
        <w:rPr>
          <w:rFonts w:ascii="Arial" w:hAnsi="Arial" w:cs="Arial"/>
          <w:color w:val="000000" w:themeColor="text1"/>
        </w:rPr>
        <w:t xml:space="preserve"> el </w:t>
      </w:r>
      <w:r w:rsidR="00E4586A" w:rsidRPr="00F46A85">
        <w:rPr>
          <w:rFonts w:ascii="Arial" w:hAnsi="Arial" w:cs="Arial"/>
          <w:color w:val="000000" w:themeColor="text1"/>
        </w:rPr>
        <w:t xml:space="preserve">proceso de contrataciones públicas </w:t>
      </w:r>
      <w:r w:rsidR="00F06BDB" w:rsidRPr="00F46A85">
        <w:rPr>
          <w:rFonts w:ascii="Arial" w:hAnsi="Arial" w:cs="Arial"/>
          <w:color w:val="000000" w:themeColor="text1"/>
        </w:rPr>
        <w:t>administradas por la</w:t>
      </w:r>
      <w:r w:rsidR="00E4586A" w:rsidRPr="00F46A85">
        <w:rPr>
          <w:rFonts w:ascii="Arial" w:hAnsi="Arial" w:cs="Arial"/>
          <w:color w:val="000000" w:themeColor="text1"/>
        </w:rPr>
        <w:t xml:space="preserve"> </w:t>
      </w:r>
      <w:r w:rsidRPr="00F46A85">
        <w:rPr>
          <w:rFonts w:ascii="Arial" w:hAnsi="Arial" w:cs="Arial"/>
          <w:color w:val="000000" w:themeColor="text1"/>
        </w:rPr>
        <w:t xml:space="preserve">  OSCE. </w:t>
      </w:r>
    </w:p>
    <w:p w:rsidR="009F3BE7" w:rsidRPr="00F46A85" w:rsidRDefault="00052ABC" w:rsidP="00E3585C">
      <w:pPr>
        <w:pStyle w:val="Prrafodelista"/>
        <w:numPr>
          <w:ilvl w:val="0"/>
          <w:numId w:val="5"/>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Cambios consta</w:t>
      </w:r>
      <w:r w:rsidR="00E4586A" w:rsidRPr="00F46A85">
        <w:rPr>
          <w:rFonts w:ascii="Arial" w:hAnsi="Arial" w:cs="Arial"/>
          <w:color w:val="000000" w:themeColor="text1"/>
        </w:rPr>
        <w:t>n</w:t>
      </w:r>
      <w:r w:rsidRPr="00F46A85">
        <w:rPr>
          <w:rFonts w:ascii="Arial" w:hAnsi="Arial" w:cs="Arial"/>
          <w:color w:val="000000" w:themeColor="text1"/>
        </w:rPr>
        <w:t xml:space="preserve">tes </w:t>
      </w:r>
      <w:r w:rsidR="009F3BE7" w:rsidRPr="00F46A85">
        <w:rPr>
          <w:rFonts w:ascii="Arial" w:hAnsi="Arial" w:cs="Arial"/>
          <w:color w:val="000000" w:themeColor="text1"/>
        </w:rPr>
        <w:t xml:space="preserve">de la tecnología de información que </w:t>
      </w:r>
      <w:r w:rsidRPr="00F46A85">
        <w:rPr>
          <w:rFonts w:ascii="Arial" w:hAnsi="Arial" w:cs="Arial"/>
          <w:color w:val="000000" w:themeColor="text1"/>
        </w:rPr>
        <w:t xml:space="preserve">repercute en una mejora continua y una inversión de la misma. </w:t>
      </w:r>
    </w:p>
    <w:p w:rsidR="00052ABC" w:rsidRDefault="009F3BE7" w:rsidP="00E3585C">
      <w:pPr>
        <w:pStyle w:val="Prrafodelista"/>
        <w:numPr>
          <w:ilvl w:val="0"/>
          <w:numId w:val="5"/>
        </w:numPr>
        <w:spacing w:after="200" w:line="360" w:lineRule="auto"/>
        <w:ind w:left="426" w:hanging="426"/>
        <w:jc w:val="both"/>
        <w:rPr>
          <w:rFonts w:ascii="Arial" w:hAnsi="Arial" w:cs="Arial"/>
          <w:color w:val="000000" w:themeColor="text1"/>
        </w:rPr>
      </w:pPr>
      <w:r w:rsidRPr="00F46A85">
        <w:rPr>
          <w:rFonts w:ascii="Arial" w:hAnsi="Arial" w:cs="Arial"/>
          <w:color w:val="000000" w:themeColor="text1"/>
        </w:rPr>
        <w:t xml:space="preserve">Promulgación de </w:t>
      </w:r>
      <w:r w:rsidR="00052ABC" w:rsidRPr="00F46A85">
        <w:rPr>
          <w:rFonts w:ascii="Arial" w:hAnsi="Arial" w:cs="Arial"/>
          <w:color w:val="000000" w:themeColor="text1"/>
        </w:rPr>
        <w:t>leyes de gobierno</w:t>
      </w:r>
      <w:r w:rsidR="00E4586A" w:rsidRPr="00F46A85">
        <w:rPr>
          <w:rFonts w:ascii="Arial" w:hAnsi="Arial" w:cs="Arial"/>
          <w:color w:val="000000" w:themeColor="text1"/>
        </w:rPr>
        <w:t xml:space="preserve"> </w:t>
      </w:r>
      <w:proofErr w:type="gramStart"/>
      <w:r w:rsidR="00E4586A" w:rsidRPr="00F46A85">
        <w:rPr>
          <w:rFonts w:ascii="Arial" w:hAnsi="Arial" w:cs="Arial"/>
          <w:color w:val="000000" w:themeColor="text1"/>
        </w:rPr>
        <w:t xml:space="preserve">central </w:t>
      </w:r>
      <w:r w:rsidR="00052ABC" w:rsidRPr="00F46A85">
        <w:rPr>
          <w:rFonts w:ascii="Arial" w:hAnsi="Arial" w:cs="Arial"/>
          <w:color w:val="000000" w:themeColor="text1"/>
        </w:rPr>
        <w:t xml:space="preserve"> </w:t>
      </w:r>
      <w:r w:rsidRPr="00F46A85">
        <w:rPr>
          <w:rFonts w:ascii="Arial" w:hAnsi="Arial" w:cs="Arial"/>
          <w:color w:val="000000" w:themeColor="text1"/>
        </w:rPr>
        <w:t>que</w:t>
      </w:r>
      <w:proofErr w:type="gramEnd"/>
      <w:r w:rsidRPr="00F46A85">
        <w:rPr>
          <w:rFonts w:ascii="Arial" w:hAnsi="Arial" w:cs="Arial"/>
          <w:color w:val="000000" w:themeColor="text1"/>
        </w:rPr>
        <w:t xml:space="preserve"> puedan  afectar </w:t>
      </w:r>
      <w:r w:rsidR="00052ABC" w:rsidRPr="00F46A85">
        <w:rPr>
          <w:rFonts w:ascii="Arial" w:hAnsi="Arial" w:cs="Arial"/>
          <w:color w:val="000000" w:themeColor="text1"/>
        </w:rPr>
        <w:t xml:space="preserve">la implementación de los proyectos informáticos </w:t>
      </w:r>
      <w:r w:rsidR="00F06BDB" w:rsidRPr="00F46A85">
        <w:rPr>
          <w:rFonts w:ascii="Arial" w:hAnsi="Arial" w:cs="Arial"/>
          <w:color w:val="000000" w:themeColor="text1"/>
        </w:rPr>
        <w:t xml:space="preserve">ya definidos en </w:t>
      </w:r>
      <w:r w:rsidR="00F36BE2">
        <w:rPr>
          <w:rFonts w:ascii="Arial" w:hAnsi="Arial" w:cs="Arial"/>
          <w:color w:val="000000" w:themeColor="text1"/>
        </w:rPr>
        <w:t>el OSCE</w:t>
      </w:r>
      <w:r w:rsidR="00052ABC" w:rsidRPr="00F46A85">
        <w:rPr>
          <w:rFonts w:ascii="Arial" w:hAnsi="Arial" w:cs="Arial"/>
          <w:color w:val="000000" w:themeColor="text1"/>
        </w:rPr>
        <w:t xml:space="preserve">. </w:t>
      </w:r>
    </w:p>
    <w:p w:rsidR="009F3BE7" w:rsidRPr="00F46A85" w:rsidRDefault="009F3BE7" w:rsidP="009F3BE7">
      <w:pPr>
        <w:spacing w:line="360" w:lineRule="auto"/>
        <w:rPr>
          <w:rFonts w:ascii="Arial" w:hAnsi="Arial" w:cs="Arial"/>
          <w:lang w:eastAsia="x-none"/>
        </w:rPr>
      </w:pPr>
      <w:r w:rsidRPr="00F46A85">
        <w:rPr>
          <w:rFonts w:ascii="Arial" w:hAnsi="Arial" w:cs="Arial"/>
          <w:lang w:eastAsia="x-none"/>
        </w:rPr>
        <w:br w:type="page"/>
      </w:r>
    </w:p>
    <w:p w:rsidR="000C1D28" w:rsidRPr="00F46A85" w:rsidRDefault="00F60D0B" w:rsidP="00AB274B">
      <w:pPr>
        <w:pStyle w:val="Ttulo2"/>
        <w:tabs>
          <w:tab w:val="num" w:pos="567"/>
        </w:tabs>
        <w:spacing w:line="360" w:lineRule="auto"/>
        <w:ind w:left="567" w:hanging="567"/>
        <w:rPr>
          <w:rFonts w:ascii="Arial" w:hAnsi="Arial" w:cs="Arial"/>
          <w:u w:val="none"/>
        </w:rPr>
      </w:pPr>
      <w:bookmarkStart w:id="42" w:name="_Toc478035937"/>
      <w:r>
        <w:rPr>
          <w:rFonts w:ascii="Arial" w:hAnsi="Arial" w:cs="Arial"/>
          <w:u w:val="none"/>
          <w:lang w:val="es-PE"/>
        </w:rPr>
        <w:lastRenderedPageBreak/>
        <w:t xml:space="preserve">Objetivos Estratégicos de la </w:t>
      </w:r>
      <w:r w:rsidR="00AA0E82" w:rsidRPr="00F46A85">
        <w:rPr>
          <w:rFonts w:ascii="Arial" w:hAnsi="Arial" w:cs="Arial"/>
          <w:u w:val="none"/>
          <w:lang w:val="es-PE"/>
        </w:rPr>
        <w:t>Oficina de Tecnologías de la Información - OTI</w:t>
      </w:r>
      <w:r w:rsidR="000C1D28" w:rsidRPr="00F46A85">
        <w:rPr>
          <w:rFonts w:ascii="Arial" w:hAnsi="Arial" w:cs="Arial"/>
          <w:u w:val="none"/>
        </w:rPr>
        <w:t>:</w:t>
      </w:r>
      <w:bookmarkEnd w:id="42"/>
    </w:p>
    <w:p w:rsidR="000C1D28" w:rsidRPr="00F46A85" w:rsidRDefault="000C1D28" w:rsidP="00AB274B">
      <w:pPr>
        <w:spacing w:line="360" w:lineRule="auto"/>
        <w:jc w:val="both"/>
        <w:rPr>
          <w:rFonts w:ascii="Arial" w:hAnsi="Arial" w:cs="Arial"/>
          <w:lang w:eastAsia="x-none"/>
        </w:rPr>
      </w:pPr>
      <w:r w:rsidRPr="00F46A85">
        <w:rPr>
          <w:rFonts w:ascii="Arial" w:hAnsi="Arial" w:cs="Arial"/>
          <w:lang w:eastAsia="x-none"/>
        </w:rPr>
        <w:t xml:space="preserve">Los objetivos estratégicos de </w:t>
      </w:r>
      <w:r w:rsidR="0024490F" w:rsidRPr="00F46A85">
        <w:rPr>
          <w:rFonts w:ascii="Arial" w:hAnsi="Arial" w:cs="Arial"/>
          <w:lang w:eastAsia="x-none"/>
        </w:rPr>
        <w:t>la</w:t>
      </w:r>
      <w:r w:rsidR="00AA0E82" w:rsidRPr="00F46A85">
        <w:rPr>
          <w:rFonts w:ascii="Arial" w:hAnsi="Arial" w:cs="Arial"/>
          <w:lang w:eastAsia="x-none"/>
        </w:rPr>
        <w:t xml:space="preserve"> Oficina de Tecnologías de la Información del OSCE</w:t>
      </w:r>
      <w:proofErr w:type="gramStart"/>
      <w:r w:rsidR="00AA0E82" w:rsidRPr="00F46A85">
        <w:rPr>
          <w:rFonts w:ascii="Arial" w:hAnsi="Arial" w:cs="Arial"/>
          <w:lang w:eastAsia="x-none"/>
        </w:rPr>
        <w:t xml:space="preserve">, </w:t>
      </w:r>
      <w:r w:rsidRPr="00F46A85">
        <w:rPr>
          <w:rFonts w:ascii="Arial" w:hAnsi="Arial" w:cs="Arial"/>
          <w:lang w:eastAsia="x-none"/>
        </w:rPr>
        <w:t xml:space="preserve"> deberán</w:t>
      </w:r>
      <w:proofErr w:type="gramEnd"/>
      <w:r w:rsidRPr="00F46A85">
        <w:rPr>
          <w:rFonts w:ascii="Arial" w:hAnsi="Arial" w:cs="Arial"/>
          <w:lang w:eastAsia="x-none"/>
        </w:rPr>
        <w:t xml:space="preserve"> estar alineados para contribuir </w:t>
      </w:r>
      <w:r w:rsidR="00AA0E82" w:rsidRPr="00F46A85">
        <w:rPr>
          <w:rFonts w:ascii="Arial" w:hAnsi="Arial" w:cs="Arial"/>
          <w:lang w:eastAsia="x-none"/>
        </w:rPr>
        <w:t xml:space="preserve">al cumplimiento </w:t>
      </w:r>
      <w:r w:rsidRPr="00F46A85">
        <w:rPr>
          <w:rFonts w:ascii="Arial" w:hAnsi="Arial" w:cs="Arial"/>
          <w:lang w:eastAsia="x-none"/>
        </w:rPr>
        <w:t>con el cumplimiento de los Objetivos Estratégicos Institucionales</w:t>
      </w:r>
      <w:r w:rsidR="00AA0E82" w:rsidRPr="00F46A85">
        <w:rPr>
          <w:rFonts w:ascii="Arial" w:hAnsi="Arial" w:cs="Arial"/>
          <w:lang w:eastAsia="x-none"/>
        </w:rPr>
        <w:t xml:space="preserve"> del PEI</w:t>
      </w:r>
      <w:r w:rsidRPr="00F46A85">
        <w:rPr>
          <w:rFonts w:ascii="Arial" w:hAnsi="Arial" w:cs="Arial"/>
          <w:lang w:eastAsia="x-none"/>
        </w:rPr>
        <w:t xml:space="preserve"> </w:t>
      </w:r>
      <w:r w:rsidR="00AA0E82" w:rsidRPr="00F46A85">
        <w:rPr>
          <w:rFonts w:ascii="Arial" w:hAnsi="Arial" w:cs="Arial"/>
          <w:lang w:eastAsia="x-none"/>
        </w:rPr>
        <w:t xml:space="preserve">indicados en el punto </w:t>
      </w:r>
      <w:r w:rsidRPr="00F46A85">
        <w:rPr>
          <w:rFonts w:ascii="Arial" w:hAnsi="Arial" w:cs="Arial"/>
          <w:lang w:eastAsia="x-none"/>
        </w:rPr>
        <w:t xml:space="preserve">en el punto 4.3. </w:t>
      </w:r>
    </w:p>
    <w:p w:rsidR="000C1D28" w:rsidRPr="00F46A85" w:rsidRDefault="000C1D28" w:rsidP="00673C90">
      <w:pPr>
        <w:pStyle w:val="Ttulo3"/>
        <w:spacing w:line="360" w:lineRule="auto"/>
        <w:ind w:hanging="4123"/>
        <w:rPr>
          <w:rFonts w:ascii="Arial" w:hAnsi="Arial" w:cs="Arial"/>
          <w:b/>
        </w:rPr>
      </w:pPr>
      <w:bookmarkStart w:id="43" w:name="_Toc478035938"/>
      <w:r w:rsidRPr="00F46A85">
        <w:rPr>
          <w:rFonts w:ascii="Arial" w:hAnsi="Arial" w:cs="Arial"/>
          <w:b/>
        </w:rPr>
        <w:t>Objetivo General</w:t>
      </w:r>
      <w:bookmarkEnd w:id="43"/>
    </w:p>
    <w:p w:rsidR="00434A1C" w:rsidRPr="00F46A85" w:rsidRDefault="00434A1C" w:rsidP="00673C90">
      <w:pPr>
        <w:spacing w:line="360" w:lineRule="auto"/>
        <w:jc w:val="both"/>
        <w:rPr>
          <w:rFonts w:ascii="Arial" w:hAnsi="Arial" w:cs="Arial"/>
          <w:lang w:eastAsia="x-none"/>
        </w:rPr>
      </w:pPr>
      <w:r w:rsidRPr="00F46A85">
        <w:rPr>
          <w:rFonts w:ascii="Arial" w:hAnsi="Arial" w:cs="Arial"/>
          <w:lang w:eastAsia="x-none"/>
        </w:rPr>
        <w:t xml:space="preserve">Brindar servicios tecnológicos </w:t>
      </w:r>
      <w:proofErr w:type="gramStart"/>
      <w:r w:rsidR="00085105" w:rsidRPr="00F46A85">
        <w:rPr>
          <w:rFonts w:ascii="Arial" w:hAnsi="Arial" w:cs="Arial"/>
          <w:lang w:eastAsia="x-none"/>
        </w:rPr>
        <w:t>eficaces  y</w:t>
      </w:r>
      <w:proofErr w:type="gramEnd"/>
      <w:r w:rsidR="00085105" w:rsidRPr="00F46A85">
        <w:rPr>
          <w:rFonts w:ascii="Arial" w:hAnsi="Arial" w:cs="Arial"/>
          <w:lang w:eastAsia="x-none"/>
        </w:rPr>
        <w:t xml:space="preserve"> seguros </w:t>
      </w:r>
      <w:r w:rsidRPr="00F46A85">
        <w:rPr>
          <w:rFonts w:ascii="Arial" w:hAnsi="Arial" w:cs="Arial"/>
          <w:lang w:eastAsia="x-none"/>
        </w:rPr>
        <w:t xml:space="preserve">que permitan </w:t>
      </w:r>
      <w:r w:rsidR="00085105" w:rsidRPr="00F46A85">
        <w:rPr>
          <w:rFonts w:ascii="Arial" w:hAnsi="Arial" w:cs="Arial"/>
          <w:lang w:eastAsia="x-none"/>
        </w:rPr>
        <w:t xml:space="preserve">brindar un servicio </w:t>
      </w:r>
      <w:r w:rsidR="00514589" w:rsidRPr="00F46A85">
        <w:rPr>
          <w:rFonts w:ascii="Arial" w:hAnsi="Arial" w:cs="Arial"/>
          <w:lang w:eastAsia="x-none"/>
        </w:rPr>
        <w:t xml:space="preserve">adecuado en las contracciones públicas del Estado Peruano. </w:t>
      </w:r>
      <w:r w:rsidR="00085105" w:rsidRPr="00F46A85">
        <w:rPr>
          <w:rFonts w:ascii="Arial" w:hAnsi="Arial" w:cs="Arial"/>
          <w:lang w:eastAsia="x-none"/>
        </w:rPr>
        <w:t xml:space="preserve"> </w:t>
      </w:r>
    </w:p>
    <w:p w:rsidR="000C1D28" w:rsidRPr="00F46A85" w:rsidRDefault="000C1D28" w:rsidP="00673C90">
      <w:pPr>
        <w:pStyle w:val="Ttulo3"/>
        <w:spacing w:line="360" w:lineRule="auto"/>
        <w:ind w:hanging="4123"/>
        <w:rPr>
          <w:rFonts w:ascii="Arial" w:hAnsi="Arial" w:cs="Arial"/>
          <w:b/>
        </w:rPr>
      </w:pPr>
      <w:bookmarkStart w:id="44" w:name="_Toc478035939"/>
      <w:r w:rsidRPr="00F46A85">
        <w:rPr>
          <w:rFonts w:ascii="Arial" w:hAnsi="Arial" w:cs="Arial"/>
          <w:b/>
        </w:rPr>
        <w:t>Objetivos específicos:</w:t>
      </w:r>
      <w:bookmarkEnd w:id="44"/>
    </w:p>
    <w:p w:rsidR="000644B2" w:rsidRPr="00F46A85" w:rsidRDefault="000644B2" w:rsidP="00673C90">
      <w:pPr>
        <w:spacing w:line="360" w:lineRule="auto"/>
        <w:ind w:left="284" w:hanging="284"/>
        <w:jc w:val="both"/>
        <w:rPr>
          <w:rFonts w:ascii="Arial" w:hAnsi="Arial" w:cs="Arial"/>
          <w:lang w:eastAsia="x-none"/>
        </w:rPr>
      </w:pPr>
      <w:r w:rsidRPr="00F46A85">
        <w:rPr>
          <w:rFonts w:ascii="Arial" w:hAnsi="Arial" w:cs="Arial"/>
          <w:lang w:eastAsia="x-none"/>
        </w:rPr>
        <w:t>A continuación presentamos los objetivos específicos</w:t>
      </w:r>
      <w:r w:rsidR="007703A9" w:rsidRPr="00F46A85">
        <w:rPr>
          <w:rFonts w:ascii="Arial" w:hAnsi="Arial" w:cs="Arial"/>
          <w:lang w:eastAsia="x-none"/>
        </w:rPr>
        <w:t xml:space="preserve">: </w:t>
      </w:r>
    </w:p>
    <w:p w:rsidR="000644B2" w:rsidRPr="00F46A85" w:rsidRDefault="000644B2" w:rsidP="006D146F">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 xml:space="preserve">OE-TI1: Adquisición y/o actualización de hardware y software </w:t>
      </w:r>
      <w:r w:rsidR="00A70E30" w:rsidRPr="00F46A85">
        <w:rPr>
          <w:rFonts w:ascii="Arial" w:hAnsi="Arial" w:cs="Arial"/>
          <w:sz w:val="20"/>
          <w:lang w:eastAsia="x-none"/>
        </w:rPr>
        <w:t xml:space="preserve">que soporte </w:t>
      </w:r>
      <w:r w:rsidRPr="00F46A85">
        <w:rPr>
          <w:rFonts w:ascii="Arial" w:hAnsi="Arial" w:cs="Arial"/>
          <w:sz w:val="20"/>
          <w:lang w:eastAsia="x-none"/>
        </w:rPr>
        <w:t>de manera eficiente las ope</w:t>
      </w:r>
      <w:r w:rsidR="00F06BDB" w:rsidRPr="00F46A85">
        <w:rPr>
          <w:rFonts w:ascii="Arial" w:hAnsi="Arial" w:cs="Arial"/>
          <w:sz w:val="20"/>
          <w:lang w:eastAsia="x-none"/>
        </w:rPr>
        <w:t xml:space="preserve">raciones actuales y futuras </w:t>
      </w:r>
      <w:r w:rsidR="00F36BE2">
        <w:rPr>
          <w:rFonts w:ascii="Arial" w:hAnsi="Arial" w:cs="Arial"/>
          <w:sz w:val="20"/>
          <w:lang w:eastAsia="x-none"/>
        </w:rPr>
        <w:t>del OSCE</w:t>
      </w:r>
      <w:r w:rsidRPr="00F46A85">
        <w:rPr>
          <w:rFonts w:ascii="Arial" w:hAnsi="Arial" w:cs="Arial"/>
          <w:sz w:val="20"/>
          <w:lang w:eastAsia="x-none"/>
        </w:rPr>
        <w:t>.</w:t>
      </w:r>
    </w:p>
    <w:p w:rsidR="000644B2" w:rsidRPr="00F46A85" w:rsidRDefault="000644B2" w:rsidP="00B5053C">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 xml:space="preserve">OE-TI2: Estandarización de la plataforma </w:t>
      </w:r>
      <w:r w:rsidR="00A70E30" w:rsidRPr="00F46A85">
        <w:rPr>
          <w:rFonts w:ascii="Arial" w:hAnsi="Arial" w:cs="Arial"/>
          <w:sz w:val="20"/>
          <w:lang w:eastAsia="x-none"/>
        </w:rPr>
        <w:t xml:space="preserve">y </w:t>
      </w:r>
      <w:r w:rsidR="00B5053C">
        <w:rPr>
          <w:rFonts w:ascii="Arial" w:hAnsi="Arial" w:cs="Arial"/>
          <w:sz w:val="20"/>
          <w:lang w:eastAsia="x-none"/>
        </w:rPr>
        <w:t>componentes</w:t>
      </w:r>
      <w:r w:rsidR="00A70E30" w:rsidRPr="00F46A85">
        <w:rPr>
          <w:rFonts w:ascii="Arial" w:hAnsi="Arial" w:cs="Arial"/>
          <w:sz w:val="20"/>
          <w:lang w:eastAsia="x-none"/>
        </w:rPr>
        <w:t xml:space="preserve"> </w:t>
      </w:r>
      <w:r w:rsidRPr="00F46A85">
        <w:rPr>
          <w:rFonts w:ascii="Arial" w:hAnsi="Arial" w:cs="Arial"/>
          <w:sz w:val="20"/>
          <w:lang w:eastAsia="x-none"/>
        </w:rPr>
        <w:t>tecnológic</w:t>
      </w:r>
      <w:r w:rsidR="005A06C0" w:rsidRPr="00F46A85">
        <w:rPr>
          <w:rFonts w:ascii="Arial" w:hAnsi="Arial" w:cs="Arial"/>
          <w:sz w:val="20"/>
          <w:lang w:eastAsia="x-none"/>
        </w:rPr>
        <w:t>os</w:t>
      </w:r>
      <w:r w:rsidRPr="00F46A85">
        <w:rPr>
          <w:rFonts w:ascii="Arial" w:hAnsi="Arial" w:cs="Arial"/>
          <w:sz w:val="20"/>
          <w:lang w:eastAsia="x-none"/>
        </w:rPr>
        <w:t xml:space="preserve"> </w:t>
      </w:r>
      <w:r w:rsidR="00F06BDB" w:rsidRPr="00F46A85">
        <w:rPr>
          <w:rFonts w:ascii="Arial" w:hAnsi="Arial" w:cs="Arial"/>
          <w:sz w:val="20"/>
          <w:lang w:eastAsia="x-none"/>
        </w:rPr>
        <w:t xml:space="preserve">en </w:t>
      </w:r>
      <w:r w:rsidR="00F36BE2">
        <w:rPr>
          <w:rFonts w:ascii="Arial" w:hAnsi="Arial" w:cs="Arial"/>
          <w:sz w:val="20"/>
          <w:lang w:eastAsia="x-none"/>
        </w:rPr>
        <w:t>el OSCE</w:t>
      </w:r>
      <w:r w:rsidR="00A70E30" w:rsidRPr="00F46A85">
        <w:rPr>
          <w:rFonts w:ascii="Arial" w:hAnsi="Arial" w:cs="Arial"/>
          <w:sz w:val="20"/>
          <w:lang w:eastAsia="x-none"/>
        </w:rPr>
        <w:t xml:space="preserve">. </w:t>
      </w:r>
    </w:p>
    <w:p w:rsidR="00D53D3B" w:rsidRPr="00F46A85" w:rsidRDefault="00D53D3B" w:rsidP="006D146F">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 xml:space="preserve">OE-TI3: Optimizar de manera permanente los procesos de la contratación pública. </w:t>
      </w:r>
    </w:p>
    <w:p w:rsidR="000644B2" w:rsidRPr="00F46A85" w:rsidRDefault="000644B2" w:rsidP="006D146F">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OE-TI</w:t>
      </w:r>
      <w:r w:rsidR="00D53D3B" w:rsidRPr="00F46A85">
        <w:rPr>
          <w:rFonts w:ascii="Arial" w:hAnsi="Arial" w:cs="Arial"/>
          <w:sz w:val="20"/>
          <w:lang w:eastAsia="x-none"/>
        </w:rPr>
        <w:t>4</w:t>
      </w:r>
      <w:r w:rsidRPr="00F46A85">
        <w:rPr>
          <w:rFonts w:ascii="Arial" w:hAnsi="Arial" w:cs="Arial"/>
          <w:sz w:val="20"/>
          <w:lang w:eastAsia="x-none"/>
        </w:rPr>
        <w:t xml:space="preserve">: Contratación de especialistas para la administración de las plataformas tecnológicas </w:t>
      </w:r>
      <w:r w:rsidR="00F36BE2">
        <w:rPr>
          <w:rFonts w:ascii="Arial" w:hAnsi="Arial" w:cs="Arial"/>
          <w:sz w:val="20"/>
          <w:lang w:eastAsia="x-none"/>
        </w:rPr>
        <w:t>del OSCE</w:t>
      </w:r>
      <w:r w:rsidRPr="00F46A85">
        <w:rPr>
          <w:rFonts w:ascii="Arial" w:hAnsi="Arial" w:cs="Arial"/>
          <w:sz w:val="20"/>
          <w:lang w:eastAsia="x-none"/>
        </w:rPr>
        <w:t>.</w:t>
      </w:r>
    </w:p>
    <w:p w:rsidR="0086499A" w:rsidRPr="00F46A85" w:rsidRDefault="000644B2" w:rsidP="006D146F">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OE-TI</w:t>
      </w:r>
      <w:r w:rsidR="00BA29B4" w:rsidRPr="00F46A85">
        <w:rPr>
          <w:rFonts w:ascii="Arial" w:hAnsi="Arial" w:cs="Arial"/>
          <w:sz w:val="20"/>
          <w:lang w:eastAsia="x-none"/>
        </w:rPr>
        <w:t>5</w:t>
      </w:r>
      <w:r w:rsidRPr="00F46A85">
        <w:rPr>
          <w:rFonts w:ascii="Arial" w:hAnsi="Arial" w:cs="Arial"/>
          <w:sz w:val="20"/>
          <w:lang w:eastAsia="x-none"/>
        </w:rPr>
        <w:t>: Elaboración de políticas y procedimientos de tecnologías de información</w:t>
      </w:r>
      <w:r w:rsidR="00A70E30" w:rsidRPr="00F46A85">
        <w:rPr>
          <w:rFonts w:ascii="Arial" w:hAnsi="Arial" w:cs="Arial"/>
          <w:sz w:val="20"/>
          <w:lang w:eastAsia="x-none"/>
        </w:rPr>
        <w:t xml:space="preserve">. </w:t>
      </w:r>
      <w:r w:rsidRPr="00F46A85">
        <w:rPr>
          <w:rFonts w:ascii="Arial" w:hAnsi="Arial" w:cs="Arial"/>
          <w:sz w:val="20"/>
          <w:lang w:eastAsia="x-none"/>
        </w:rPr>
        <w:t xml:space="preserve"> </w:t>
      </w:r>
    </w:p>
    <w:p w:rsidR="00C36EE9" w:rsidRPr="00F46A85" w:rsidRDefault="00C36EE9" w:rsidP="006D146F">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OE-TI</w:t>
      </w:r>
      <w:r w:rsidR="00BA29B4" w:rsidRPr="00F46A85">
        <w:rPr>
          <w:rFonts w:ascii="Arial" w:hAnsi="Arial" w:cs="Arial"/>
          <w:sz w:val="20"/>
          <w:lang w:eastAsia="x-none"/>
        </w:rPr>
        <w:t>6</w:t>
      </w:r>
      <w:r w:rsidRPr="00F46A85">
        <w:rPr>
          <w:rFonts w:ascii="Arial" w:hAnsi="Arial" w:cs="Arial"/>
          <w:sz w:val="20"/>
          <w:lang w:eastAsia="x-none"/>
        </w:rPr>
        <w:t xml:space="preserve">: Contribuir en la implementación a que los procesos administrativos sean sistematizados e integrados en una sola plataforma. </w:t>
      </w:r>
    </w:p>
    <w:p w:rsidR="00D53D3B" w:rsidRPr="00F46A85" w:rsidRDefault="00D53D3B" w:rsidP="006D146F">
      <w:pPr>
        <w:pStyle w:val="Prrafodelista"/>
        <w:numPr>
          <w:ilvl w:val="0"/>
          <w:numId w:val="21"/>
        </w:numPr>
        <w:spacing w:line="360" w:lineRule="auto"/>
        <w:ind w:left="284" w:hanging="284"/>
        <w:jc w:val="both"/>
        <w:rPr>
          <w:rFonts w:ascii="Arial" w:hAnsi="Arial" w:cs="Arial"/>
          <w:sz w:val="20"/>
          <w:lang w:eastAsia="x-none"/>
        </w:rPr>
      </w:pPr>
      <w:r w:rsidRPr="00F46A85">
        <w:rPr>
          <w:rFonts w:ascii="Arial" w:hAnsi="Arial" w:cs="Arial"/>
          <w:sz w:val="20"/>
          <w:lang w:eastAsia="x-none"/>
        </w:rPr>
        <w:t xml:space="preserve">OE-TI7: Disponer de herramientas que ayuden a garantizar la seguridad en el proceso de contratación </w:t>
      </w:r>
      <w:r w:rsidR="00B87346" w:rsidRPr="00F46A85">
        <w:rPr>
          <w:rFonts w:ascii="Arial" w:hAnsi="Arial" w:cs="Arial"/>
          <w:sz w:val="20"/>
          <w:lang w:eastAsia="x-none"/>
        </w:rPr>
        <w:t>pública</w:t>
      </w:r>
      <w:r w:rsidRPr="00F46A85">
        <w:rPr>
          <w:rFonts w:ascii="Arial" w:hAnsi="Arial" w:cs="Arial"/>
          <w:sz w:val="20"/>
          <w:lang w:eastAsia="x-none"/>
        </w:rPr>
        <w:t xml:space="preserve">. </w:t>
      </w:r>
    </w:p>
    <w:p w:rsidR="00BE2636" w:rsidRPr="00F46A85" w:rsidRDefault="00BE2636" w:rsidP="00BE2636">
      <w:pPr>
        <w:spacing w:line="360" w:lineRule="auto"/>
        <w:jc w:val="both"/>
        <w:rPr>
          <w:rFonts w:ascii="Arial" w:hAnsi="Arial" w:cs="Arial"/>
          <w:lang w:eastAsia="x-none"/>
        </w:rPr>
      </w:pPr>
    </w:p>
    <w:p w:rsidR="000C1D28" w:rsidRPr="00F46A85" w:rsidRDefault="004F1730" w:rsidP="00EE0D52">
      <w:pPr>
        <w:pStyle w:val="Ttulo2"/>
        <w:tabs>
          <w:tab w:val="num" w:pos="567"/>
        </w:tabs>
        <w:spacing w:line="360" w:lineRule="auto"/>
        <w:ind w:left="567" w:hanging="567"/>
        <w:rPr>
          <w:rFonts w:ascii="Arial" w:hAnsi="Arial" w:cs="Arial"/>
          <w:u w:val="none"/>
        </w:rPr>
      </w:pPr>
      <w:bookmarkStart w:id="45" w:name="_Toc478035940"/>
      <w:r>
        <w:rPr>
          <w:rFonts w:ascii="Arial" w:hAnsi="Arial" w:cs="Arial"/>
          <w:u w:val="none"/>
        </w:rPr>
        <w:t>Al</w:t>
      </w:r>
      <w:r w:rsidR="000C1D28" w:rsidRPr="00F46A85">
        <w:rPr>
          <w:rFonts w:ascii="Arial" w:hAnsi="Arial" w:cs="Arial"/>
          <w:u w:val="none"/>
        </w:rPr>
        <w:t xml:space="preserve">ineamiento </w:t>
      </w:r>
      <w:r w:rsidR="00ED097F" w:rsidRPr="00F46A85">
        <w:rPr>
          <w:rFonts w:ascii="Arial" w:hAnsi="Arial" w:cs="Arial"/>
          <w:u w:val="none"/>
        </w:rPr>
        <w:t>estratégico</w:t>
      </w:r>
      <w:bookmarkEnd w:id="45"/>
    </w:p>
    <w:p w:rsidR="004B13D2" w:rsidRDefault="000743C9" w:rsidP="000313D0">
      <w:pPr>
        <w:spacing w:after="0" w:line="360" w:lineRule="auto"/>
        <w:jc w:val="both"/>
        <w:rPr>
          <w:rFonts w:ascii="Arial" w:hAnsi="Arial" w:cs="Arial"/>
          <w:lang w:val="es-ES" w:eastAsia="x-none"/>
        </w:rPr>
      </w:pPr>
      <w:r w:rsidRPr="00F46A85">
        <w:rPr>
          <w:rFonts w:ascii="Arial" w:hAnsi="Arial" w:cs="Arial"/>
          <w:lang w:eastAsia="x-none"/>
        </w:rPr>
        <w:t xml:space="preserve">Detallamos la relación de los </w:t>
      </w:r>
      <w:r w:rsidR="00ED097F" w:rsidRPr="00F46A85">
        <w:rPr>
          <w:rFonts w:ascii="Arial" w:hAnsi="Arial" w:cs="Arial"/>
          <w:lang w:val="x-none" w:eastAsia="x-none"/>
        </w:rPr>
        <w:t xml:space="preserve">objetivos </w:t>
      </w:r>
      <w:r w:rsidR="004B13D2" w:rsidRPr="00F46A85">
        <w:rPr>
          <w:rFonts w:ascii="Arial" w:hAnsi="Arial" w:cs="Arial"/>
          <w:lang w:val="es-ES" w:eastAsia="x-none"/>
        </w:rPr>
        <w:t xml:space="preserve">específicos de la </w:t>
      </w:r>
      <w:proofErr w:type="gramStart"/>
      <w:r w:rsidR="004B13D2" w:rsidRPr="00F46A85">
        <w:rPr>
          <w:rFonts w:ascii="Arial" w:hAnsi="Arial" w:cs="Arial"/>
          <w:lang w:val="es-ES" w:eastAsia="x-none"/>
        </w:rPr>
        <w:t>O</w:t>
      </w:r>
      <w:r w:rsidRPr="00F46A85">
        <w:rPr>
          <w:rFonts w:ascii="Arial" w:hAnsi="Arial" w:cs="Arial"/>
          <w:lang w:val="es-ES" w:eastAsia="x-none"/>
        </w:rPr>
        <w:t xml:space="preserve">TI </w:t>
      </w:r>
      <w:r w:rsidR="004B13D2" w:rsidRPr="00F46A85">
        <w:rPr>
          <w:rFonts w:ascii="Arial" w:hAnsi="Arial" w:cs="Arial"/>
          <w:lang w:val="es-ES" w:eastAsia="x-none"/>
        </w:rPr>
        <w:t xml:space="preserve"> </w:t>
      </w:r>
      <w:r w:rsidR="00ED097F" w:rsidRPr="00F46A85">
        <w:rPr>
          <w:rFonts w:ascii="Arial" w:hAnsi="Arial" w:cs="Arial"/>
          <w:lang w:val="x-none" w:eastAsia="x-none"/>
        </w:rPr>
        <w:t>y</w:t>
      </w:r>
      <w:proofErr w:type="gramEnd"/>
      <w:r w:rsidR="00ED097F" w:rsidRPr="00F46A85">
        <w:rPr>
          <w:rFonts w:ascii="Arial" w:hAnsi="Arial" w:cs="Arial"/>
          <w:lang w:val="x-none" w:eastAsia="x-none"/>
        </w:rPr>
        <w:t xml:space="preserve"> </w:t>
      </w:r>
      <w:r w:rsidR="004B13D2" w:rsidRPr="00F46A85">
        <w:rPr>
          <w:rFonts w:ascii="Arial" w:hAnsi="Arial" w:cs="Arial"/>
          <w:lang w:val="es-ES" w:eastAsia="x-none"/>
        </w:rPr>
        <w:t>su a</w:t>
      </w:r>
      <w:r w:rsidR="00ED097F" w:rsidRPr="00F46A85">
        <w:rPr>
          <w:rFonts w:ascii="Arial" w:hAnsi="Arial" w:cs="Arial"/>
          <w:lang w:val="x-none" w:eastAsia="x-none"/>
        </w:rPr>
        <w:t>lineamiento</w:t>
      </w:r>
      <w:r w:rsidR="004B13D2" w:rsidRPr="00F46A85">
        <w:rPr>
          <w:rFonts w:ascii="Arial" w:hAnsi="Arial" w:cs="Arial"/>
          <w:lang w:val="es-ES" w:eastAsia="x-none"/>
        </w:rPr>
        <w:t xml:space="preserve"> con los </w:t>
      </w:r>
      <w:r w:rsidR="000313D0">
        <w:rPr>
          <w:rFonts w:ascii="Arial" w:hAnsi="Arial" w:cs="Arial"/>
          <w:lang w:val="es-ES" w:eastAsia="x-none"/>
        </w:rPr>
        <w:t>Objetivos Estratégicos</w:t>
      </w:r>
      <w:r w:rsidR="00673C90" w:rsidRPr="00F46A85">
        <w:rPr>
          <w:rFonts w:ascii="Arial" w:hAnsi="Arial" w:cs="Arial"/>
          <w:lang w:val="es-ES" w:eastAsia="x-none"/>
        </w:rPr>
        <w:t xml:space="preserve"> </w:t>
      </w:r>
      <w:r w:rsidR="000313D0">
        <w:rPr>
          <w:rFonts w:ascii="Arial" w:hAnsi="Arial" w:cs="Arial"/>
          <w:lang w:val="es-ES" w:eastAsia="x-none"/>
        </w:rPr>
        <w:t xml:space="preserve">Institucionales </w:t>
      </w:r>
      <w:r w:rsidR="00F36BE2">
        <w:rPr>
          <w:rFonts w:ascii="Arial" w:hAnsi="Arial" w:cs="Arial"/>
          <w:lang w:val="es-ES" w:eastAsia="x-none"/>
        </w:rPr>
        <w:t>del OSCE</w:t>
      </w:r>
      <w:r w:rsidR="004B13D2" w:rsidRPr="00F46A85">
        <w:rPr>
          <w:rFonts w:ascii="Arial" w:hAnsi="Arial" w:cs="Arial"/>
          <w:lang w:val="es-ES" w:eastAsia="x-none"/>
        </w:rPr>
        <w:t>, a los cuales se</w:t>
      </w:r>
      <w:r w:rsidR="00117F60" w:rsidRPr="00F46A85">
        <w:rPr>
          <w:rFonts w:ascii="Arial" w:hAnsi="Arial" w:cs="Arial"/>
          <w:lang w:val="es-ES" w:eastAsia="x-none"/>
        </w:rPr>
        <w:t xml:space="preserve"> han </w:t>
      </w:r>
      <w:r w:rsidR="004B13D2" w:rsidRPr="00F46A85">
        <w:rPr>
          <w:rFonts w:ascii="Arial" w:hAnsi="Arial" w:cs="Arial"/>
          <w:lang w:val="es-ES" w:eastAsia="x-none"/>
        </w:rPr>
        <w:t>asociado iniciativas estratégicas.</w:t>
      </w:r>
    </w:p>
    <w:p w:rsidR="006F70F4" w:rsidRDefault="006F70F4" w:rsidP="000313D0">
      <w:pPr>
        <w:spacing w:after="0" w:line="360" w:lineRule="auto"/>
        <w:jc w:val="both"/>
        <w:rPr>
          <w:rFonts w:ascii="Arial" w:hAnsi="Arial" w:cs="Arial"/>
          <w:lang w:val="es-ES" w:eastAsia="x-none"/>
        </w:rPr>
      </w:pPr>
    </w:p>
    <w:p w:rsidR="006F70F4" w:rsidRPr="005806B3" w:rsidRDefault="006F70F4" w:rsidP="000313D0">
      <w:pPr>
        <w:spacing w:after="0" w:line="360" w:lineRule="auto"/>
        <w:jc w:val="both"/>
        <w:rPr>
          <w:rFonts w:ascii="Arial" w:hAnsi="Arial" w:cs="Arial"/>
          <w:lang w:val="es-ES" w:eastAsia="x-none"/>
        </w:rPr>
      </w:pPr>
    </w:p>
    <w:tbl>
      <w:tblPr>
        <w:tblStyle w:val="Tablaconcuadrcula"/>
        <w:tblW w:w="8495" w:type="dxa"/>
        <w:tblLook w:val="04A0" w:firstRow="1" w:lastRow="0" w:firstColumn="1" w:lastColumn="0" w:noHBand="0" w:noVBand="1"/>
      </w:tblPr>
      <w:tblGrid>
        <w:gridCol w:w="8495"/>
      </w:tblGrid>
      <w:tr w:rsidR="006F70F4" w:rsidRPr="005806B3" w:rsidTr="006F70F4">
        <w:tc>
          <w:tcPr>
            <w:tcW w:w="8495" w:type="dxa"/>
            <w:tcBorders>
              <w:bottom w:val="single" w:sz="4" w:space="0" w:color="auto"/>
            </w:tcBorders>
            <w:shd w:val="clear" w:color="auto" w:fill="2E74B5" w:themeFill="accent1" w:themeFillShade="BF"/>
          </w:tcPr>
          <w:p w:rsidR="006F70F4" w:rsidRPr="005806B3" w:rsidRDefault="006F70F4" w:rsidP="006F70F4">
            <w:pPr>
              <w:jc w:val="center"/>
              <w:rPr>
                <w:rFonts w:ascii="Arial" w:hAnsi="Arial"/>
                <w:sz w:val="22"/>
                <w:szCs w:val="22"/>
                <w:lang w:val="es-ES" w:eastAsia="x-none"/>
              </w:rPr>
            </w:pPr>
            <w:r w:rsidRPr="005806B3">
              <w:rPr>
                <w:rFonts w:ascii="Arial" w:eastAsia="Times New Roman" w:hAnsi="Arial"/>
                <w:bCs/>
                <w:color w:val="FFFFFF" w:themeColor="background1"/>
                <w:kern w:val="32"/>
                <w:sz w:val="22"/>
                <w:szCs w:val="22"/>
                <w:lang w:eastAsia="x-none"/>
              </w:rPr>
              <w:t>OEI1. Fortalecer mecanismos, herramientas y capacidades para el proceso de contratación pública de las entidades.</w:t>
            </w:r>
          </w:p>
        </w:tc>
      </w:tr>
      <w:tr w:rsidR="006F70F4" w:rsidRPr="005806B3" w:rsidTr="006F70F4">
        <w:tc>
          <w:tcPr>
            <w:tcW w:w="8495" w:type="dxa"/>
            <w:shd w:val="clear" w:color="auto" w:fill="BDD6EE" w:themeFill="accent1" w:themeFillTint="66"/>
          </w:tcPr>
          <w:p w:rsidR="006F70F4" w:rsidRPr="005806B3" w:rsidRDefault="006F70F4" w:rsidP="006F70F4">
            <w:pPr>
              <w:jc w:val="center"/>
              <w:rPr>
                <w:rFonts w:ascii="Arial" w:hAnsi="Arial"/>
                <w:color w:val="000000" w:themeColor="text1"/>
                <w:sz w:val="22"/>
                <w:szCs w:val="22"/>
                <w:lang w:val="es-ES" w:eastAsia="x-none"/>
              </w:rPr>
            </w:pPr>
            <w:r w:rsidRPr="005806B3">
              <w:rPr>
                <w:rFonts w:ascii="Arial" w:hAnsi="Arial"/>
                <w:color w:val="000000" w:themeColor="text1"/>
                <w:sz w:val="22"/>
                <w:szCs w:val="22"/>
                <w:lang w:val="x-none" w:eastAsia="x-none"/>
              </w:rPr>
              <w:t>Contribución de los objetivos de TI a los objetivos Institucionales</w:t>
            </w:r>
          </w:p>
        </w:tc>
      </w:tr>
      <w:tr w:rsidR="006F70F4" w:rsidRPr="005806B3" w:rsidTr="006F70F4">
        <w:tc>
          <w:tcPr>
            <w:tcW w:w="8495" w:type="dxa"/>
          </w:tcPr>
          <w:p w:rsidR="006F70F4" w:rsidRPr="005806B3" w:rsidRDefault="006F70F4"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OE-TI1: Adquisición y/o actualización de hardware y software que soporte de manera eficiente las operaciones actuales y futuras del OSCE.</w:t>
            </w:r>
          </w:p>
          <w:p w:rsidR="006F70F4" w:rsidRPr="005806B3" w:rsidRDefault="006F70F4"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OE-TI2: Estandarización de la plataforma y componentes tecnológicos en el OSCE. </w:t>
            </w:r>
          </w:p>
          <w:p w:rsidR="006F70F4" w:rsidRDefault="006F70F4"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OE-TI3: Optimizar de manera permanente los procesos de la contratación pública. </w:t>
            </w:r>
          </w:p>
          <w:p w:rsidR="000948D4" w:rsidRPr="005806B3" w:rsidRDefault="000948D4" w:rsidP="000948D4">
            <w:pPr>
              <w:pStyle w:val="Prrafodelista"/>
              <w:numPr>
                <w:ilvl w:val="0"/>
                <w:numId w:val="10"/>
              </w:numPr>
              <w:jc w:val="both"/>
              <w:rPr>
                <w:rFonts w:ascii="Arial" w:hAnsi="Arial"/>
                <w:b w:val="0"/>
                <w:bCs/>
                <w:sz w:val="22"/>
                <w:szCs w:val="22"/>
                <w:lang w:eastAsia="x-none"/>
              </w:rPr>
            </w:pPr>
            <w:r w:rsidRPr="000948D4">
              <w:rPr>
                <w:rFonts w:ascii="Arial" w:hAnsi="Arial"/>
                <w:b w:val="0"/>
                <w:bCs/>
                <w:sz w:val="22"/>
                <w:szCs w:val="22"/>
                <w:lang w:eastAsia="x-none"/>
              </w:rPr>
              <w:t>OE-TI4: Contratación de especialistas para la administración de las plataformas tecnológicas del OSCE</w:t>
            </w:r>
          </w:p>
          <w:p w:rsidR="006F70F4" w:rsidRPr="005806B3" w:rsidRDefault="006F70F4" w:rsidP="006F70F4">
            <w:pPr>
              <w:pStyle w:val="Prrafodelista"/>
              <w:numPr>
                <w:ilvl w:val="0"/>
                <w:numId w:val="10"/>
              </w:numPr>
              <w:jc w:val="both"/>
              <w:rPr>
                <w:rFonts w:ascii="Arial" w:hAnsi="Arial"/>
                <w:b w:val="0"/>
                <w:bCs/>
                <w:sz w:val="22"/>
                <w:szCs w:val="22"/>
                <w:lang w:val="es-ES" w:eastAsia="x-none"/>
              </w:rPr>
            </w:pPr>
            <w:r w:rsidRPr="005806B3">
              <w:rPr>
                <w:rFonts w:ascii="Arial" w:hAnsi="Arial"/>
                <w:b w:val="0"/>
                <w:bCs/>
                <w:sz w:val="22"/>
                <w:szCs w:val="22"/>
                <w:lang w:eastAsia="x-none"/>
              </w:rPr>
              <w:t>OE-TI7: Disponer de herramientas que ayuden a garantizar la seguridad en el proceso de contratación pública.</w:t>
            </w:r>
          </w:p>
        </w:tc>
      </w:tr>
    </w:tbl>
    <w:p w:rsidR="006F70F4" w:rsidRPr="005806B3" w:rsidRDefault="006F70F4" w:rsidP="000313D0">
      <w:pPr>
        <w:spacing w:after="0" w:line="360" w:lineRule="auto"/>
        <w:jc w:val="both"/>
        <w:rPr>
          <w:rFonts w:ascii="Arial" w:hAnsi="Arial" w:cs="Arial"/>
          <w:lang w:val="es-ES" w:eastAsia="x-none"/>
        </w:rPr>
      </w:pPr>
    </w:p>
    <w:p w:rsidR="006F70F4" w:rsidRPr="005806B3" w:rsidRDefault="006F70F4" w:rsidP="000313D0">
      <w:pPr>
        <w:spacing w:after="0" w:line="360" w:lineRule="auto"/>
        <w:jc w:val="both"/>
        <w:rPr>
          <w:rFonts w:ascii="Arial" w:hAnsi="Arial" w:cs="Arial"/>
          <w:lang w:val="es-ES" w:eastAsia="x-none"/>
        </w:rPr>
      </w:pPr>
    </w:p>
    <w:tbl>
      <w:tblPr>
        <w:tblStyle w:val="Tablaconcuadrcula"/>
        <w:tblW w:w="8495" w:type="dxa"/>
        <w:tblLook w:val="04A0" w:firstRow="1" w:lastRow="0" w:firstColumn="1" w:lastColumn="0" w:noHBand="0" w:noVBand="1"/>
      </w:tblPr>
      <w:tblGrid>
        <w:gridCol w:w="8495"/>
      </w:tblGrid>
      <w:tr w:rsidR="006F70F4" w:rsidRPr="005806B3" w:rsidTr="00625AF0">
        <w:tc>
          <w:tcPr>
            <w:tcW w:w="8495" w:type="dxa"/>
            <w:tcBorders>
              <w:bottom w:val="single" w:sz="4" w:space="0" w:color="auto"/>
            </w:tcBorders>
            <w:shd w:val="clear" w:color="auto" w:fill="2E74B5" w:themeFill="accent1" w:themeFillShade="BF"/>
          </w:tcPr>
          <w:p w:rsidR="006F70F4" w:rsidRPr="005806B3" w:rsidRDefault="006F70F4" w:rsidP="00625AF0">
            <w:pPr>
              <w:jc w:val="center"/>
              <w:rPr>
                <w:rFonts w:ascii="Arial" w:hAnsi="Arial"/>
                <w:sz w:val="22"/>
                <w:szCs w:val="22"/>
                <w:lang w:val="es-ES" w:eastAsia="x-none"/>
              </w:rPr>
            </w:pPr>
            <w:r w:rsidRPr="005806B3">
              <w:rPr>
                <w:rFonts w:ascii="Arial" w:eastAsia="Times New Roman" w:hAnsi="Arial"/>
                <w:bCs/>
                <w:color w:val="FFFFFF" w:themeColor="background1"/>
                <w:kern w:val="32"/>
                <w:sz w:val="22"/>
                <w:szCs w:val="22"/>
                <w:lang w:eastAsia="x-none"/>
              </w:rPr>
              <w:t>OEI2. Fortalecer la supervisión de la gestión de los procesos de contratación pública de las entidades</w:t>
            </w:r>
          </w:p>
        </w:tc>
      </w:tr>
      <w:tr w:rsidR="006F70F4" w:rsidRPr="005806B3" w:rsidTr="00625AF0">
        <w:tc>
          <w:tcPr>
            <w:tcW w:w="8495" w:type="dxa"/>
            <w:shd w:val="clear" w:color="auto" w:fill="BDD6EE" w:themeFill="accent1" w:themeFillTint="66"/>
          </w:tcPr>
          <w:p w:rsidR="006F70F4" w:rsidRPr="005806B3" w:rsidRDefault="006F70F4" w:rsidP="00625AF0">
            <w:pPr>
              <w:jc w:val="center"/>
              <w:rPr>
                <w:rFonts w:ascii="Arial" w:hAnsi="Arial"/>
                <w:color w:val="000000" w:themeColor="text1"/>
                <w:sz w:val="22"/>
                <w:szCs w:val="22"/>
                <w:lang w:val="es-ES" w:eastAsia="x-none"/>
              </w:rPr>
            </w:pPr>
            <w:r w:rsidRPr="005806B3">
              <w:rPr>
                <w:rFonts w:ascii="Arial" w:hAnsi="Arial"/>
                <w:color w:val="000000" w:themeColor="text1"/>
                <w:sz w:val="22"/>
                <w:szCs w:val="22"/>
                <w:lang w:val="x-none" w:eastAsia="x-none"/>
              </w:rPr>
              <w:t>Contribución de los objetivos de TI a los objetivos Institucionales</w:t>
            </w:r>
          </w:p>
        </w:tc>
      </w:tr>
      <w:tr w:rsidR="006F70F4" w:rsidRPr="005806B3" w:rsidTr="006F70F4">
        <w:tc>
          <w:tcPr>
            <w:tcW w:w="8495" w:type="dxa"/>
          </w:tcPr>
          <w:p w:rsidR="006F70F4" w:rsidRPr="005806B3" w:rsidRDefault="006F70F4"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OE-TI1: Adquisición y/o actualización de hardware y software que soporte de manera eficiente las operaciones actuales y futuras del OSCE.</w:t>
            </w:r>
          </w:p>
          <w:p w:rsidR="006F70F4" w:rsidRPr="005806B3" w:rsidRDefault="006F70F4"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OE-TI2: Estandarización de la plataforma y componentes tecnológicos en el OSCE. </w:t>
            </w:r>
          </w:p>
          <w:p w:rsidR="006F70F4" w:rsidRPr="005806B3" w:rsidRDefault="006F70F4"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OE-TI3: Optimizar de manera permanente los procesos de la contratación pública. </w:t>
            </w:r>
          </w:p>
          <w:p w:rsidR="006F70F4" w:rsidRPr="005806B3" w:rsidRDefault="006F70F4" w:rsidP="00625AF0">
            <w:pPr>
              <w:pStyle w:val="Prrafodelista"/>
              <w:numPr>
                <w:ilvl w:val="0"/>
                <w:numId w:val="10"/>
              </w:numPr>
              <w:jc w:val="both"/>
              <w:rPr>
                <w:rFonts w:ascii="Arial" w:hAnsi="Arial"/>
                <w:b w:val="0"/>
                <w:bCs/>
                <w:sz w:val="22"/>
                <w:szCs w:val="22"/>
                <w:lang w:val="es-ES" w:eastAsia="x-none"/>
              </w:rPr>
            </w:pPr>
            <w:r w:rsidRPr="005806B3">
              <w:rPr>
                <w:rFonts w:ascii="Arial" w:hAnsi="Arial"/>
                <w:b w:val="0"/>
                <w:bCs/>
                <w:sz w:val="22"/>
                <w:szCs w:val="22"/>
                <w:lang w:eastAsia="x-none"/>
              </w:rPr>
              <w:t>OE-TI7: Disponer de herramientas que ayuden a garantizar la seguridad en el proceso de contratación pública.</w:t>
            </w:r>
          </w:p>
        </w:tc>
      </w:tr>
    </w:tbl>
    <w:p w:rsidR="006F70F4" w:rsidRPr="005806B3" w:rsidRDefault="006F70F4" w:rsidP="000313D0">
      <w:pPr>
        <w:spacing w:after="0" w:line="360" w:lineRule="auto"/>
        <w:jc w:val="both"/>
        <w:rPr>
          <w:rFonts w:ascii="Arial" w:hAnsi="Arial" w:cs="Arial"/>
          <w:lang w:val="es-ES" w:eastAsia="x-none"/>
        </w:rPr>
      </w:pPr>
    </w:p>
    <w:tbl>
      <w:tblPr>
        <w:tblStyle w:val="Tablaconcuadrcula"/>
        <w:tblW w:w="8495" w:type="dxa"/>
        <w:tblLook w:val="04A0" w:firstRow="1" w:lastRow="0" w:firstColumn="1" w:lastColumn="0" w:noHBand="0" w:noVBand="1"/>
      </w:tblPr>
      <w:tblGrid>
        <w:gridCol w:w="8495"/>
      </w:tblGrid>
      <w:tr w:rsidR="005806B3" w:rsidRPr="005806B3" w:rsidTr="00625AF0">
        <w:tc>
          <w:tcPr>
            <w:tcW w:w="8495" w:type="dxa"/>
            <w:tcBorders>
              <w:bottom w:val="single" w:sz="4" w:space="0" w:color="auto"/>
            </w:tcBorders>
            <w:shd w:val="clear" w:color="auto" w:fill="2E74B5" w:themeFill="accent1" w:themeFillShade="BF"/>
          </w:tcPr>
          <w:p w:rsidR="005806B3" w:rsidRPr="005806B3" w:rsidRDefault="005806B3" w:rsidP="00625AF0">
            <w:pPr>
              <w:jc w:val="center"/>
              <w:rPr>
                <w:rFonts w:ascii="Arial" w:hAnsi="Arial"/>
                <w:sz w:val="22"/>
                <w:szCs w:val="22"/>
                <w:lang w:val="es-ES" w:eastAsia="x-none"/>
              </w:rPr>
            </w:pPr>
            <w:r w:rsidRPr="005806B3">
              <w:rPr>
                <w:rFonts w:ascii="Arial" w:eastAsia="Times New Roman" w:hAnsi="Arial"/>
                <w:bCs/>
                <w:color w:val="FFFFFF" w:themeColor="background1"/>
                <w:kern w:val="32"/>
                <w:sz w:val="22"/>
                <w:szCs w:val="22"/>
                <w:lang w:eastAsia="x-none"/>
              </w:rPr>
              <w:t>OEI3. Promover la mayor participación de proveedores en los procesos de contratación pública.</w:t>
            </w:r>
          </w:p>
        </w:tc>
      </w:tr>
      <w:tr w:rsidR="005806B3" w:rsidRPr="005806B3" w:rsidTr="00625AF0">
        <w:tc>
          <w:tcPr>
            <w:tcW w:w="8495" w:type="dxa"/>
            <w:shd w:val="clear" w:color="auto" w:fill="BDD6EE" w:themeFill="accent1" w:themeFillTint="66"/>
          </w:tcPr>
          <w:p w:rsidR="005806B3" w:rsidRPr="005806B3" w:rsidRDefault="005806B3" w:rsidP="00625AF0">
            <w:pPr>
              <w:jc w:val="center"/>
              <w:rPr>
                <w:rFonts w:ascii="Arial" w:hAnsi="Arial"/>
                <w:color w:val="000000" w:themeColor="text1"/>
                <w:sz w:val="22"/>
                <w:szCs w:val="22"/>
                <w:lang w:val="es-ES" w:eastAsia="x-none"/>
              </w:rPr>
            </w:pPr>
            <w:r w:rsidRPr="005806B3">
              <w:rPr>
                <w:rFonts w:ascii="Arial" w:hAnsi="Arial"/>
                <w:color w:val="000000" w:themeColor="text1"/>
                <w:sz w:val="22"/>
                <w:szCs w:val="22"/>
                <w:lang w:val="x-none" w:eastAsia="x-none"/>
              </w:rPr>
              <w:t>Contribución de los objetivos de TI a los objetivos Institucionales</w:t>
            </w:r>
          </w:p>
        </w:tc>
      </w:tr>
      <w:tr w:rsidR="005806B3" w:rsidRPr="005806B3" w:rsidTr="005806B3">
        <w:tc>
          <w:tcPr>
            <w:tcW w:w="8495" w:type="dxa"/>
          </w:tcPr>
          <w:p w:rsidR="005806B3" w:rsidRPr="005806B3" w:rsidRDefault="005806B3"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OE-TI1: Adquisición y/o actualización de hardware y software que soporte de manera eficiente las operaciones actuales y futuras del OSCE.</w:t>
            </w:r>
          </w:p>
          <w:p w:rsidR="005806B3" w:rsidRPr="005806B3" w:rsidRDefault="005806B3"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OE-TI2: Estandarización de la plataforma y componentes tecnológicos en el OSCE. </w:t>
            </w:r>
          </w:p>
          <w:p w:rsidR="005806B3" w:rsidRPr="005806B3" w:rsidRDefault="005806B3" w:rsidP="00625AF0">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OE-TI3: Optimizar de manera permanente los procesos de la contratación pública. </w:t>
            </w:r>
          </w:p>
          <w:p w:rsidR="005806B3" w:rsidRPr="005806B3" w:rsidRDefault="005806B3" w:rsidP="00625AF0">
            <w:pPr>
              <w:pStyle w:val="Prrafodelista"/>
              <w:numPr>
                <w:ilvl w:val="0"/>
                <w:numId w:val="10"/>
              </w:numPr>
              <w:jc w:val="both"/>
              <w:rPr>
                <w:rFonts w:ascii="Arial" w:hAnsi="Arial"/>
                <w:b w:val="0"/>
                <w:bCs/>
                <w:sz w:val="22"/>
                <w:szCs w:val="22"/>
                <w:lang w:val="es-ES" w:eastAsia="x-none"/>
              </w:rPr>
            </w:pPr>
            <w:r w:rsidRPr="005806B3">
              <w:rPr>
                <w:rFonts w:ascii="Arial" w:hAnsi="Arial"/>
                <w:b w:val="0"/>
                <w:bCs/>
                <w:sz w:val="22"/>
                <w:szCs w:val="22"/>
                <w:lang w:eastAsia="x-none"/>
              </w:rPr>
              <w:t>OE-TI7: Disponer de herramientas que ayuden a garantizar la seguridad en el proceso de contratación pública.</w:t>
            </w:r>
          </w:p>
        </w:tc>
      </w:tr>
    </w:tbl>
    <w:p w:rsidR="006F70F4" w:rsidRPr="005806B3" w:rsidRDefault="006F70F4" w:rsidP="000C1D28">
      <w:pPr>
        <w:rPr>
          <w:rFonts w:ascii="Arial" w:hAnsi="Arial" w:cs="Arial"/>
          <w:lang w:eastAsia="x-none"/>
        </w:rPr>
      </w:pPr>
    </w:p>
    <w:tbl>
      <w:tblPr>
        <w:tblStyle w:val="Tablaconcuadrcula"/>
        <w:tblW w:w="8495" w:type="dxa"/>
        <w:tblLook w:val="04A0" w:firstRow="1" w:lastRow="0" w:firstColumn="1" w:lastColumn="0" w:noHBand="0" w:noVBand="1"/>
      </w:tblPr>
      <w:tblGrid>
        <w:gridCol w:w="8495"/>
      </w:tblGrid>
      <w:tr w:rsidR="005806B3" w:rsidRPr="005806B3" w:rsidTr="00625AF0">
        <w:tc>
          <w:tcPr>
            <w:tcW w:w="8495" w:type="dxa"/>
            <w:tcBorders>
              <w:bottom w:val="single" w:sz="4" w:space="0" w:color="auto"/>
            </w:tcBorders>
            <w:shd w:val="clear" w:color="auto" w:fill="2E74B5" w:themeFill="accent1" w:themeFillShade="BF"/>
          </w:tcPr>
          <w:p w:rsidR="005806B3" w:rsidRPr="005806B3" w:rsidRDefault="005806B3" w:rsidP="00625AF0">
            <w:pPr>
              <w:jc w:val="center"/>
              <w:rPr>
                <w:rFonts w:ascii="Arial" w:hAnsi="Arial"/>
                <w:sz w:val="22"/>
                <w:szCs w:val="22"/>
                <w:lang w:val="es-ES" w:eastAsia="x-none"/>
              </w:rPr>
            </w:pPr>
            <w:r w:rsidRPr="005806B3">
              <w:rPr>
                <w:rFonts w:ascii="Arial" w:hAnsi="Arial"/>
                <w:color w:val="FFFFFF" w:themeColor="background1"/>
                <w:sz w:val="22"/>
                <w:szCs w:val="22"/>
              </w:rPr>
              <w:t>OE14. Fortalecer la gestión institucional del OSCE</w:t>
            </w:r>
          </w:p>
        </w:tc>
      </w:tr>
      <w:tr w:rsidR="005806B3" w:rsidRPr="005806B3" w:rsidTr="00625AF0">
        <w:tc>
          <w:tcPr>
            <w:tcW w:w="8495" w:type="dxa"/>
            <w:shd w:val="clear" w:color="auto" w:fill="BDD6EE" w:themeFill="accent1" w:themeFillTint="66"/>
          </w:tcPr>
          <w:p w:rsidR="005806B3" w:rsidRPr="005806B3" w:rsidRDefault="005806B3" w:rsidP="00625AF0">
            <w:pPr>
              <w:jc w:val="center"/>
              <w:rPr>
                <w:rFonts w:ascii="Arial" w:hAnsi="Arial"/>
                <w:color w:val="000000" w:themeColor="text1"/>
                <w:sz w:val="22"/>
                <w:szCs w:val="22"/>
                <w:lang w:val="es-ES" w:eastAsia="x-none"/>
              </w:rPr>
            </w:pPr>
            <w:r w:rsidRPr="005806B3">
              <w:rPr>
                <w:rFonts w:ascii="Arial" w:hAnsi="Arial"/>
                <w:color w:val="000000" w:themeColor="text1"/>
                <w:sz w:val="22"/>
                <w:szCs w:val="22"/>
                <w:lang w:val="x-none" w:eastAsia="x-none"/>
              </w:rPr>
              <w:t>Contribución de los objetivos de TI a los objetivos Institucionales</w:t>
            </w:r>
          </w:p>
        </w:tc>
      </w:tr>
      <w:tr w:rsidR="005806B3" w:rsidRPr="005806B3" w:rsidTr="00625AF0">
        <w:tc>
          <w:tcPr>
            <w:tcW w:w="8495" w:type="dxa"/>
          </w:tcPr>
          <w:p w:rsidR="005806B3" w:rsidRPr="005806B3" w:rsidRDefault="005806B3" w:rsidP="005806B3">
            <w:pPr>
              <w:pStyle w:val="Prrafodelista"/>
              <w:numPr>
                <w:ilvl w:val="0"/>
                <w:numId w:val="10"/>
              </w:numPr>
              <w:jc w:val="both"/>
              <w:rPr>
                <w:rFonts w:ascii="Arial" w:hAnsi="Arial"/>
                <w:b w:val="0"/>
                <w:bCs/>
                <w:sz w:val="22"/>
                <w:szCs w:val="22"/>
                <w:lang w:eastAsia="x-none"/>
              </w:rPr>
            </w:pPr>
            <w:r w:rsidRPr="005806B3">
              <w:rPr>
                <w:rFonts w:ascii="Arial" w:hAnsi="Arial"/>
                <w:b w:val="0"/>
                <w:bCs/>
                <w:sz w:val="22"/>
                <w:szCs w:val="22"/>
                <w:lang w:eastAsia="x-none"/>
              </w:rPr>
              <w:t xml:space="preserve">OE-TI5: Elaboración de políticas y procedimientos de tecnologías de información.  </w:t>
            </w:r>
          </w:p>
          <w:p w:rsidR="005806B3" w:rsidRPr="005806B3" w:rsidRDefault="005806B3" w:rsidP="005806B3">
            <w:pPr>
              <w:pStyle w:val="Prrafodelista"/>
              <w:numPr>
                <w:ilvl w:val="0"/>
                <w:numId w:val="10"/>
              </w:numPr>
              <w:jc w:val="both"/>
              <w:rPr>
                <w:rFonts w:ascii="Arial" w:hAnsi="Arial"/>
                <w:b w:val="0"/>
                <w:bCs/>
                <w:sz w:val="22"/>
                <w:szCs w:val="22"/>
                <w:lang w:val="es-ES" w:eastAsia="x-none"/>
              </w:rPr>
            </w:pPr>
            <w:r w:rsidRPr="005806B3">
              <w:rPr>
                <w:rFonts w:ascii="Arial" w:hAnsi="Arial"/>
                <w:b w:val="0"/>
                <w:bCs/>
                <w:sz w:val="22"/>
                <w:szCs w:val="22"/>
                <w:lang w:eastAsia="x-none"/>
              </w:rPr>
              <w:t>OE-TI6: Contribuir en la implementación a que los procesos administrativos sean sistematizados e integrados en una sola plataforma.</w:t>
            </w:r>
          </w:p>
        </w:tc>
      </w:tr>
    </w:tbl>
    <w:p w:rsidR="007E701C" w:rsidRPr="005806B3" w:rsidRDefault="007E701C" w:rsidP="000C1D28">
      <w:pPr>
        <w:spacing w:line="360" w:lineRule="auto"/>
        <w:ind w:left="576"/>
        <w:jc w:val="both"/>
        <w:rPr>
          <w:rFonts w:ascii="Arial" w:hAnsi="Arial" w:cs="Arial"/>
          <w:lang w:eastAsia="x-none"/>
        </w:rPr>
      </w:pPr>
    </w:p>
    <w:p w:rsidR="007E701C" w:rsidRPr="00F46A85" w:rsidRDefault="00E80005" w:rsidP="001805F4">
      <w:pPr>
        <w:pStyle w:val="Ttulo2"/>
        <w:tabs>
          <w:tab w:val="num" w:pos="567"/>
        </w:tabs>
        <w:spacing w:line="360" w:lineRule="auto"/>
        <w:ind w:left="567" w:hanging="567"/>
        <w:rPr>
          <w:rFonts w:ascii="Arial" w:hAnsi="Arial" w:cs="Arial"/>
          <w:u w:val="none"/>
        </w:rPr>
      </w:pPr>
      <w:bookmarkStart w:id="46" w:name="_Toc478035941"/>
      <w:r w:rsidRPr="00F46A85">
        <w:rPr>
          <w:rFonts w:ascii="Arial" w:hAnsi="Arial" w:cs="Arial"/>
          <w:u w:val="none"/>
        </w:rPr>
        <w:lastRenderedPageBreak/>
        <w:t>Mapa Estratégico de la OTI – OSCE.</w:t>
      </w:r>
      <w:bookmarkEnd w:id="46"/>
      <w:r w:rsidRPr="00F46A85">
        <w:rPr>
          <w:rFonts w:ascii="Arial" w:hAnsi="Arial" w:cs="Arial"/>
          <w:u w:val="none"/>
        </w:rPr>
        <w:t xml:space="preserve"> </w:t>
      </w:r>
    </w:p>
    <w:p w:rsidR="000C1D28" w:rsidRPr="00F46A85" w:rsidRDefault="000C1D28" w:rsidP="00B67920">
      <w:pPr>
        <w:spacing w:line="360" w:lineRule="auto"/>
        <w:jc w:val="both"/>
        <w:rPr>
          <w:rFonts w:ascii="Arial" w:hAnsi="Arial" w:cs="Arial"/>
          <w:lang w:eastAsia="x-none"/>
        </w:rPr>
      </w:pPr>
      <w:r w:rsidRPr="00F46A85">
        <w:rPr>
          <w:rFonts w:ascii="Arial" w:hAnsi="Arial" w:cs="Arial"/>
          <w:lang w:eastAsia="x-none"/>
        </w:rPr>
        <w:t xml:space="preserve">El Mapa Estratégico es una representación gráfica de la estrategia de la </w:t>
      </w:r>
      <w:proofErr w:type="gramStart"/>
      <w:r w:rsidRPr="00F46A85">
        <w:rPr>
          <w:rFonts w:ascii="Arial" w:hAnsi="Arial" w:cs="Arial"/>
          <w:lang w:eastAsia="x-none"/>
        </w:rPr>
        <w:t>Oficina  de</w:t>
      </w:r>
      <w:proofErr w:type="gramEnd"/>
      <w:r w:rsidRPr="00F46A85">
        <w:rPr>
          <w:rFonts w:ascii="Arial" w:hAnsi="Arial" w:cs="Arial"/>
          <w:lang w:eastAsia="x-none"/>
        </w:rPr>
        <w:t xml:space="preserve"> Tecnologías de la Información</w:t>
      </w:r>
      <w:r w:rsidR="008846F8" w:rsidRPr="00F46A85">
        <w:rPr>
          <w:rFonts w:ascii="Arial" w:hAnsi="Arial" w:cs="Arial"/>
          <w:lang w:eastAsia="x-none"/>
        </w:rPr>
        <w:t xml:space="preserve"> del OSCE</w:t>
      </w:r>
      <w:r w:rsidRPr="00F46A85">
        <w:rPr>
          <w:rFonts w:ascii="Arial" w:hAnsi="Arial" w:cs="Arial"/>
          <w:lang w:eastAsia="x-none"/>
        </w:rPr>
        <w:t xml:space="preserve"> para el cumplimi</w:t>
      </w:r>
      <w:r w:rsidR="00CD0C6E" w:rsidRPr="00F46A85">
        <w:rPr>
          <w:rFonts w:ascii="Arial" w:hAnsi="Arial" w:cs="Arial"/>
          <w:lang w:eastAsia="x-none"/>
        </w:rPr>
        <w:t xml:space="preserve">ento de los objetivos específicos, el objetivo general y la visión y misión de la OTI – OSCE. </w:t>
      </w:r>
    </w:p>
    <w:p w:rsidR="000C1D28" w:rsidRPr="00F46A85" w:rsidRDefault="00CD0C6E" w:rsidP="007703A9">
      <w:pPr>
        <w:spacing w:line="360" w:lineRule="auto"/>
        <w:jc w:val="center"/>
        <w:rPr>
          <w:rFonts w:ascii="Arial" w:hAnsi="Arial" w:cs="Arial"/>
          <w:lang w:eastAsia="x-none"/>
        </w:rPr>
      </w:pPr>
      <w:r w:rsidRPr="00F46A85">
        <w:rPr>
          <w:rFonts w:ascii="Arial" w:hAnsi="Arial" w:cs="Arial"/>
          <w:noProof/>
          <w:lang w:eastAsia="es-PE"/>
        </w:rPr>
        <w:drawing>
          <wp:inline distT="0" distB="0" distL="0" distR="0" wp14:anchorId="4B2713EA" wp14:editId="3533C3C3">
            <wp:extent cx="5581650" cy="319087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190875"/>
                    </a:xfrm>
                    <a:prstGeom prst="rect">
                      <a:avLst/>
                    </a:prstGeom>
                    <a:noFill/>
                    <a:ln w="19050">
                      <a:solidFill>
                        <a:schemeClr val="tx1"/>
                      </a:solidFill>
                    </a:ln>
                  </pic:spPr>
                </pic:pic>
              </a:graphicData>
            </a:graphic>
          </wp:inline>
        </w:drawing>
      </w:r>
    </w:p>
    <w:p w:rsidR="000C1D28" w:rsidRPr="00F46A85" w:rsidRDefault="000C1D28" w:rsidP="000C1D28">
      <w:pPr>
        <w:spacing w:line="360" w:lineRule="auto"/>
        <w:jc w:val="both"/>
        <w:rPr>
          <w:rFonts w:ascii="Arial" w:hAnsi="Arial" w:cs="Arial"/>
          <w:lang w:eastAsia="x-none"/>
        </w:rPr>
      </w:pPr>
    </w:p>
    <w:p w:rsidR="00ED097F" w:rsidRPr="00F46A85" w:rsidRDefault="00ED097F" w:rsidP="000C1D28">
      <w:pPr>
        <w:spacing w:line="360" w:lineRule="auto"/>
        <w:jc w:val="both"/>
        <w:rPr>
          <w:rFonts w:ascii="Arial" w:hAnsi="Arial" w:cs="Arial"/>
          <w:lang w:eastAsia="x-none"/>
        </w:rPr>
      </w:pPr>
    </w:p>
    <w:p w:rsidR="000C1D28" w:rsidRPr="00F46A85" w:rsidRDefault="000C1D28" w:rsidP="000C1D28">
      <w:pPr>
        <w:spacing w:line="360" w:lineRule="auto"/>
        <w:jc w:val="both"/>
        <w:rPr>
          <w:rFonts w:ascii="Arial" w:hAnsi="Arial" w:cs="Arial"/>
          <w:lang w:eastAsia="x-none"/>
        </w:rPr>
      </w:pPr>
    </w:p>
    <w:p w:rsidR="000C1D28" w:rsidRPr="00F46A85" w:rsidRDefault="000C1D28" w:rsidP="000C1D28">
      <w:pPr>
        <w:spacing w:line="360" w:lineRule="auto"/>
        <w:jc w:val="both"/>
        <w:rPr>
          <w:rFonts w:ascii="Arial" w:hAnsi="Arial" w:cs="Arial"/>
          <w:lang w:eastAsia="x-none"/>
        </w:rPr>
      </w:pPr>
    </w:p>
    <w:p w:rsidR="000C1D28" w:rsidRPr="00F46A85" w:rsidRDefault="000C1D28" w:rsidP="000C1D28">
      <w:pPr>
        <w:spacing w:line="360" w:lineRule="auto"/>
        <w:jc w:val="both"/>
        <w:rPr>
          <w:rFonts w:ascii="Arial" w:hAnsi="Arial" w:cs="Arial"/>
          <w:lang w:eastAsia="x-none"/>
        </w:rPr>
      </w:pPr>
    </w:p>
    <w:p w:rsidR="000C1D28" w:rsidRPr="00F46A85" w:rsidRDefault="000C1D28" w:rsidP="000C1D28">
      <w:pPr>
        <w:spacing w:line="360" w:lineRule="auto"/>
        <w:jc w:val="both"/>
        <w:rPr>
          <w:rFonts w:ascii="Arial" w:hAnsi="Arial" w:cs="Arial"/>
          <w:lang w:eastAsia="x-none"/>
        </w:rPr>
      </w:pPr>
    </w:p>
    <w:p w:rsidR="000C1D28" w:rsidRPr="00F46A85" w:rsidRDefault="000C1D28" w:rsidP="000C1D28">
      <w:pPr>
        <w:spacing w:line="360" w:lineRule="auto"/>
        <w:jc w:val="both"/>
        <w:rPr>
          <w:rFonts w:ascii="Arial" w:hAnsi="Arial" w:cs="Arial"/>
          <w:lang w:eastAsia="x-none"/>
        </w:rPr>
      </w:pPr>
    </w:p>
    <w:p w:rsidR="000C1D28" w:rsidRPr="00F46A85" w:rsidRDefault="000C1D28" w:rsidP="000C1D28">
      <w:pPr>
        <w:spacing w:line="360" w:lineRule="auto"/>
        <w:jc w:val="both"/>
        <w:rPr>
          <w:rFonts w:ascii="Arial" w:hAnsi="Arial" w:cs="Arial"/>
          <w:lang w:eastAsia="x-none"/>
        </w:rPr>
      </w:pPr>
    </w:p>
    <w:p w:rsidR="000C1D28" w:rsidRPr="00F46A85" w:rsidRDefault="000C1D28" w:rsidP="008520A2">
      <w:pPr>
        <w:pStyle w:val="Ttulo2"/>
        <w:tabs>
          <w:tab w:val="num" w:pos="567"/>
        </w:tabs>
        <w:spacing w:line="360" w:lineRule="auto"/>
        <w:ind w:left="567" w:hanging="567"/>
        <w:rPr>
          <w:rFonts w:ascii="Arial" w:hAnsi="Arial" w:cs="Arial"/>
          <w:u w:val="none"/>
        </w:rPr>
      </w:pPr>
      <w:bookmarkStart w:id="47" w:name="_Toc478035942"/>
      <w:r w:rsidRPr="008520A2">
        <w:rPr>
          <w:rFonts w:ascii="Arial" w:hAnsi="Arial" w:cs="Arial"/>
          <w:u w:val="none"/>
        </w:rPr>
        <w:lastRenderedPageBreak/>
        <w:t xml:space="preserve">Riesgos que pueden  </w:t>
      </w:r>
      <w:r w:rsidR="00843CA7" w:rsidRPr="008520A2">
        <w:rPr>
          <w:rFonts w:ascii="Arial" w:hAnsi="Arial" w:cs="Arial"/>
          <w:u w:val="none"/>
        </w:rPr>
        <w:t xml:space="preserve">impedir </w:t>
      </w:r>
      <w:r w:rsidRPr="008520A2">
        <w:rPr>
          <w:rFonts w:ascii="Arial" w:hAnsi="Arial" w:cs="Arial"/>
          <w:u w:val="none"/>
        </w:rPr>
        <w:t xml:space="preserve">el logro de objetivos </w:t>
      </w:r>
      <w:r w:rsidR="00843CA7" w:rsidRPr="008520A2">
        <w:rPr>
          <w:rFonts w:ascii="Arial" w:hAnsi="Arial" w:cs="Arial"/>
          <w:u w:val="none"/>
        </w:rPr>
        <w:t>específicos.</w:t>
      </w:r>
      <w:bookmarkEnd w:id="47"/>
      <w:r w:rsidR="00843CA7" w:rsidRPr="008520A2">
        <w:rPr>
          <w:rFonts w:ascii="Arial" w:hAnsi="Arial" w:cs="Arial"/>
          <w:u w:val="none"/>
        </w:rPr>
        <w:t xml:space="preserve"> </w:t>
      </w:r>
    </w:p>
    <w:tbl>
      <w:tblPr>
        <w:tblW w:w="9237" w:type="dxa"/>
        <w:tblCellMar>
          <w:left w:w="70" w:type="dxa"/>
          <w:right w:w="70" w:type="dxa"/>
        </w:tblCellMar>
        <w:tblLook w:val="04A0" w:firstRow="1" w:lastRow="0" w:firstColumn="1" w:lastColumn="0" w:noHBand="0" w:noVBand="1"/>
      </w:tblPr>
      <w:tblGrid>
        <w:gridCol w:w="1200"/>
        <w:gridCol w:w="3331"/>
        <w:gridCol w:w="4706"/>
      </w:tblGrid>
      <w:tr w:rsidR="000C1D28" w:rsidRPr="00F46A85" w:rsidTr="00B25C8E">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5B9BD5" w:themeFill="accent1"/>
            <w:noWrap/>
            <w:vAlign w:val="center"/>
            <w:hideMark/>
          </w:tcPr>
          <w:p w:rsidR="000C1D28" w:rsidRPr="00F46A85" w:rsidRDefault="00645A28" w:rsidP="00645A28">
            <w:pPr>
              <w:spacing w:after="0" w:line="240" w:lineRule="auto"/>
              <w:jc w:val="center"/>
              <w:rPr>
                <w:rFonts w:ascii="Arial" w:eastAsia="Times New Roman" w:hAnsi="Arial" w:cs="Arial"/>
                <w:color w:val="000000"/>
                <w:lang w:eastAsia="es-PE"/>
              </w:rPr>
            </w:pPr>
            <w:r w:rsidRPr="00F46A85">
              <w:rPr>
                <w:rFonts w:ascii="Arial" w:eastAsia="Times New Roman" w:hAnsi="Arial" w:cs="Arial"/>
                <w:color w:val="000000"/>
                <w:lang w:eastAsia="es-PE"/>
              </w:rPr>
              <w:t>OE</w:t>
            </w:r>
          </w:p>
        </w:tc>
        <w:tc>
          <w:tcPr>
            <w:tcW w:w="3331"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0C1D28" w:rsidRPr="00F46A85" w:rsidRDefault="000C1D28" w:rsidP="00CB7DFD">
            <w:pPr>
              <w:spacing w:after="0" w:line="240" w:lineRule="auto"/>
              <w:rPr>
                <w:rFonts w:ascii="Arial" w:eastAsia="Times New Roman" w:hAnsi="Arial" w:cs="Arial"/>
                <w:b/>
                <w:bCs/>
                <w:color w:val="000000"/>
                <w:lang w:eastAsia="es-PE"/>
              </w:rPr>
            </w:pPr>
            <w:r w:rsidRPr="00F46A85">
              <w:rPr>
                <w:rFonts w:ascii="Arial" w:eastAsia="Times New Roman" w:hAnsi="Arial" w:cs="Arial"/>
                <w:b/>
                <w:bCs/>
                <w:color w:val="000000"/>
                <w:lang w:eastAsia="es-PE"/>
              </w:rPr>
              <w:t>OBJETIVOS ESPECÍFICOS</w:t>
            </w:r>
            <w:r w:rsidR="00843CA7" w:rsidRPr="00F46A85">
              <w:rPr>
                <w:rFonts w:ascii="Arial" w:eastAsia="Times New Roman" w:hAnsi="Arial" w:cs="Arial"/>
                <w:b/>
                <w:bCs/>
                <w:color w:val="000000"/>
                <w:lang w:eastAsia="es-PE"/>
              </w:rPr>
              <w:t xml:space="preserve"> - OTI</w:t>
            </w:r>
          </w:p>
        </w:tc>
        <w:tc>
          <w:tcPr>
            <w:tcW w:w="4706"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0C1D28" w:rsidRPr="00F46A85" w:rsidRDefault="00843CA7" w:rsidP="00645A28">
            <w:pPr>
              <w:spacing w:after="0" w:line="240" w:lineRule="auto"/>
              <w:jc w:val="center"/>
              <w:rPr>
                <w:rFonts w:ascii="Arial" w:eastAsia="Times New Roman" w:hAnsi="Arial" w:cs="Arial"/>
                <w:b/>
                <w:bCs/>
                <w:color w:val="000000"/>
                <w:lang w:eastAsia="es-PE"/>
              </w:rPr>
            </w:pPr>
            <w:r w:rsidRPr="00F46A85">
              <w:rPr>
                <w:rFonts w:ascii="Arial" w:eastAsia="Times New Roman" w:hAnsi="Arial" w:cs="Arial"/>
                <w:b/>
                <w:bCs/>
                <w:color w:val="000000"/>
                <w:lang w:eastAsia="es-PE"/>
              </w:rPr>
              <w:t xml:space="preserve">POSIBLES </w:t>
            </w:r>
            <w:r w:rsidR="000C1D28" w:rsidRPr="00F46A85">
              <w:rPr>
                <w:rFonts w:ascii="Arial" w:eastAsia="Times New Roman" w:hAnsi="Arial" w:cs="Arial"/>
                <w:b/>
                <w:bCs/>
                <w:color w:val="000000"/>
                <w:lang w:eastAsia="es-PE"/>
              </w:rPr>
              <w:t>RIEGOS</w:t>
            </w:r>
            <w:r w:rsidRPr="00F46A85">
              <w:rPr>
                <w:rFonts w:ascii="Arial" w:eastAsia="Times New Roman" w:hAnsi="Arial" w:cs="Arial"/>
                <w:b/>
                <w:bCs/>
                <w:color w:val="000000"/>
                <w:lang w:eastAsia="es-PE"/>
              </w:rPr>
              <w:t xml:space="preserve"> </w:t>
            </w: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45A28">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t>OE</w:t>
            </w:r>
            <w:r w:rsidR="00843CA7" w:rsidRPr="00F46A85">
              <w:rPr>
                <w:rFonts w:ascii="Arial" w:hAnsi="Arial" w:cs="Arial"/>
                <w:lang w:eastAsia="x-none"/>
              </w:rPr>
              <w:t xml:space="preserve"> - TI</w:t>
            </w:r>
            <w:r w:rsidRPr="00F46A85">
              <w:rPr>
                <w:rFonts w:ascii="Arial" w:hAnsi="Arial" w:cs="Arial"/>
                <w:lang w:eastAsia="x-none"/>
              </w:rPr>
              <w:t>1</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843CA7" w:rsidRPr="00F46A85" w:rsidRDefault="00843CA7" w:rsidP="00B25C8E">
            <w:p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Adquisición y/o actualización de hardware y software que soporte de manera eficiente las operaciones actuales y futuras </w:t>
            </w:r>
            <w:r w:rsidR="00F36BE2">
              <w:rPr>
                <w:rFonts w:ascii="Arial" w:eastAsia="Times New Roman" w:hAnsi="Arial" w:cs="Arial"/>
                <w:bCs/>
                <w:color w:val="000000"/>
                <w:lang w:eastAsia="es-PE"/>
              </w:rPr>
              <w:t>del OSCE</w:t>
            </w:r>
            <w:r w:rsidRPr="00F46A85">
              <w:rPr>
                <w:rFonts w:ascii="Arial" w:eastAsia="Times New Roman" w:hAnsi="Arial" w:cs="Arial"/>
                <w:bCs/>
                <w:color w:val="000000"/>
                <w:lang w:eastAsia="es-PE"/>
              </w:rPr>
              <w:t xml:space="preserve">. </w:t>
            </w:r>
          </w:p>
          <w:p w:rsidR="00645A28" w:rsidRPr="00F46A85" w:rsidRDefault="00645A28" w:rsidP="00645A28">
            <w:pPr>
              <w:shd w:val="clear" w:color="auto" w:fill="FFFFFF" w:themeFill="background1"/>
              <w:spacing w:after="0" w:line="240" w:lineRule="auto"/>
              <w:rPr>
                <w:rFonts w:ascii="Arial" w:eastAsia="Times New Roman" w:hAnsi="Arial" w:cs="Arial"/>
                <w:b/>
                <w:bCs/>
                <w:color w:val="000000"/>
                <w:lang w:eastAsia="es-PE"/>
              </w:rPr>
            </w:pP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843CA7" w:rsidRPr="00F46A85" w:rsidRDefault="00843CA7" w:rsidP="006D146F">
            <w:pPr>
              <w:pStyle w:val="Prrafodelista"/>
              <w:numPr>
                <w:ilvl w:val="0"/>
                <w:numId w:val="14"/>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Falta de </w:t>
            </w:r>
            <w:r w:rsidR="00634D15" w:rsidRPr="00F46A85">
              <w:rPr>
                <w:rFonts w:ascii="Arial" w:eastAsia="Times New Roman" w:hAnsi="Arial" w:cs="Arial"/>
                <w:bCs/>
                <w:color w:val="000000"/>
                <w:lang w:eastAsia="es-PE"/>
              </w:rPr>
              <w:t xml:space="preserve">Presupuesto </w:t>
            </w:r>
            <w:r w:rsidRPr="00F46A85">
              <w:rPr>
                <w:rFonts w:ascii="Arial" w:eastAsia="Times New Roman" w:hAnsi="Arial" w:cs="Arial"/>
                <w:bCs/>
                <w:color w:val="000000"/>
                <w:lang w:eastAsia="es-PE"/>
              </w:rPr>
              <w:t>que puedas impedir estas adquisiciones</w:t>
            </w:r>
            <w:r w:rsidR="00B25C8E" w:rsidRPr="00F46A85">
              <w:rPr>
                <w:rFonts w:ascii="Arial" w:eastAsia="Times New Roman" w:hAnsi="Arial" w:cs="Arial"/>
                <w:bCs/>
                <w:color w:val="000000"/>
                <w:lang w:eastAsia="es-PE"/>
              </w:rPr>
              <w:t xml:space="preserve"> y/o actualizaciones en </w:t>
            </w:r>
            <w:r w:rsidR="00F36BE2">
              <w:rPr>
                <w:rFonts w:ascii="Arial" w:eastAsia="Times New Roman" w:hAnsi="Arial" w:cs="Arial"/>
                <w:bCs/>
                <w:color w:val="000000"/>
                <w:lang w:eastAsia="es-PE"/>
              </w:rPr>
              <w:t>el OSCE</w:t>
            </w:r>
            <w:r w:rsidRPr="00F46A85">
              <w:rPr>
                <w:rFonts w:ascii="Arial" w:eastAsia="Times New Roman" w:hAnsi="Arial" w:cs="Arial"/>
                <w:bCs/>
                <w:color w:val="000000"/>
                <w:lang w:eastAsia="es-PE"/>
              </w:rPr>
              <w:t xml:space="preserve">. </w:t>
            </w:r>
          </w:p>
          <w:p w:rsidR="00843CA7" w:rsidRPr="00F46A85" w:rsidRDefault="00843CA7" w:rsidP="00843CA7">
            <w:pPr>
              <w:shd w:val="clear" w:color="auto" w:fill="FFFFFF" w:themeFill="background1"/>
              <w:spacing w:after="0" w:line="240" w:lineRule="auto"/>
              <w:jc w:val="both"/>
              <w:rPr>
                <w:rFonts w:ascii="Arial" w:eastAsia="Times New Roman" w:hAnsi="Arial" w:cs="Arial"/>
                <w:bCs/>
                <w:color w:val="000000"/>
                <w:lang w:eastAsia="es-PE"/>
              </w:rPr>
            </w:pPr>
          </w:p>
          <w:p w:rsidR="00843CA7" w:rsidRPr="00F46A85" w:rsidRDefault="00843CA7" w:rsidP="006D146F">
            <w:pPr>
              <w:pStyle w:val="Prrafodelista"/>
              <w:numPr>
                <w:ilvl w:val="0"/>
                <w:numId w:val="14"/>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Falta de documentos de gestión que estandaricen la platafor</w:t>
            </w:r>
            <w:r w:rsidR="00B25C8E" w:rsidRPr="00F46A85">
              <w:rPr>
                <w:rFonts w:ascii="Arial" w:eastAsia="Times New Roman" w:hAnsi="Arial" w:cs="Arial"/>
                <w:bCs/>
                <w:color w:val="000000"/>
                <w:lang w:eastAsia="es-PE"/>
              </w:rPr>
              <w:t xml:space="preserve">ma de Hardware y Software en </w:t>
            </w:r>
            <w:r w:rsidR="00F36BE2">
              <w:rPr>
                <w:rFonts w:ascii="Arial" w:eastAsia="Times New Roman" w:hAnsi="Arial" w:cs="Arial"/>
                <w:bCs/>
                <w:color w:val="000000"/>
                <w:lang w:eastAsia="es-PE"/>
              </w:rPr>
              <w:t>el OSCE</w:t>
            </w:r>
            <w:r w:rsidRPr="00F46A85">
              <w:rPr>
                <w:rFonts w:ascii="Arial" w:eastAsia="Times New Roman" w:hAnsi="Arial" w:cs="Arial"/>
                <w:bCs/>
                <w:color w:val="000000"/>
                <w:lang w:eastAsia="es-PE"/>
              </w:rPr>
              <w:t xml:space="preserve">. </w:t>
            </w:r>
          </w:p>
          <w:p w:rsidR="00843CA7" w:rsidRPr="00F46A85" w:rsidRDefault="00843CA7" w:rsidP="00843CA7">
            <w:pPr>
              <w:shd w:val="clear" w:color="auto" w:fill="FFFFFF" w:themeFill="background1"/>
              <w:spacing w:after="0" w:line="240" w:lineRule="auto"/>
              <w:jc w:val="both"/>
              <w:rPr>
                <w:rFonts w:ascii="Arial" w:eastAsia="Times New Roman" w:hAnsi="Arial" w:cs="Arial"/>
                <w:bCs/>
                <w:color w:val="000000"/>
                <w:lang w:eastAsia="es-PE"/>
              </w:rPr>
            </w:pPr>
          </w:p>
          <w:p w:rsidR="00843CA7" w:rsidRPr="00F46A85" w:rsidRDefault="00843CA7" w:rsidP="00843CA7">
            <w:pPr>
              <w:shd w:val="clear" w:color="auto" w:fill="FFFFFF" w:themeFill="background1"/>
              <w:spacing w:after="0" w:line="240" w:lineRule="auto"/>
              <w:jc w:val="both"/>
              <w:rPr>
                <w:rFonts w:ascii="Arial" w:eastAsia="Times New Roman" w:hAnsi="Arial" w:cs="Arial"/>
                <w:bCs/>
                <w:color w:val="000000"/>
                <w:lang w:eastAsia="es-PE"/>
              </w:rPr>
            </w:pP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45A28">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t>OE</w:t>
            </w:r>
            <w:r w:rsidR="0069748E" w:rsidRPr="00F46A85">
              <w:rPr>
                <w:rFonts w:ascii="Arial" w:hAnsi="Arial" w:cs="Arial"/>
                <w:lang w:eastAsia="x-none"/>
              </w:rPr>
              <w:t xml:space="preserve"> - TI</w:t>
            </w:r>
            <w:r w:rsidRPr="00F46A85">
              <w:rPr>
                <w:rFonts w:ascii="Arial" w:hAnsi="Arial" w:cs="Arial"/>
                <w:lang w:eastAsia="x-none"/>
              </w:rPr>
              <w:t>2</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5A06C0" w:rsidRPr="00F46A85" w:rsidRDefault="005A06C0" w:rsidP="005A06C0">
            <w:pPr>
              <w:shd w:val="clear" w:color="auto" w:fill="FFFFFF" w:themeFill="background1"/>
              <w:spacing w:after="0" w:line="240" w:lineRule="auto"/>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Estandarización de la plataforma y competentes tecnológicos </w:t>
            </w:r>
            <w:r w:rsidR="00B25C8E" w:rsidRPr="00F46A85">
              <w:rPr>
                <w:rFonts w:ascii="Arial" w:eastAsia="Times New Roman" w:hAnsi="Arial" w:cs="Arial"/>
                <w:bCs/>
                <w:color w:val="000000"/>
                <w:lang w:eastAsia="es-PE"/>
              </w:rPr>
              <w:t xml:space="preserve">en </w:t>
            </w:r>
            <w:r w:rsidR="00F36BE2">
              <w:rPr>
                <w:rFonts w:ascii="Arial" w:eastAsia="Times New Roman" w:hAnsi="Arial" w:cs="Arial"/>
                <w:bCs/>
                <w:color w:val="000000"/>
                <w:lang w:eastAsia="es-PE"/>
              </w:rPr>
              <w:t>el OSCE</w:t>
            </w:r>
            <w:r w:rsidRPr="00F46A85">
              <w:rPr>
                <w:rFonts w:ascii="Arial" w:eastAsia="Times New Roman" w:hAnsi="Arial" w:cs="Arial"/>
                <w:bCs/>
                <w:color w:val="000000"/>
                <w:lang w:eastAsia="es-PE"/>
              </w:rPr>
              <w:t xml:space="preserve">. </w:t>
            </w:r>
          </w:p>
          <w:p w:rsidR="00645A28" w:rsidRPr="00F46A85" w:rsidRDefault="00645A28" w:rsidP="00645A28">
            <w:pPr>
              <w:shd w:val="clear" w:color="auto" w:fill="FFFFFF" w:themeFill="background1"/>
              <w:spacing w:after="0" w:line="240" w:lineRule="auto"/>
              <w:rPr>
                <w:rFonts w:ascii="Arial" w:eastAsia="Times New Roman" w:hAnsi="Arial" w:cs="Arial"/>
                <w:b/>
                <w:bCs/>
                <w:color w:val="000000"/>
                <w:lang w:eastAsia="es-PE"/>
              </w:rPr>
            </w:pP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5A06C0" w:rsidRPr="00F46A85" w:rsidRDefault="005A06C0"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Falta de documentos de gestión que estandaricen la plataforma </w:t>
            </w:r>
            <w:r w:rsidR="0069748E" w:rsidRPr="00F46A85">
              <w:rPr>
                <w:rFonts w:ascii="Arial" w:eastAsia="Times New Roman" w:hAnsi="Arial" w:cs="Arial"/>
                <w:bCs/>
                <w:color w:val="000000"/>
                <w:lang w:eastAsia="es-PE"/>
              </w:rPr>
              <w:t xml:space="preserve">y componentes tecnológicos. </w:t>
            </w:r>
          </w:p>
          <w:p w:rsidR="0069748E" w:rsidRPr="00F46A85" w:rsidRDefault="0069748E" w:rsidP="0069748E">
            <w:pPr>
              <w:shd w:val="clear" w:color="auto" w:fill="FFFFFF" w:themeFill="background1"/>
              <w:spacing w:after="0" w:line="240" w:lineRule="auto"/>
              <w:jc w:val="both"/>
              <w:rPr>
                <w:rFonts w:ascii="Arial" w:eastAsia="Times New Roman" w:hAnsi="Arial" w:cs="Arial"/>
                <w:bCs/>
                <w:color w:val="000000"/>
                <w:lang w:eastAsia="es-PE"/>
              </w:rPr>
            </w:pPr>
          </w:p>
          <w:p w:rsidR="0069748E" w:rsidRPr="00F46A85" w:rsidRDefault="0069748E"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Falta de documentos de gestión que indique los procedimientos de l</w:t>
            </w:r>
            <w:r w:rsidR="00B25C8E" w:rsidRPr="00F46A85">
              <w:rPr>
                <w:rFonts w:ascii="Arial" w:eastAsia="Times New Roman" w:hAnsi="Arial" w:cs="Arial"/>
                <w:bCs/>
                <w:color w:val="000000"/>
                <w:lang w:eastAsia="es-PE"/>
              </w:rPr>
              <w:t xml:space="preserve">a estandarización de la TI en </w:t>
            </w:r>
            <w:r w:rsidR="00F36BE2">
              <w:rPr>
                <w:rFonts w:ascii="Arial" w:eastAsia="Times New Roman" w:hAnsi="Arial" w:cs="Arial"/>
                <w:bCs/>
                <w:color w:val="000000"/>
                <w:lang w:eastAsia="es-PE"/>
              </w:rPr>
              <w:t>el OSCE</w:t>
            </w:r>
            <w:r w:rsidRPr="00F46A85">
              <w:rPr>
                <w:rFonts w:ascii="Arial" w:eastAsia="Times New Roman" w:hAnsi="Arial" w:cs="Arial"/>
                <w:bCs/>
                <w:color w:val="000000"/>
                <w:lang w:eastAsia="es-PE"/>
              </w:rPr>
              <w:t xml:space="preserve">. </w:t>
            </w:r>
          </w:p>
          <w:p w:rsidR="00645A28" w:rsidRPr="00F46A85" w:rsidRDefault="00645A28" w:rsidP="0069748E">
            <w:pPr>
              <w:shd w:val="clear" w:color="auto" w:fill="FFFFFF" w:themeFill="background1"/>
              <w:spacing w:after="0" w:line="240" w:lineRule="auto"/>
              <w:jc w:val="both"/>
              <w:rPr>
                <w:rFonts w:ascii="Arial" w:eastAsia="Times New Roman" w:hAnsi="Arial" w:cs="Arial"/>
                <w:bCs/>
                <w:color w:val="000000"/>
                <w:lang w:eastAsia="es-PE"/>
              </w:rPr>
            </w:pP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45A28">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t>OE</w:t>
            </w:r>
            <w:r w:rsidR="0069748E" w:rsidRPr="00F46A85">
              <w:rPr>
                <w:rFonts w:ascii="Arial" w:hAnsi="Arial" w:cs="Arial"/>
                <w:lang w:eastAsia="x-none"/>
              </w:rPr>
              <w:t xml:space="preserve"> - TI</w:t>
            </w:r>
            <w:r w:rsidRPr="00F46A85">
              <w:rPr>
                <w:rFonts w:ascii="Arial" w:hAnsi="Arial" w:cs="Arial"/>
                <w:lang w:eastAsia="x-none"/>
              </w:rPr>
              <w:t>3</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645A28" w:rsidRPr="00F46A85" w:rsidRDefault="0069748E" w:rsidP="00645A28">
            <w:pPr>
              <w:shd w:val="clear" w:color="auto" w:fill="FFFFFF" w:themeFill="background1"/>
              <w:spacing w:after="0" w:line="240" w:lineRule="auto"/>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Optimizar de manera permanente los procesos de la contratación pública.  </w:t>
            </w: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69748E" w:rsidRPr="00F46A85" w:rsidRDefault="0069748E"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Cambios constantes de la legislación relacionada al proceso de la contracción pública. </w:t>
            </w:r>
          </w:p>
          <w:p w:rsidR="00B25C8E" w:rsidRPr="00F46A85" w:rsidRDefault="00B25C8E" w:rsidP="00B25C8E">
            <w:pPr>
              <w:shd w:val="clear" w:color="auto" w:fill="FFFFFF" w:themeFill="background1"/>
              <w:spacing w:after="0" w:line="240" w:lineRule="auto"/>
              <w:jc w:val="both"/>
              <w:rPr>
                <w:rFonts w:ascii="Arial" w:eastAsia="Times New Roman" w:hAnsi="Arial" w:cs="Arial"/>
                <w:bCs/>
                <w:color w:val="000000"/>
                <w:lang w:eastAsia="es-PE"/>
              </w:rPr>
            </w:pPr>
          </w:p>
          <w:p w:rsidR="00634D15" w:rsidRPr="00F46A85" w:rsidRDefault="0069748E"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Limitaciones de la cantidad de personal en la OTI </w:t>
            </w:r>
            <w:r w:rsidR="00F36BE2">
              <w:rPr>
                <w:rFonts w:ascii="Arial" w:eastAsia="Times New Roman" w:hAnsi="Arial" w:cs="Arial"/>
                <w:bCs/>
                <w:color w:val="000000"/>
                <w:lang w:eastAsia="es-PE"/>
              </w:rPr>
              <w:t>del OSCE</w:t>
            </w:r>
            <w:r w:rsidRPr="00F46A85">
              <w:rPr>
                <w:rFonts w:ascii="Arial" w:eastAsia="Times New Roman" w:hAnsi="Arial" w:cs="Arial"/>
                <w:bCs/>
                <w:color w:val="000000"/>
                <w:lang w:eastAsia="es-PE"/>
              </w:rPr>
              <w:t xml:space="preserve">. </w:t>
            </w: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9748E">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t>OE</w:t>
            </w:r>
            <w:r w:rsidR="0069748E" w:rsidRPr="00F46A85">
              <w:rPr>
                <w:rFonts w:ascii="Arial" w:hAnsi="Arial" w:cs="Arial"/>
                <w:lang w:eastAsia="x-none"/>
              </w:rPr>
              <w:t>-TI4</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69748E" w:rsidRPr="00F46A85" w:rsidRDefault="0069748E" w:rsidP="0069748E">
            <w:pPr>
              <w:shd w:val="clear" w:color="auto" w:fill="FFFFFF" w:themeFill="background1"/>
              <w:spacing w:line="240" w:lineRule="auto"/>
              <w:jc w:val="both"/>
              <w:rPr>
                <w:rFonts w:ascii="Arial" w:hAnsi="Arial" w:cs="Arial"/>
                <w:bCs/>
                <w:color w:val="000000" w:themeColor="text1"/>
                <w:sz w:val="20"/>
                <w:szCs w:val="20"/>
              </w:rPr>
            </w:pPr>
          </w:p>
          <w:p w:rsidR="0069748E" w:rsidRPr="00F46A85" w:rsidRDefault="0069748E" w:rsidP="0069748E">
            <w:pPr>
              <w:shd w:val="clear" w:color="auto" w:fill="FFFFFF" w:themeFill="background1"/>
              <w:spacing w:after="0" w:line="240" w:lineRule="auto"/>
              <w:rPr>
                <w:rFonts w:ascii="Arial" w:eastAsia="Times New Roman" w:hAnsi="Arial" w:cs="Arial"/>
                <w:bCs/>
                <w:color w:val="000000"/>
                <w:lang w:eastAsia="es-PE"/>
              </w:rPr>
            </w:pPr>
            <w:r w:rsidRPr="00F46A85">
              <w:rPr>
                <w:rFonts w:ascii="Arial" w:eastAsia="Times New Roman" w:hAnsi="Arial" w:cs="Arial"/>
                <w:bCs/>
                <w:color w:val="000000"/>
                <w:lang w:eastAsia="es-PE"/>
              </w:rPr>
              <w:t>Contratación de especialistas para la administración de las plataformas t</w:t>
            </w:r>
            <w:r w:rsidR="00B25C8E" w:rsidRPr="00F46A85">
              <w:rPr>
                <w:rFonts w:ascii="Arial" w:eastAsia="Times New Roman" w:hAnsi="Arial" w:cs="Arial"/>
                <w:bCs/>
                <w:color w:val="000000"/>
                <w:lang w:eastAsia="es-PE"/>
              </w:rPr>
              <w:t xml:space="preserve">ecnológicas </w:t>
            </w:r>
            <w:r w:rsidR="00F36BE2">
              <w:rPr>
                <w:rFonts w:ascii="Arial" w:eastAsia="Times New Roman" w:hAnsi="Arial" w:cs="Arial"/>
                <w:bCs/>
                <w:color w:val="000000"/>
                <w:lang w:eastAsia="es-PE"/>
              </w:rPr>
              <w:t>del OSCE</w:t>
            </w:r>
            <w:r w:rsidR="00B25C8E" w:rsidRPr="00F46A85">
              <w:rPr>
                <w:rFonts w:ascii="Arial" w:eastAsia="Times New Roman" w:hAnsi="Arial" w:cs="Arial"/>
                <w:bCs/>
                <w:color w:val="000000"/>
                <w:lang w:eastAsia="es-PE"/>
              </w:rPr>
              <w:t xml:space="preserve">. </w:t>
            </w:r>
          </w:p>
          <w:p w:rsidR="00645A28" w:rsidRPr="00F46A85" w:rsidRDefault="00645A28" w:rsidP="00645A28">
            <w:pPr>
              <w:shd w:val="clear" w:color="auto" w:fill="FFFFFF" w:themeFill="background1"/>
              <w:spacing w:line="240" w:lineRule="auto"/>
              <w:jc w:val="both"/>
              <w:rPr>
                <w:rFonts w:ascii="Arial" w:hAnsi="Arial" w:cs="Arial"/>
                <w:color w:val="000000" w:themeColor="text1"/>
                <w:sz w:val="20"/>
                <w:szCs w:val="20"/>
              </w:rPr>
            </w:pP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69748E" w:rsidRPr="00F46A85" w:rsidRDefault="0069748E"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Limitaciones </w:t>
            </w:r>
            <w:proofErr w:type="gramStart"/>
            <w:r w:rsidRPr="00F46A85">
              <w:rPr>
                <w:rFonts w:ascii="Arial" w:eastAsia="Times New Roman" w:hAnsi="Arial" w:cs="Arial"/>
                <w:bCs/>
                <w:color w:val="000000"/>
                <w:lang w:eastAsia="es-PE"/>
              </w:rPr>
              <w:t>presupuestales  para</w:t>
            </w:r>
            <w:proofErr w:type="gramEnd"/>
            <w:r w:rsidRPr="00F46A85">
              <w:rPr>
                <w:rFonts w:ascii="Arial" w:eastAsia="Times New Roman" w:hAnsi="Arial" w:cs="Arial"/>
                <w:bCs/>
                <w:color w:val="000000"/>
                <w:lang w:eastAsia="es-PE"/>
              </w:rPr>
              <w:t xml:space="preserve"> la contratación de especialistas y/o capacitaciones de nuevas tendencias tecnológicas. </w:t>
            </w:r>
          </w:p>
          <w:p w:rsidR="0069748E" w:rsidRPr="00F46A85" w:rsidRDefault="0069748E" w:rsidP="0069748E">
            <w:pPr>
              <w:shd w:val="clear" w:color="auto" w:fill="FFFFFF" w:themeFill="background1"/>
              <w:spacing w:after="0" w:line="240" w:lineRule="auto"/>
              <w:jc w:val="both"/>
              <w:rPr>
                <w:rFonts w:ascii="Arial" w:eastAsia="Times New Roman" w:hAnsi="Arial" w:cs="Arial"/>
                <w:bCs/>
                <w:color w:val="000000"/>
                <w:lang w:eastAsia="es-PE"/>
              </w:rPr>
            </w:pPr>
          </w:p>
          <w:p w:rsidR="0069748E" w:rsidRPr="00F46A85" w:rsidRDefault="0069748E" w:rsidP="0069748E">
            <w:pPr>
              <w:shd w:val="clear" w:color="auto" w:fill="FFFFFF" w:themeFill="background1"/>
              <w:spacing w:after="0" w:line="240" w:lineRule="auto"/>
              <w:jc w:val="both"/>
              <w:rPr>
                <w:rFonts w:ascii="Arial" w:eastAsia="Times New Roman" w:hAnsi="Arial" w:cs="Arial"/>
                <w:bCs/>
                <w:color w:val="000000"/>
                <w:lang w:eastAsia="es-PE"/>
              </w:rPr>
            </w:pP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9748E">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t>OE</w:t>
            </w:r>
            <w:r w:rsidR="0069748E" w:rsidRPr="00F46A85">
              <w:rPr>
                <w:rFonts w:ascii="Arial" w:hAnsi="Arial" w:cs="Arial"/>
                <w:lang w:eastAsia="x-none"/>
              </w:rPr>
              <w:t>-TI5</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69748E" w:rsidRPr="00F46A85" w:rsidRDefault="0069748E" w:rsidP="0069748E">
            <w:pPr>
              <w:shd w:val="clear" w:color="auto" w:fill="FFFFFF" w:themeFill="background1"/>
              <w:spacing w:line="240" w:lineRule="auto"/>
              <w:rPr>
                <w:rFonts w:ascii="Arial" w:eastAsiaTheme="minorEastAsia" w:hAnsi="Arial" w:cs="Arial"/>
                <w:b/>
                <w:bCs/>
                <w:color w:val="000000" w:themeColor="text1"/>
                <w:kern w:val="24"/>
                <w:sz w:val="24"/>
                <w:szCs w:val="24"/>
                <w:lang w:eastAsia="es-PE"/>
              </w:rPr>
            </w:pPr>
          </w:p>
          <w:p w:rsidR="0069748E" w:rsidRPr="00F46A85" w:rsidRDefault="0069748E" w:rsidP="0069748E">
            <w:pPr>
              <w:shd w:val="clear" w:color="auto" w:fill="FFFFFF" w:themeFill="background1"/>
              <w:spacing w:line="240" w:lineRule="auto"/>
              <w:rPr>
                <w:rFonts w:ascii="Arial" w:hAnsi="Arial" w:cs="Arial"/>
                <w:lang w:val="es-ES" w:eastAsia="x-none"/>
              </w:rPr>
            </w:pPr>
            <w:r w:rsidRPr="00F46A85">
              <w:rPr>
                <w:rFonts w:ascii="Arial" w:hAnsi="Arial" w:cs="Arial"/>
                <w:bCs/>
                <w:lang w:val="es-ES" w:eastAsia="x-none"/>
              </w:rPr>
              <w:t xml:space="preserve">Elaboración de políticas y procedimientos de tecnologías de información.  </w:t>
            </w:r>
          </w:p>
          <w:p w:rsidR="00645A28" w:rsidRPr="00F46A85" w:rsidRDefault="00645A28" w:rsidP="00645A28">
            <w:pPr>
              <w:shd w:val="clear" w:color="auto" w:fill="FFFFFF" w:themeFill="background1"/>
              <w:spacing w:line="240" w:lineRule="auto"/>
              <w:jc w:val="both"/>
              <w:rPr>
                <w:rFonts w:ascii="Arial" w:hAnsi="Arial" w:cs="Arial"/>
                <w:lang w:eastAsia="x-none"/>
              </w:rPr>
            </w:pP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69748E" w:rsidRPr="00F46A85" w:rsidRDefault="0069748E" w:rsidP="006D146F">
            <w:pPr>
              <w:pStyle w:val="Prrafodelista"/>
              <w:numPr>
                <w:ilvl w:val="0"/>
                <w:numId w:val="15"/>
              </w:numPr>
              <w:shd w:val="clear" w:color="auto" w:fill="FFFFFF" w:themeFill="background1"/>
              <w:spacing w:after="0" w:line="240" w:lineRule="auto"/>
              <w:jc w:val="both"/>
              <w:rPr>
                <w:rFonts w:ascii="Arial" w:eastAsia="Times New Roman" w:hAnsi="Arial" w:cs="Arial"/>
                <w:b/>
                <w:bCs/>
                <w:color w:val="000000"/>
                <w:lang w:eastAsia="es-PE"/>
              </w:rPr>
            </w:pPr>
            <w:r w:rsidRPr="00F46A85">
              <w:rPr>
                <w:rFonts w:ascii="Arial" w:eastAsia="Times New Roman" w:hAnsi="Arial" w:cs="Arial"/>
                <w:bCs/>
                <w:color w:val="000000"/>
                <w:lang w:eastAsia="es-PE"/>
              </w:rPr>
              <w:t xml:space="preserve">Lentitud en la aprobación de las políticas y </w:t>
            </w:r>
            <w:proofErr w:type="gramStart"/>
            <w:r w:rsidRPr="00F46A85">
              <w:rPr>
                <w:rFonts w:ascii="Arial" w:eastAsia="Times New Roman" w:hAnsi="Arial" w:cs="Arial"/>
                <w:bCs/>
                <w:color w:val="000000"/>
                <w:lang w:eastAsia="es-PE"/>
              </w:rPr>
              <w:t>procedimientos  en</w:t>
            </w:r>
            <w:proofErr w:type="gramEnd"/>
            <w:r w:rsidRPr="00F46A85">
              <w:rPr>
                <w:rFonts w:ascii="Arial" w:eastAsia="Times New Roman" w:hAnsi="Arial" w:cs="Arial"/>
                <w:bCs/>
                <w:color w:val="000000"/>
                <w:lang w:eastAsia="es-PE"/>
              </w:rPr>
              <w:t xml:space="preserve"> TI, por parte de la oficina competente </w:t>
            </w:r>
            <w:r w:rsidR="00F36BE2">
              <w:rPr>
                <w:rFonts w:ascii="Arial" w:eastAsia="Times New Roman" w:hAnsi="Arial" w:cs="Arial"/>
                <w:bCs/>
                <w:color w:val="000000"/>
                <w:lang w:eastAsia="es-PE"/>
              </w:rPr>
              <w:t>del OSCE</w:t>
            </w:r>
            <w:r w:rsidRPr="00F46A85">
              <w:rPr>
                <w:rFonts w:ascii="Arial" w:eastAsia="Times New Roman" w:hAnsi="Arial" w:cs="Arial"/>
                <w:bCs/>
                <w:color w:val="000000"/>
                <w:lang w:eastAsia="es-PE"/>
              </w:rPr>
              <w:t xml:space="preserve">. </w:t>
            </w:r>
          </w:p>
          <w:p w:rsidR="0069748E" w:rsidRPr="00F46A85" w:rsidRDefault="0069748E" w:rsidP="0069748E">
            <w:pPr>
              <w:shd w:val="clear" w:color="auto" w:fill="FFFFFF" w:themeFill="background1"/>
              <w:spacing w:after="0" w:line="240" w:lineRule="auto"/>
              <w:jc w:val="both"/>
              <w:rPr>
                <w:rFonts w:ascii="Arial" w:eastAsia="Times New Roman" w:hAnsi="Arial" w:cs="Arial"/>
                <w:b/>
                <w:bCs/>
                <w:color w:val="000000"/>
                <w:lang w:eastAsia="es-PE"/>
              </w:rPr>
            </w:pPr>
          </w:p>
          <w:p w:rsidR="0069748E" w:rsidRPr="00F46A85" w:rsidRDefault="0069748E" w:rsidP="006D146F">
            <w:pPr>
              <w:pStyle w:val="Prrafodelista"/>
              <w:numPr>
                <w:ilvl w:val="0"/>
                <w:numId w:val="15"/>
              </w:numPr>
              <w:shd w:val="clear" w:color="auto" w:fill="FFFFFF" w:themeFill="background1"/>
              <w:spacing w:after="0" w:line="240" w:lineRule="auto"/>
              <w:jc w:val="both"/>
              <w:rPr>
                <w:rFonts w:ascii="Arial" w:eastAsia="Times New Roman" w:hAnsi="Arial" w:cs="Arial"/>
                <w:b/>
                <w:bCs/>
                <w:color w:val="000000"/>
                <w:lang w:eastAsia="es-PE"/>
              </w:rPr>
            </w:pPr>
            <w:r w:rsidRPr="00F46A85">
              <w:rPr>
                <w:rFonts w:ascii="Arial" w:eastAsia="Times New Roman" w:hAnsi="Arial" w:cs="Arial"/>
                <w:bCs/>
                <w:color w:val="000000"/>
                <w:lang w:eastAsia="es-PE"/>
              </w:rPr>
              <w:t xml:space="preserve">Cambios constantes de las Tecnologías de la información a nivel mundial. </w:t>
            </w:r>
          </w:p>
          <w:p w:rsidR="00D64DF8" w:rsidRPr="00F46A85" w:rsidRDefault="00D64DF8" w:rsidP="00AC1906">
            <w:pPr>
              <w:shd w:val="clear" w:color="auto" w:fill="FFFFFF" w:themeFill="background1"/>
              <w:spacing w:after="0" w:line="240" w:lineRule="auto"/>
              <w:jc w:val="both"/>
              <w:rPr>
                <w:rFonts w:ascii="Arial" w:eastAsia="Times New Roman" w:hAnsi="Arial" w:cs="Arial"/>
                <w:b/>
                <w:bCs/>
                <w:color w:val="000000"/>
                <w:lang w:eastAsia="es-PE"/>
              </w:rPr>
            </w:pP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45A28">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t>OE</w:t>
            </w:r>
            <w:r w:rsidR="00DE63D7" w:rsidRPr="00F46A85">
              <w:rPr>
                <w:rFonts w:ascii="Arial" w:hAnsi="Arial" w:cs="Arial"/>
                <w:lang w:eastAsia="x-none"/>
              </w:rPr>
              <w:t>- TI6</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DE63D7" w:rsidRPr="00F46A85" w:rsidRDefault="00DE63D7" w:rsidP="00DE63D7">
            <w:pPr>
              <w:shd w:val="clear" w:color="auto" w:fill="FFFFFF" w:themeFill="background1"/>
              <w:spacing w:line="240" w:lineRule="auto"/>
              <w:jc w:val="both"/>
              <w:rPr>
                <w:rFonts w:ascii="Arial" w:hAnsi="Arial" w:cs="Arial"/>
                <w:bCs/>
                <w:lang w:eastAsia="x-none"/>
              </w:rPr>
            </w:pPr>
          </w:p>
          <w:p w:rsidR="00DE63D7" w:rsidRPr="00F46A85" w:rsidRDefault="00DE63D7" w:rsidP="00DE63D7">
            <w:pPr>
              <w:shd w:val="clear" w:color="auto" w:fill="FFFFFF" w:themeFill="background1"/>
              <w:spacing w:line="240" w:lineRule="auto"/>
              <w:jc w:val="both"/>
              <w:rPr>
                <w:rFonts w:ascii="Arial" w:hAnsi="Arial" w:cs="Arial"/>
                <w:lang w:eastAsia="x-none"/>
              </w:rPr>
            </w:pPr>
            <w:r w:rsidRPr="00F46A85">
              <w:rPr>
                <w:rFonts w:ascii="Arial" w:hAnsi="Arial" w:cs="Arial"/>
                <w:bCs/>
                <w:lang w:eastAsia="x-none"/>
              </w:rPr>
              <w:t>Contribuir en la implementación a que los procesos administrativos sean sistematizados e integrados en una sola plataforma.</w:t>
            </w:r>
          </w:p>
          <w:p w:rsidR="00645A28" w:rsidRPr="00F46A85" w:rsidRDefault="00645A28" w:rsidP="00645A28">
            <w:pPr>
              <w:shd w:val="clear" w:color="auto" w:fill="FFFFFF" w:themeFill="background1"/>
              <w:spacing w:line="240" w:lineRule="auto"/>
              <w:jc w:val="both"/>
              <w:rPr>
                <w:rFonts w:ascii="Arial" w:hAnsi="Arial" w:cs="Arial"/>
                <w:lang w:eastAsia="x-none"/>
              </w:rPr>
            </w:pP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DE63D7" w:rsidRPr="00F46A85" w:rsidRDefault="00DE63D7"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Excesivo control y cambios de los procesos administrativos por parte de </w:t>
            </w:r>
            <w:proofErr w:type="gramStart"/>
            <w:r w:rsidRPr="00F46A85">
              <w:rPr>
                <w:rFonts w:ascii="Arial" w:eastAsia="Times New Roman" w:hAnsi="Arial" w:cs="Arial"/>
                <w:bCs/>
                <w:color w:val="000000"/>
                <w:lang w:eastAsia="es-PE"/>
              </w:rPr>
              <w:t>las  Entidades</w:t>
            </w:r>
            <w:proofErr w:type="gramEnd"/>
            <w:r w:rsidRPr="00F46A85">
              <w:rPr>
                <w:rFonts w:ascii="Arial" w:eastAsia="Times New Roman" w:hAnsi="Arial" w:cs="Arial"/>
                <w:bCs/>
                <w:color w:val="000000"/>
                <w:lang w:eastAsia="es-PE"/>
              </w:rPr>
              <w:t xml:space="preserve">  externas que fi</w:t>
            </w:r>
            <w:r w:rsidR="00B25C8E" w:rsidRPr="00F46A85">
              <w:rPr>
                <w:rFonts w:ascii="Arial" w:eastAsia="Times New Roman" w:hAnsi="Arial" w:cs="Arial"/>
                <w:bCs/>
                <w:color w:val="000000"/>
                <w:lang w:eastAsia="es-PE"/>
              </w:rPr>
              <w:t>scalizan estos procesos.</w:t>
            </w:r>
          </w:p>
          <w:p w:rsidR="00DE63D7" w:rsidRPr="00F46A85" w:rsidRDefault="00DE63D7" w:rsidP="00DE63D7">
            <w:pPr>
              <w:shd w:val="clear" w:color="auto" w:fill="FFFFFF" w:themeFill="background1"/>
              <w:spacing w:after="0" w:line="240" w:lineRule="auto"/>
              <w:jc w:val="both"/>
              <w:rPr>
                <w:rFonts w:ascii="Arial" w:eastAsia="Times New Roman" w:hAnsi="Arial" w:cs="Arial"/>
                <w:bCs/>
                <w:color w:val="000000"/>
                <w:lang w:eastAsia="es-PE"/>
              </w:rPr>
            </w:pPr>
          </w:p>
          <w:p w:rsidR="00DE63D7" w:rsidRPr="00F46A85" w:rsidRDefault="00DE63D7"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Falta de presupuesto para la implementación de proyectos que apuntan este objetivo. </w:t>
            </w:r>
          </w:p>
          <w:p w:rsidR="00DE63D7" w:rsidRPr="00F46A85" w:rsidRDefault="00DE63D7" w:rsidP="00DE63D7">
            <w:pPr>
              <w:shd w:val="clear" w:color="auto" w:fill="FFFFFF" w:themeFill="background1"/>
              <w:spacing w:after="0" w:line="240" w:lineRule="auto"/>
              <w:jc w:val="both"/>
              <w:rPr>
                <w:rFonts w:ascii="Arial" w:eastAsia="Times New Roman" w:hAnsi="Arial" w:cs="Arial"/>
                <w:bCs/>
                <w:color w:val="000000"/>
                <w:lang w:eastAsia="es-PE"/>
              </w:rPr>
            </w:pPr>
          </w:p>
          <w:p w:rsidR="00D64DF8" w:rsidRPr="00F46A85" w:rsidRDefault="00D64DF8" w:rsidP="00D64DF8">
            <w:pPr>
              <w:shd w:val="clear" w:color="auto" w:fill="FFFFFF" w:themeFill="background1"/>
              <w:spacing w:after="0" w:line="240" w:lineRule="auto"/>
              <w:jc w:val="both"/>
              <w:rPr>
                <w:rFonts w:ascii="Arial" w:eastAsia="Times New Roman" w:hAnsi="Arial" w:cs="Arial"/>
                <w:bCs/>
                <w:color w:val="000000"/>
                <w:lang w:eastAsia="es-PE"/>
              </w:rPr>
            </w:pPr>
          </w:p>
        </w:tc>
      </w:tr>
      <w:tr w:rsidR="00645A28" w:rsidRPr="00F46A85" w:rsidTr="00843CA7">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645A28" w:rsidRPr="00F46A85" w:rsidRDefault="00645A28" w:rsidP="00645A28">
            <w:pPr>
              <w:shd w:val="clear" w:color="auto" w:fill="FFFFFF" w:themeFill="background1"/>
              <w:spacing w:after="0" w:line="240" w:lineRule="auto"/>
              <w:jc w:val="center"/>
              <w:rPr>
                <w:rFonts w:ascii="Arial" w:eastAsia="Times New Roman" w:hAnsi="Arial" w:cs="Arial"/>
                <w:color w:val="000000"/>
                <w:lang w:eastAsia="es-PE"/>
              </w:rPr>
            </w:pPr>
            <w:r w:rsidRPr="00F46A85">
              <w:rPr>
                <w:rFonts w:ascii="Arial" w:hAnsi="Arial" w:cs="Arial"/>
                <w:lang w:eastAsia="x-none"/>
              </w:rPr>
              <w:lastRenderedPageBreak/>
              <w:t>OE</w:t>
            </w:r>
            <w:r w:rsidR="00DE63D7" w:rsidRPr="00F46A85">
              <w:rPr>
                <w:rFonts w:ascii="Arial" w:hAnsi="Arial" w:cs="Arial"/>
                <w:lang w:eastAsia="x-none"/>
              </w:rPr>
              <w:t>- TI</w:t>
            </w:r>
            <w:r w:rsidRPr="00F46A85">
              <w:rPr>
                <w:rFonts w:ascii="Arial" w:hAnsi="Arial" w:cs="Arial"/>
                <w:lang w:eastAsia="x-none"/>
              </w:rPr>
              <w:t>7</w:t>
            </w:r>
          </w:p>
        </w:tc>
        <w:tc>
          <w:tcPr>
            <w:tcW w:w="3331" w:type="dxa"/>
            <w:tcBorders>
              <w:top w:val="single" w:sz="4" w:space="0" w:color="auto"/>
              <w:left w:val="nil"/>
              <w:bottom w:val="single" w:sz="4" w:space="0" w:color="auto"/>
              <w:right w:val="single" w:sz="4" w:space="0" w:color="auto"/>
            </w:tcBorders>
            <w:shd w:val="clear" w:color="auto" w:fill="FFFFFF" w:themeFill="background1"/>
            <w:noWrap/>
            <w:vAlign w:val="center"/>
          </w:tcPr>
          <w:p w:rsidR="00DE63D7" w:rsidRPr="00F46A85" w:rsidRDefault="00DE63D7" w:rsidP="00DE63D7">
            <w:pPr>
              <w:shd w:val="clear" w:color="auto" w:fill="FFFFFF" w:themeFill="background1"/>
              <w:spacing w:after="0" w:line="240" w:lineRule="auto"/>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 Disponer de herramientas que ayuden a garantizar la seguridad en el proceso de contratación pública.  </w:t>
            </w:r>
          </w:p>
          <w:p w:rsidR="00645A28" w:rsidRPr="00F46A85" w:rsidRDefault="00645A28" w:rsidP="00645A28">
            <w:pPr>
              <w:shd w:val="clear" w:color="auto" w:fill="FFFFFF" w:themeFill="background1"/>
              <w:spacing w:after="0" w:line="240" w:lineRule="auto"/>
              <w:rPr>
                <w:rFonts w:ascii="Arial" w:eastAsia="Times New Roman" w:hAnsi="Arial" w:cs="Arial"/>
                <w:b/>
                <w:bCs/>
                <w:color w:val="000000"/>
                <w:lang w:eastAsia="es-PE"/>
              </w:rPr>
            </w:pPr>
          </w:p>
        </w:tc>
        <w:tc>
          <w:tcPr>
            <w:tcW w:w="4706" w:type="dxa"/>
            <w:tcBorders>
              <w:top w:val="single" w:sz="4" w:space="0" w:color="auto"/>
              <w:left w:val="nil"/>
              <w:bottom w:val="single" w:sz="4" w:space="0" w:color="auto"/>
              <w:right w:val="single" w:sz="4" w:space="0" w:color="auto"/>
            </w:tcBorders>
            <w:shd w:val="clear" w:color="auto" w:fill="FFFFFF" w:themeFill="background1"/>
            <w:noWrap/>
            <w:vAlign w:val="bottom"/>
          </w:tcPr>
          <w:p w:rsidR="00D64DF8" w:rsidRPr="00F46A85" w:rsidRDefault="00DE63D7" w:rsidP="006D146F">
            <w:pPr>
              <w:pStyle w:val="Prrafodelista"/>
              <w:numPr>
                <w:ilvl w:val="0"/>
                <w:numId w:val="15"/>
              </w:numPr>
              <w:shd w:val="clear" w:color="auto" w:fill="FFFFFF" w:themeFill="background1"/>
              <w:spacing w:after="0" w:line="240" w:lineRule="auto"/>
              <w:jc w:val="both"/>
              <w:rPr>
                <w:rFonts w:ascii="Arial" w:eastAsia="Times New Roman" w:hAnsi="Arial" w:cs="Arial"/>
                <w:b/>
                <w:bCs/>
                <w:color w:val="000000"/>
                <w:lang w:eastAsia="es-PE"/>
              </w:rPr>
            </w:pPr>
            <w:r w:rsidRPr="00F46A85">
              <w:rPr>
                <w:rFonts w:ascii="Arial" w:eastAsia="Times New Roman" w:hAnsi="Arial" w:cs="Arial"/>
                <w:bCs/>
                <w:color w:val="000000"/>
                <w:lang w:eastAsia="es-PE"/>
              </w:rPr>
              <w:t xml:space="preserve">Limitaciones presupuestales para la compra de estas herramientas que garanticen la seguridad del proceso de contratación pública. </w:t>
            </w:r>
          </w:p>
          <w:p w:rsidR="00DE63D7" w:rsidRPr="00F46A85" w:rsidRDefault="00DE63D7" w:rsidP="00DE63D7">
            <w:pPr>
              <w:shd w:val="clear" w:color="auto" w:fill="FFFFFF" w:themeFill="background1"/>
              <w:spacing w:after="0" w:line="240" w:lineRule="auto"/>
              <w:jc w:val="both"/>
              <w:rPr>
                <w:rFonts w:ascii="Arial" w:eastAsia="Times New Roman" w:hAnsi="Arial" w:cs="Arial"/>
                <w:b/>
                <w:bCs/>
                <w:color w:val="000000"/>
                <w:lang w:eastAsia="es-PE"/>
              </w:rPr>
            </w:pPr>
          </w:p>
          <w:p w:rsidR="00DE63D7" w:rsidRPr="00F46A85" w:rsidRDefault="00DE63D7" w:rsidP="006D146F">
            <w:pPr>
              <w:pStyle w:val="Prrafodelista"/>
              <w:numPr>
                <w:ilvl w:val="0"/>
                <w:numId w:val="15"/>
              </w:numPr>
              <w:shd w:val="clear" w:color="auto" w:fill="FFFFFF" w:themeFill="background1"/>
              <w:spacing w:after="0" w:line="240" w:lineRule="auto"/>
              <w:jc w:val="both"/>
              <w:rPr>
                <w:rFonts w:ascii="Arial" w:eastAsia="Times New Roman" w:hAnsi="Arial" w:cs="Arial"/>
                <w:bCs/>
                <w:color w:val="000000"/>
                <w:lang w:eastAsia="es-PE"/>
              </w:rPr>
            </w:pPr>
            <w:r w:rsidRPr="00F46A85">
              <w:rPr>
                <w:rFonts w:ascii="Arial" w:eastAsia="Times New Roman" w:hAnsi="Arial" w:cs="Arial"/>
                <w:bCs/>
                <w:color w:val="000000"/>
                <w:lang w:eastAsia="es-PE"/>
              </w:rPr>
              <w:t xml:space="preserve">Falta de apoyo de la alta dirección para la implementación de proyectos relacionados a la seguridad del proceso de la contratación pública. </w:t>
            </w:r>
          </w:p>
          <w:p w:rsidR="00DE63D7" w:rsidRPr="00F46A85" w:rsidRDefault="00DE63D7" w:rsidP="00DE63D7">
            <w:pPr>
              <w:shd w:val="clear" w:color="auto" w:fill="FFFFFF" w:themeFill="background1"/>
              <w:spacing w:after="0" w:line="240" w:lineRule="auto"/>
              <w:jc w:val="both"/>
              <w:rPr>
                <w:rFonts w:ascii="Arial" w:eastAsia="Times New Roman" w:hAnsi="Arial" w:cs="Arial"/>
                <w:b/>
                <w:bCs/>
                <w:color w:val="000000"/>
                <w:lang w:eastAsia="es-PE"/>
              </w:rPr>
            </w:pPr>
          </w:p>
          <w:p w:rsidR="00DE63D7" w:rsidRPr="00F46A85" w:rsidRDefault="00DE63D7" w:rsidP="00DE63D7">
            <w:pPr>
              <w:shd w:val="clear" w:color="auto" w:fill="FFFFFF" w:themeFill="background1"/>
              <w:spacing w:after="0" w:line="240" w:lineRule="auto"/>
              <w:jc w:val="both"/>
              <w:rPr>
                <w:rFonts w:ascii="Arial" w:eastAsia="Times New Roman" w:hAnsi="Arial" w:cs="Arial"/>
                <w:b/>
                <w:bCs/>
                <w:color w:val="000000"/>
                <w:lang w:eastAsia="es-PE"/>
              </w:rPr>
            </w:pPr>
          </w:p>
        </w:tc>
      </w:tr>
    </w:tbl>
    <w:p w:rsidR="00645A28" w:rsidRPr="00F46A85" w:rsidRDefault="00645A28" w:rsidP="00645A28">
      <w:pPr>
        <w:shd w:val="clear" w:color="auto" w:fill="FFFFFF" w:themeFill="background1"/>
        <w:spacing w:line="360" w:lineRule="auto"/>
        <w:jc w:val="both"/>
        <w:rPr>
          <w:rFonts w:ascii="Arial" w:hAnsi="Arial" w:cs="Arial"/>
          <w:lang w:eastAsia="x-none"/>
        </w:rPr>
      </w:pPr>
      <w:r w:rsidRPr="00F46A85">
        <w:rPr>
          <w:rFonts w:ascii="Arial" w:hAnsi="Arial" w:cs="Arial"/>
          <w:lang w:eastAsia="x-none"/>
        </w:rPr>
        <w:t>.</w:t>
      </w:r>
    </w:p>
    <w:p w:rsidR="000C1D28" w:rsidRPr="00F46A85" w:rsidRDefault="000C1D28" w:rsidP="000C1D28">
      <w:pPr>
        <w:spacing w:line="360" w:lineRule="auto"/>
        <w:jc w:val="both"/>
        <w:rPr>
          <w:rFonts w:ascii="Arial" w:hAnsi="Arial" w:cs="Arial"/>
          <w:lang w:eastAsia="x-none"/>
        </w:rPr>
      </w:pPr>
    </w:p>
    <w:p w:rsidR="009F3BE7" w:rsidRPr="00F46A85" w:rsidRDefault="009F3BE7" w:rsidP="009F3BE7">
      <w:pPr>
        <w:pStyle w:val="Ttulo1"/>
        <w:spacing w:before="0"/>
        <w:rPr>
          <w:rFonts w:ascii="Arial" w:hAnsi="Arial" w:cs="Arial"/>
        </w:rPr>
      </w:pPr>
      <w:bookmarkStart w:id="48" w:name="_Toc478035943"/>
      <w:r w:rsidRPr="00F46A85">
        <w:rPr>
          <w:rFonts w:ascii="Arial" w:hAnsi="Arial" w:cs="Arial"/>
        </w:rPr>
        <w:lastRenderedPageBreak/>
        <w:t xml:space="preserve">Diseño de Arquitectura </w:t>
      </w:r>
      <w:r w:rsidR="00E17819" w:rsidRPr="00F46A85">
        <w:rPr>
          <w:rFonts w:ascii="Arial" w:hAnsi="Arial" w:cs="Arial"/>
          <w:lang w:val="es-PE"/>
        </w:rPr>
        <w:t xml:space="preserve"> Gestión - </w:t>
      </w:r>
      <w:r w:rsidRPr="00F46A85">
        <w:rPr>
          <w:rFonts w:ascii="Arial" w:hAnsi="Arial" w:cs="Arial"/>
        </w:rPr>
        <w:t>Tecnológica</w:t>
      </w:r>
      <w:bookmarkEnd w:id="48"/>
    </w:p>
    <w:p w:rsidR="00B25C8E" w:rsidRPr="00F46A85" w:rsidRDefault="00B25C8E" w:rsidP="00B25C8E">
      <w:pPr>
        <w:spacing w:line="360" w:lineRule="auto"/>
        <w:jc w:val="both"/>
        <w:rPr>
          <w:rFonts w:ascii="Arial" w:hAnsi="Arial" w:cs="Arial"/>
          <w:color w:val="000000" w:themeColor="text1"/>
        </w:rPr>
      </w:pPr>
    </w:p>
    <w:p w:rsidR="009F3BE7" w:rsidRPr="00F46A85" w:rsidRDefault="009F3BE7" w:rsidP="00B25C8E">
      <w:pPr>
        <w:spacing w:line="360" w:lineRule="auto"/>
        <w:jc w:val="both"/>
        <w:rPr>
          <w:rFonts w:ascii="Arial" w:hAnsi="Arial" w:cs="Arial"/>
          <w:color w:val="000000" w:themeColor="text1"/>
        </w:rPr>
      </w:pPr>
      <w:r w:rsidRPr="00F46A85">
        <w:rPr>
          <w:rFonts w:ascii="Arial" w:hAnsi="Arial" w:cs="Arial"/>
          <w:color w:val="000000" w:themeColor="text1"/>
        </w:rPr>
        <w:t xml:space="preserve">La Arquitectura Tecnológica </w:t>
      </w:r>
      <w:r w:rsidR="004F21ED" w:rsidRPr="00F46A85">
        <w:rPr>
          <w:rFonts w:ascii="Arial" w:hAnsi="Arial" w:cs="Arial"/>
          <w:color w:val="000000" w:themeColor="text1"/>
        </w:rPr>
        <w:t xml:space="preserve">propuesta </w:t>
      </w:r>
      <w:r w:rsidRPr="00F46A85">
        <w:rPr>
          <w:rFonts w:ascii="Arial" w:hAnsi="Arial" w:cs="Arial"/>
          <w:color w:val="000000" w:themeColor="text1"/>
        </w:rPr>
        <w:t>está enfocada a la definición de las</w:t>
      </w:r>
      <w:r w:rsidR="00E17819" w:rsidRPr="00F46A85">
        <w:rPr>
          <w:rFonts w:ascii="Arial" w:hAnsi="Arial" w:cs="Arial"/>
          <w:color w:val="000000" w:themeColor="text1"/>
        </w:rPr>
        <w:t xml:space="preserve"> características de las capas </w:t>
      </w:r>
      <w:r w:rsidRPr="00F46A85">
        <w:rPr>
          <w:rFonts w:ascii="Arial" w:hAnsi="Arial" w:cs="Arial"/>
          <w:color w:val="000000" w:themeColor="text1"/>
        </w:rPr>
        <w:t xml:space="preserve">y componentes que la conforman, proponiendo estándares técnicos con alcance a todas las </w:t>
      </w:r>
      <w:r w:rsidR="00E17819" w:rsidRPr="00F46A85">
        <w:rPr>
          <w:rFonts w:ascii="Arial" w:hAnsi="Arial" w:cs="Arial"/>
          <w:color w:val="000000" w:themeColor="text1"/>
        </w:rPr>
        <w:t xml:space="preserve">oficinas descentralizadas del OSCE. </w:t>
      </w:r>
    </w:p>
    <w:p w:rsidR="00E17819" w:rsidRPr="00F46A85" w:rsidRDefault="00E17819" w:rsidP="00B25C8E">
      <w:pPr>
        <w:spacing w:line="360" w:lineRule="auto"/>
        <w:jc w:val="both"/>
        <w:rPr>
          <w:rFonts w:ascii="Arial" w:hAnsi="Arial" w:cs="Arial"/>
          <w:color w:val="000000" w:themeColor="text1"/>
        </w:rPr>
      </w:pPr>
      <w:r w:rsidRPr="00F46A85">
        <w:rPr>
          <w:rFonts w:ascii="Arial" w:hAnsi="Arial" w:cs="Arial"/>
          <w:color w:val="000000" w:themeColor="text1"/>
        </w:rPr>
        <w:t xml:space="preserve">La arquitectura propuesta indica claramente la </w:t>
      </w:r>
      <w:proofErr w:type="gramStart"/>
      <w:r w:rsidRPr="00F46A85">
        <w:rPr>
          <w:rFonts w:ascii="Arial" w:hAnsi="Arial" w:cs="Arial"/>
          <w:color w:val="000000" w:themeColor="text1"/>
        </w:rPr>
        <w:t>estructura  a</w:t>
      </w:r>
      <w:proofErr w:type="gramEnd"/>
      <w:r w:rsidRPr="00F46A85">
        <w:rPr>
          <w:rFonts w:ascii="Arial" w:hAnsi="Arial" w:cs="Arial"/>
          <w:color w:val="000000" w:themeColor="text1"/>
        </w:rPr>
        <w:t xml:space="preserve"> seguir bajo las siguientes perspectivas: </w:t>
      </w:r>
    </w:p>
    <w:p w:rsidR="009F3BE7" w:rsidRPr="00F46A85" w:rsidRDefault="009F3BE7" w:rsidP="00B25C8E">
      <w:pPr>
        <w:spacing w:line="360" w:lineRule="auto"/>
        <w:jc w:val="both"/>
        <w:rPr>
          <w:rFonts w:ascii="Arial" w:hAnsi="Arial" w:cs="Arial"/>
          <w:color w:val="000000" w:themeColor="text1"/>
        </w:rPr>
      </w:pPr>
      <w:r w:rsidRPr="00EA068F">
        <w:rPr>
          <w:rFonts w:ascii="Arial" w:hAnsi="Arial" w:cs="Arial"/>
          <w:b/>
          <w:color w:val="000000" w:themeColor="text1"/>
          <w:u w:val="single"/>
        </w:rPr>
        <w:t xml:space="preserve">La Perspectiva </w:t>
      </w:r>
      <w:r w:rsidR="00E17819" w:rsidRPr="00EA068F">
        <w:rPr>
          <w:rFonts w:ascii="Arial" w:hAnsi="Arial" w:cs="Arial"/>
          <w:b/>
          <w:color w:val="000000" w:themeColor="text1"/>
          <w:u w:val="single"/>
        </w:rPr>
        <w:t>Estratégica</w:t>
      </w:r>
      <w:r w:rsidR="00E17819" w:rsidRPr="00F46A85">
        <w:rPr>
          <w:rFonts w:ascii="Arial" w:hAnsi="Arial" w:cs="Arial"/>
          <w:b/>
          <w:color w:val="000000" w:themeColor="text1"/>
        </w:rPr>
        <w:t xml:space="preserve">: </w:t>
      </w:r>
      <w:r w:rsidR="00E17819" w:rsidRPr="00F46A85">
        <w:rPr>
          <w:rFonts w:ascii="Arial" w:hAnsi="Arial" w:cs="Arial"/>
          <w:color w:val="000000" w:themeColor="text1"/>
        </w:rPr>
        <w:t xml:space="preserve">Este componente  siempre debe ser tomado como base con relación a que todo cambio relacionado a las TI, la base debe ser el PEI del OSCE y todos los documentos de gestión asociados. </w:t>
      </w:r>
    </w:p>
    <w:p w:rsidR="00E17819" w:rsidRPr="00F46A85" w:rsidRDefault="009F3BE7" w:rsidP="00B25C8E">
      <w:pPr>
        <w:spacing w:line="360" w:lineRule="auto"/>
        <w:jc w:val="both"/>
        <w:rPr>
          <w:rFonts w:ascii="Arial" w:hAnsi="Arial" w:cs="Arial"/>
          <w:color w:val="000000" w:themeColor="text1"/>
        </w:rPr>
      </w:pPr>
      <w:r w:rsidRPr="00EA068F">
        <w:rPr>
          <w:rFonts w:ascii="Arial" w:hAnsi="Arial" w:cs="Arial"/>
          <w:b/>
          <w:color w:val="000000" w:themeColor="text1"/>
          <w:u w:val="single"/>
        </w:rPr>
        <w:t xml:space="preserve">La Perspectiva del </w:t>
      </w:r>
      <w:r w:rsidR="00E17819" w:rsidRPr="00EA068F">
        <w:rPr>
          <w:rFonts w:ascii="Arial" w:hAnsi="Arial" w:cs="Arial"/>
          <w:b/>
          <w:color w:val="000000" w:themeColor="text1"/>
          <w:u w:val="single"/>
        </w:rPr>
        <w:t>Gestión</w:t>
      </w:r>
      <w:r w:rsidR="00E17819" w:rsidRPr="00F46A85">
        <w:rPr>
          <w:rFonts w:ascii="Arial" w:hAnsi="Arial" w:cs="Arial"/>
          <w:b/>
          <w:color w:val="000000" w:themeColor="text1"/>
        </w:rPr>
        <w:t xml:space="preserve">: </w:t>
      </w:r>
      <w:r w:rsidR="00E17819" w:rsidRPr="00F46A85">
        <w:rPr>
          <w:rFonts w:ascii="Arial" w:hAnsi="Arial" w:cs="Arial"/>
          <w:color w:val="000000" w:themeColor="text1"/>
        </w:rPr>
        <w:t>c</w:t>
      </w:r>
      <w:r w:rsidRPr="00F46A85">
        <w:rPr>
          <w:rFonts w:ascii="Arial" w:hAnsi="Arial" w:cs="Arial"/>
          <w:color w:val="000000" w:themeColor="text1"/>
        </w:rPr>
        <w:t xml:space="preserve">omprende los componentes </w:t>
      </w:r>
      <w:r w:rsidR="00E17819" w:rsidRPr="00F46A85">
        <w:rPr>
          <w:rFonts w:ascii="Arial" w:hAnsi="Arial" w:cs="Arial"/>
          <w:color w:val="000000" w:themeColor="text1"/>
        </w:rPr>
        <w:t xml:space="preserve">relacionados a los proyectos de TI y servicios gestionados por la Oficina de Tecnologías de la Información del OSCE. </w:t>
      </w:r>
    </w:p>
    <w:p w:rsidR="00E17819" w:rsidRPr="00F46A85" w:rsidRDefault="009F3BE7" w:rsidP="00B25C8E">
      <w:pPr>
        <w:spacing w:line="360" w:lineRule="auto"/>
        <w:jc w:val="both"/>
        <w:rPr>
          <w:rFonts w:ascii="Arial" w:hAnsi="Arial" w:cs="Arial"/>
          <w:color w:val="000000" w:themeColor="text1"/>
        </w:rPr>
      </w:pPr>
      <w:r w:rsidRPr="00EA068F">
        <w:rPr>
          <w:rFonts w:ascii="Arial" w:hAnsi="Arial" w:cs="Arial"/>
          <w:b/>
          <w:color w:val="000000" w:themeColor="text1"/>
          <w:u w:val="single"/>
        </w:rPr>
        <w:t>La Perspectiva de</w:t>
      </w:r>
      <w:r w:rsidR="00E17819" w:rsidRPr="00EA068F">
        <w:rPr>
          <w:rFonts w:ascii="Arial" w:hAnsi="Arial" w:cs="Arial"/>
          <w:b/>
          <w:color w:val="000000" w:themeColor="text1"/>
          <w:u w:val="single"/>
        </w:rPr>
        <w:t xml:space="preserve"> Sistema de Información Integrados</w:t>
      </w:r>
      <w:r w:rsidR="00E17819" w:rsidRPr="00F46A85">
        <w:rPr>
          <w:rFonts w:ascii="Arial" w:hAnsi="Arial" w:cs="Arial"/>
          <w:b/>
          <w:color w:val="000000" w:themeColor="text1"/>
        </w:rPr>
        <w:t xml:space="preserve">: </w:t>
      </w:r>
      <w:r w:rsidRPr="00F46A85">
        <w:rPr>
          <w:rFonts w:ascii="Arial" w:hAnsi="Arial" w:cs="Arial"/>
          <w:color w:val="000000" w:themeColor="text1"/>
        </w:rPr>
        <w:t xml:space="preserve">está referido a todos </w:t>
      </w:r>
      <w:r w:rsidR="00E17819" w:rsidRPr="00F46A85">
        <w:rPr>
          <w:rFonts w:ascii="Arial" w:hAnsi="Arial" w:cs="Arial"/>
          <w:color w:val="000000" w:themeColor="text1"/>
        </w:rPr>
        <w:t xml:space="preserve">los sistemas de información asociados a los siguientes grupos de sistemas: </w:t>
      </w:r>
    </w:p>
    <w:p w:rsidR="00E17819" w:rsidRPr="007D439D" w:rsidRDefault="00E17819" w:rsidP="007D439D">
      <w:pPr>
        <w:pStyle w:val="Prrafodelista"/>
        <w:numPr>
          <w:ilvl w:val="0"/>
          <w:numId w:val="49"/>
        </w:numPr>
        <w:tabs>
          <w:tab w:val="left" w:pos="284"/>
        </w:tabs>
        <w:spacing w:line="360" w:lineRule="auto"/>
        <w:jc w:val="both"/>
        <w:rPr>
          <w:rFonts w:ascii="Arial" w:hAnsi="Arial" w:cs="Arial"/>
          <w:color w:val="000000" w:themeColor="text1"/>
        </w:rPr>
      </w:pPr>
      <w:r w:rsidRPr="007D439D">
        <w:rPr>
          <w:rFonts w:ascii="Arial" w:hAnsi="Arial" w:cs="Arial"/>
          <w:color w:val="000000" w:themeColor="text1"/>
        </w:rPr>
        <w:t xml:space="preserve">Sistema integrado de </w:t>
      </w:r>
      <w:r w:rsidR="00603FF8" w:rsidRPr="007D439D">
        <w:rPr>
          <w:rFonts w:ascii="Arial" w:hAnsi="Arial" w:cs="Arial"/>
          <w:color w:val="000000" w:themeColor="text1"/>
        </w:rPr>
        <w:t>g</w:t>
      </w:r>
      <w:r w:rsidR="002D1E90" w:rsidRPr="007D439D">
        <w:rPr>
          <w:rFonts w:ascii="Arial" w:hAnsi="Arial" w:cs="Arial"/>
          <w:color w:val="000000" w:themeColor="text1"/>
        </w:rPr>
        <w:t>estión</w:t>
      </w:r>
      <w:r w:rsidRPr="007D439D">
        <w:rPr>
          <w:rFonts w:ascii="Arial" w:hAnsi="Arial" w:cs="Arial"/>
          <w:color w:val="000000" w:themeColor="text1"/>
        </w:rPr>
        <w:t xml:space="preserve"> del servicio </w:t>
      </w:r>
      <w:r w:rsidR="00603FF8" w:rsidRPr="007D439D">
        <w:rPr>
          <w:rFonts w:ascii="Arial" w:hAnsi="Arial" w:cs="Arial"/>
          <w:color w:val="000000" w:themeColor="text1"/>
        </w:rPr>
        <w:t xml:space="preserve">de </w:t>
      </w:r>
      <w:r w:rsidR="002D1E90" w:rsidRPr="007D439D">
        <w:rPr>
          <w:rFonts w:ascii="Arial" w:hAnsi="Arial" w:cs="Arial"/>
          <w:color w:val="000000" w:themeColor="text1"/>
        </w:rPr>
        <w:t xml:space="preserve">contratación </w:t>
      </w:r>
      <w:r w:rsidR="00603FF8" w:rsidRPr="007D439D">
        <w:rPr>
          <w:rFonts w:ascii="Arial" w:hAnsi="Arial" w:cs="Arial"/>
          <w:color w:val="000000" w:themeColor="text1"/>
        </w:rPr>
        <w:t>pública</w:t>
      </w:r>
      <w:r w:rsidR="005D333D" w:rsidRPr="007D439D">
        <w:rPr>
          <w:rFonts w:ascii="Arial" w:hAnsi="Arial" w:cs="Arial"/>
          <w:color w:val="000000" w:themeColor="text1"/>
        </w:rPr>
        <w:t xml:space="preserve"> del Estado Peruano: SEACE – RPN, CUBSO, CECM, Subasta inversa electrónica.</w:t>
      </w:r>
    </w:p>
    <w:p w:rsidR="00E17819" w:rsidRPr="007D439D" w:rsidRDefault="00E17819" w:rsidP="007D439D">
      <w:pPr>
        <w:pStyle w:val="Prrafodelista"/>
        <w:numPr>
          <w:ilvl w:val="0"/>
          <w:numId w:val="49"/>
        </w:numPr>
        <w:tabs>
          <w:tab w:val="left" w:pos="284"/>
        </w:tabs>
        <w:spacing w:line="360" w:lineRule="auto"/>
        <w:jc w:val="both"/>
        <w:rPr>
          <w:rFonts w:ascii="Arial" w:hAnsi="Arial" w:cs="Arial"/>
          <w:color w:val="000000" w:themeColor="text1"/>
        </w:rPr>
      </w:pPr>
      <w:r w:rsidRPr="007D439D">
        <w:rPr>
          <w:rFonts w:ascii="Arial" w:hAnsi="Arial" w:cs="Arial"/>
          <w:color w:val="000000" w:themeColor="text1"/>
        </w:rPr>
        <w:t xml:space="preserve">Sistema integrado de gestión </w:t>
      </w:r>
      <w:proofErr w:type="gramStart"/>
      <w:r w:rsidR="002D1E90" w:rsidRPr="007D439D">
        <w:rPr>
          <w:rFonts w:ascii="Arial" w:hAnsi="Arial" w:cs="Arial"/>
          <w:color w:val="000000" w:themeColor="text1"/>
        </w:rPr>
        <w:t xml:space="preserve">presupuestaria  </w:t>
      </w:r>
      <w:r w:rsidR="00603FF8" w:rsidRPr="007D439D">
        <w:rPr>
          <w:rFonts w:ascii="Arial" w:eastAsiaTheme="minorEastAsia" w:hAnsi="Arial" w:cs="Arial"/>
          <w:b/>
          <w:bCs/>
          <w:i/>
          <w:iCs/>
          <w:color w:val="000000" w:themeColor="text1"/>
          <w:kern w:val="24"/>
          <w:sz w:val="28"/>
          <w:szCs w:val="28"/>
          <w14:shadow w14:blurRad="38100" w14:dist="38100" w14:dir="2700000" w14:sx="100000" w14:sy="100000" w14:kx="0" w14:ky="0" w14:algn="tl">
            <w14:srgbClr w14:val="000000">
              <w14:alpha w14:val="57000"/>
            </w14:srgbClr>
          </w14:shadow>
        </w:rPr>
        <w:t>-</w:t>
      </w:r>
      <w:proofErr w:type="gramEnd"/>
      <w:r w:rsidR="00603FF8" w:rsidRPr="007D439D">
        <w:rPr>
          <w:rFonts w:ascii="Arial" w:eastAsiaTheme="minorEastAsia" w:hAnsi="Arial" w:cs="Arial"/>
          <w:b/>
          <w:bCs/>
          <w:i/>
          <w:iCs/>
          <w:color w:val="000000" w:themeColor="text1"/>
          <w:kern w:val="24"/>
          <w:sz w:val="28"/>
          <w:szCs w:val="28"/>
          <w14:shadow w14:blurRad="38100" w14:dist="38100" w14:dir="2700000" w14:sx="100000" w14:sy="100000" w14:kx="0" w14:ky="0" w14:algn="tl">
            <w14:srgbClr w14:val="000000">
              <w14:alpha w14:val="57000"/>
            </w14:srgbClr>
          </w14:shadow>
        </w:rPr>
        <w:t xml:space="preserve"> </w:t>
      </w:r>
      <w:r w:rsidR="002D1E90" w:rsidRPr="007D439D">
        <w:rPr>
          <w:rFonts w:ascii="Arial" w:hAnsi="Arial" w:cs="Arial"/>
          <w:color w:val="000000" w:themeColor="text1"/>
        </w:rPr>
        <w:t>administrativa</w:t>
      </w:r>
      <w:r w:rsidR="005D333D" w:rsidRPr="007D439D">
        <w:rPr>
          <w:rFonts w:ascii="Arial" w:hAnsi="Arial" w:cs="Arial"/>
          <w:color w:val="000000" w:themeColor="text1"/>
        </w:rPr>
        <w:t xml:space="preserve">: POI – SIGA- RRHH- SIAF. </w:t>
      </w:r>
      <w:r w:rsidR="002D1E90" w:rsidRPr="007D439D">
        <w:rPr>
          <w:rFonts w:ascii="Arial" w:hAnsi="Arial" w:cs="Arial"/>
          <w:color w:val="000000" w:themeColor="text1"/>
        </w:rPr>
        <w:t xml:space="preserve"> </w:t>
      </w:r>
    </w:p>
    <w:p w:rsidR="00E17819" w:rsidRPr="007D439D" w:rsidRDefault="00E17819" w:rsidP="007D439D">
      <w:pPr>
        <w:pStyle w:val="Prrafodelista"/>
        <w:numPr>
          <w:ilvl w:val="0"/>
          <w:numId w:val="49"/>
        </w:numPr>
        <w:tabs>
          <w:tab w:val="left" w:pos="284"/>
        </w:tabs>
        <w:spacing w:line="360" w:lineRule="auto"/>
        <w:jc w:val="both"/>
        <w:rPr>
          <w:rFonts w:ascii="Arial" w:hAnsi="Arial" w:cs="Arial"/>
          <w:color w:val="000000" w:themeColor="text1"/>
        </w:rPr>
      </w:pPr>
      <w:r w:rsidRPr="007D439D">
        <w:rPr>
          <w:rFonts w:ascii="Arial" w:hAnsi="Arial" w:cs="Arial"/>
          <w:color w:val="000000" w:themeColor="text1"/>
        </w:rPr>
        <w:t>Sistema integrado de gestión de s</w:t>
      </w:r>
      <w:r w:rsidR="005D333D" w:rsidRPr="007D439D">
        <w:rPr>
          <w:rFonts w:ascii="Arial" w:hAnsi="Arial" w:cs="Arial"/>
          <w:color w:val="000000" w:themeColor="text1"/>
        </w:rPr>
        <w:t xml:space="preserve">oporte a la toma de decisiones: Software OLAP – Inteligencia de Negocios. </w:t>
      </w:r>
    </w:p>
    <w:p w:rsidR="002D1E90" w:rsidRPr="00F46A85" w:rsidRDefault="002D1E90" w:rsidP="007D439D">
      <w:pPr>
        <w:tabs>
          <w:tab w:val="left" w:pos="0"/>
        </w:tabs>
        <w:spacing w:line="360" w:lineRule="auto"/>
        <w:jc w:val="both"/>
        <w:rPr>
          <w:rFonts w:ascii="Arial" w:hAnsi="Arial" w:cs="Arial"/>
          <w:color w:val="000000" w:themeColor="text1"/>
        </w:rPr>
      </w:pPr>
      <w:r w:rsidRPr="007D439D">
        <w:rPr>
          <w:rFonts w:ascii="Arial" w:hAnsi="Arial" w:cs="Arial"/>
          <w:b/>
          <w:bCs/>
          <w:color w:val="000000" w:themeColor="text1"/>
          <w:u w:val="single"/>
        </w:rPr>
        <w:t>La Perspectiva tecnológica</w:t>
      </w:r>
      <w:r w:rsidR="007D439D">
        <w:rPr>
          <w:rFonts w:ascii="Arial" w:hAnsi="Arial" w:cs="Arial"/>
          <w:color w:val="000000" w:themeColor="text1"/>
        </w:rPr>
        <w:t xml:space="preserve">: </w:t>
      </w:r>
      <w:proofErr w:type="spellStart"/>
      <w:r w:rsidR="007D439D">
        <w:rPr>
          <w:rFonts w:ascii="Arial" w:hAnsi="Arial" w:cs="Arial"/>
          <w:color w:val="000000" w:themeColor="text1"/>
        </w:rPr>
        <w:t>esta</w:t>
      </w:r>
      <w:proofErr w:type="spellEnd"/>
      <w:r w:rsidR="007D439D">
        <w:rPr>
          <w:rFonts w:ascii="Arial" w:hAnsi="Arial" w:cs="Arial"/>
          <w:color w:val="000000" w:themeColor="text1"/>
        </w:rPr>
        <w:t xml:space="preserve"> asociada</w:t>
      </w:r>
      <w:r w:rsidRPr="00F46A85">
        <w:rPr>
          <w:rFonts w:ascii="Arial" w:hAnsi="Arial" w:cs="Arial"/>
          <w:color w:val="000000" w:themeColor="text1"/>
        </w:rPr>
        <w:t xml:space="preserve"> a los componentes de hardware</w:t>
      </w:r>
      <w:r w:rsidR="007D439D">
        <w:rPr>
          <w:rFonts w:ascii="Arial" w:hAnsi="Arial" w:cs="Arial"/>
          <w:color w:val="000000" w:themeColor="text1"/>
        </w:rPr>
        <w:t>, software, redes y comunicaciones definidas en los centros de datos de la institución</w:t>
      </w:r>
      <w:r w:rsidRPr="00F46A85">
        <w:rPr>
          <w:rFonts w:ascii="Arial" w:hAnsi="Arial" w:cs="Arial"/>
          <w:color w:val="000000" w:themeColor="text1"/>
        </w:rPr>
        <w:t xml:space="preserve">. </w:t>
      </w:r>
    </w:p>
    <w:p w:rsidR="009F3BE7" w:rsidRPr="00F46A85" w:rsidRDefault="009F3BE7" w:rsidP="00B25C8E">
      <w:pPr>
        <w:spacing w:line="360" w:lineRule="auto"/>
        <w:jc w:val="both"/>
        <w:rPr>
          <w:rFonts w:ascii="Arial" w:hAnsi="Arial" w:cs="Arial"/>
          <w:color w:val="000000" w:themeColor="text1"/>
        </w:rPr>
      </w:pPr>
      <w:r w:rsidRPr="00F46A85">
        <w:rPr>
          <w:rFonts w:ascii="Arial" w:hAnsi="Arial" w:cs="Arial"/>
          <w:color w:val="000000" w:themeColor="text1"/>
        </w:rPr>
        <w:t xml:space="preserve">El gráfico que se muestra a continuación </w:t>
      </w:r>
      <w:r w:rsidR="002D1E90" w:rsidRPr="00F46A85">
        <w:rPr>
          <w:rFonts w:ascii="Arial" w:hAnsi="Arial" w:cs="Arial"/>
          <w:color w:val="000000" w:themeColor="text1"/>
        </w:rPr>
        <w:t xml:space="preserve">indica la arquitectura de gestión – tecnológica del OSCE, la cual debe ser gestionada por la OTI. </w:t>
      </w:r>
    </w:p>
    <w:p w:rsidR="009F3BE7" w:rsidRPr="00F46A85" w:rsidRDefault="009F3BE7" w:rsidP="00B25C8E">
      <w:pPr>
        <w:spacing w:line="360" w:lineRule="auto"/>
        <w:jc w:val="both"/>
        <w:rPr>
          <w:rFonts w:ascii="Arial" w:hAnsi="Arial" w:cs="Arial"/>
          <w:color w:val="000000" w:themeColor="text1"/>
        </w:rPr>
        <w:sectPr w:rsidR="009F3BE7" w:rsidRPr="00F46A85" w:rsidSect="00BE6CA9">
          <w:headerReference w:type="default" r:id="rId14"/>
          <w:footerReference w:type="default" r:id="rId15"/>
          <w:pgSz w:w="11907" w:h="16839" w:code="9"/>
          <w:pgMar w:top="1417" w:right="1701" w:bottom="1417" w:left="1701" w:header="708" w:footer="708" w:gutter="0"/>
          <w:cols w:space="708"/>
          <w:docGrid w:linePitch="360"/>
        </w:sectPr>
      </w:pPr>
    </w:p>
    <w:p w:rsidR="009F3BE7" w:rsidRPr="00F46A85" w:rsidRDefault="009F3BE7" w:rsidP="00767AFA">
      <w:pPr>
        <w:jc w:val="center"/>
        <w:rPr>
          <w:rFonts w:ascii="Arial" w:hAnsi="Arial" w:cs="Arial"/>
          <w:lang w:val="x-none" w:eastAsia="x-none"/>
        </w:rPr>
      </w:pPr>
    </w:p>
    <w:p w:rsidR="002D1E90" w:rsidRPr="00F46A85" w:rsidRDefault="00AA0765" w:rsidP="00767AFA">
      <w:pPr>
        <w:jc w:val="center"/>
        <w:rPr>
          <w:rFonts w:ascii="Arial" w:hAnsi="Arial" w:cs="Arial"/>
          <w:lang w:val="x-none" w:eastAsia="x-none"/>
        </w:rPr>
      </w:pPr>
      <w:r w:rsidRPr="0000047F">
        <w:rPr>
          <w:rFonts w:ascii="Arial" w:hAnsi="Arial" w:cs="Arial"/>
          <w:noProof/>
          <w:lang w:eastAsia="es-PE"/>
        </w:rPr>
        <w:drawing>
          <wp:inline distT="0" distB="0" distL="0" distR="0" wp14:anchorId="54DEEAEE" wp14:editId="06E782A2">
            <wp:extent cx="8324850" cy="3428699"/>
            <wp:effectExtent l="38100" t="38100" r="38100" b="387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54540" cy="3440927"/>
                    </a:xfrm>
                    <a:prstGeom prst="rect">
                      <a:avLst/>
                    </a:prstGeom>
                    <a:ln w="28575">
                      <a:solidFill>
                        <a:schemeClr val="tx1"/>
                      </a:solidFill>
                    </a:ln>
                  </pic:spPr>
                </pic:pic>
              </a:graphicData>
            </a:graphic>
          </wp:inline>
        </w:drawing>
      </w:r>
    </w:p>
    <w:p w:rsidR="00767AFA" w:rsidRPr="00F46A85" w:rsidRDefault="002D1E90" w:rsidP="00767AFA">
      <w:pPr>
        <w:ind w:left="1416" w:firstLine="708"/>
        <w:rPr>
          <w:rFonts w:ascii="Arial" w:hAnsi="Arial" w:cs="Arial"/>
          <w:b/>
          <w:lang w:val="es-ES" w:eastAsia="x-none"/>
        </w:rPr>
      </w:pPr>
      <w:r w:rsidRPr="00F46A85">
        <w:rPr>
          <w:rFonts w:ascii="Arial" w:hAnsi="Arial" w:cs="Arial"/>
          <w:b/>
          <w:lang w:val="es-ES" w:eastAsia="x-none"/>
        </w:rPr>
        <w:t xml:space="preserve">Fuente: Propuesta Propia. </w:t>
      </w:r>
    </w:p>
    <w:p w:rsidR="000B71D2" w:rsidRPr="00F46A85" w:rsidRDefault="000B71D2" w:rsidP="00767AFA">
      <w:pPr>
        <w:ind w:left="1416" w:firstLine="708"/>
        <w:rPr>
          <w:rFonts w:ascii="Arial" w:hAnsi="Arial" w:cs="Arial"/>
          <w:b/>
          <w:lang w:val="es-ES" w:eastAsia="x-none"/>
        </w:rPr>
        <w:sectPr w:rsidR="000B71D2" w:rsidRPr="00F46A85" w:rsidSect="00BE6CA9">
          <w:pgSz w:w="16839" w:h="11907" w:orient="landscape" w:code="9"/>
          <w:pgMar w:top="1701" w:right="1418" w:bottom="1701" w:left="1418" w:header="709" w:footer="709" w:gutter="0"/>
          <w:cols w:space="708"/>
          <w:docGrid w:linePitch="360"/>
        </w:sectPr>
      </w:pPr>
    </w:p>
    <w:p w:rsidR="00603FF8" w:rsidRPr="00F46A85" w:rsidRDefault="00603FF8" w:rsidP="00767AFA">
      <w:pPr>
        <w:ind w:left="1416" w:firstLine="708"/>
        <w:rPr>
          <w:rFonts w:ascii="Arial" w:hAnsi="Arial" w:cs="Arial"/>
          <w:b/>
          <w:lang w:val="es-ES" w:eastAsia="x-none"/>
        </w:rPr>
      </w:pPr>
    </w:p>
    <w:p w:rsidR="009A7D87" w:rsidRPr="00F46A85" w:rsidRDefault="005D333D" w:rsidP="00022C12">
      <w:pPr>
        <w:spacing w:after="0" w:line="360" w:lineRule="auto"/>
        <w:jc w:val="both"/>
        <w:rPr>
          <w:rFonts w:ascii="Arial" w:hAnsi="Arial" w:cs="Arial"/>
          <w:color w:val="000000" w:themeColor="text1"/>
        </w:rPr>
      </w:pPr>
      <w:r w:rsidRPr="00F46A85">
        <w:rPr>
          <w:rFonts w:ascii="Arial" w:hAnsi="Arial" w:cs="Arial"/>
          <w:color w:val="000000" w:themeColor="text1"/>
        </w:rPr>
        <w:t xml:space="preserve">La Perspectiva de Sistema de Información Integrados: </w:t>
      </w:r>
      <w:r w:rsidR="00603FF8" w:rsidRPr="00F46A85">
        <w:rPr>
          <w:rFonts w:ascii="Arial" w:hAnsi="Arial" w:cs="Arial"/>
          <w:color w:val="000000" w:themeColor="text1"/>
        </w:rPr>
        <w:t xml:space="preserve">los sistemas de información </w:t>
      </w:r>
    </w:p>
    <w:p w:rsidR="00603FF8" w:rsidRPr="00F46A85" w:rsidRDefault="009A7D87" w:rsidP="00022C12">
      <w:pPr>
        <w:spacing w:after="0" w:line="360" w:lineRule="auto"/>
        <w:jc w:val="both"/>
        <w:rPr>
          <w:rFonts w:ascii="Arial" w:hAnsi="Arial" w:cs="Arial"/>
          <w:color w:val="000000" w:themeColor="text1"/>
        </w:rPr>
      </w:pPr>
      <w:r w:rsidRPr="00F46A85">
        <w:rPr>
          <w:rFonts w:ascii="Arial" w:hAnsi="Arial" w:cs="Arial"/>
          <w:color w:val="000000" w:themeColor="text1"/>
        </w:rPr>
        <w:t>A</w:t>
      </w:r>
      <w:r w:rsidR="00603FF8" w:rsidRPr="00F46A85">
        <w:rPr>
          <w:rFonts w:ascii="Arial" w:hAnsi="Arial" w:cs="Arial"/>
          <w:color w:val="000000" w:themeColor="text1"/>
        </w:rPr>
        <w:t xml:space="preserve"> implementarse en el OSCE, deben regirse bajo este nuevo estándar de arquitectura: </w:t>
      </w:r>
    </w:p>
    <w:p w:rsidR="009A7D87" w:rsidRPr="00F46A85" w:rsidRDefault="009A7D87" w:rsidP="009A7D87">
      <w:pPr>
        <w:spacing w:after="0" w:line="360" w:lineRule="auto"/>
        <w:ind w:left="567"/>
        <w:jc w:val="both"/>
        <w:rPr>
          <w:rFonts w:ascii="Arial" w:hAnsi="Arial" w:cs="Arial"/>
          <w:color w:val="000000" w:themeColor="text1"/>
        </w:rPr>
      </w:pPr>
    </w:p>
    <w:p w:rsidR="009A7D87" w:rsidRPr="00F46A85" w:rsidRDefault="009A7D87" w:rsidP="009A7D87">
      <w:pPr>
        <w:spacing w:line="360" w:lineRule="auto"/>
        <w:ind w:left="567" w:right="567"/>
        <w:jc w:val="both"/>
        <w:rPr>
          <w:rFonts w:ascii="Arial" w:hAnsi="Arial" w:cs="Arial"/>
          <w:color w:val="000000" w:themeColor="text1"/>
        </w:rPr>
      </w:pPr>
      <w:r w:rsidRPr="00F46A85">
        <w:rPr>
          <w:rFonts w:ascii="Arial" w:hAnsi="Arial" w:cs="Arial"/>
          <w:noProof/>
          <w:color w:val="000000" w:themeColor="text1"/>
          <w:lang w:eastAsia="es-PE"/>
        </w:rPr>
        <w:drawing>
          <wp:inline distT="0" distB="0" distL="0" distR="0" wp14:anchorId="11F1F6B9" wp14:editId="0A92C67E">
            <wp:extent cx="5085715" cy="1869622"/>
            <wp:effectExtent l="19050" t="19050" r="1968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112" cy="1871606"/>
                    </a:xfrm>
                    <a:prstGeom prst="rect">
                      <a:avLst/>
                    </a:prstGeom>
                    <a:noFill/>
                    <a:ln w="19050">
                      <a:solidFill>
                        <a:schemeClr val="tx1"/>
                      </a:solidFill>
                    </a:ln>
                  </pic:spPr>
                </pic:pic>
              </a:graphicData>
            </a:graphic>
          </wp:inline>
        </w:drawing>
      </w:r>
    </w:p>
    <w:p w:rsidR="009A7D87" w:rsidRPr="00F46A85" w:rsidRDefault="009A7D87" w:rsidP="006D146F">
      <w:pPr>
        <w:pStyle w:val="Prrafodelista"/>
        <w:numPr>
          <w:ilvl w:val="0"/>
          <w:numId w:val="38"/>
        </w:numPr>
        <w:spacing w:line="360" w:lineRule="auto"/>
        <w:ind w:left="426" w:hanging="426"/>
        <w:jc w:val="both"/>
        <w:rPr>
          <w:rFonts w:ascii="Arial" w:hAnsi="Arial" w:cs="Arial"/>
          <w:color w:val="000000" w:themeColor="text1"/>
        </w:rPr>
      </w:pPr>
      <w:r w:rsidRPr="00F46A85">
        <w:rPr>
          <w:rFonts w:ascii="Arial" w:hAnsi="Arial" w:cs="Arial"/>
          <w:color w:val="000000" w:themeColor="text1"/>
        </w:rPr>
        <w:t>Sistema integrado de gestión del servicio de contratación pública del Estado Peruano: SEACE – RPN, CUBSO, CECM, Subasta inversa electrónica.</w:t>
      </w:r>
    </w:p>
    <w:p w:rsidR="009A7D87" w:rsidRPr="00F46A85" w:rsidRDefault="009A7D87" w:rsidP="006D146F">
      <w:pPr>
        <w:pStyle w:val="Prrafodelista"/>
        <w:numPr>
          <w:ilvl w:val="0"/>
          <w:numId w:val="38"/>
        </w:numPr>
        <w:spacing w:line="360" w:lineRule="auto"/>
        <w:ind w:left="426" w:hanging="426"/>
        <w:jc w:val="both"/>
        <w:rPr>
          <w:rFonts w:ascii="Arial" w:hAnsi="Arial" w:cs="Arial"/>
          <w:color w:val="000000" w:themeColor="text1"/>
        </w:rPr>
      </w:pPr>
      <w:r w:rsidRPr="00F46A85">
        <w:rPr>
          <w:rFonts w:ascii="Arial" w:hAnsi="Arial" w:cs="Arial"/>
          <w:color w:val="000000" w:themeColor="text1"/>
        </w:rPr>
        <w:t xml:space="preserve">Sistema integrado de gestión </w:t>
      </w:r>
      <w:proofErr w:type="gramStart"/>
      <w:r w:rsidRPr="00F46A85">
        <w:rPr>
          <w:rFonts w:ascii="Arial" w:hAnsi="Arial" w:cs="Arial"/>
          <w:color w:val="000000" w:themeColor="text1"/>
        </w:rPr>
        <w:t>presupuestaria  -</w:t>
      </w:r>
      <w:proofErr w:type="gramEnd"/>
      <w:r w:rsidRPr="00F46A85">
        <w:rPr>
          <w:rFonts w:ascii="Arial" w:hAnsi="Arial" w:cs="Arial"/>
          <w:color w:val="000000" w:themeColor="text1"/>
        </w:rPr>
        <w:t xml:space="preserve"> administrativa: POI – SIGA- RRHH- SIAF.  </w:t>
      </w:r>
    </w:p>
    <w:p w:rsidR="009A7D87" w:rsidRPr="00F46A85" w:rsidRDefault="009A7D87" w:rsidP="006D146F">
      <w:pPr>
        <w:pStyle w:val="Prrafodelista"/>
        <w:numPr>
          <w:ilvl w:val="0"/>
          <w:numId w:val="38"/>
        </w:numPr>
        <w:spacing w:line="360" w:lineRule="auto"/>
        <w:ind w:left="426" w:hanging="426"/>
        <w:jc w:val="both"/>
        <w:rPr>
          <w:rFonts w:ascii="Arial" w:hAnsi="Arial" w:cs="Arial"/>
          <w:color w:val="000000" w:themeColor="text1"/>
        </w:rPr>
      </w:pPr>
      <w:r w:rsidRPr="00F46A85">
        <w:rPr>
          <w:rFonts w:ascii="Arial" w:hAnsi="Arial" w:cs="Arial"/>
          <w:color w:val="000000" w:themeColor="text1"/>
        </w:rPr>
        <w:t xml:space="preserve">Sistema integrado de gestión de soporte a la toma de decisiones: Software OLAP – Inteligencia de Negocios. </w:t>
      </w:r>
    </w:p>
    <w:p w:rsidR="00AA6C6A" w:rsidRPr="00A32969" w:rsidRDefault="005D333D" w:rsidP="00A32969">
      <w:pPr>
        <w:spacing w:line="360" w:lineRule="auto"/>
        <w:jc w:val="both"/>
        <w:rPr>
          <w:rFonts w:ascii="Arial" w:hAnsi="Arial" w:cs="Arial"/>
          <w:color w:val="000000" w:themeColor="text1"/>
        </w:rPr>
      </w:pPr>
      <w:r w:rsidRPr="00F46A85">
        <w:rPr>
          <w:rFonts w:ascii="Arial" w:hAnsi="Arial" w:cs="Arial"/>
          <w:color w:val="000000" w:themeColor="text1"/>
        </w:rPr>
        <w:t>Los sistemas de información deben</w:t>
      </w:r>
      <w:r w:rsidR="007D439D">
        <w:rPr>
          <w:rFonts w:ascii="Arial" w:hAnsi="Arial" w:cs="Arial"/>
          <w:color w:val="000000" w:themeColor="text1"/>
        </w:rPr>
        <w:t xml:space="preserve"> ser implementados bajo una sola</w:t>
      </w:r>
      <w:r w:rsidRPr="00F46A85">
        <w:rPr>
          <w:rFonts w:ascii="Arial" w:hAnsi="Arial" w:cs="Arial"/>
          <w:color w:val="000000" w:themeColor="text1"/>
        </w:rPr>
        <w:t xml:space="preserve"> metodología de implementación e implantación: Estándares de presentación. Facilidad de Uso, Interoperabilidad (facilidad de Integración), portabilidad, reusabilidad, documentación usuaria (manual) y técnica. (Diagramas de procesos, datos, casos de uso, componentes, despliegue) </w:t>
      </w:r>
    </w:p>
    <w:p w:rsidR="00AA6C6A" w:rsidRPr="00F46A85" w:rsidRDefault="00AA6C6A" w:rsidP="0076037A">
      <w:pPr>
        <w:rPr>
          <w:rFonts w:ascii="Arial" w:hAnsi="Arial" w:cs="Arial"/>
          <w:sz w:val="16"/>
          <w:lang w:val="es-ES" w:eastAsia="x-none"/>
        </w:rPr>
      </w:pPr>
    </w:p>
    <w:p w:rsidR="006D03BC" w:rsidRPr="00F46A85" w:rsidRDefault="006D03BC" w:rsidP="00F412FC">
      <w:pPr>
        <w:pStyle w:val="Ttulo1"/>
        <w:tabs>
          <w:tab w:val="clear" w:pos="567"/>
        </w:tabs>
        <w:spacing w:before="0"/>
        <w:ind w:left="567" w:hanging="567"/>
        <w:rPr>
          <w:rFonts w:ascii="Arial" w:hAnsi="Arial" w:cs="Arial"/>
          <w:color w:val="000000" w:themeColor="text1"/>
        </w:rPr>
      </w:pPr>
      <w:bookmarkStart w:id="49" w:name="_Toc478035944"/>
      <w:r w:rsidRPr="00F46A85">
        <w:rPr>
          <w:rFonts w:ascii="Arial" w:hAnsi="Arial" w:cs="Arial"/>
          <w:lang w:val="es-PE"/>
        </w:rPr>
        <w:lastRenderedPageBreak/>
        <w:t>Análisis de brechas</w:t>
      </w:r>
      <w:r w:rsidRPr="00F46A85">
        <w:rPr>
          <w:rFonts w:ascii="Arial" w:hAnsi="Arial" w:cs="Arial"/>
        </w:rPr>
        <w:t xml:space="preserve"> </w:t>
      </w:r>
      <w:r w:rsidRPr="00F46A85">
        <w:rPr>
          <w:rFonts w:ascii="Arial" w:hAnsi="Arial" w:cs="Arial"/>
          <w:lang w:val="es-ES"/>
        </w:rPr>
        <w:t>entre la arquitectura de sistemas y plataforma tecnológica objetivo respecto de la actual</w:t>
      </w:r>
      <w:bookmarkEnd w:id="49"/>
    </w:p>
    <w:p w:rsidR="006D03BC" w:rsidRPr="00F46A85" w:rsidRDefault="006D03BC" w:rsidP="00985451">
      <w:pPr>
        <w:spacing w:line="360" w:lineRule="auto"/>
        <w:jc w:val="both"/>
        <w:rPr>
          <w:rFonts w:ascii="Arial" w:hAnsi="Arial" w:cs="Arial"/>
          <w:color w:val="000000" w:themeColor="text1"/>
        </w:rPr>
      </w:pPr>
      <w:r w:rsidRPr="00F46A85">
        <w:rPr>
          <w:rFonts w:ascii="Arial" w:hAnsi="Arial" w:cs="Arial"/>
          <w:color w:val="000000" w:themeColor="text1"/>
        </w:rPr>
        <w:t>De acuerdo a la información en las entrevistas sostenidas con personal de la O</w:t>
      </w:r>
      <w:r w:rsidR="00A93F99">
        <w:rPr>
          <w:rFonts w:ascii="Arial" w:hAnsi="Arial" w:cs="Arial"/>
          <w:color w:val="000000" w:themeColor="text1"/>
        </w:rPr>
        <w:t xml:space="preserve">TI del OSCE se ha identificado diversos </w:t>
      </w:r>
      <w:r w:rsidRPr="00F46A85">
        <w:rPr>
          <w:rFonts w:ascii="Arial" w:hAnsi="Arial" w:cs="Arial"/>
          <w:color w:val="000000" w:themeColor="text1"/>
        </w:rPr>
        <w:t xml:space="preserve">modelos de arquitectura de TI </w:t>
      </w:r>
      <w:r w:rsidR="00985451">
        <w:rPr>
          <w:rFonts w:ascii="Arial" w:hAnsi="Arial" w:cs="Arial"/>
          <w:color w:val="000000" w:themeColor="text1"/>
        </w:rPr>
        <w:t>y de sistemas de información</w:t>
      </w:r>
      <w:r w:rsidR="00FF773D" w:rsidRPr="00F46A85">
        <w:rPr>
          <w:rFonts w:ascii="Arial" w:hAnsi="Arial" w:cs="Arial"/>
          <w:color w:val="000000" w:themeColor="text1"/>
        </w:rPr>
        <w:t xml:space="preserve">, asimismo no se ha identificado </w:t>
      </w:r>
      <w:r w:rsidR="00985451">
        <w:rPr>
          <w:rFonts w:ascii="Arial" w:hAnsi="Arial" w:cs="Arial"/>
          <w:color w:val="000000" w:themeColor="text1"/>
        </w:rPr>
        <w:t xml:space="preserve">una metodología estándar para la implementación </w:t>
      </w:r>
      <w:r w:rsidR="00FF773D" w:rsidRPr="00F46A85">
        <w:rPr>
          <w:rFonts w:ascii="Arial" w:hAnsi="Arial" w:cs="Arial"/>
          <w:color w:val="000000" w:themeColor="text1"/>
        </w:rPr>
        <w:t xml:space="preserve">de </w:t>
      </w:r>
      <w:r w:rsidR="00022C12" w:rsidRPr="00F46A85">
        <w:rPr>
          <w:rFonts w:ascii="Arial" w:hAnsi="Arial" w:cs="Arial"/>
          <w:color w:val="000000" w:themeColor="text1"/>
        </w:rPr>
        <w:t xml:space="preserve">los sistemas de información </w:t>
      </w:r>
      <w:r w:rsidR="00F36BE2">
        <w:rPr>
          <w:rFonts w:ascii="Arial" w:hAnsi="Arial" w:cs="Arial"/>
          <w:color w:val="000000" w:themeColor="text1"/>
        </w:rPr>
        <w:t>del OSCE</w:t>
      </w:r>
      <w:r w:rsidR="00FF773D" w:rsidRPr="00F46A85">
        <w:rPr>
          <w:rFonts w:ascii="Arial" w:hAnsi="Arial" w:cs="Arial"/>
          <w:color w:val="000000" w:themeColor="text1"/>
        </w:rPr>
        <w:t xml:space="preserve">. </w:t>
      </w:r>
    </w:p>
    <w:p w:rsidR="006D03BC" w:rsidRPr="00F46A85" w:rsidRDefault="00FF773D" w:rsidP="00022C12">
      <w:pPr>
        <w:spacing w:line="360" w:lineRule="auto"/>
        <w:jc w:val="both"/>
        <w:rPr>
          <w:rFonts w:ascii="Arial" w:hAnsi="Arial" w:cs="Arial"/>
          <w:color w:val="000000" w:themeColor="text1"/>
        </w:rPr>
      </w:pPr>
      <w:r w:rsidRPr="00F46A85">
        <w:rPr>
          <w:rFonts w:ascii="Arial" w:hAnsi="Arial" w:cs="Arial"/>
          <w:color w:val="000000" w:themeColor="text1"/>
        </w:rPr>
        <w:t xml:space="preserve">En base a esta información se ha desarrolla en análisis de brechas que a continuación se detalla. </w:t>
      </w:r>
    </w:p>
    <w:p w:rsidR="006D03BC" w:rsidRPr="00F46A85" w:rsidRDefault="006D03BC" w:rsidP="006D03BC">
      <w:pPr>
        <w:autoSpaceDE w:val="0"/>
        <w:autoSpaceDN w:val="0"/>
        <w:adjustRightInd w:val="0"/>
        <w:spacing w:after="0" w:line="360" w:lineRule="auto"/>
        <w:rPr>
          <w:rFonts w:ascii="Arial" w:hAnsi="Arial" w:cs="Arial"/>
          <w:color w:val="000000" w:themeColor="text1"/>
          <w:lang w:val="x-none"/>
        </w:rPr>
      </w:pPr>
    </w:p>
    <w:tbl>
      <w:tblPr>
        <w:tblStyle w:val="Tablaconcuadrcula"/>
        <w:tblW w:w="14170" w:type="dxa"/>
        <w:tblLook w:val="04A0" w:firstRow="1" w:lastRow="0" w:firstColumn="1" w:lastColumn="0" w:noHBand="0" w:noVBand="1"/>
      </w:tblPr>
      <w:tblGrid>
        <w:gridCol w:w="2405"/>
        <w:gridCol w:w="3544"/>
        <w:gridCol w:w="3260"/>
        <w:gridCol w:w="4961"/>
      </w:tblGrid>
      <w:tr w:rsidR="006D03BC" w:rsidRPr="00DE5636" w:rsidTr="00F412FC">
        <w:trPr>
          <w:trHeight w:val="457"/>
          <w:tblHeader/>
        </w:trPr>
        <w:tc>
          <w:tcPr>
            <w:tcW w:w="2405"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03BC" w:rsidRPr="00DE5636" w:rsidRDefault="006D03BC">
            <w:pPr>
              <w:autoSpaceDE w:val="0"/>
              <w:autoSpaceDN w:val="0"/>
              <w:adjustRightInd w:val="0"/>
              <w:spacing w:line="360" w:lineRule="auto"/>
              <w:jc w:val="center"/>
              <w:rPr>
                <w:rFonts w:ascii="Arial" w:hAnsi="Arial"/>
                <w:color w:val="000000" w:themeColor="text1"/>
                <w:sz w:val="24"/>
                <w:szCs w:val="24"/>
              </w:rPr>
            </w:pPr>
            <w:r w:rsidRPr="00DE5636">
              <w:rPr>
                <w:rFonts w:ascii="Arial" w:hAnsi="Arial"/>
                <w:color w:val="000000" w:themeColor="text1"/>
                <w:sz w:val="24"/>
                <w:szCs w:val="24"/>
              </w:rPr>
              <w:t>Descripción</w:t>
            </w:r>
          </w:p>
        </w:tc>
        <w:tc>
          <w:tcPr>
            <w:tcW w:w="354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03BC" w:rsidRPr="00DE5636" w:rsidRDefault="006D03BC">
            <w:pPr>
              <w:autoSpaceDE w:val="0"/>
              <w:autoSpaceDN w:val="0"/>
              <w:adjustRightInd w:val="0"/>
              <w:spacing w:line="360" w:lineRule="auto"/>
              <w:jc w:val="center"/>
              <w:rPr>
                <w:rFonts w:ascii="Arial" w:hAnsi="Arial"/>
                <w:color w:val="000000" w:themeColor="text1"/>
                <w:sz w:val="24"/>
                <w:szCs w:val="24"/>
              </w:rPr>
            </w:pPr>
            <w:r w:rsidRPr="00DE5636">
              <w:rPr>
                <w:rFonts w:ascii="Arial" w:hAnsi="Arial"/>
                <w:color w:val="000000" w:themeColor="text1"/>
                <w:sz w:val="24"/>
                <w:szCs w:val="24"/>
              </w:rPr>
              <w:t>Situación Actual</w:t>
            </w:r>
          </w:p>
        </w:tc>
        <w:tc>
          <w:tcPr>
            <w:tcW w:w="326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03BC" w:rsidRPr="00DE5636" w:rsidRDefault="006D03BC">
            <w:pPr>
              <w:autoSpaceDE w:val="0"/>
              <w:autoSpaceDN w:val="0"/>
              <w:adjustRightInd w:val="0"/>
              <w:spacing w:line="360" w:lineRule="auto"/>
              <w:jc w:val="center"/>
              <w:rPr>
                <w:rFonts w:ascii="Arial" w:hAnsi="Arial"/>
                <w:color w:val="000000" w:themeColor="text1"/>
                <w:sz w:val="24"/>
                <w:szCs w:val="24"/>
              </w:rPr>
            </w:pPr>
            <w:r w:rsidRPr="00DE5636">
              <w:rPr>
                <w:rFonts w:ascii="Arial" w:hAnsi="Arial"/>
                <w:color w:val="000000" w:themeColor="text1"/>
                <w:sz w:val="24"/>
                <w:szCs w:val="24"/>
              </w:rPr>
              <w:t>Situación esperada con PETI</w:t>
            </w:r>
          </w:p>
        </w:tc>
        <w:tc>
          <w:tcPr>
            <w:tcW w:w="4961"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6D03BC" w:rsidRPr="00DE5636" w:rsidRDefault="006D03BC">
            <w:pPr>
              <w:autoSpaceDE w:val="0"/>
              <w:autoSpaceDN w:val="0"/>
              <w:adjustRightInd w:val="0"/>
              <w:spacing w:line="360" w:lineRule="auto"/>
              <w:jc w:val="center"/>
              <w:rPr>
                <w:rFonts w:ascii="Arial" w:hAnsi="Arial"/>
                <w:color w:val="000000" w:themeColor="text1"/>
                <w:sz w:val="24"/>
                <w:szCs w:val="24"/>
              </w:rPr>
            </w:pPr>
            <w:r w:rsidRPr="00DE5636">
              <w:rPr>
                <w:rFonts w:ascii="Arial" w:hAnsi="Arial"/>
                <w:color w:val="000000" w:themeColor="text1"/>
                <w:sz w:val="24"/>
                <w:szCs w:val="24"/>
              </w:rPr>
              <w:t>Brecha identificada</w:t>
            </w:r>
          </w:p>
        </w:tc>
      </w:tr>
      <w:tr w:rsidR="006D03BC" w:rsidRPr="00DE5636" w:rsidTr="00F412FC">
        <w:trPr>
          <w:trHeight w:val="1388"/>
        </w:trPr>
        <w:tc>
          <w:tcPr>
            <w:tcW w:w="2405" w:type="dxa"/>
            <w:vMerge w:val="restart"/>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autoSpaceDE w:val="0"/>
              <w:autoSpaceDN w:val="0"/>
              <w:adjustRightInd w:val="0"/>
              <w:spacing w:line="360" w:lineRule="auto"/>
              <w:rPr>
                <w:rFonts w:ascii="Arial" w:hAnsi="Arial"/>
                <w:b w:val="0"/>
                <w:color w:val="000000" w:themeColor="text1"/>
                <w:sz w:val="16"/>
                <w:szCs w:val="16"/>
              </w:rPr>
            </w:pPr>
            <w:r w:rsidRPr="00DE5636">
              <w:rPr>
                <w:rFonts w:ascii="Arial" w:hAnsi="Arial"/>
                <w:b w:val="0"/>
                <w:color w:val="000000" w:themeColor="text1"/>
                <w:sz w:val="16"/>
                <w:szCs w:val="16"/>
              </w:rPr>
              <w:t>Arquitectura de Sistemas</w:t>
            </w: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El desarrollo de los aplicativos </w:t>
            </w:r>
            <w:r w:rsidR="00022C12" w:rsidRPr="00DE5636">
              <w:rPr>
                <w:rFonts w:ascii="Arial" w:hAnsi="Arial"/>
                <w:b w:val="0"/>
                <w:color w:val="000000" w:themeColor="text1"/>
                <w:sz w:val="16"/>
                <w:szCs w:val="16"/>
              </w:rPr>
              <w:t xml:space="preserve">en </w:t>
            </w:r>
            <w:r w:rsidR="00F36BE2" w:rsidRPr="00DE5636">
              <w:rPr>
                <w:rFonts w:ascii="Arial" w:hAnsi="Arial"/>
                <w:b w:val="0"/>
                <w:color w:val="000000" w:themeColor="text1"/>
                <w:sz w:val="16"/>
                <w:szCs w:val="16"/>
              </w:rPr>
              <w:t>el OSCE</w:t>
            </w:r>
            <w:r w:rsidR="00FF773D" w:rsidRPr="00DE5636">
              <w:rPr>
                <w:rFonts w:ascii="Arial" w:hAnsi="Arial"/>
                <w:b w:val="0"/>
                <w:color w:val="000000" w:themeColor="text1"/>
                <w:sz w:val="16"/>
                <w:szCs w:val="16"/>
              </w:rPr>
              <w:t xml:space="preserve"> </w:t>
            </w:r>
            <w:r w:rsidRPr="00DE5636">
              <w:rPr>
                <w:rFonts w:ascii="Arial" w:hAnsi="Arial"/>
                <w:b w:val="0"/>
                <w:color w:val="000000" w:themeColor="text1"/>
                <w:sz w:val="16"/>
                <w:szCs w:val="16"/>
              </w:rPr>
              <w:t>es realizado sobre demanda y no existen los controles ni la documentación</w:t>
            </w:r>
            <w:r w:rsidR="00FF773D" w:rsidRPr="00DE5636">
              <w:rPr>
                <w:rFonts w:ascii="Arial" w:hAnsi="Arial"/>
                <w:b w:val="0"/>
                <w:color w:val="000000" w:themeColor="text1"/>
                <w:sz w:val="16"/>
                <w:szCs w:val="16"/>
              </w:rPr>
              <w:t xml:space="preserve"> técnica debida en la fase de implementación y pases a producción. </w:t>
            </w: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Servicios de </w:t>
            </w:r>
            <w:r w:rsidR="00FF773D" w:rsidRPr="00DE5636">
              <w:rPr>
                <w:rFonts w:ascii="Arial" w:hAnsi="Arial"/>
                <w:b w:val="0"/>
                <w:color w:val="000000" w:themeColor="text1"/>
                <w:sz w:val="16"/>
                <w:szCs w:val="16"/>
              </w:rPr>
              <w:t>desarrollo de sistema</w:t>
            </w:r>
            <w:r w:rsidR="00022C12" w:rsidRPr="00DE5636">
              <w:rPr>
                <w:rFonts w:ascii="Arial" w:hAnsi="Arial"/>
                <w:b w:val="0"/>
                <w:color w:val="000000" w:themeColor="text1"/>
                <w:sz w:val="16"/>
                <w:szCs w:val="16"/>
              </w:rPr>
              <w:t>s</w:t>
            </w:r>
            <w:r w:rsidR="00FF773D" w:rsidRPr="00DE5636">
              <w:rPr>
                <w:rFonts w:ascii="Arial" w:hAnsi="Arial"/>
                <w:b w:val="0"/>
                <w:color w:val="000000" w:themeColor="text1"/>
                <w:sz w:val="16"/>
                <w:szCs w:val="16"/>
              </w:rPr>
              <w:t xml:space="preserve"> de información bajo una sola metodología de desarrollo de implementación e implantación</w:t>
            </w:r>
            <w:r w:rsidR="00A2183E" w:rsidRPr="00DE5636">
              <w:rPr>
                <w:rFonts w:ascii="Arial" w:hAnsi="Arial"/>
                <w:b w:val="0"/>
                <w:color w:val="000000" w:themeColor="text1"/>
                <w:sz w:val="16"/>
                <w:szCs w:val="16"/>
              </w:rPr>
              <w:t>.</w:t>
            </w:r>
          </w:p>
        </w:tc>
        <w:tc>
          <w:tcPr>
            <w:tcW w:w="4961" w:type="dxa"/>
            <w:tcBorders>
              <w:top w:val="single" w:sz="4" w:space="0" w:color="auto"/>
              <w:left w:val="single" w:sz="4" w:space="0" w:color="auto"/>
              <w:bottom w:val="single" w:sz="4" w:space="0" w:color="auto"/>
              <w:right w:val="single" w:sz="4" w:space="0" w:color="auto"/>
            </w:tcBorders>
          </w:tcPr>
          <w:p w:rsidR="006D03BC" w:rsidRPr="00DE5636" w:rsidRDefault="006D03BC" w:rsidP="006D146F">
            <w:pPr>
              <w:pStyle w:val="Prrafodelista"/>
              <w:numPr>
                <w:ilvl w:val="0"/>
                <w:numId w:val="7"/>
              </w:numPr>
              <w:autoSpaceDE w:val="0"/>
              <w:autoSpaceDN w:val="0"/>
              <w:adjustRightInd w:val="0"/>
              <w:spacing w:line="360" w:lineRule="auto"/>
              <w:ind w:left="176" w:hanging="142"/>
              <w:jc w:val="both"/>
              <w:rPr>
                <w:rFonts w:ascii="Arial" w:hAnsi="Arial"/>
                <w:b w:val="0"/>
                <w:color w:val="000000" w:themeColor="text1"/>
                <w:sz w:val="16"/>
                <w:szCs w:val="16"/>
              </w:rPr>
            </w:pPr>
            <w:r w:rsidRPr="00DE5636">
              <w:rPr>
                <w:rFonts w:ascii="Arial" w:hAnsi="Arial"/>
                <w:b w:val="0"/>
                <w:color w:val="000000" w:themeColor="text1"/>
                <w:sz w:val="16"/>
                <w:szCs w:val="16"/>
              </w:rPr>
              <w:t xml:space="preserve">Documentación de los Sistemas </w:t>
            </w:r>
            <w:r w:rsidR="00FF773D" w:rsidRPr="00DE5636">
              <w:rPr>
                <w:rFonts w:ascii="Arial" w:hAnsi="Arial"/>
                <w:b w:val="0"/>
                <w:color w:val="000000" w:themeColor="text1"/>
                <w:sz w:val="16"/>
                <w:szCs w:val="16"/>
              </w:rPr>
              <w:t>SEACE, RNP, CUBSO, CECM, Subasta inversa a nivel</w:t>
            </w:r>
            <w:r w:rsidRPr="00DE5636">
              <w:rPr>
                <w:rFonts w:ascii="Arial" w:hAnsi="Arial"/>
                <w:b w:val="0"/>
                <w:color w:val="000000" w:themeColor="text1"/>
                <w:sz w:val="16"/>
                <w:szCs w:val="16"/>
              </w:rPr>
              <w:t xml:space="preserve"> de: Modelos de Procesos, Datos, Casos de Uso, Diagrama de Componentes y Paquetes, Pruebas QA, Pase a Producción, Manuales de Usuario.  </w:t>
            </w:r>
          </w:p>
          <w:p w:rsidR="006D03BC" w:rsidRPr="00DE5636" w:rsidRDefault="00985451" w:rsidP="006D146F">
            <w:pPr>
              <w:pStyle w:val="Prrafodelista"/>
              <w:numPr>
                <w:ilvl w:val="0"/>
                <w:numId w:val="7"/>
              </w:numPr>
              <w:autoSpaceDE w:val="0"/>
              <w:autoSpaceDN w:val="0"/>
              <w:adjustRightInd w:val="0"/>
              <w:spacing w:line="360" w:lineRule="auto"/>
              <w:ind w:left="176" w:hanging="142"/>
              <w:jc w:val="both"/>
              <w:rPr>
                <w:rFonts w:ascii="Arial" w:hAnsi="Arial"/>
                <w:b w:val="0"/>
                <w:color w:val="000000" w:themeColor="text1"/>
                <w:sz w:val="16"/>
                <w:szCs w:val="16"/>
              </w:rPr>
            </w:pPr>
            <w:r>
              <w:rPr>
                <w:rFonts w:ascii="Arial" w:hAnsi="Arial"/>
                <w:b w:val="0"/>
                <w:color w:val="000000" w:themeColor="text1"/>
                <w:sz w:val="16"/>
                <w:szCs w:val="16"/>
              </w:rPr>
              <w:t>Implementar</w:t>
            </w:r>
            <w:r w:rsidR="00FF773D" w:rsidRPr="00DE5636">
              <w:rPr>
                <w:rFonts w:ascii="Arial" w:hAnsi="Arial"/>
                <w:b w:val="0"/>
                <w:color w:val="000000" w:themeColor="text1"/>
                <w:sz w:val="16"/>
                <w:szCs w:val="16"/>
              </w:rPr>
              <w:t xml:space="preserve"> el </w:t>
            </w:r>
            <w:r w:rsidR="006D03BC" w:rsidRPr="00DE5636">
              <w:rPr>
                <w:rFonts w:ascii="Arial" w:hAnsi="Arial"/>
                <w:b w:val="0"/>
                <w:color w:val="000000" w:themeColor="text1"/>
                <w:sz w:val="16"/>
                <w:szCs w:val="16"/>
              </w:rPr>
              <w:t>Servicio de Fábrica de Software.</w:t>
            </w:r>
          </w:p>
          <w:p w:rsidR="00FF773D" w:rsidRPr="00DE5636" w:rsidRDefault="00CA3298" w:rsidP="00985451">
            <w:pPr>
              <w:numPr>
                <w:ilvl w:val="0"/>
                <w:numId w:val="7"/>
              </w:numPr>
              <w:spacing w:line="360" w:lineRule="auto"/>
              <w:ind w:left="176" w:hanging="142"/>
              <w:contextualSpacing/>
              <w:jc w:val="both"/>
              <w:rPr>
                <w:rFonts w:ascii="Arial" w:hAnsi="Arial"/>
                <w:b w:val="0"/>
                <w:color w:val="000000" w:themeColor="text1"/>
                <w:sz w:val="16"/>
                <w:szCs w:val="16"/>
              </w:rPr>
            </w:pPr>
            <w:r w:rsidRPr="00DE5636">
              <w:rPr>
                <w:rFonts w:ascii="Arial" w:hAnsi="Arial"/>
                <w:b w:val="0"/>
                <w:color w:val="000000" w:themeColor="text1"/>
                <w:sz w:val="16"/>
                <w:szCs w:val="16"/>
              </w:rPr>
              <w:t xml:space="preserve">Servicio de Consultoría para la implementación de la Arquitectura de los Sistemas de Información a nivel de Software libre o Software propietario: Solución SOA, BPM ORACLE. </w:t>
            </w:r>
          </w:p>
        </w:tc>
      </w:tr>
      <w:tr w:rsidR="006D03BC" w:rsidRPr="00DE5636" w:rsidTr="00F412FC">
        <w:tc>
          <w:tcPr>
            <w:tcW w:w="0" w:type="auto"/>
            <w:vMerge/>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rPr>
                <w:rFonts w:ascii="Arial" w:hAnsi="Arial"/>
                <w:b w:val="0"/>
                <w:color w:val="000000" w:themeColor="text1"/>
                <w:sz w:val="16"/>
                <w:szCs w:val="16"/>
              </w:rPr>
            </w:pPr>
          </w:p>
        </w:tc>
        <w:tc>
          <w:tcPr>
            <w:tcW w:w="3544" w:type="dxa"/>
            <w:tcBorders>
              <w:top w:val="single" w:sz="4" w:space="0" w:color="auto"/>
              <w:left w:val="single" w:sz="4" w:space="0" w:color="auto"/>
              <w:bottom w:val="single" w:sz="4" w:space="0" w:color="auto"/>
              <w:right w:val="single" w:sz="4" w:space="0" w:color="auto"/>
            </w:tcBorders>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No se tiene identificado la interdependencia de los servicios informáticos y el modelo actual no es aplicable a una gestión por procesos </w:t>
            </w:r>
          </w:p>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Servicios de TI con soporte para una gestión por procesos, que permita Incrementar la interoperabilidad </w:t>
            </w:r>
            <w:r w:rsidR="00985451">
              <w:rPr>
                <w:rFonts w:ascii="Arial" w:hAnsi="Arial"/>
                <w:b w:val="0"/>
                <w:color w:val="000000" w:themeColor="text1"/>
                <w:sz w:val="16"/>
                <w:szCs w:val="16"/>
              </w:rPr>
              <w:t>de las tecnologías de información</w:t>
            </w:r>
            <w:r w:rsidR="00A06918" w:rsidRPr="00DE5636">
              <w:rPr>
                <w:rFonts w:ascii="Arial" w:hAnsi="Arial"/>
                <w:b w:val="0"/>
                <w:color w:val="000000" w:themeColor="text1"/>
                <w:sz w:val="16"/>
                <w:szCs w:val="16"/>
              </w:rPr>
              <w:t xml:space="preserve">. </w:t>
            </w:r>
          </w:p>
        </w:tc>
        <w:tc>
          <w:tcPr>
            <w:tcW w:w="4961"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Implementación de metodologías y buenas prác</w:t>
            </w:r>
            <w:r w:rsidR="00A06918" w:rsidRPr="00DE5636">
              <w:rPr>
                <w:rFonts w:ascii="Arial" w:hAnsi="Arial"/>
                <w:b w:val="0"/>
                <w:color w:val="000000" w:themeColor="text1"/>
                <w:sz w:val="16"/>
                <w:szCs w:val="16"/>
              </w:rPr>
              <w:t xml:space="preserve">ticas para la gestión de las TI por parte de la OTI. </w:t>
            </w:r>
          </w:p>
          <w:p w:rsidR="006D03BC" w:rsidRPr="00DE5636" w:rsidRDefault="006D03BC"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 xml:space="preserve">Elaborar procedimientos informáticos de gestión y operativos </w:t>
            </w:r>
            <w:r w:rsidR="00A2183E" w:rsidRPr="00DE5636">
              <w:rPr>
                <w:rFonts w:ascii="Arial" w:hAnsi="Arial"/>
                <w:b w:val="0"/>
                <w:color w:val="000000" w:themeColor="text1"/>
                <w:sz w:val="16"/>
                <w:szCs w:val="16"/>
              </w:rPr>
              <w:t xml:space="preserve">en el OSCE </w:t>
            </w:r>
            <w:r w:rsidRPr="00DE5636">
              <w:rPr>
                <w:rFonts w:ascii="Arial" w:hAnsi="Arial"/>
                <w:b w:val="0"/>
                <w:color w:val="000000" w:themeColor="text1"/>
                <w:sz w:val="16"/>
                <w:szCs w:val="16"/>
              </w:rPr>
              <w:t>a nivel nacional.</w:t>
            </w:r>
          </w:p>
          <w:p w:rsidR="006D03BC" w:rsidRPr="00DE5636" w:rsidRDefault="006D03BC" w:rsidP="00354CE9">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 xml:space="preserve">Consultoría sobre </w:t>
            </w:r>
            <w:r w:rsidR="00354CE9">
              <w:rPr>
                <w:rFonts w:ascii="Arial" w:hAnsi="Arial"/>
                <w:b w:val="0"/>
                <w:color w:val="000000" w:themeColor="text1"/>
                <w:sz w:val="16"/>
                <w:szCs w:val="16"/>
              </w:rPr>
              <w:t>gestión de procesos</w:t>
            </w:r>
          </w:p>
        </w:tc>
      </w:tr>
      <w:tr w:rsidR="006D03BC" w:rsidRPr="00DE5636" w:rsidTr="00F412FC">
        <w:tc>
          <w:tcPr>
            <w:tcW w:w="0" w:type="auto"/>
            <w:vMerge/>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rPr>
                <w:rFonts w:ascii="Arial" w:hAnsi="Arial"/>
                <w:b w:val="0"/>
                <w:color w:val="000000" w:themeColor="text1"/>
                <w:sz w:val="16"/>
                <w:szCs w:val="16"/>
              </w:rPr>
            </w:pP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Los </w:t>
            </w:r>
            <w:r w:rsidR="00FF773D" w:rsidRPr="00DE5636">
              <w:rPr>
                <w:rFonts w:ascii="Arial" w:hAnsi="Arial"/>
                <w:b w:val="0"/>
                <w:color w:val="000000" w:themeColor="text1"/>
                <w:sz w:val="16"/>
                <w:szCs w:val="16"/>
              </w:rPr>
              <w:t xml:space="preserve">sistemas informáticos </w:t>
            </w:r>
            <w:r w:rsidR="00A06918" w:rsidRPr="00DE5636">
              <w:rPr>
                <w:rFonts w:ascii="Arial" w:hAnsi="Arial"/>
                <w:b w:val="0"/>
                <w:color w:val="000000" w:themeColor="text1"/>
                <w:sz w:val="16"/>
                <w:szCs w:val="16"/>
              </w:rPr>
              <w:t>del OSCE. No</w:t>
            </w:r>
            <w:r w:rsidRPr="00DE5636">
              <w:rPr>
                <w:rFonts w:ascii="Arial" w:hAnsi="Arial"/>
                <w:b w:val="0"/>
                <w:color w:val="000000" w:themeColor="text1"/>
                <w:sz w:val="16"/>
                <w:szCs w:val="16"/>
              </w:rPr>
              <w:t xml:space="preserve"> son flexibles a las nuevas necesidades del negocio, </w:t>
            </w:r>
            <w:r w:rsidR="00FF773D" w:rsidRPr="00DE5636">
              <w:rPr>
                <w:rFonts w:ascii="Arial" w:hAnsi="Arial"/>
                <w:b w:val="0"/>
                <w:color w:val="000000" w:themeColor="text1"/>
                <w:sz w:val="16"/>
                <w:szCs w:val="16"/>
              </w:rPr>
              <w:t xml:space="preserve">encontramos </w:t>
            </w:r>
            <w:r w:rsidRPr="00DE5636">
              <w:rPr>
                <w:rFonts w:ascii="Arial" w:hAnsi="Arial"/>
                <w:b w:val="0"/>
                <w:color w:val="000000" w:themeColor="text1"/>
                <w:sz w:val="16"/>
                <w:szCs w:val="16"/>
              </w:rPr>
              <w:t xml:space="preserve">casos </w:t>
            </w:r>
            <w:r w:rsidR="00FF773D" w:rsidRPr="00DE5636">
              <w:rPr>
                <w:rFonts w:ascii="Arial" w:hAnsi="Arial"/>
                <w:b w:val="0"/>
                <w:color w:val="000000" w:themeColor="text1"/>
                <w:sz w:val="16"/>
                <w:szCs w:val="16"/>
              </w:rPr>
              <w:t xml:space="preserve">que </w:t>
            </w:r>
            <w:r w:rsidRPr="00DE5636">
              <w:rPr>
                <w:rFonts w:ascii="Arial" w:hAnsi="Arial"/>
                <w:b w:val="0"/>
                <w:color w:val="000000" w:themeColor="text1"/>
                <w:sz w:val="16"/>
                <w:szCs w:val="16"/>
              </w:rPr>
              <w:t>se encuentran ligados a componentes provistos por proveedor único.</w:t>
            </w: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Selección de plataformas </w:t>
            </w:r>
            <w:r w:rsidR="00FF773D" w:rsidRPr="00DE5636">
              <w:rPr>
                <w:rFonts w:ascii="Arial" w:hAnsi="Arial"/>
                <w:b w:val="0"/>
                <w:color w:val="000000" w:themeColor="text1"/>
                <w:sz w:val="16"/>
                <w:szCs w:val="16"/>
              </w:rPr>
              <w:t xml:space="preserve">tecnológicas </w:t>
            </w:r>
            <w:r w:rsidRPr="00DE5636">
              <w:rPr>
                <w:rFonts w:ascii="Arial" w:hAnsi="Arial"/>
                <w:b w:val="0"/>
                <w:color w:val="000000" w:themeColor="text1"/>
                <w:sz w:val="16"/>
                <w:szCs w:val="16"/>
              </w:rPr>
              <w:t>flexibles y escalables que h</w:t>
            </w:r>
            <w:r w:rsidR="00FF773D" w:rsidRPr="00DE5636">
              <w:rPr>
                <w:rFonts w:ascii="Arial" w:hAnsi="Arial"/>
                <w:b w:val="0"/>
                <w:color w:val="000000" w:themeColor="text1"/>
                <w:sz w:val="16"/>
                <w:szCs w:val="16"/>
              </w:rPr>
              <w:t xml:space="preserve">agan uso de estándares abiertos. </w:t>
            </w:r>
            <w:r w:rsidRPr="00DE5636">
              <w:rPr>
                <w:rFonts w:ascii="Arial" w:hAnsi="Arial"/>
                <w:b w:val="0"/>
                <w:color w:val="000000" w:themeColor="text1"/>
                <w:sz w:val="16"/>
                <w:szCs w:val="16"/>
              </w:rPr>
              <w:t xml:space="preserve"> </w:t>
            </w:r>
          </w:p>
        </w:tc>
        <w:tc>
          <w:tcPr>
            <w:tcW w:w="4961" w:type="dxa"/>
            <w:tcBorders>
              <w:top w:val="single" w:sz="4" w:space="0" w:color="auto"/>
              <w:left w:val="single" w:sz="4" w:space="0" w:color="auto"/>
              <w:bottom w:val="single" w:sz="4" w:space="0" w:color="auto"/>
              <w:right w:val="single" w:sz="4" w:space="0" w:color="auto"/>
            </w:tcBorders>
          </w:tcPr>
          <w:p w:rsidR="006D03BC" w:rsidRPr="00DE5636" w:rsidRDefault="006D03BC" w:rsidP="00022C12">
            <w:pPr>
              <w:pStyle w:val="Prrafodelista"/>
              <w:autoSpaceDE w:val="0"/>
              <w:autoSpaceDN w:val="0"/>
              <w:adjustRightInd w:val="0"/>
              <w:spacing w:line="360" w:lineRule="auto"/>
              <w:ind w:left="176"/>
              <w:jc w:val="both"/>
              <w:rPr>
                <w:rFonts w:ascii="Arial" w:hAnsi="Arial"/>
                <w:b w:val="0"/>
                <w:color w:val="000000" w:themeColor="text1"/>
                <w:sz w:val="16"/>
                <w:szCs w:val="16"/>
              </w:rPr>
            </w:pPr>
            <w:r w:rsidRPr="00DE5636">
              <w:rPr>
                <w:rFonts w:ascii="Arial" w:hAnsi="Arial"/>
                <w:b w:val="0"/>
                <w:color w:val="000000" w:themeColor="text1"/>
                <w:sz w:val="16"/>
                <w:szCs w:val="16"/>
              </w:rPr>
              <w:t>Implementación de proyectos a los que se debe incorporar las necesidades de TIC</w:t>
            </w:r>
          </w:p>
          <w:p w:rsidR="00DD4E2D" w:rsidRPr="00DE5636" w:rsidRDefault="00DD4E2D" w:rsidP="006D146F">
            <w:pPr>
              <w:pStyle w:val="Prrafodelista"/>
              <w:numPr>
                <w:ilvl w:val="0"/>
                <w:numId w:val="28"/>
              </w:numPr>
              <w:tabs>
                <w:tab w:val="left" w:pos="2127"/>
                <w:tab w:val="left" w:pos="2268"/>
              </w:tabs>
              <w:spacing w:line="360" w:lineRule="auto"/>
              <w:ind w:left="317" w:hanging="283"/>
              <w:jc w:val="both"/>
              <w:rPr>
                <w:rFonts w:ascii="Arial" w:hAnsi="Arial"/>
                <w:b w:val="0"/>
                <w:color w:val="000000" w:themeColor="text1"/>
                <w:sz w:val="16"/>
                <w:szCs w:val="16"/>
              </w:rPr>
            </w:pPr>
            <w:r w:rsidRPr="00DE5636">
              <w:rPr>
                <w:rFonts w:ascii="Arial" w:hAnsi="Arial"/>
                <w:b w:val="0"/>
                <w:color w:val="000000" w:themeColor="text1"/>
                <w:sz w:val="16"/>
                <w:szCs w:val="16"/>
              </w:rPr>
              <w:t>Sistema integrado de gestión del servicio de contratación pública del Estado Peruano: SEACE – RPN, CUBSO, CECM, Subasta inversa electrónica.</w:t>
            </w:r>
          </w:p>
          <w:p w:rsidR="006D03BC" w:rsidRPr="00354CE9" w:rsidRDefault="00354CE9" w:rsidP="008E76CB">
            <w:pPr>
              <w:pStyle w:val="Prrafodelista"/>
              <w:numPr>
                <w:ilvl w:val="0"/>
                <w:numId w:val="28"/>
              </w:numPr>
              <w:tabs>
                <w:tab w:val="left" w:pos="2127"/>
                <w:tab w:val="left" w:pos="2268"/>
              </w:tabs>
              <w:spacing w:line="360" w:lineRule="auto"/>
              <w:ind w:left="317" w:hanging="283"/>
              <w:jc w:val="both"/>
              <w:rPr>
                <w:rFonts w:ascii="Arial" w:hAnsi="Arial"/>
                <w:b w:val="0"/>
                <w:color w:val="000000" w:themeColor="text1"/>
                <w:sz w:val="16"/>
                <w:szCs w:val="16"/>
              </w:rPr>
            </w:pPr>
            <w:r w:rsidRPr="00DE5636">
              <w:rPr>
                <w:rFonts w:ascii="Arial" w:hAnsi="Arial"/>
                <w:b w:val="0"/>
                <w:color w:val="000000" w:themeColor="text1"/>
                <w:sz w:val="16"/>
                <w:szCs w:val="16"/>
              </w:rPr>
              <w:t xml:space="preserve">Sistema integrado de gestión de soporte a la toma de decisiones: Software Inteligencia de Negocios. </w:t>
            </w:r>
          </w:p>
        </w:tc>
      </w:tr>
      <w:tr w:rsidR="006D03BC" w:rsidRPr="00DE5636" w:rsidTr="00F412FC">
        <w:tc>
          <w:tcPr>
            <w:tcW w:w="0" w:type="auto"/>
            <w:vMerge/>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rPr>
                <w:rFonts w:ascii="Arial" w:hAnsi="Arial"/>
                <w:b w:val="0"/>
                <w:color w:val="000000" w:themeColor="text1"/>
                <w:sz w:val="16"/>
                <w:szCs w:val="16"/>
              </w:rPr>
            </w:pP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6D03BC" w:rsidP="00A06918">
            <w:pPr>
              <w:autoSpaceDE w:val="0"/>
              <w:autoSpaceDN w:val="0"/>
              <w:adjustRightInd w:val="0"/>
              <w:spacing w:line="360" w:lineRule="auto"/>
              <w:rPr>
                <w:rFonts w:ascii="Arial" w:hAnsi="Arial"/>
                <w:b w:val="0"/>
                <w:color w:val="000000" w:themeColor="text1"/>
                <w:sz w:val="16"/>
                <w:szCs w:val="16"/>
              </w:rPr>
            </w:pPr>
            <w:r w:rsidRPr="00DE5636">
              <w:rPr>
                <w:rFonts w:ascii="Arial" w:hAnsi="Arial"/>
                <w:b w:val="0"/>
                <w:color w:val="000000" w:themeColor="text1"/>
                <w:sz w:val="16"/>
                <w:szCs w:val="16"/>
              </w:rPr>
              <w:t xml:space="preserve">Sistemas informáticos aislados. </w:t>
            </w:r>
          </w:p>
        </w:tc>
        <w:tc>
          <w:tcPr>
            <w:tcW w:w="3260" w:type="dxa"/>
            <w:tcBorders>
              <w:top w:val="single" w:sz="4" w:space="0" w:color="auto"/>
              <w:left w:val="single" w:sz="4" w:space="0" w:color="auto"/>
              <w:bottom w:val="single" w:sz="4" w:space="0" w:color="auto"/>
              <w:right w:val="single" w:sz="4" w:space="0" w:color="auto"/>
            </w:tcBorders>
            <w:hideMark/>
          </w:tcPr>
          <w:p w:rsidR="00A06918"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Se incrementa el nivel de eficiencia de los procesos de desarrollo de sistemas de información</w:t>
            </w:r>
            <w:r w:rsidR="00A06918" w:rsidRPr="00DE5636">
              <w:rPr>
                <w:rFonts w:ascii="Arial" w:hAnsi="Arial"/>
                <w:b w:val="0"/>
                <w:color w:val="000000" w:themeColor="text1"/>
                <w:sz w:val="16"/>
                <w:szCs w:val="16"/>
              </w:rPr>
              <w:t xml:space="preserve">, bajo una metodología de implementación e implantación, Estándares de presentación. Facilidad de Uso, Interoperabilidad (facilidad de Integración), portabilidad, reusabilidad, documentación usuaria (manual) y técnica. (Diagramas de procesos, datos, casos de uso, componentes, despliegue) </w:t>
            </w:r>
          </w:p>
          <w:p w:rsidR="006D03BC" w:rsidRPr="00DE5636" w:rsidRDefault="006D03BC" w:rsidP="00022C12">
            <w:pPr>
              <w:autoSpaceDE w:val="0"/>
              <w:autoSpaceDN w:val="0"/>
              <w:adjustRightInd w:val="0"/>
              <w:spacing w:line="360" w:lineRule="auto"/>
              <w:ind w:right="2262"/>
              <w:jc w:val="both"/>
              <w:rPr>
                <w:rFonts w:ascii="Arial" w:hAnsi="Arial"/>
                <w:b w:val="0"/>
                <w:color w:val="000000" w:themeColor="text1"/>
                <w:sz w:val="16"/>
                <w:szCs w:val="16"/>
              </w:rPr>
            </w:pPr>
          </w:p>
        </w:tc>
        <w:tc>
          <w:tcPr>
            <w:tcW w:w="4961"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pStyle w:val="Prrafodelista"/>
              <w:autoSpaceDE w:val="0"/>
              <w:autoSpaceDN w:val="0"/>
              <w:adjustRightInd w:val="0"/>
              <w:spacing w:line="360" w:lineRule="auto"/>
              <w:ind w:left="176"/>
              <w:jc w:val="both"/>
              <w:rPr>
                <w:rFonts w:ascii="Arial" w:hAnsi="Arial"/>
                <w:b w:val="0"/>
                <w:color w:val="000000" w:themeColor="text1"/>
                <w:sz w:val="16"/>
                <w:szCs w:val="16"/>
              </w:rPr>
            </w:pPr>
            <w:r w:rsidRPr="00DE5636">
              <w:rPr>
                <w:rFonts w:ascii="Arial" w:hAnsi="Arial"/>
                <w:b w:val="0"/>
                <w:color w:val="000000" w:themeColor="text1"/>
                <w:sz w:val="16"/>
                <w:szCs w:val="16"/>
              </w:rPr>
              <w:t>Incorporar las necesidades del negocio en los proyectos a implementar</w:t>
            </w:r>
            <w:r w:rsidR="00A06918" w:rsidRPr="00DE5636">
              <w:rPr>
                <w:rFonts w:ascii="Arial" w:hAnsi="Arial"/>
                <w:b w:val="0"/>
                <w:color w:val="000000" w:themeColor="text1"/>
                <w:sz w:val="16"/>
                <w:szCs w:val="16"/>
              </w:rPr>
              <w:t>, bajo la siguiente arquitectura:</w:t>
            </w:r>
          </w:p>
          <w:p w:rsidR="00A06918" w:rsidRPr="00DE5636" w:rsidRDefault="00A06918" w:rsidP="006D146F">
            <w:pPr>
              <w:pStyle w:val="Prrafodelista"/>
              <w:numPr>
                <w:ilvl w:val="0"/>
                <w:numId w:val="28"/>
              </w:numPr>
              <w:tabs>
                <w:tab w:val="left" w:pos="2127"/>
                <w:tab w:val="left" w:pos="2268"/>
              </w:tabs>
              <w:spacing w:line="360" w:lineRule="auto"/>
              <w:ind w:left="317" w:hanging="283"/>
              <w:jc w:val="both"/>
              <w:rPr>
                <w:rFonts w:ascii="Arial" w:hAnsi="Arial"/>
                <w:b w:val="0"/>
                <w:color w:val="000000" w:themeColor="text1"/>
                <w:sz w:val="16"/>
                <w:szCs w:val="16"/>
              </w:rPr>
            </w:pPr>
            <w:r w:rsidRPr="00DE5636">
              <w:rPr>
                <w:rFonts w:ascii="Arial" w:hAnsi="Arial"/>
                <w:b w:val="0"/>
                <w:color w:val="000000" w:themeColor="text1"/>
                <w:sz w:val="16"/>
                <w:szCs w:val="16"/>
              </w:rPr>
              <w:t>Sistema integrado de gestión del servicio de contratación pública del Estado Peruano: SEACE – RPN, CUBSO, CECM, Subasta inversa electrónica.</w:t>
            </w:r>
          </w:p>
          <w:p w:rsidR="00A06918" w:rsidRPr="00DE5636" w:rsidRDefault="00A06918" w:rsidP="008E76CB">
            <w:pPr>
              <w:pStyle w:val="Prrafodelista"/>
              <w:numPr>
                <w:ilvl w:val="0"/>
                <w:numId w:val="28"/>
              </w:numPr>
              <w:tabs>
                <w:tab w:val="left" w:pos="2127"/>
                <w:tab w:val="left" w:pos="2268"/>
              </w:tabs>
              <w:spacing w:line="360" w:lineRule="auto"/>
              <w:ind w:left="317" w:hanging="283"/>
              <w:jc w:val="both"/>
              <w:rPr>
                <w:rFonts w:ascii="Arial" w:hAnsi="Arial"/>
                <w:b w:val="0"/>
                <w:color w:val="000000" w:themeColor="text1"/>
                <w:sz w:val="16"/>
                <w:szCs w:val="16"/>
              </w:rPr>
            </w:pPr>
            <w:r w:rsidRPr="00DE5636">
              <w:rPr>
                <w:rFonts w:ascii="Arial" w:hAnsi="Arial"/>
                <w:b w:val="0"/>
                <w:color w:val="000000" w:themeColor="text1"/>
                <w:sz w:val="16"/>
                <w:szCs w:val="16"/>
              </w:rPr>
              <w:t xml:space="preserve">Sistema integrado de gestión de soporte a la toma de decisiones: Software Inteligencia de Negocios. </w:t>
            </w:r>
          </w:p>
          <w:p w:rsidR="006D03BC" w:rsidRPr="00354CE9" w:rsidRDefault="006D03BC" w:rsidP="00354CE9">
            <w:pPr>
              <w:autoSpaceDE w:val="0"/>
              <w:autoSpaceDN w:val="0"/>
              <w:adjustRightInd w:val="0"/>
              <w:spacing w:line="360" w:lineRule="auto"/>
              <w:jc w:val="both"/>
              <w:rPr>
                <w:rFonts w:ascii="Arial" w:hAnsi="Arial"/>
                <w:color w:val="000000" w:themeColor="text1"/>
                <w:sz w:val="16"/>
                <w:szCs w:val="16"/>
              </w:rPr>
            </w:pPr>
          </w:p>
        </w:tc>
      </w:tr>
      <w:tr w:rsidR="006D03BC" w:rsidRPr="00DE5636" w:rsidTr="00F412FC">
        <w:tc>
          <w:tcPr>
            <w:tcW w:w="2405" w:type="dxa"/>
            <w:vMerge w:val="restart"/>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autoSpaceDE w:val="0"/>
              <w:autoSpaceDN w:val="0"/>
              <w:adjustRightInd w:val="0"/>
              <w:spacing w:line="360" w:lineRule="auto"/>
              <w:rPr>
                <w:rFonts w:ascii="Arial" w:hAnsi="Arial"/>
                <w:b w:val="0"/>
                <w:color w:val="000000" w:themeColor="text1"/>
                <w:sz w:val="16"/>
                <w:szCs w:val="16"/>
              </w:rPr>
            </w:pPr>
            <w:r w:rsidRPr="00DE5636">
              <w:rPr>
                <w:rFonts w:ascii="Arial" w:hAnsi="Arial"/>
                <w:b w:val="0"/>
                <w:color w:val="000000" w:themeColor="text1"/>
                <w:sz w:val="16"/>
                <w:szCs w:val="16"/>
              </w:rPr>
              <w:t>Plataforma Tecnológica</w:t>
            </w: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Plataforma de hardware de diversos fabricantes y arquitecturas distintas en las </w:t>
            </w:r>
            <w:r w:rsidR="00A06918" w:rsidRPr="00DE5636">
              <w:rPr>
                <w:rFonts w:ascii="Arial" w:hAnsi="Arial"/>
                <w:b w:val="0"/>
                <w:color w:val="000000" w:themeColor="text1"/>
                <w:sz w:val="16"/>
                <w:szCs w:val="16"/>
              </w:rPr>
              <w:t xml:space="preserve">sedes de Lima y Oficinas desconcentradas. </w:t>
            </w: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Arquitectura de hardware </w:t>
            </w:r>
            <w:r w:rsidR="00A06918" w:rsidRPr="00DE5636">
              <w:rPr>
                <w:rFonts w:ascii="Arial" w:hAnsi="Arial"/>
                <w:b w:val="0"/>
                <w:color w:val="000000" w:themeColor="text1"/>
                <w:sz w:val="16"/>
                <w:szCs w:val="16"/>
              </w:rPr>
              <w:t xml:space="preserve">y software </w:t>
            </w:r>
            <w:r w:rsidRPr="00DE5636">
              <w:rPr>
                <w:rFonts w:ascii="Arial" w:hAnsi="Arial"/>
                <w:b w:val="0"/>
                <w:color w:val="000000" w:themeColor="text1"/>
                <w:sz w:val="16"/>
                <w:szCs w:val="16"/>
              </w:rPr>
              <w:t xml:space="preserve">flexible y escalable </w:t>
            </w:r>
          </w:p>
        </w:tc>
        <w:tc>
          <w:tcPr>
            <w:tcW w:w="4961"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Implementación de proyectos orientados a uniformizar arquitectura y servicios</w:t>
            </w:r>
          </w:p>
          <w:p w:rsidR="006D03BC" w:rsidRPr="00DE5636" w:rsidRDefault="006D03BC"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Adquisición de</w:t>
            </w:r>
            <w:r w:rsidR="00354CE9">
              <w:rPr>
                <w:rFonts w:ascii="Arial" w:hAnsi="Arial"/>
                <w:b w:val="0"/>
                <w:color w:val="000000" w:themeColor="text1"/>
                <w:sz w:val="16"/>
                <w:szCs w:val="16"/>
              </w:rPr>
              <w:t xml:space="preserve"> nueva i</w:t>
            </w:r>
            <w:r w:rsidRPr="00DE5636">
              <w:rPr>
                <w:rFonts w:ascii="Arial" w:hAnsi="Arial"/>
                <w:b w:val="0"/>
                <w:color w:val="000000" w:themeColor="text1"/>
                <w:sz w:val="16"/>
                <w:szCs w:val="16"/>
              </w:rPr>
              <w:t>nfraestructura para servicios en línea</w:t>
            </w:r>
          </w:p>
          <w:p w:rsidR="006D03BC" w:rsidRPr="00DE5636" w:rsidRDefault="006D03BC"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Adquisición de una solución de virtualización</w:t>
            </w:r>
          </w:p>
        </w:tc>
      </w:tr>
      <w:tr w:rsidR="006D03BC" w:rsidRPr="00DE5636" w:rsidTr="00F412FC">
        <w:tc>
          <w:tcPr>
            <w:tcW w:w="0" w:type="auto"/>
            <w:vMerge/>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rPr>
                <w:rFonts w:ascii="Arial" w:hAnsi="Arial"/>
                <w:b w:val="0"/>
                <w:color w:val="000000" w:themeColor="text1"/>
                <w:sz w:val="16"/>
                <w:szCs w:val="16"/>
              </w:rPr>
            </w:pP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9D44CD">
            <w:pPr>
              <w:autoSpaceDE w:val="0"/>
              <w:autoSpaceDN w:val="0"/>
              <w:adjustRightInd w:val="0"/>
              <w:spacing w:line="360" w:lineRule="auto"/>
              <w:rPr>
                <w:rFonts w:ascii="Arial" w:hAnsi="Arial"/>
                <w:b w:val="0"/>
                <w:color w:val="000000" w:themeColor="text1"/>
                <w:sz w:val="16"/>
                <w:szCs w:val="16"/>
              </w:rPr>
            </w:pPr>
            <w:r w:rsidRPr="00DE5636">
              <w:rPr>
                <w:rFonts w:ascii="Arial" w:hAnsi="Arial"/>
                <w:b w:val="0"/>
                <w:color w:val="000000" w:themeColor="text1"/>
                <w:sz w:val="16"/>
                <w:szCs w:val="16"/>
              </w:rPr>
              <w:t xml:space="preserve">Diferentes bases de datos, diversidad de manejadores de bases de datos. </w:t>
            </w: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6D03BC">
            <w:pPr>
              <w:autoSpaceDE w:val="0"/>
              <w:autoSpaceDN w:val="0"/>
              <w:adjustRightInd w:val="0"/>
              <w:spacing w:line="360" w:lineRule="auto"/>
              <w:rPr>
                <w:rFonts w:ascii="Arial" w:hAnsi="Arial"/>
                <w:b w:val="0"/>
                <w:color w:val="000000" w:themeColor="text1"/>
                <w:sz w:val="16"/>
                <w:szCs w:val="16"/>
              </w:rPr>
            </w:pPr>
            <w:r w:rsidRPr="00DE5636">
              <w:rPr>
                <w:rFonts w:ascii="Arial" w:hAnsi="Arial"/>
                <w:b w:val="0"/>
                <w:color w:val="000000" w:themeColor="text1"/>
                <w:sz w:val="16"/>
                <w:szCs w:val="16"/>
              </w:rPr>
              <w:t>Servicios informáticos centralizados en un único centro de datos</w:t>
            </w:r>
            <w:r w:rsidR="009D44CD" w:rsidRPr="00DE5636">
              <w:rPr>
                <w:rFonts w:ascii="Arial" w:hAnsi="Arial"/>
                <w:b w:val="0"/>
                <w:color w:val="000000" w:themeColor="text1"/>
                <w:sz w:val="16"/>
                <w:szCs w:val="16"/>
              </w:rPr>
              <w:t xml:space="preserve"> y bases de datos. </w:t>
            </w:r>
          </w:p>
        </w:tc>
        <w:tc>
          <w:tcPr>
            <w:tcW w:w="4961" w:type="dxa"/>
            <w:tcBorders>
              <w:top w:val="single" w:sz="4" w:space="0" w:color="auto"/>
              <w:left w:val="single" w:sz="4" w:space="0" w:color="auto"/>
              <w:bottom w:val="single" w:sz="4" w:space="0" w:color="auto"/>
              <w:right w:val="single" w:sz="4" w:space="0" w:color="auto"/>
            </w:tcBorders>
            <w:hideMark/>
          </w:tcPr>
          <w:p w:rsidR="006D03BC" w:rsidRPr="00DE5636" w:rsidRDefault="006D03BC">
            <w:pPr>
              <w:autoSpaceDE w:val="0"/>
              <w:autoSpaceDN w:val="0"/>
              <w:adjustRightInd w:val="0"/>
              <w:spacing w:line="360" w:lineRule="auto"/>
              <w:rPr>
                <w:rFonts w:ascii="Arial" w:hAnsi="Arial"/>
                <w:b w:val="0"/>
                <w:color w:val="000000" w:themeColor="text1"/>
                <w:sz w:val="16"/>
                <w:szCs w:val="16"/>
              </w:rPr>
            </w:pPr>
            <w:r w:rsidRPr="00DE5636">
              <w:rPr>
                <w:rFonts w:ascii="Arial" w:hAnsi="Arial"/>
                <w:b w:val="0"/>
                <w:color w:val="000000" w:themeColor="text1"/>
                <w:sz w:val="16"/>
                <w:szCs w:val="16"/>
              </w:rPr>
              <w:t>Implementación de servicios informáticos que permitan la centralización de base de datos.</w:t>
            </w:r>
          </w:p>
          <w:p w:rsidR="009D44CD" w:rsidRPr="00DE5636" w:rsidRDefault="009D44CD"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lastRenderedPageBreak/>
              <w:t>Sistema integrado de gestión del servicio de contratación pública del Estado Peruano: SEACE – RPN, CUBSO, CECM, Subasta inversa electrónica.</w:t>
            </w:r>
          </w:p>
          <w:p w:rsidR="006D03BC" w:rsidRPr="00DE5636" w:rsidRDefault="00354CE9" w:rsidP="006D146F">
            <w:pPr>
              <w:pStyle w:val="Prrafodelista"/>
              <w:numPr>
                <w:ilvl w:val="0"/>
                <w:numId w:val="7"/>
              </w:numPr>
              <w:tabs>
                <w:tab w:val="left" w:pos="601"/>
              </w:tabs>
              <w:spacing w:line="360" w:lineRule="auto"/>
              <w:ind w:left="459" w:hanging="283"/>
              <w:jc w:val="both"/>
              <w:rPr>
                <w:rFonts w:ascii="Arial" w:hAnsi="Arial"/>
                <w:b w:val="0"/>
                <w:color w:val="000000" w:themeColor="text1"/>
                <w:sz w:val="16"/>
                <w:szCs w:val="16"/>
              </w:rPr>
            </w:pPr>
            <w:r w:rsidRPr="00DE5636">
              <w:rPr>
                <w:rFonts w:ascii="Arial" w:hAnsi="Arial"/>
                <w:b w:val="0"/>
                <w:color w:val="000000" w:themeColor="text1"/>
                <w:sz w:val="16"/>
                <w:szCs w:val="16"/>
              </w:rPr>
              <w:t>Sistema integrado de gestión de soporte a la toma de decisiones: Software Inteligencia de Negocios.</w:t>
            </w:r>
          </w:p>
        </w:tc>
      </w:tr>
      <w:tr w:rsidR="006D03BC" w:rsidRPr="00DE5636" w:rsidTr="00F412FC">
        <w:tc>
          <w:tcPr>
            <w:tcW w:w="0" w:type="auto"/>
            <w:vMerge/>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rPr>
                <w:rFonts w:ascii="Arial" w:hAnsi="Arial"/>
                <w:b w:val="0"/>
                <w:color w:val="000000" w:themeColor="text1"/>
                <w:sz w:val="16"/>
                <w:szCs w:val="16"/>
              </w:rPr>
            </w:pP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D258E5"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No existe una mesa de ayuda de ti, que gestione y monitoree los </w:t>
            </w:r>
            <w:proofErr w:type="gramStart"/>
            <w:r w:rsidRPr="00DE5636">
              <w:rPr>
                <w:rFonts w:ascii="Arial" w:hAnsi="Arial"/>
                <w:b w:val="0"/>
                <w:color w:val="000000" w:themeColor="text1"/>
                <w:sz w:val="16"/>
                <w:szCs w:val="16"/>
              </w:rPr>
              <w:t>servicios  de</w:t>
            </w:r>
            <w:proofErr w:type="gramEnd"/>
            <w:r w:rsidRPr="00DE5636">
              <w:rPr>
                <w:rFonts w:ascii="Arial" w:hAnsi="Arial"/>
                <w:b w:val="0"/>
                <w:color w:val="000000" w:themeColor="text1"/>
                <w:sz w:val="16"/>
                <w:szCs w:val="16"/>
              </w:rPr>
              <w:t xml:space="preserve"> TI, brindados por la OTI y no existe un plan de tercerización de servicio de TI.</w:t>
            </w: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D258E5"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Implementación de la mesa de ayuda de TI, estandarizada a nivel nacional y políticas que apunte a una tercerización de servicios de TI. </w:t>
            </w:r>
          </w:p>
        </w:tc>
        <w:tc>
          <w:tcPr>
            <w:tcW w:w="4961" w:type="dxa"/>
            <w:tcBorders>
              <w:top w:val="single" w:sz="4" w:space="0" w:color="auto"/>
              <w:left w:val="single" w:sz="4" w:space="0" w:color="auto"/>
              <w:bottom w:val="single" w:sz="4" w:space="0" w:color="auto"/>
              <w:right w:val="single" w:sz="4" w:space="0" w:color="auto"/>
            </w:tcBorders>
            <w:hideMark/>
          </w:tcPr>
          <w:p w:rsidR="006D03BC" w:rsidRPr="00DE5636" w:rsidRDefault="006D03BC" w:rsidP="00022C12">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Implementación de proyectos orientados a la </w:t>
            </w:r>
            <w:r w:rsidR="00D258E5" w:rsidRPr="00DE5636">
              <w:rPr>
                <w:rFonts w:ascii="Arial" w:hAnsi="Arial"/>
                <w:b w:val="0"/>
                <w:color w:val="000000" w:themeColor="text1"/>
                <w:sz w:val="16"/>
                <w:szCs w:val="16"/>
              </w:rPr>
              <w:t xml:space="preserve">implementación de mesa de ayuda de TI y </w:t>
            </w:r>
            <w:r w:rsidRPr="00DE5636">
              <w:rPr>
                <w:rFonts w:ascii="Arial" w:hAnsi="Arial"/>
                <w:b w:val="0"/>
                <w:color w:val="000000" w:themeColor="text1"/>
                <w:sz w:val="16"/>
                <w:szCs w:val="16"/>
              </w:rPr>
              <w:t>tercerización de servicios informáticos:</w:t>
            </w:r>
          </w:p>
          <w:p w:rsidR="006D03BC" w:rsidRPr="00DE5636" w:rsidRDefault="006D03BC"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Servicio de Mesa de Ayuda</w:t>
            </w:r>
            <w:r w:rsidR="00D258E5" w:rsidRPr="00DE5636">
              <w:rPr>
                <w:rFonts w:ascii="Arial" w:hAnsi="Arial"/>
                <w:b w:val="0"/>
                <w:color w:val="000000" w:themeColor="text1"/>
                <w:sz w:val="16"/>
                <w:szCs w:val="16"/>
              </w:rPr>
              <w:t xml:space="preserve"> de TI en el OSCE a nivel nacional.</w:t>
            </w:r>
          </w:p>
          <w:p w:rsidR="006D03BC" w:rsidRPr="00DE5636" w:rsidRDefault="006D03BC"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Tercerización de servicios de impresión.</w:t>
            </w:r>
          </w:p>
          <w:p w:rsidR="006D03BC" w:rsidRPr="00DE5636" w:rsidRDefault="006D03BC"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Arrendamiento de equipos de computo</w:t>
            </w:r>
          </w:p>
        </w:tc>
      </w:tr>
      <w:tr w:rsidR="006D03BC" w:rsidRPr="00DE5636" w:rsidTr="00F412FC">
        <w:tc>
          <w:tcPr>
            <w:tcW w:w="0" w:type="auto"/>
            <w:vMerge/>
            <w:tcBorders>
              <w:top w:val="single" w:sz="4" w:space="0" w:color="auto"/>
              <w:left w:val="single" w:sz="4" w:space="0" w:color="auto"/>
              <w:bottom w:val="single" w:sz="4" w:space="0" w:color="auto"/>
              <w:right w:val="single" w:sz="4" w:space="0" w:color="auto"/>
            </w:tcBorders>
            <w:vAlign w:val="center"/>
            <w:hideMark/>
          </w:tcPr>
          <w:p w:rsidR="006D03BC" w:rsidRPr="00DE5636" w:rsidRDefault="006D03BC">
            <w:pPr>
              <w:rPr>
                <w:rFonts w:ascii="Arial" w:hAnsi="Arial"/>
                <w:b w:val="0"/>
                <w:color w:val="000000" w:themeColor="text1"/>
                <w:sz w:val="16"/>
                <w:szCs w:val="16"/>
              </w:rPr>
            </w:pPr>
          </w:p>
        </w:tc>
        <w:tc>
          <w:tcPr>
            <w:tcW w:w="3544" w:type="dxa"/>
            <w:tcBorders>
              <w:top w:val="single" w:sz="4" w:space="0" w:color="auto"/>
              <w:left w:val="single" w:sz="4" w:space="0" w:color="auto"/>
              <w:bottom w:val="single" w:sz="4" w:space="0" w:color="auto"/>
              <w:right w:val="single" w:sz="4" w:space="0" w:color="auto"/>
            </w:tcBorders>
            <w:hideMark/>
          </w:tcPr>
          <w:p w:rsidR="006D03BC" w:rsidRPr="00DE5636" w:rsidRDefault="006D03BC" w:rsidP="008E7385">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El uso de Arquitecturas tecnológicas heredadas</w:t>
            </w:r>
            <w:r w:rsidR="00D258E5" w:rsidRPr="00DE5636">
              <w:rPr>
                <w:rFonts w:ascii="Arial" w:hAnsi="Arial"/>
                <w:b w:val="0"/>
                <w:color w:val="000000" w:themeColor="text1"/>
                <w:sz w:val="16"/>
                <w:szCs w:val="16"/>
              </w:rPr>
              <w:t xml:space="preserve"> o poco escalables que no </w:t>
            </w:r>
            <w:r w:rsidRPr="00DE5636">
              <w:rPr>
                <w:rFonts w:ascii="Arial" w:hAnsi="Arial"/>
                <w:b w:val="0"/>
                <w:color w:val="000000" w:themeColor="text1"/>
                <w:sz w:val="16"/>
                <w:szCs w:val="16"/>
              </w:rPr>
              <w:t xml:space="preserve"> permite migrar o hacer uso de las tecnologías emergentes</w:t>
            </w:r>
          </w:p>
        </w:tc>
        <w:tc>
          <w:tcPr>
            <w:tcW w:w="3260" w:type="dxa"/>
            <w:tcBorders>
              <w:top w:val="single" w:sz="4" w:space="0" w:color="auto"/>
              <w:left w:val="single" w:sz="4" w:space="0" w:color="auto"/>
              <w:bottom w:val="single" w:sz="4" w:space="0" w:color="auto"/>
              <w:right w:val="single" w:sz="4" w:space="0" w:color="auto"/>
            </w:tcBorders>
            <w:hideMark/>
          </w:tcPr>
          <w:p w:rsidR="006D03BC" w:rsidRPr="00DE5636" w:rsidRDefault="006D03BC" w:rsidP="008E7385">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Uso de tecnologías emergentes</w:t>
            </w:r>
            <w:r w:rsidR="00D258E5" w:rsidRPr="00DE5636">
              <w:rPr>
                <w:rFonts w:ascii="Arial" w:hAnsi="Arial"/>
                <w:b w:val="0"/>
                <w:color w:val="000000" w:themeColor="text1"/>
                <w:sz w:val="16"/>
                <w:szCs w:val="16"/>
              </w:rPr>
              <w:t xml:space="preserve"> y de tendencias normadas y probadas. </w:t>
            </w:r>
          </w:p>
        </w:tc>
        <w:tc>
          <w:tcPr>
            <w:tcW w:w="4961" w:type="dxa"/>
            <w:tcBorders>
              <w:top w:val="single" w:sz="4" w:space="0" w:color="auto"/>
              <w:left w:val="single" w:sz="4" w:space="0" w:color="auto"/>
              <w:bottom w:val="single" w:sz="4" w:space="0" w:color="auto"/>
              <w:right w:val="single" w:sz="4" w:space="0" w:color="auto"/>
            </w:tcBorders>
            <w:hideMark/>
          </w:tcPr>
          <w:p w:rsidR="006D03BC" w:rsidRPr="00DE5636" w:rsidRDefault="006D03BC" w:rsidP="008E7385">
            <w:pPr>
              <w:autoSpaceDE w:val="0"/>
              <w:autoSpaceDN w:val="0"/>
              <w:adjustRightInd w:val="0"/>
              <w:spacing w:line="360" w:lineRule="auto"/>
              <w:jc w:val="both"/>
              <w:rPr>
                <w:rFonts w:ascii="Arial" w:hAnsi="Arial"/>
                <w:b w:val="0"/>
                <w:color w:val="000000" w:themeColor="text1"/>
                <w:sz w:val="16"/>
                <w:szCs w:val="16"/>
              </w:rPr>
            </w:pPr>
            <w:r w:rsidRPr="00DE5636">
              <w:rPr>
                <w:rFonts w:ascii="Arial" w:hAnsi="Arial"/>
                <w:b w:val="0"/>
                <w:color w:val="000000" w:themeColor="text1"/>
                <w:sz w:val="16"/>
                <w:szCs w:val="16"/>
              </w:rPr>
              <w:t xml:space="preserve">Implementación de proyectos orientados a renovar componentes tecnológicos de los procesos </w:t>
            </w:r>
            <w:r w:rsidR="00D258E5" w:rsidRPr="00DE5636">
              <w:rPr>
                <w:rFonts w:ascii="Arial" w:hAnsi="Arial"/>
                <w:b w:val="0"/>
                <w:color w:val="000000" w:themeColor="text1"/>
                <w:sz w:val="16"/>
                <w:szCs w:val="16"/>
              </w:rPr>
              <w:t xml:space="preserve">Core, administrativos y de soporte a la toma de decisiones. </w:t>
            </w:r>
          </w:p>
          <w:p w:rsidR="006D03BC" w:rsidRPr="00DE5636" w:rsidRDefault="00354CE9" w:rsidP="006D146F">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Pr>
                <w:rFonts w:ascii="Arial" w:hAnsi="Arial"/>
                <w:b w:val="0"/>
                <w:color w:val="000000" w:themeColor="text1"/>
                <w:sz w:val="16"/>
                <w:szCs w:val="16"/>
              </w:rPr>
              <w:t>Unificación</w:t>
            </w:r>
            <w:r w:rsidR="006D03BC" w:rsidRPr="00DE5636">
              <w:rPr>
                <w:rFonts w:ascii="Arial" w:hAnsi="Arial"/>
                <w:b w:val="0"/>
                <w:color w:val="000000" w:themeColor="text1"/>
                <w:sz w:val="16"/>
                <w:szCs w:val="16"/>
              </w:rPr>
              <w:t xml:space="preserve"> de base de datos</w:t>
            </w:r>
            <w:r w:rsidR="00D258E5" w:rsidRPr="00DE5636">
              <w:rPr>
                <w:rFonts w:ascii="Arial" w:hAnsi="Arial"/>
                <w:b w:val="0"/>
                <w:color w:val="000000" w:themeColor="text1"/>
                <w:sz w:val="16"/>
                <w:szCs w:val="16"/>
              </w:rPr>
              <w:t>.</w:t>
            </w:r>
          </w:p>
          <w:p w:rsidR="00D258E5" w:rsidRPr="00DE5636" w:rsidRDefault="00D258E5" w:rsidP="00354CE9">
            <w:pPr>
              <w:pStyle w:val="Prrafodelista"/>
              <w:numPr>
                <w:ilvl w:val="0"/>
                <w:numId w:val="7"/>
              </w:numPr>
              <w:autoSpaceDE w:val="0"/>
              <w:autoSpaceDN w:val="0"/>
              <w:adjustRightInd w:val="0"/>
              <w:spacing w:line="360" w:lineRule="auto"/>
              <w:ind w:left="176" w:hanging="135"/>
              <w:jc w:val="both"/>
              <w:rPr>
                <w:rFonts w:ascii="Arial" w:hAnsi="Arial"/>
                <w:b w:val="0"/>
                <w:color w:val="000000" w:themeColor="text1"/>
                <w:sz w:val="16"/>
                <w:szCs w:val="16"/>
              </w:rPr>
            </w:pPr>
            <w:r w:rsidRPr="00DE5636">
              <w:rPr>
                <w:rFonts w:ascii="Arial" w:hAnsi="Arial"/>
                <w:b w:val="0"/>
                <w:color w:val="000000" w:themeColor="text1"/>
                <w:sz w:val="16"/>
                <w:szCs w:val="16"/>
              </w:rPr>
              <w:t xml:space="preserve">Herramientas de Inteligencia de Negocios. </w:t>
            </w:r>
          </w:p>
        </w:tc>
      </w:tr>
    </w:tbl>
    <w:p w:rsidR="001F7725" w:rsidRPr="00F46A85" w:rsidRDefault="001F7725" w:rsidP="00F412FC">
      <w:pPr>
        <w:pStyle w:val="Ttulo1"/>
        <w:tabs>
          <w:tab w:val="clear" w:pos="567"/>
        </w:tabs>
        <w:ind w:left="567" w:hanging="567"/>
        <w:rPr>
          <w:rFonts w:ascii="Arial" w:hAnsi="Arial" w:cs="Arial"/>
        </w:rPr>
      </w:pPr>
      <w:bookmarkStart w:id="50" w:name="_Toc478035945"/>
      <w:r w:rsidRPr="00F46A85">
        <w:rPr>
          <w:rFonts w:ascii="Arial" w:hAnsi="Arial" w:cs="Arial"/>
        </w:rPr>
        <w:lastRenderedPageBreak/>
        <w:t>Cartera De Proyectos</w:t>
      </w:r>
      <w:bookmarkEnd w:id="50"/>
    </w:p>
    <w:p w:rsidR="001F7725" w:rsidRDefault="00C202A6" w:rsidP="0051047D">
      <w:pPr>
        <w:pStyle w:val="Ttulo2"/>
        <w:spacing w:after="0" w:line="360" w:lineRule="auto"/>
        <w:ind w:left="567" w:hanging="567"/>
        <w:rPr>
          <w:rFonts w:ascii="Arial" w:hAnsi="Arial" w:cs="Arial"/>
        </w:rPr>
      </w:pPr>
      <w:bookmarkStart w:id="51" w:name="_Toc478035946"/>
      <w:r>
        <w:rPr>
          <w:rFonts w:ascii="Arial" w:hAnsi="Arial" w:cs="Arial"/>
        </w:rPr>
        <w:t>DEFINIC</w:t>
      </w:r>
      <w:r w:rsidR="001F7725" w:rsidRPr="00F46A85">
        <w:rPr>
          <w:rFonts w:ascii="Arial" w:hAnsi="Arial" w:cs="Arial"/>
        </w:rPr>
        <w:t>ION DE LA CARTERA DE PROYECTOS</w:t>
      </w:r>
      <w:bookmarkEnd w:id="51"/>
    </w:p>
    <w:p w:rsidR="00585C93" w:rsidRPr="00585C93" w:rsidRDefault="00585C93" w:rsidP="00585C93">
      <w:pPr>
        <w:rPr>
          <w:lang w:val="x-none" w:eastAsia="x-none"/>
        </w:rPr>
      </w:pPr>
    </w:p>
    <w:p w:rsidR="001F7725" w:rsidRDefault="001F7725" w:rsidP="0051047D">
      <w:pPr>
        <w:spacing w:after="0" w:line="360" w:lineRule="auto"/>
        <w:jc w:val="both"/>
        <w:rPr>
          <w:rFonts w:ascii="Arial" w:hAnsi="Arial" w:cs="Arial"/>
          <w:color w:val="000000" w:themeColor="text1"/>
        </w:rPr>
      </w:pPr>
      <w:r w:rsidRPr="00F46A85">
        <w:rPr>
          <w:rFonts w:ascii="Arial" w:hAnsi="Arial" w:cs="Arial"/>
          <w:color w:val="000000" w:themeColor="text1"/>
        </w:rPr>
        <w:t>La cartera de proyectos se ha definido de acuerdo a las necesidades</w:t>
      </w:r>
      <w:r w:rsidR="00603579">
        <w:rPr>
          <w:rFonts w:ascii="Arial" w:hAnsi="Arial" w:cs="Arial"/>
          <w:color w:val="000000" w:themeColor="text1"/>
        </w:rPr>
        <w:t xml:space="preserve"> de información</w:t>
      </w:r>
      <w:r w:rsidR="00CA3298" w:rsidRPr="00F46A85">
        <w:rPr>
          <w:rFonts w:ascii="Arial" w:hAnsi="Arial" w:cs="Arial"/>
          <w:color w:val="000000" w:themeColor="text1"/>
        </w:rPr>
        <w:t xml:space="preserve"> y </w:t>
      </w:r>
      <w:r w:rsidR="0051047D" w:rsidRPr="00F46A85">
        <w:rPr>
          <w:rFonts w:ascii="Arial" w:hAnsi="Arial" w:cs="Arial"/>
          <w:color w:val="000000" w:themeColor="text1"/>
        </w:rPr>
        <w:t xml:space="preserve">requerimientos tecnológicos </w:t>
      </w:r>
      <w:r w:rsidR="00F36BE2">
        <w:rPr>
          <w:rFonts w:ascii="Arial" w:hAnsi="Arial" w:cs="Arial"/>
          <w:color w:val="000000" w:themeColor="text1"/>
        </w:rPr>
        <w:t>del OSCE</w:t>
      </w:r>
      <w:r w:rsidRPr="00F46A85">
        <w:rPr>
          <w:rFonts w:ascii="Arial" w:hAnsi="Arial" w:cs="Arial"/>
          <w:color w:val="000000" w:themeColor="text1"/>
        </w:rPr>
        <w:t>, la cual se encuentra alineada al cumplimiento de los objetivos institucionales establecidos en el Plan Estratégico Institucional PEI 201</w:t>
      </w:r>
      <w:r w:rsidR="00CA3298" w:rsidRPr="00F46A85">
        <w:rPr>
          <w:rFonts w:ascii="Arial" w:hAnsi="Arial" w:cs="Arial"/>
          <w:color w:val="000000" w:themeColor="text1"/>
        </w:rPr>
        <w:t>7</w:t>
      </w:r>
      <w:r w:rsidRPr="00F46A85">
        <w:rPr>
          <w:rFonts w:ascii="Arial" w:hAnsi="Arial" w:cs="Arial"/>
          <w:color w:val="000000" w:themeColor="text1"/>
        </w:rPr>
        <w:t>-201</w:t>
      </w:r>
      <w:r w:rsidR="00CA3298" w:rsidRPr="00F46A85">
        <w:rPr>
          <w:rFonts w:ascii="Arial" w:hAnsi="Arial" w:cs="Arial"/>
          <w:color w:val="000000" w:themeColor="text1"/>
        </w:rPr>
        <w:t>9</w:t>
      </w:r>
      <w:r w:rsidRPr="00F46A85">
        <w:rPr>
          <w:rFonts w:ascii="Arial" w:hAnsi="Arial" w:cs="Arial"/>
          <w:color w:val="000000" w:themeColor="text1"/>
        </w:rPr>
        <w:t>.</w:t>
      </w:r>
    </w:p>
    <w:p w:rsidR="00585C93" w:rsidRPr="00F46A85" w:rsidRDefault="00585C93" w:rsidP="0051047D">
      <w:pPr>
        <w:spacing w:after="0" w:line="360" w:lineRule="auto"/>
        <w:jc w:val="both"/>
        <w:rPr>
          <w:rFonts w:ascii="Arial" w:hAnsi="Arial" w:cs="Arial"/>
          <w:color w:val="000000" w:themeColor="text1"/>
        </w:rPr>
      </w:pPr>
    </w:p>
    <w:tbl>
      <w:tblPr>
        <w:tblW w:w="7503" w:type="dxa"/>
        <w:jc w:val="center"/>
        <w:tblCellMar>
          <w:left w:w="70" w:type="dxa"/>
          <w:right w:w="70" w:type="dxa"/>
        </w:tblCellMar>
        <w:tblLook w:val="04A0" w:firstRow="1" w:lastRow="0" w:firstColumn="1" w:lastColumn="0" w:noHBand="0" w:noVBand="1"/>
      </w:tblPr>
      <w:tblGrid>
        <w:gridCol w:w="416"/>
        <w:gridCol w:w="5811"/>
        <w:gridCol w:w="1276"/>
      </w:tblGrid>
      <w:tr w:rsidR="00585C93" w:rsidRPr="00585C93" w:rsidTr="00585C93">
        <w:trPr>
          <w:trHeight w:val="1050"/>
          <w:jc w:val="center"/>
        </w:trPr>
        <w:tc>
          <w:tcPr>
            <w:tcW w:w="416" w:type="dxa"/>
            <w:tcBorders>
              <w:top w:val="single" w:sz="8" w:space="0" w:color="auto"/>
              <w:left w:val="single" w:sz="8" w:space="0" w:color="auto"/>
              <w:bottom w:val="single" w:sz="4" w:space="0" w:color="auto"/>
              <w:right w:val="single" w:sz="4" w:space="0" w:color="auto"/>
            </w:tcBorders>
            <w:shd w:val="clear" w:color="000000" w:fill="DDD9C4"/>
            <w:noWrap/>
            <w:vAlign w:val="center"/>
            <w:hideMark/>
          </w:tcPr>
          <w:p w:rsidR="00585C93" w:rsidRPr="00585C93" w:rsidRDefault="00585C93" w:rsidP="00585C93">
            <w:pPr>
              <w:spacing w:after="0" w:line="240" w:lineRule="auto"/>
              <w:jc w:val="center"/>
              <w:rPr>
                <w:rFonts w:ascii="Arial" w:eastAsia="Times New Roman" w:hAnsi="Arial" w:cs="Arial"/>
                <w:b/>
                <w:bCs/>
                <w:color w:val="000000"/>
                <w:sz w:val="16"/>
                <w:szCs w:val="16"/>
                <w:lang w:eastAsia="es-PE"/>
              </w:rPr>
            </w:pPr>
            <w:proofErr w:type="spellStart"/>
            <w:r w:rsidRPr="00585C93">
              <w:rPr>
                <w:rFonts w:ascii="Arial" w:eastAsia="Times New Roman" w:hAnsi="Arial" w:cs="Arial"/>
                <w:b/>
                <w:bCs/>
                <w:color w:val="000000"/>
                <w:sz w:val="16"/>
                <w:szCs w:val="16"/>
                <w:lang w:eastAsia="es-PE"/>
              </w:rPr>
              <w:t>Nro</w:t>
            </w:r>
            <w:proofErr w:type="spellEnd"/>
          </w:p>
        </w:tc>
        <w:tc>
          <w:tcPr>
            <w:tcW w:w="5811" w:type="dxa"/>
            <w:tcBorders>
              <w:top w:val="single" w:sz="8" w:space="0" w:color="auto"/>
              <w:left w:val="nil"/>
              <w:bottom w:val="single" w:sz="4" w:space="0" w:color="auto"/>
              <w:right w:val="single" w:sz="4" w:space="0" w:color="auto"/>
            </w:tcBorders>
            <w:shd w:val="clear" w:color="000000" w:fill="DDD9C4"/>
            <w:vAlign w:val="center"/>
            <w:hideMark/>
          </w:tcPr>
          <w:p w:rsidR="00585C93" w:rsidRPr="00585C93" w:rsidRDefault="00585C93" w:rsidP="00585C93">
            <w:pPr>
              <w:spacing w:after="0" w:line="240" w:lineRule="auto"/>
              <w:jc w:val="center"/>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Descripción de Proyecto</w:t>
            </w:r>
          </w:p>
        </w:tc>
        <w:tc>
          <w:tcPr>
            <w:tcW w:w="1276" w:type="dxa"/>
            <w:tcBorders>
              <w:top w:val="single" w:sz="8" w:space="0" w:color="auto"/>
              <w:left w:val="nil"/>
              <w:bottom w:val="single" w:sz="4" w:space="0" w:color="auto"/>
              <w:right w:val="single" w:sz="4" w:space="0" w:color="auto"/>
            </w:tcBorders>
            <w:shd w:val="clear" w:color="000000" w:fill="DDD9C4"/>
            <w:vAlign w:val="center"/>
            <w:hideMark/>
          </w:tcPr>
          <w:p w:rsidR="00585C93" w:rsidRPr="00585C93" w:rsidRDefault="00585C93" w:rsidP="00585C93">
            <w:pPr>
              <w:spacing w:after="0" w:line="240" w:lineRule="auto"/>
              <w:jc w:val="center"/>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Costo Estimado S/.</w:t>
            </w:r>
          </w:p>
        </w:tc>
      </w:tr>
      <w:tr w:rsidR="00585C93" w:rsidRPr="00585C93" w:rsidTr="00585C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Migración de los archivos de Soporte del SEACE a una plataforma de mayor seguridad</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A83691">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w:t>
            </w:r>
            <w:r w:rsidR="00A83691">
              <w:rPr>
                <w:rFonts w:ascii="Arial" w:eastAsia="Times New Roman" w:hAnsi="Arial" w:cs="Arial"/>
                <w:b/>
                <w:bCs/>
                <w:color w:val="000000"/>
                <w:sz w:val="16"/>
                <w:szCs w:val="16"/>
                <w:lang w:eastAsia="es-PE"/>
              </w:rPr>
              <w:t>1,00</w:t>
            </w:r>
            <w:r w:rsidRPr="00585C93">
              <w:rPr>
                <w:rFonts w:ascii="Arial" w:eastAsia="Times New Roman" w:hAnsi="Arial" w:cs="Arial"/>
                <w:b/>
                <w:bCs/>
                <w:color w:val="000000"/>
                <w:sz w:val="16"/>
                <w:szCs w:val="16"/>
                <w:lang w:eastAsia="es-PE"/>
              </w:rPr>
              <w:t xml:space="preserve">0,000 </w:t>
            </w:r>
          </w:p>
        </w:tc>
      </w:tr>
      <w:tr w:rsidR="00585C93" w:rsidRPr="00585C93" w:rsidTr="00585C93">
        <w:trPr>
          <w:trHeight w:val="792"/>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Reemplazo del sistema de comunicaciones del OSCE</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3,000,000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3</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 xml:space="preserve">Servicio de mapeo, documentación de catálogo de servicios y mejora de procesos del área de Mesa de Ayuda. </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80,000 </w:t>
            </w:r>
          </w:p>
        </w:tc>
      </w:tr>
      <w:tr w:rsidR="00585C93" w:rsidRPr="00585C93" w:rsidTr="00585C93">
        <w:trPr>
          <w:trHeight w:val="432"/>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4</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 xml:space="preserve">Adquisición por reemplazo de la plataforma tecnológica para el SEACE, RNP y otros sistemas. </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20,000,000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5</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 xml:space="preserve">Servicio de </w:t>
            </w:r>
            <w:proofErr w:type="spellStart"/>
            <w:r w:rsidRPr="00585C93">
              <w:rPr>
                <w:rFonts w:ascii="Arial" w:eastAsia="Times New Roman" w:hAnsi="Arial" w:cs="Arial"/>
                <w:color w:val="000000"/>
                <w:sz w:val="16"/>
                <w:szCs w:val="16"/>
                <w:lang w:eastAsia="es-PE"/>
              </w:rPr>
              <w:t>outsourcing</w:t>
            </w:r>
            <w:proofErr w:type="spellEnd"/>
            <w:r w:rsidRPr="00585C93">
              <w:rPr>
                <w:rFonts w:ascii="Arial" w:eastAsia="Times New Roman" w:hAnsi="Arial" w:cs="Arial"/>
                <w:color w:val="000000"/>
                <w:sz w:val="16"/>
                <w:szCs w:val="16"/>
                <w:lang w:eastAsia="es-PE"/>
              </w:rPr>
              <w:t xml:space="preserve"> del servicio de impresión del OSCE a nivel nacional. </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1,500,000 </w:t>
            </w:r>
          </w:p>
        </w:tc>
      </w:tr>
      <w:tr w:rsidR="00585C93" w:rsidRPr="00585C93" w:rsidTr="00585C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6</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 xml:space="preserve">Implementación del plan de contingencia informático. </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150,000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7</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 xml:space="preserve">Adquisición por reemplazo de servidores y software de virtualización.  </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4,000,000 </w:t>
            </w:r>
          </w:p>
        </w:tc>
      </w:tr>
      <w:tr w:rsidR="00585C93" w:rsidRPr="00585C93" w:rsidTr="00585C93">
        <w:trPr>
          <w:trHeight w:val="814"/>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lastRenderedPageBreak/>
              <w:t>8</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del sistema de gestión de continuidad de negocios SGCN, sistema de gestión de seguridad de la información</w:t>
            </w:r>
            <w:proofErr w:type="gramStart"/>
            <w:r w:rsidRPr="00585C93">
              <w:rPr>
                <w:rFonts w:ascii="Arial" w:eastAsia="Times New Roman" w:hAnsi="Arial" w:cs="Arial"/>
                <w:color w:val="000000"/>
                <w:sz w:val="16"/>
                <w:szCs w:val="16"/>
                <w:lang w:eastAsia="es-PE"/>
              </w:rPr>
              <w:t>,  estándares</w:t>
            </w:r>
            <w:proofErr w:type="gramEnd"/>
            <w:r w:rsidRPr="00585C93">
              <w:rPr>
                <w:rFonts w:ascii="Arial" w:eastAsia="Times New Roman" w:hAnsi="Arial" w:cs="Arial"/>
                <w:color w:val="000000"/>
                <w:sz w:val="16"/>
                <w:szCs w:val="16"/>
                <w:lang w:eastAsia="es-PE"/>
              </w:rPr>
              <w:t xml:space="preserve"> y políticas de </w:t>
            </w:r>
            <w:proofErr w:type="spellStart"/>
            <w:r w:rsidRPr="00585C93">
              <w:rPr>
                <w:rFonts w:ascii="Arial" w:eastAsia="Times New Roman" w:hAnsi="Arial" w:cs="Arial"/>
                <w:color w:val="000000"/>
                <w:sz w:val="16"/>
                <w:szCs w:val="16"/>
                <w:lang w:eastAsia="es-PE"/>
              </w:rPr>
              <w:t>backup</w:t>
            </w:r>
            <w:proofErr w:type="spellEnd"/>
            <w:r w:rsidRPr="00585C93">
              <w:rPr>
                <w:rFonts w:ascii="Arial" w:eastAsia="Times New Roman" w:hAnsi="Arial" w:cs="Arial"/>
                <w:color w:val="000000"/>
                <w:sz w:val="16"/>
                <w:szCs w:val="16"/>
                <w:lang w:eastAsia="es-PE"/>
              </w:rPr>
              <w:t xml:space="preserve">. </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250,000 </w:t>
            </w:r>
          </w:p>
        </w:tc>
      </w:tr>
      <w:tr w:rsidR="00585C93" w:rsidRPr="00585C93" w:rsidTr="00585C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9</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proofErr w:type="gramStart"/>
            <w:r w:rsidRPr="00585C93">
              <w:rPr>
                <w:rFonts w:ascii="Arial" w:eastAsia="Times New Roman" w:hAnsi="Arial" w:cs="Arial"/>
                <w:color w:val="000000"/>
                <w:sz w:val="16"/>
                <w:szCs w:val="16"/>
                <w:lang w:eastAsia="es-PE"/>
              </w:rPr>
              <w:t>Implementación  de</w:t>
            </w:r>
            <w:proofErr w:type="gramEnd"/>
            <w:r w:rsidRPr="00585C93">
              <w:rPr>
                <w:rFonts w:ascii="Arial" w:eastAsia="Times New Roman" w:hAnsi="Arial" w:cs="Arial"/>
                <w:color w:val="000000"/>
                <w:sz w:val="16"/>
                <w:szCs w:val="16"/>
                <w:lang w:eastAsia="es-PE"/>
              </w:rPr>
              <w:t xml:space="preserve"> una solución de firma digital.</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100,000 </w:t>
            </w:r>
          </w:p>
        </w:tc>
      </w:tr>
      <w:tr w:rsidR="00585C93" w:rsidRPr="00585C93" w:rsidTr="00585C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10</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Automatización de procesos de control de inventario de hardware y software de equipos de cómputo de usuarios del OSCE</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80,000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11</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Renovación de equipos de cómputo para usuarios finales de OSCE</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3,500,000 </w:t>
            </w:r>
          </w:p>
        </w:tc>
      </w:tr>
      <w:tr w:rsidR="00585C93" w:rsidRPr="00585C93" w:rsidTr="00585C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12</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 escritorios remotos</w:t>
            </w:r>
          </w:p>
        </w:tc>
        <w:tc>
          <w:tcPr>
            <w:tcW w:w="1276" w:type="dxa"/>
            <w:tcBorders>
              <w:top w:val="nil"/>
              <w:left w:val="nil"/>
              <w:bottom w:val="single" w:sz="4" w:space="0" w:color="auto"/>
              <w:right w:val="single" w:sz="4" w:space="0" w:color="auto"/>
            </w:tcBorders>
            <w:shd w:val="clear" w:color="000000" w:fill="FFFFFF"/>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1,000,000 </w:t>
            </w:r>
          </w:p>
        </w:tc>
      </w:tr>
      <w:tr w:rsidR="00585C93" w:rsidRPr="00585C93" w:rsidTr="00585C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13</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Migración del Servicio de correo electrónico a la nube.</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180,000 </w:t>
            </w:r>
          </w:p>
        </w:tc>
      </w:tr>
      <w:tr w:rsidR="00585C93" w:rsidRPr="00585C93" w:rsidTr="00585C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14</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 pagos en línea ASBANC y VISA</w:t>
            </w:r>
          </w:p>
        </w:tc>
        <w:tc>
          <w:tcPr>
            <w:tcW w:w="1276" w:type="dxa"/>
            <w:tcBorders>
              <w:top w:val="nil"/>
              <w:left w:val="nil"/>
              <w:bottom w:val="nil"/>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   </w:t>
            </w:r>
          </w:p>
        </w:tc>
      </w:tr>
      <w:tr w:rsidR="00585C93" w:rsidRPr="00585C93" w:rsidTr="00585C93">
        <w:trPr>
          <w:trHeight w:val="81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15</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 requerimientos para la implementación de la modificación de la Ley, Reglamento y TUPA en el SEACE, RNP versión 4.0 y Tribunal</w:t>
            </w:r>
          </w:p>
        </w:tc>
        <w:tc>
          <w:tcPr>
            <w:tcW w:w="1276" w:type="dxa"/>
            <w:tcBorders>
              <w:top w:val="single" w:sz="4" w:space="0" w:color="auto"/>
              <w:left w:val="nil"/>
              <w:bottom w:val="nil"/>
              <w:right w:val="single" w:sz="4" w:space="0" w:color="auto"/>
            </w:tcBorders>
            <w:shd w:val="clear" w:color="auto" w:fill="auto"/>
            <w:vAlign w:val="center"/>
            <w:hideMark/>
          </w:tcPr>
          <w:p w:rsidR="00585C93" w:rsidRPr="00585C93" w:rsidRDefault="00585C93" w:rsidP="00A83691">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w:t>
            </w:r>
            <w:r w:rsidR="00A83691">
              <w:rPr>
                <w:rFonts w:ascii="Arial" w:eastAsia="Times New Roman" w:hAnsi="Arial" w:cs="Arial"/>
                <w:b/>
                <w:bCs/>
                <w:color w:val="000000"/>
                <w:sz w:val="16"/>
                <w:szCs w:val="16"/>
                <w:lang w:eastAsia="es-PE"/>
              </w:rPr>
              <w:t>20,000</w:t>
            </w:r>
            <w:r w:rsidRPr="00585C93">
              <w:rPr>
                <w:rFonts w:ascii="Arial" w:eastAsia="Times New Roman" w:hAnsi="Arial" w:cs="Arial"/>
                <w:b/>
                <w:bCs/>
                <w:color w:val="000000"/>
                <w:sz w:val="16"/>
                <w:szCs w:val="16"/>
                <w:lang w:eastAsia="es-PE"/>
              </w:rPr>
              <w:t xml:space="preserve">   </w:t>
            </w:r>
          </w:p>
        </w:tc>
      </w:tr>
      <w:tr w:rsidR="00585C93" w:rsidRPr="00585C93" w:rsidTr="00585C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16</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 mejoras para la subasta inversa electrónica en el SEACE</w:t>
            </w:r>
          </w:p>
        </w:tc>
        <w:tc>
          <w:tcPr>
            <w:tcW w:w="1276" w:type="dxa"/>
            <w:tcBorders>
              <w:top w:val="single" w:sz="4" w:space="0" w:color="auto"/>
              <w:left w:val="nil"/>
              <w:bottom w:val="nil"/>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   </w:t>
            </w:r>
          </w:p>
        </w:tc>
      </w:tr>
      <w:tr w:rsidR="00585C93" w:rsidRPr="00585C93" w:rsidTr="00585C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17</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 requerimientos para la integración del SEACE con los Sistemas de Perú Compras</w:t>
            </w:r>
          </w:p>
        </w:tc>
        <w:tc>
          <w:tcPr>
            <w:tcW w:w="1276" w:type="dxa"/>
            <w:tcBorders>
              <w:top w:val="single" w:sz="4" w:space="0" w:color="auto"/>
              <w:left w:val="nil"/>
              <w:bottom w:val="nil"/>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   </w:t>
            </w:r>
          </w:p>
        </w:tc>
      </w:tr>
      <w:tr w:rsidR="00585C93" w:rsidRPr="00585C93" w:rsidTr="00585C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18</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Servicio de fábrica de software para el ciclo de vida de software, bajo una sola metodología de implementación integral en el OSCE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20,000,000 </w:t>
            </w:r>
          </w:p>
        </w:tc>
      </w:tr>
      <w:tr w:rsidR="00585C93" w:rsidRPr="00585C93" w:rsidTr="00585C93">
        <w:trPr>
          <w:trHeight w:val="90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19</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 una metodología integral de Tecnología de la Información que de soporte al ciclo de vida de software alineado a la NTP-ISO/IEC 12207:2004 Tecnología de la Información. Procesos del Ciclo de Vida del Software.</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80,000 </w:t>
            </w:r>
          </w:p>
        </w:tc>
      </w:tr>
      <w:tr w:rsidR="00585C93" w:rsidRPr="00585C93" w:rsidTr="00585C93">
        <w:trPr>
          <w:trHeight w:val="100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lastRenderedPageBreak/>
              <w:t>20</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Servicio de elaboración y actualización de la documentación de los sistemas, de acuerdo a la metodología de Tecnologías de Información, relacionadas al desarrollo de software.</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350,000 </w:t>
            </w:r>
          </w:p>
        </w:tc>
      </w:tr>
      <w:tr w:rsidR="00585C93" w:rsidRPr="00585C93" w:rsidTr="00585C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21</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 sistema de inteligencia de negocios y gestión del conocimiento orientada a la supervisión de actores de la contratación</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150,000 </w:t>
            </w:r>
          </w:p>
        </w:tc>
      </w:tr>
      <w:tr w:rsidR="00585C93" w:rsidRPr="00585C93" w:rsidTr="00585C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22</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del Sistema de Trámite Documentario versión 2.0</w:t>
            </w:r>
          </w:p>
        </w:tc>
        <w:tc>
          <w:tcPr>
            <w:tcW w:w="1276" w:type="dxa"/>
            <w:tcBorders>
              <w:top w:val="nil"/>
              <w:left w:val="nil"/>
              <w:bottom w:val="nil"/>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100,000 </w:t>
            </w:r>
          </w:p>
        </w:tc>
      </w:tr>
      <w:tr w:rsidR="00585C93" w:rsidRPr="00585C93" w:rsidTr="00585C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23</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del Sistema RNP versión 5.0</w:t>
            </w:r>
          </w:p>
        </w:tc>
        <w:tc>
          <w:tcPr>
            <w:tcW w:w="1276" w:type="dxa"/>
            <w:tcBorders>
              <w:top w:val="single" w:sz="4" w:space="0" w:color="auto"/>
              <w:left w:val="nil"/>
              <w:bottom w:val="nil"/>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24</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sz w:val="16"/>
                <w:szCs w:val="16"/>
                <w:lang w:eastAsia="es-PE"/>
              </w:rPr>
            </w:pPr>
            <w:r w:rsidRPr="00585C93">
              <w:rPr>
                <w:rFonts w:ascii="Arial" w:eastAsia="Times New Roman" w:hAnsi="Arial" w:cs="Arial"/>
                <w:sz w:val="16"/>
                <w:szCs w:val="16"/>
                <w:lang w:eastAsia="es-PE"/>
              </w:rPr>
              <w:t>Implementación del Sistema de Certificación de Acuerdo a Niveles - SICAN</w:t>
            </w:r>
          </w:p>
        </w:tc>
        <w:tc>
          <w:tcPr>
            <w:tcW w:w="1276" w:type="dxa"/>
            <w:tcBorders>
              <w:top w:val="single" w:sz="4" w:space="0" w:color="auto"/>
              <w:left w:val="nil"/>
              <w:bottom w:val="nil"/>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25</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 la Plataforma Electrónica Nacional de las Contrataciones del Estado</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5</w:t>
            </w:r>
            <w:r w:rsidR="00A83691">
              <w:rPr>
                <w:rFonts w:ascii="Arial" w:eastAsia="Times New Roman" w:hAnsi="Arial" w:cs="Arial"/>
                <w:b/>
                <w:bCs/>
                <w:color w:val="000000"/>
                <w:sz w:val="16"/>
                <w:szCs w:val="16"/>
                <w:lang w:eastAsia="es-PE"/>
              </w:rPr>
              <w:t>0</w:t>
            </w:r>
            <w:r w:rsidRPr="00585C93">
              <w:rPr>
                <w:rFonts w:ascii="Arial" w:eastAsia="Times New Roman" w:hAnsi="Arial" w:cs="Arial"/>
                <w:b/>
                <w:bCs/>
                <w:color w:val="000000"/>
                <w:sz w:val="16"/>
                <w:szCs w:val="16"/>
                <w:lang w:eastAsia="es-PE"/>
              </w:rPr>
              <w:t xml:space="preserve">,000,000 </w:t>
            </w:r>
          </w:p>
        </w:tc>
      </w:tr>
      <w:tr w:rsidR="00585C93" w:rsidRPr="00585C93" w:rsidTr="00585C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26</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del Sistema GERP</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5,000,000 </w:t>
            </w:r>
          </w:p>
        </w:tc>
      </w:tr>
      <w:tr w:rsidR="00585C93" w:rsidRPr="00585C93" w:rsidTr="00585C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27</w:t>
            </w:r>
          </w:p>
        </w:tc>
        <w:tc>
          <w:tcPr>
            <w:tcW w:w="5811" w:type="dxa"/>
            <w:tcBorders>
              <w:top w:val="nil"/>
              <w:left w:val="nil"/>
              <w:bottom w:val="single" w:sz="4"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del Sistema de convocatoria de concursos CAS, CAP, Practicantes y Vocales</w:t>
            </w:r>
          </w:p>
        </w:tc>
        <w:tc>
          <w:tcPr>
            <w:tcW w:w="1276" w:type="dxa"/>
            <w:tcBorders>
              <w:top w:val="nil"/>
              <w:left w:val="nil"/>
              <w:bottom w:val="single" w:sz="4"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80,000 </w:t>
            </w:r>
          </w:p>
        </w:tc>
      </w:tr>
      <w:tr w:rsidR="00585C93" w:rsidRPr="00585C93" w:rsidTr="00585C93">
        <w:trPr>
          <w:trHeight w:val="46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585C93" w:rsidRPr="00585C93" w:rsidRDefault="00585C93" w:rsidP="00585C93">
            <w:pPr>
              <w:spacing w:after="0" w:line="240" w:lineRule="auto"/>
              <w:jc w:val="center"/>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28</w:t>
            </w:r>
          </w:p>
        </w:tc>
        <w:tc>
          <w:tcPr>
            <w:tcW w:w="5811" w:type="dxa"/>
            <w:tcBorders>
              <w:top w:val="nil"/>
              <w:left w:val="nil"/>
              <w:bottom w:val="single" w:sz="8" w:space="0" w:color="auto"/>
              <w:right w:val="single" w:sz="4" w:space="0" w:color="auto"/>
            </w:tcBorders>
            <w:shd w:val="clear" w:color="auto" w:fill="auto"/>
            <w:noWrap/>
            <w:vAlign w:val="center"/>
            <w:hideMark/>
          </w:tcPr>
          <w:p w:rsidR="00585C93" w:rsidRPr="00585C93" w:rsidRDefault="00585C93" w:rsidP="00585C93">
            <w:pPr>
              <w:spacing w:after="0" w:line="240" w:lineRule="auto"/>
              <w:jc w:val="both"/>
              <w:rPr>
                <w:rFonts w:ascii="Arial" w:eastAsia="Times New Roman" w:hAnsi="Arial" w:cs="Arial"/>
                <w:color w:val="000000"/>
                <w:sz w:val="16"/>
                <w:szCs w:val="16"/>
                <w:lang w:eastAsia="es-PE"/>
              </w:rPr>
            </w:pPr>
            <w:r w:rsidRPr="00585C93">
              <w:rPr>
                <w:rFonts w:ascii="Arial" w:eastAsia="Times New Roman" w:hAnsi="Arial" w:cs="Arial"/>
                <w:color w:val="000000"/>
                <w:sz w:val="16"/>
                <w:szCs w:val="16"/>
                <w:lang w:eastAsia="es-PE"/>
              </w:rPr>
              <w:t>Implementación del Sistema de Gestión de Atención al Usuario</w:t>
            </w:r>
          </w:p>
        </w:tc>
        <w:tc>
          <w:tcPr>
            <w:tcW w:w="1276" w:type="dxa"/>
            <w:tcBorders>
              <w:top w:val="nil"/>
              <w:left w:val="nil"/>
              <w:bottom w:val="single" w:sz="8" w:space="0" w:color="auto"/>
              <w:right w:val="single" w:sz="4" w:space="0" w:color="auto"/>
            </w:tcBorders>
            <w:shd w:val="clear" w:color="auto" w:fill="auto"/>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                 60,000 </w:t>
            </w:r>
          </w:p>
        </w:tc>
      </w:tr>
      <w:tr w:rsidR="00585C93" w:rsidRPr="00585C93" w:rsidTr="00585C93">
        <w:trPr>
          <w:trHeight w:val="240"/>
          <w:jc w:val="center"/>
        </w:trPr>
        <w:tc>
          <w:tcPr>
            <w:tcW w:w="416" w:type="dxa"/>
            <w:tcBorders>
              <w:top w:val="nil"/>
              <w:left w:val="nil"/>
              <w:bottom w:val="nil"/>
              <w:right w:val="nil"/>
            </w:tcBorders>
            <w:shd w:val="clear" w:color="auto" w:fill="auto"/>
            <w:noWrap/>
            <w:vAlign w:val="center"/>
            <w:hideMark/>
          </w:tcPr>
          <w:p w:rsidR="00585C93" w:rsidRPr="00585C93" w:rsidRDefault="00585C93" w:rsidP="00585C93">
            <w:pPr>
              <w:spacing w:after="0" w:line="240" w:lineRule="auto"/>
              <w:jc w:val="right"/>
              <w:rPr>
                <w:rFonts w:ascii="Arial" w:eastAsia="Times New Roman" w:hAnsi="Arial" w:cs="Arial"/>
                <w:b/>
                <w:bCs/>
                <w:color w:val="000000"/>
                <w:sz w:val="16"/>
                <w:szCs w:val="16"/>
                <w:lang w:eastAsia="es-PE"/>
              </w:rPr>
            </w:pPr>
          </w:p>
        </w:tc>
        <w:tc>
          <w:tcPr>
            <w:tcW w:w="5811" w:type="dxa"/>
            <w:tcBorders>
              <w:top w:val="single" w:sz="8" w:space="0" w:color="auto"/>
              <w:left w:val="single" w:sz="8" w:space="0" w:color="auto"/>
              <w:bottom w:val="single" w:sz="8" w:space="0" w:color="auto"/>
              <w:right w:val="single" w:sz="8" w:space="0" w:color="auto"/>
            </w:tcBorders>
            <w:shd w:val="clear" w:color="000000" w:fill="DDD9C4"/>
            <w:vAlign w:val="center"/>
            <w:hideMark/>
          </w:tcPr>
          <w:p w:rsidR="00585C93" w:rsidRPr="00585C93" w:rsidRDefault="00585C93" w:rsidP="00585C93">
            <w:pPr>
              <w:spacing w:after="0" w:line="240" w:lineRule="auto"/>
              <w:jc w:val="center"/>
              <w:rPr>
                <w:rFonts w:ascii="Arial" w:eastAsia="Times New Roman" w:hAnsi="Arial" w:cs="Arial"/>
                <w:b/>
                <w:bCs/>
                <w:color w:val="000000"/>
                <w:sz w:val="16"/>
                <w:szCs w:val="16"/>
                <w:lang w:eastAsia="es-PE"/>
              </w:rPr>
            </w:pPr>
            <w:r w:rsidRPr="00585C93">
              <w:rPr>
                <w:rFonts w:ascii="Arial" w:eastAsia="Times New Roman" w:hAnsi="Arial" w:cs="Arial"/>
                <w:b/>
                <w:bCs/>
                <w:color w:val="000000"/>
                <w:sz w:val="16"/>
                <w:szCs w:val="16"/>
                <w:lang w:eastAsia="es-PE"/>
              </w:rPr>
              <w:t xml:space="preserve">COSTO TOTAL - PETI </w:t>
            </w:r>
          </w:p>
        </w:tc>
        <w:tc>
          <w:tcPr>
            <w:tcW w:w="1276" w:type="dxa"/>
            <w:tcBorders>
              <w:top w:val="nil"/>
              <w:left w:val="single" w:sz="8" w:space="0" w:color="auto"/>
              <w:bottom w:val="single" w:sz="8" w:space="0" w:color="auto"/>
              <w:right w:val="single" w:sz="8" w:space="0" w:color="auto"/>
            </w:tcBorders>
            <w:shd w:val="clear" w:color="auto" w:fill="auto"/>
            <w:noWrap/>
            <w:vAlign w:val="bottom"/>
            <w:hideMark/>
          </w:tcPr>
          <w:p w:rsidR="00585C93" w:rsidRPr="00585C93" w:rsidRDefault="00A83691" w:rsidP="00A83691">
            <w:pPr>
              <w:spacing w:after="0" w:line="240" w:lineRule="auto"/>
              <w:jc w:val="right"/>
              <w:rPr>
                <w:rFonts w:ascii="Arial" w:eastAsia="Times New Roman" w:hAnsi="Arial" w:cs="Arial"/>
                <w:b/>
                <w:bCs/>
                <w:color w:val="000000"/>
                <w:sz w:val="16"/>
                <w:szCs w:val="16"/>
                <w:lang w:eastAsia="es-PE"/>
              </w:rPr>
            </w:pPr>
            <w:r>
              <w:rPr>
                <w:rFonts w:ascii="Arial" w:eastAsia="Times New Roman" w:hAnsi="Arial" w:cs="Arial"/>
                <w:b/>
                <w:bCs/>
                <w:color w:val="000000"/>
                <w:sz w:val="16"/>
                <w:szCs w:val="16"/>
                <w:lang w:eastAsia="es-PE"/>
              </w:rPr>
              <w:t>110</w:t>
            </w:r>
            <w:r w:rsidR="00585C93" w:rsidRPr="00585C93">
              <w:rPr>
                <w:rFonts w:ascii="Arial" w:eastAsia="Times New Roman" w:hAnsi="Arial" w:cs="Arial"/>
                <w:b/>
                <w:bCs/>
                <w:color w:val="000000"/>
                <w:sz w:val="16"/>
                <w:szCs w:val="16"/>
                <w:lang w:eastAsia="es-PE"/>
              </w:rPr>
              <w:t>,</w:t>
            </w:r>
            <w:r>
              <w:rPr>
                <w:rFonts w:ascii="Arial" w:eastAsia="Times New Roman" w:hAnsi="Arial" w:cs="Arial"/>
                <w:b/>
                <w:bCs/>
                <w:color w:val="000000"/>
                <w:sz w:val="16"/>
                <w:szCs w:val="16"/>
                <w:lang w:eastAsia="es-PE"/>
              </w:rPr>
              <w:t>680</w:t>
            </w:r>
            <w:r w:rsidR="00585C93" w:rsidRPr="00585C93">
              <w:rPr>
                <w:rFonts w:ascii="Arial" w:eastAsia="Times New Roman" w:hAnsi="Arial" w:cs="Arial"/>
                <w:b/>
                <w:bCs/>
                <w:color w:val="000000"/>
                <w:sz w:val="16"/>
                <w:szCs w:val="16"/>
                <w:lang w:eastAsia="es-PE"/>
              </w:rPr>
              <w:t>,000</w:t>
            </w:r>
          </w:p>
        </w:tc>
      </w:tr>
    </w:tbl>
    <w:p w:rsidR="0034670B" w:rsidRDefault="0034670B" w:rsidP="009F3BE7">
      <w:pPr>
        <w:rPr>
          <w:rFonts w:ascii="Arial" w:hAnsi="Arial" w:cs="Arial"/>
          <w:b/>
          <w:lang w:eastAsia="x-none"/>
        </w:rPr>
      </w:pPr>
    </w:p>
    <w:p w:rsidR="00A529B8" w:rsidRDefault="00A529B8" w:rsidP="009F3BE7">
      <w:pPr>
        <w:rPr>
          <w:rFonts w:ascii="Arial" w:hAnsi="Arial" w:cs="Arial"/>
          <w:lang w:eastAsia="x-none"/>
        </w:rPr>
      </w:pPr>
    </w:p>
    <w:p w:rsidR="00045D5B" w:rsidRDefault="00045D5B" w:rsidP="009F3BE7">
      <w:pPr>
        <w:rPr>
          <w:rFonts w:ascii="Arial" w:hAnsi="Arial" w:cs="Arial"/>
          <w:lang w:eastAsia="x-none"/>
        </w:rPr>
      </w:pPr>
    </w:p>
    <w:p w:rsidR="00045D5B" w:rsidRPr="00F46A85" w:rsidRDefault="00045D5B" w:rsidP="009F3BE7">
      <w:pPr>
        <w:rPr>
          <w:rFonts w:ascii="Arial" w:hAnsi="Arial" w:cs="Arial"/>
          <w:lang w:eastAsia="x-none"/>
        </w:rPr>
        <w:sectPr w:rsidR="00045D5B" w:rsidRPr="00F46A85" w:rsidSect="00A5567E">
          <w:pgSz w:w="16839" w:h="11907" w:orient="landscape" w:code="9"/>
          <w:pgMar w:top="425" w:right="1671" w:bottom="1701" w:left="1418" w:header="709" w:footer="709" w:gutter="0"/>
          <w:cols w:space="708"/>
          <w:docGrid w:linePitch="360"/>
        </w:sectPr>
      </w:pPr>
    </w:p>
    <w:p w:rsidR="009F3BE7" w:rsidRPr="00F46A85" w:rsidRDefault="009F3BE7" w:rsidP="009F3BE7">
      <w:pPr>
        <w:pStyle w:val="Ttulo2"/>
        <w:spacing w:after="0"/>
        <w:rPr>
          <w:rFonts w:ascii="Arial" w:hAnsi="Arial" w:cs="Arial"/>
        </w:rPr>
      </w:pPr>
      <w:bookmarkStart w:id="52" w:name="_Toc478035947"/>
      <w:r w:rsidRPr="00F46A85">
        <w:rPr>
          <w:rFonts w:ascii="Arial" w:hAnsi="Arial" w:cs="Arial"/>
        </w:rPr>
        <w:lastRenderedPageBreak/>
        <w:t>JUSTIFICACION</w:t>
      </w:r>
      <w:bookmarkEnd w:id="52"/>
    </w:p>
    <w:p w:rsidR="00F62E5A" w:rsidRDefault="00F62E5A" w:rsidP="00F62E5A">
      <w:pPr>
        <w:ind w:left="576"/>
        <w:rPr>
          <w:rFonts w:ascii="Arial" w:hAnsi="Arial" w:cs="Arial"/>
          <w:lang w:val="x-none" w:eastAsia="x-none"/>
        </w:rPr>
      </w:pPr>
      <w:r w:rsidRPr="00F46A85">
        <w:rPr>
          <w:rFonts w:ascii="Arial" w:hAnsi="Arial" w:cs="Arial"/>
          <w:lang w:val="x-none" w:eastAsia="x-none"/>
        </w:rPr>
        <w:t xml:space="preserve">La justificación de los proyectos propuestos se sustenta en el cumplimiento de los </w:t>
      </w:r>
      <w:r w:rsidRPr="00987514">
        <w:rPr>
          <w:rFonts w:ascii="Arial" w:hAnsi="Arial" w:cs="Arial"/>
          <w:u w:val="single"/>
          <w:lang w:val="x-none" w:eastAsia="x-none"/>
        </w:rPr>
        <w:t xml:space="preserve">objetivos </w:t>
      </w:r>
      <w:r w:rsidR="0002354A" w:rsidRPr="00987514">
        <w:rPr>
          <w:rFonts w:ascii="Arial" w:hAnsi="Arial" w:cs="Arial"/>
          <w:u w:val="single"/>
          <w:lang w:eastAsia="x-none"/>
        </w:rPr>
        <w:t xml:space="preserve">del </w:t>
      </w:r>
      <w:r w:rsidRPr="00987514">
        <w:rPr>
          <w:rFonts w:ascii="Arial" w:hAnsi="Arial" w:cs="Arial"/>
          <w:u w:val="single"/>
          <w:lang w:val="x-none" w:eastAsia="x-none"/>
        </w:rPr>
        <w:t>estratégicos institucionales</w:t>
      </w:r>
      <w:r w:rsidRPr="00F46A85">
        <w:rPr>
          <w:rFonts w:ascii="Arial" w:hAnsi="Arial" w:cs="Arial"/>
          <w:lang w:val="x-none" w:eastAsia="x-none"/>
        </w:rPr>
        <w:t xml:space="preserve"> </w:t>
      </w:r>
      <w:r w:rsidR="0002354A" w:rsidRPr="00F46A85">
        <w:rPr>
          <w:rFonts w:ascii="Arial" w:hAnsi="Arial" w:cs="Arial"/>
          <w:lang w:eastAsia="x-none"/>
        </w:rPr>
        <w:t xml:space="preserve">del  PEI  2017 – 2019 como se detalla en la </w:t>
      </w:r>
      <w:r w:rsidRPr="00F46A85">
        <w:rPr>
          <w:rFonts w:ascii="Arial" w:hAnsi="Arial" w:cs="Arial"/>
          <w:lang w:val="x-none" w:eastAsia="x-none"/>
        </w:rPr>
        <w:t>en la matriz siguiente:</w:t>
      </w:r>
    </w:p>
    <w:tbl>
      <w:tblPr>
        <w:tblW w:w="12900"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119"/>
        <w:gridCol w:w="3119"/>
        <w:gridCol w:w="2835"/>
        <w:gridCol w:w="3827"/>
      </w:tblGrid>
      <w:tr w:rsidR="00D4508D" w:rsidRPr="00C80CEC" w:rsidTr="0057146B">
        <w:trPr>
          <w:trHeight w:val="675"/>
        </w:trPr>
        <w:tc>
          <w:tcPr>
            <w:tcW w:w="3119" w:type="dxa"/>
            <w:shd w:val="clear" w:color="000000" w:fill="F2F2F2"/>
            <w:vAlign w:val="center"/>
          </w:tcPr>
          <w:p w:rsidR="00D4508D" w:rsidRPr="00C80CEC" w:rsidRDefault="00D4508D" w:rsidP="00C80CEC">
            <w:pPr>
              <w:spacing w:after="0" w:line="240" w:lineRule="auto"/>
              <w:jc w:val="center"/>
              <w:rPr>
                <w:rFonts w:ascii="Calibri" w:eastAsia="Times New Roman" w:hAnsi="Calibri" w:cs="Times New Roman"/>
                <w:b/>
                <w:bCs/>
                <w:color w:val="000000"/>
                <w:sz w:val="28"/>
                <w:szCs w:val="28"/>
                <w:lang w:eastAsia="es-PE"/>
              </w:rPr>
            </w:pPr>
            <w:r>
              <w:rPr>
                <w:rFonts w:ascii="Calibri" w:eastAsia="Times New Roman" w:hAnsi="Calibri" w:cs="Times New Roman"/>
                <w:b/>
                <w:bCs/>
                <w:color w:val="000000"/>
                <w:sz w:val="28"/>
                <w:szCs w:val="28"/>
                <w:lang w:eastAsia="es-PE"/>
              </w:rPr>
              <w:t>1</w:t>
            </w:r>
          </w:p>
        </w:tc>
        <w:tc>
          <w:tcPr>
            <w:tcW w:w="3119" w:type="dxa"/>
            <w:shd w:val="clear" w:color="000000" w:fill="F2F2F2"/>
            <w:noWrap/>
            <w:vAlign w:val="center"/>
          </w:tcPr>
          <w:p w:rsidR="00D4508D" w:rsidRPr="00C80CEC" w:rsidRDefault="00D4508D" w:rsidP="00C80CEC">
            <w:pPr>
              <w:spacing w:after="0" w:line="240" w:lineRule="auto"/>
              <w:jc w:val="center"/>
              <w:rPr>
                <w:rFonts w:ascii="Calibri" w:eastAsia="Times New Roman" w:hAnsi="Calibri" w:cs="Times New Roman"/>
                <w:b/>
                <w:bCs/>
                <w:color w:val="000000"/>
                <w:sz w:val="28"/>
                <w:szCs w:val="28"/>
                <w:lang w:eastAsia="es-PE"/>
              </w:rPr>
            </w:pPr>
            <w:r>
              <w:rPr>
                <w:rFonts w:ascii="Calibri" w:eastAsia="Times New Roman" w:hAnsi="Calibri" w:cs="Times New Roman"/>
                <w:b/>
                <w:bCs/>
                <w:color w:val="000000"/>
                <w:sz w:val="28"/>
                <w:szCs w:val="28"/>
                <w:lang w:eastAsia="es-PE"/>
              </w:rPr>
              <w:t>2</w:t>
            </w:r>
          </w:p>
        </w:tc>
        <w:tc>
          <w:tcPr>
            <w:tcW w:w="2835" w:type="dxa"/>
            <w:shd w:val="clear" w:color="000000" w:fill="F2F2F2"/>
            <w:noWrap/>
            <w:vAlign w:val="center"/>
          </w:tcPr>
          <w:p w:rsidR="00D4508D" w:rsidRPr="00C80CEC" w:rsidRDefault="00D4508D" w:rsidP="00C80CEC">
            <w:pPr>
              <w:spacing w:after="0" w:line="240" w:lineRule="auto"/>
              <w:jc w:val="center"/>
              <w:rPr>
                <w:rFonts w:ascii="Calibri" w:eastAsia="Times New Roman" w:hAnsi="Calibri" w:cs="Times New Roman"/>
                <w:b/>
                <w:bCs/>
                <w:color w:val="000000"/>
                <w:sz w:val="28"/>
                <w:szCs w:val="28"/>
                <w:lang w:eastAsia="es-PE"/>
              </w:rPr>
            </w:pPr>
            <w:r>
              <w:rPr>
                <w:rFonts w:ascii="Calibri" w:eastAsia="Times New Roman" w:hAnsi="Calibri" w:cs="Times New Roman"/>
                <w:b/>
                <w:bCs/>
                <w:color w:val="000000"/>
                <w:sz w:val="28"/>
                <w:szCs w:val="28"/>
                <w:lang w:eastAsia="es-PE"/>
              </w:rPr>
              <w:t>3</w:t>
            </w:r>
          </w:p>
        </w:tc>
        <w:tc>
          <w:tcPr>
            <w:tcW w:w="3827" w:type="dxa"/>
            <w:shd w:val="clear" w:color="000000" w:fill="F2F2F2"/>
            <w:noWrap/>
            <w:vAlign w:val="center"/>
          </w:tcPr>
          <w:p w:rsidR="00D4508D" w:rsidRPr="00C80CEC" w:rsidRDefault="00D4508D" w:rsidP="00C80CEC">
            <w:pPr>
              <w:spacing w:after="0" w:line="240" w:lineRule="auto"/>
              <w:jc w:val="center"/>
              <w:rPr>
                <w:rFonts w:ascii="Calibri" w:eastAsia="Times New Roman" w:hAnsi="Calibri" w:cs="Times New Roman"/>
                <w:b/>
                <w:bCs/>
                <w:color w:val="000000"/>
                <w:sz w:val="28"/>
                <w:szCs w:val="28"/>
                <w:lang w:eastAsia="es-PE"/>
              </w:rPr>
            </w:pPr>
            <w:r>
              <w:rPr>
                <w:rFonts w:ascii="Calibri" w:eastAsia="Times New Roman" w:hAnsi="Calibri" w:cs="Times New Roman"/>
                <w:b/>
                <w:bCs/>
                <w:color w:val="000000"/>
                <w:sz w:val="28"/>
                <w:szCs w:val="28"/>
                <w:lang w:eastAsia="es-PE"/>
              </w:rPr>
              <w:t>4</w:t>
            </w:r>
          </w:p>
        </w:tc>
      </w:tr>
      <w:tr w:rsidR="0057146B" w:rsidRPr="00C80CEC" w:rsidTr="0057146B">
        <w:trPr>
          <w:trHeight w:val="675"/>
        </w:trPr>
        <w:tc>
          <w:tcPr>
            <w:tcW w:w="3119" w:type="dxa"/>
            <w:shd w:val="clear" w:color="000000" w:fill="F2F2F2"/>
          </w:tcPr>
          <w:p w:rsidR="0057146B" w:rsidRPr="00C80CEC" w:rsidRDefault="0057146B" w:rsidP="0057146B">
            <w:pPr>
              <w:spacing w:after="0" w:line="240" w:lineRule="auto"/>
              <w:rPr>
                <w:rFonts w:ascii="Calibri" w:eastAsia="Times New Roman" w:hAnsi="Calibri" w:cs="Times New Roman"/>
                <w:b/>
                <w:bCs/>
                <w:color w:val="000000"/>
                <w:sz w:val="16"/>
                <w:szCs w:val="16"/>
                <w:lang w:eastAsia="es-PE"/>
              </w:rPr>
            </w:pPr>
            <w:r>
              <w:rPr>
                <w:rFonts w:ascii="Calibri" w:eastAsia="Times New Roman" w:hAnsi="Calibri" w:cs="Times New Roman"/>
                <w:b/>
                <w:bCs/>
                <w:color w:val="000000"/>
                <w:sz w:val="16"/>
                <w:szCs w:val="16"/>
                <w:lang w:eastAsia="es-PE"/>
              </w:rPr>
              <w:t>OEI-01: Fortalecer</w:t>
            </w:r>
            <w:r w:rsidRPr="0057146B">
              <w:rPr>
                <w:rFonts w:ascii="Calibri" w:eastAsia="Times New Roman" w:hAnsi="Calibri" w:cs="Times New Roman"/>
                <w:b/>
                <w:bCs/>
                <w:color w:val="000000"/>
                <w:sz w:val="16"/>
                <w:szCs w:val="16"/>
                <w:lang w:eastAsia="es-PE"/>
              </w:rPr>
              <w:t xml:space="preserve"> mecanismos, herramientas y capacidades para el proceso de contratación pública de las entidades</w:t>
            </w:r>
          </w:p>
        </w:tc>
        <w:tc>
          <w:tcPr>
            <w:tcW w:w="3119" w:type="dxa"/>
            <w:shd w:val="clear" w:color="000000" w:fill="F2F2F2"/>
            <w:noWrap/>
            <w:hideMark/>
          </w:tcPr>
          <w:p w:rsidR="0057146B" w:rsidRPr="00C80CEC" w:rsidRDefault="0057146B" w:rsidP="0057146B">
            <w:pPr>
              <w:spacing w:after="0" w:line="240" w:lineRule="auto"/>
              <w:jc w:val="both"/>
              <w:rPr>
                <w:rFonts w:ascii="Calibri" w:eastAsia="Times New Roman" w:hAnsi="Calibri" w:cs="Times New Roman"/>
                <w:b/>
                <w:bCs/>
                <w:color w:val="000000"/>
                <w:sz w:val="16"/>
                <w:szCs w:val="16"/>
                <w:lang w:eastAsia="es-PE"/>
              </w:rPr>
            </w:pPr>
            <w:r>
              <w:rPr>
                <w:rFonts w:ascii="Calibri" w:eastAsia="Times New Roman" w:hAnsi="Calibri" w:cs="Times New Roman"/>
                <w:b/>
                <w:bCs/>
                <w:color w:val="000000"/>
                <w:sz w:val="16"/>
                <w:szCs w:val="16"/>
                <w:lang w:eastAsia="es-PE"/>
              </w:rPr>
              <w:t>OEI-02: Fortalecer</w:t>
            </w:r>
            <w:r w:rsidRPr="0057146B">
              <w:rPr>
                <w:rFonts w:ascii="Calibri" w:eastAsia="Times New Roman" w:hAnsi="Calibri" w:cs="Times New Roman"/>
                <w:b/>
                <w:bCs/>
                <w:color w:val="000000"/>
                <w:sz w:val="16"/>
                <w:szCs w:val="16"/>
                <w:lang w:eastAsia="es-PE"/>
              </w:rPr>
              <w:t xml:space="preserve"> </w:t>
            </w:r>
            <w:r>
              <w:rPr>
                <w:rFonts w:ascii="Calibri" w:eastAsia="Times New Roman" w:hAnsi="Calibri" w:cs="Times New Roman"/>
                <w:b/>
                <w:bCs/>
                <w:color w:val="000000"/>
                <w:sz w:val="16"/>
                <w:szCs w:val="16"/>
                <w:lang w:eastAsia="es-PE"/>
              </w:rPr>
              <w:t>la supervisión de la gestión de los procesos de contratación pública de las entidades</w:t>
            </w:r>
          </w:p>
        </w:tc>
        <w:tc>
          <w:tcPr>
            <w:tcW w:w="2835" w:type="dxa"/>
            <w:shd w:val="clear" w:color="000000" w:fill="F2F2F2"/>
            <w:noWrap/>
            <w:hideMark/>
          </w:tcPr>
          <w:p w:rsidR="0057146B" w:rsidRPr="00C80CEC" w:rsidRDefault="0057146B" w:rsidP="0057146B">
            <w:pPr>
              <w:spacing w:after="0" w:line="240" w:lineRule="auto"/>
              <w:jc w:val="both"/>
              <w:rPr>
                <w:rFonts w:ascii="Calibri" w:eastAsia="Times New Roman" w:hAnsi="Calibri" w:cs="Times New Roman"/>
                <w:b/>
                <w:bCs/>
                <w:color w:val="000000"/>
                <w:sz w:val="16"/>
                <w:szCs w:val="16"/>
                <w:lang w:eastAsia="es-PE"/>
              </w:rPr>
            </w:pPr>
            <w:r>
              <w:rPr>
                <w:rFonts w:ascii="Calibri" w:eastAsia="Times New Roman" w:hAnsi="Calibri" w:cs="Times New Roman"/>
                <w:b/>
                <w:bCs/>
                <w:color w:val="000000"/>
                <w:sz w:val="16"/>
                <w:szCs w:val="16"/>
                <w:lang w:eastAsia="es-PE"/>
              </w:rPr>
              <w:t>OEI-03: Promover la mayor participación de proveedores en los procesos de contratación pública</w:t>
            </w:r>
          </w:p>
        </w:tc>
        <w:tc>
          <w:tcPr>
            <w:tcW w:w="3827" w:type="dxa"/>
            <w:shd w:val="clear" w:color="000000" w:fill="F2F2F2"/>
            <w:noWrap/>
            <w:hideMark/>
          </w:tcPr>
          <w:p w:rsidR="0057146B" w:rsidRPr="00C80CEC" w:rsidRDefault="0057146B" w:rsidP="0057146B">
            <w:pPr>
              <w:spacing w:after="0" w:line="240" w:lineRule="auto"/>
              <w:jc w:val="both"/>
              <w:rPr>
                <w:rFonts w:ascii="Calibri" w:eastAsia="Times New Roman" w:hAnsi="Calibri" w:cs="Times New Roman"/>
                <w:b/>
                <w:bCs/>
                <w:color w:val="000000"/>
                <w:sz w:val="16"/>
                <w:szCs w:val="16"/>
                <w:lang w:eastAsia="es-PE"/>
              </w:rPr>
            </w:pPr>
            <w:r>
              <w:rPr>
                <w:rFonts w:ascii="Calibri" w:eastAsia="Times New Roman" w:hAnsi="Calibri" w:cs="Times New Roman"/>
                <w:b/>
                <w:bCs/>
                <w:color w:val="000000"/>
                <w:sz w:val="16"/>
                <w:szCs w:val="16"/>
                <w:lang w:eastAsia="es-PE"/>
              </w:rPr>
              <w:t>OEI-04: Fortalecer la gestión institucional del OSCE.</w:t>
            </w:r>
          </w:p>
        </w:tc>
      </w:tr>
    </w:tbl>
    <w:p w:rsidR="00B71119" w:rsidRDefault="00B71119" w:rsidP="00B71119">
      <w:pPr>
        <w:rPr>
          <w:lang w:val="x-none" w:eastAsia="x-none"/>
        </w:rPr>
      </w:pPr>
    </w:p>
    <w:tbl>
      <w:tblPr>
        <w:tblW w:w="8921" w:type="dxa"/>
        <w:jc w:val="center"/>
        <w:tblCellMar>
          <w:left w:w="70" w:type="dxa"/>
          <w:right w:w="70" w:type="dxa"/>
        </w:tblCellMar>
        <w:tblLook w:val="04A0" w:firstRow="1" w:lastRow="0" w:firstColumn="1" w:lastColumn="0" w:noHBand="0" w:noVBand="1"/>
      </w:tblPr>
      <w:tblGrid>
        <w:gridCol w:w="416"/>
        <w:gridCol w:w="6662"/>
        <w:gridCol w:w="1843"/>
      </w:tblGrid>
      <w:tr w:rsidR="006F2893" w:rsidRPr="006F2893" w:rsidTr="006F2893">
        <w:trPr>
          <w:trHeight w:val="1050"/>
          <w:jc w:val="center"/>
        </w:trPr>
        <w:tc>
          <w:tcPr>
            <w:tcW w:w="416" w:type="dxa"/>
            <w:tcBorders>
              <w:top w:val="single" w:sz="8" w:space="0" w:color="auto"/>
              <w:left w:val="single" w:sz="8" w:space="0" w:color="auto"/>
              <w:bottom w:val="single" w:sz="4" w:space="0" w:color="auto"/>
              <w:right w:val="single" w:sz="4" w:space="0" w:color="auto"/>
            </w:tcBorders>
            <w:shd w:val="clear" w:color="000000" w:fill="DDD9C4"/>
            <w:noWrap/>
            <w:vAlign w:val="center"/>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proofErr w:type="spellStart"/>
            <w:r w:rsidRPr="006F2893">
              <w:rPr>
                <w:rFonts w:ascii="Arial" w:eastAsia="Times New Roman" w:hAnsi="Arial" w:cs="Arial"/>
                <w:b/>
                <w:bCs/>
                <w:color w:val="000000"/>
                <w:sz w:val="16"/>
                <w:szCs w:val="16"/>
                <w:lang w:eastAsia="es-PE"/>
              </w:rPr>
              <w:t>Nro</w:t>
            </w:r>
            <w:proofErr w:type="spellEnd"/>
          </w:p>
        </w:tc>
        <w:tc>
          <w:tcPr>
            <w:tcW w:w="6662" w:type="dxa"/>
            <w:tcBorders>
              <w:top w:val="single" w:sz="8" w:space="0" w:color="auto"/>
              <w:left w:val="nil"/>
              <w:bottom w:val="single" w:sz="4" w:space="0" w:color="auto"/>
              <w:right w:val="single" w:sz="4" w:space="0" w:color="auto"/>
            </w:tcBorders>
            <w:shd w:val="clear" w:color="000000" w:fill="DDD9C4"/>
            <w:vAlign w:val="center"/>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Descripción de Proyecto</w:t>
            </w:r>
          </w:p>
        </w:tc>
        <w:tc>
          <w:tcPr>
            <w:tcW w:w="1843" w:type="dxa"/>
            <w:tcBorders>
              <w:top w:val="single" w:sz="8" w:space="0" w:color="auto"/>
              <w:left w:val="nil"/>
              <w:bottom w:val="single" w:sz="4" w:space="0" w:color="auto"/>
              <w:right w:val="single" w:sz="4" w:space="0" w:color="auto"/>
            </w:tcBorders>
            <w:shd w:val="clear" w:color="000000" w:fill="DDD9C4"/>
            <w:vAlign w:val="center"/>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Contribución a los Objetivos Institucionales</w:t>
            </w:r>
          </w:p>
        </w:tc>
        <w:bookmarkStart w:id="53" w:name="_GoBack"/>
        <w:bookmarkEnd w:id="53"/>
      </w:tr>
      <w:tr w:rsidR="006F2893" w:rsidRPr="006F2893" w:rsidTr="006F28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Migración de los archivos de Soporte del SEACE a una plataforma de mayor seguridad</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792"/>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Reemplazo del sistema de comunicaciones del OSCE</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1,2,4</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3</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 xml:space="preserve">Servicio de mapeo, documentación de catálogo de servicios y mejora de procesos del área de Mesa de Ayuda. </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4</w:t>
            </w:r>
          </w:p>
        </w:tc>
      </w:tr>
      <w:tr w:rsidR="006F2893" w:rsidRPr="006F2893" w:rsidTr="006F2893">
        <w:trPr>
          <w:trHeight w:val="432"/>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4</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 xml:space="preserve">Adquisición por reemplazo de la plataforma tecnológica para el SEACE, RNP y otros sistemas. </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5</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 xml:space="preserve">Servicio de </w:t>
            </w:r>
            <w:proofErr w:type="spellStart"/>
            <w:r w:rsidRPr="006F2893">
              <w:rPr>
                <w:rFonts w:ascii="Arial" w:eastAsia="Times New Roman" w:hAnsi="Arial" w:cs="Arial"/>
                <w:color w:val="000000"/>
                <w:sz w:val="16"/>
                <w:szCs w:val="16"/>
                <w:lang w:eastAsia="es-PE"/>
              </w:rPr>
              <w:t>outsourcing</w:t>
            </w:r>
            <w:proofErr w:type="spellEnd"/>
            <w:r w:rsidRPr="006F2893">
              <w:rPr>
                <w:rFonts w:ascii="Arial" w:eastAsia="Times New Roman" w:hAnsi="Arial" w:cs="Arial"/>
                <w:color w:val="000000"/>
                <w:sz w:val="16"/>
                <w:szCs w:val="16"/>
                <w:lang w:eastAsia="es-PE"/>
              </w:rPr>
              <w:t xml:space="preserve"> del servicio de impresión del OSCE a nivel nacional. </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6</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 xml:space="preserve">Implementación del plan de contingencia informático. </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7</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 xml:space="preserve">Adquisición por reemplazo de servidores y software de virtualización.  </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814"/>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lastRenderedPageBreak/>
              <w:t>8</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del sistema de gestión de continuidad de negocios SGCN, sistema de gestión de seguridad de la información</w:t>
            </w:r>
            <w:proofErr w:type="gramStart"/>
            <w:r w:rsidRPr="006F2893">
              <w:rPr>
                <w:rFonts w:ascii="Arial" w:eastAsia="Times New Roman" w:hAnsi="Arial" w:cs="Arial"/>
                <w:color w:val="000000"/>
                <w:sz w:val="16"/>
                <w:szCs w:val="16"/>
                <w:lang w:eastAsia="es-PE"/>
              </w:rPr>
              <w:t>,  estándares</w:t>
            </w:r>
            <w:proofErr w:type="gramEnd"/>
            <w:r w:rsidRPr="006F2893">
              <w:rPr>
                <w:rFonts w:ascii="Arial" w:eastAsia="Times New Roman" w:hAnsi="Arial" w:cs="Arial"/>
                <w:color w:val="000000"/>
                <w:sz w:val="16"/>
                <w:szCs w:val="16"/>
                <w:lang w:eastAsia="es-PE"/>
              </w:rPr>
              <w:t xml:space="preserve"> y políticas de </w:t>
            </w:r>
            <w:proofErr w:type="spellStart"/>
            <w:r w:rsidRPr="006F2893">
              <w:rPr>
                <w:rFonts w:ascii="Arial" w:eastAsia="Times New Roman" w:hAnsi="Arial" w:cs="Arial"/>
                <w:color w:val="000000"/>
                <w:sz w:val="16"/>
                <w:szCs w:val="16"/>
                <w:lang w:eastAsia="es-PE"/>
              </w:rPr>
              <w:t>backup</w:t>
            </w:r>
            <w:proofErr w:type="spellEnd"/>
            <w:r w:rsidRPr="006F2893">
              <w:rPr>
                <w:rFonts w:ascii="Arial" w:eastAsia="Times New Roman" w:hAnsi="Arial" w:cs="Arial"/>
                <w:color w:val="000000"/>
                <w:sz w:val="16"/>
                <w:szCs w:val="16"/>
                <w:lang w:eastAsia="es-PE"/>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1,2,4</w:t>
            </w:r>
          </w:p>
        </w:tc>
      </w:tr>
      <w:tr w:rsidR="006F2893" w:rsidRPr="006F2893" w:rsidTr="006F28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9</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proofErr w:type="gramStart"/>
            <w:r w:rsidRPr="006F2893">
              <w:rPr>
                <w:rFonts w:ascii="Arial" w:eastAsia="Times New Roman" w:hAnsi="Arial" w:cs="Arial"/>
                <w:color w:val="000000"/>
                <w:sz w:val="16"/>
                <w:szCs w:val="16"/>
                <w:lang w:eastAsia="es-PE"/>
              </w:rPr>
              <w:t>Implementación  de</w:t>
            </w:r>
            <w:proofErr w:type="gramEnd"/>
            <w:r w:rsidRPr="006F2893">
              <w:rPr>
                <w:rFonts w:ascii="Arial" w:eastAsia="Times New Roman" w:hAnsi="Arial" w:cs="Arial"/>
                <w:color w:val="000000"/>
                <w:sz w:val="16"/>
                <w:szCs w:val="16"/>
                <w:lang w:eastAsia="es-PE"/>
              </w:rPr>
              <w:t xml:space="preserve"> una solución de firma digital.</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10</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Automatización de procesos de control de inventario de hardware y software de equipos de cómputo de usuarios del OSCE</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11</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Renovación de equipos de cómputo para usuarios finales de OSCE</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1,2,4</w:t>
            </w:r>
          </w:p>
        </w:tc>
      </w:tr>
      <w:tr w:rsidR="006F2893" w:rsidRPr="006F2893" w:rsidTr="006F28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12</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 escritorios remotos</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13</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Migración del Servicio de correo electrónico a la nube.</w:t>
            </w:r>
          </w:p>
        </w:tc>
        <w:tc>
          <w:tcPr>
            <w:tcW w:w="1843" w:type="dxa"/>
            <w:tcBorders>
              <w:top w:val="nil"/>
              <w:left w:val="nil"/>
              <w:bottom w:val="single" w:sz="4" w:space="0" w:color="auto"/>
              <w:right w:val="single" w:sz="4" w:space="0" w:color="auto"/>
            </w:tcBorders>
            <w:shd w:val="clear" w:color="auto" w:fill="auto"/>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w:t>
            </w:r>
          </w:p>
        </w:tc>
      </w:tr>
      <w:tr w:rsidR="006F2893" w:rsidRPr="006F2893" w:rsidTr="006F28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14</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 pagos en línea ASBANC y VISA</w:t>
            </w:r>
          </w:p>
        </w:tc>
        <w:tc>
          <w:tcPr>
            <w:tcW w:w="1843" w:type="dxa"/>
            <w:tcBorders>
              <w:top w:val="nil"/>
              <w:left w:val="nil"/>
              <w:bottom w:val="nil"/>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81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15</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 requerimientos para la implementación de la modificación de la Ley, Reglamento y TUPA en el SEACE, RNP versión 4.0 y Tribunal</w:t>
            </w:r>
          </w:p>
        </w:tc>
        <w:tc>
          <w:tcPr>
            <w:tcW w:w="1843" w:type="dxa"/>
            <w:tcBorders>
              <w:top w:val="single" w:sz="4" w:space="0" w:color="auto"/>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16</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 mejoras para la subasta inversa electrónica en el SEACE</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17</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 requerimientos para la integración del SEACE con los Sistemas de Perú Compras</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18</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Servicio de fábrica de software para el ciclo de vida de software, bajo una sola metodología de implementación integral en el OSCE</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90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19</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 una metodología integral de Tecnología de la Información que de soporte al ciclo de vida de software alineado a la NTP-ISO/IEC 12207:2004 Tecnología de la Información. Procesos del Ciclo de Vida del Software.</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100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lastRenderedPageBreak/>
              <w:t>20</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Servicio de elaboración y actualización de la documentación de los sistemas, de acuerdo a la metodología de Tecnologías de Información, relacionadas al desarrollo de software.</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67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21</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 sistema de inteligencia de negocios y gestión del conocimiento orientada a la supervisión de actores de la contratación</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22</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del Sistema de Trámite Documentario versión 2.0</w:t>
            </w:r>
          </w:p>
        </w:tc>
        <w:tc>
          <w:tcPr>
            <w:tcW w:w="1843" w:type="dxa"/>
            <w:tcBorders>
              <w:top w:val="nil"/>
              <w:left w:val="nil"/>
              <w:bottom w:val="nil"/>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4</w:t>
            </w:r>
          </w:p>
        </w:tc>
      </w:tr>
      <w:tr w:rsidR="006F2893" w:rsidRPr="006F2893" w:rsidTr="006F2893">
        <w:trPr>
          <w:trHeight w:val="55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23</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del Sistema RNP versión 5.0</w:t>
            </w:r>
          </w:p>
        </w:tc>
        <w:tc>
          <w:tcPr>
            <w:tcW w:w="1843" w:type="dxa"/>
            <w:tcBorders>
              <w:top w:val="single" w:sz="4" w:space="0" w:color="auto"/>
              <w:left w:val="nil"/>
              <w:bottom w:val="nil"/>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1,3,4</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24</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sz w:val="16"/>
                <w:szCs w:val="16"/>
                <w:lang w:eastAsia="es-PE"/>
              </w:rPr>
            </w:pPr>
            <w:r w:rsidRPr="006F2893">
              <w:rPr>
                <w:rFonts w:ascii="Arial" w:eastAsia="Times New Roman" w:hAnsi="Arial" w:cs="Arial"/>
                <w:sz w:val="16"/>
                <w:szCs w:val="16"/>
                <w:lang w:eastAsia="es-PE"/>
              </w:rPr>
              <w:t>Implementación del Sistema de Certificación de Acuerdo a Niveles - SICAN</w:t>
            </w:r>
          </w:p>
        </w:tc>
        <w:tc>
          <w:tcPr>
            <w:tcW w:w="1843" w:type="dxa"/>
            <w:tcBorders>
              <w:top w:val="single" w:sz="4" w:space="0" w:color="auto"/>
              <w:left w:val="nil"/>
              <w:bottom w:val="nil"/>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1,4</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25</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 la Plataforma Electrónica Nacional de las Contrataciones del Estado</w:t>
            </w:r>
          </w:p>
        </w:tc>
        <w:tc>
          <w:tcPr>
            <w:tcW w:w="1843" w:type="dxa"/>
            <w:tcBorders>
              <w:top w:val="single" w:sz="4" w:space="0" w:color="auto"/>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1,2,3,4</w:t>
            </w:r>
          </w:p>
        </w:tc>
      </w:tr>
      <w:tr w:rsidR="006F2893" w:rsidRPr="006F2893" w:rsidTr="006F2893">
        <w:trPr>
          <w:trHeight w:val="22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26</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del Sistema GERP</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4</w:t>
            </w:r>
          </w:p>
        </w:tc>
      </w:tr>
      <w:tr w:rsidR="006F2893" w:rsidRPr="006F2893" w:rsidTr="006F2893">
        <w:trPr>
          <w:trHeight w:val="450"/>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27</w:t>
            </w:r>
          </w:p>
        </w:tc>
        <w:tc>
          <w:tcPr>
            <w:tcW w:w="6662" w:type="dxa"/>
            <w:tcBorders>
              <w:top w:val="nil"/>
              <w:left w:val="nil"/>
              <w:bottom w:val="single" w:sz="4"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del Sistema de convocatoria de concursos CAS, CAP, Practicantes y Vocales</w:t>
            </w:r>
          </w:p>
        </w:tc>
        <w:tc>
          <w:tcPr>
            <w:tcW w:w="1843" w:type="dxa"/>
            <w:tcBorders>
              <w:top w:val="nil"/>
              <w:left w:val="nil"/>
              <w:bottom w:val="single" w:sz="4"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4</w:t>
            </w:r>
          </w:p>
        </w:tc>
      </w:tr>
      <w:tr w:rsidR="006F2893" w:rsidRPr="006F2893" w:rsidTr="006F2893">
        <w:trPr>
          <w:trHeight w:val="465"/>
          <w:jc w:val="center"/>
        </w:trPr>
        <w:tc>
          <w:tcPr>
            <w:tcW w:w="416" w:type="dxa"/>
            <w:tcBorders>
              <w:top w:val="nil"/>
              <w:left w:val="single" w:sz="8" w:space="0" w:color="auto"/>
              <w:bottom w:val="single" w:sz="4" w:space="0" w:color="auto"/>
              <w:right w:val="single" w:sz="4" w:space="0" w:color="auto"/>
            </w:tcBorders>
            <w:shd w:val="clear" w:color="000000" w:fill="FFFFFF"/>
            <w:noWrap/>
            <w:vAlign w:val="center"/>
            <w:hideMark/>
          </w:tcPr>
          <w:p w:rsidR="006F2893" w:rsidRPr="006F2893" w:rsidRDefault="006F2893" w:rsidP="006F2893">
            <w:pPr>
              <w:spacing w:after="0" w:line="240" w:lineRule="auto"/>
              <w:jc w:val="center"/>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28</w:t>
            </w:r>
          </w:p>
        </w:tc>
        <w:tc>
          <w:tcPr>
            <w:tcW w:w="6662" w:type="dxa"/>
            <w:tcBorders>
              <w:top w:val="nil"/>
              <w:left w:val="nil"/>
              <w:bottom w:val="single" w:sz="8" w:space="0" w:color="auto"/>
              <w:right w:val="single" w:sz="4" w:space="0" w:color="auto"/>
            </w:tcBorders>
            <w:shd w:val="clear" w:color="auto" w:fill="auto"/>
            <w:noWrap/>
            <w:vAlign w:val="center"/>
            <w:hideMark/>
          </w:tcPr>
          <w:p w:rsidR="006F2893" w:rsidRPr="006F2893" w:rsidRDefault="006F2893" w:rsidP="006F2893">
            <w:pPr>
              <w:spacing w:after="0" w:line="240" w:lineRule="auto"/>
              <w:jc w:val="both"/>
              <w:rPr>
                <w:rFonts w:ascii="Arial" w:eastAsia="Times New Roman" w:hAnsi="Arial" w:cs="Arial"/>
                <w:color w:val="000000"/>
                <w:sz w:val="16"/>
                <w:szCs w:val="16"/>
                <w:lang w:eastAsia="es-PE"/>
              </w:rPr>
            </w:pPr>
            <w:r w:rsidRPr="006F2893">
              <w:rPr>
                <w:rFonts w:ascii="Arial" w:eastAsia="Times New Roman" w:hAnsi="Arial" w:cs="Arial"/>
                <w:color w:val="000000"/>
                <w:sz w:val="16"/>
                <w:szCs w:val="16"/>
                <w:lang w:eastAsia="es-PE"/>
              </w:rPr>
              <w:t>Implementación del Sistema de Gestión de Atención al Usuario</w:t>
            </w:r>
          </w:p>
        </w:tc>
        <w:tc>
          <w:tcPr>
            <w:tcW w:w="1843" w:type="dxa"/>
            <w:tcBorders>
              <w:top w:val="nil"/>
              <w:left w:val="nil"/>
              <w:bottom w:val="single" w:sz="8" w:space="0" w:color="auto"/>
              <w:right w:val="single" w:sz="4" w:space="0" w:color="auto"/>
            </w:tcBorders>
            <w:shd w:val="clear" w:color="000000" w:fill="FFFFFF"/>
            <w:noWrap/>
            <w:vAlign w:val="bottom"/>
            <w:hideMark/>
          </w:tcPr>
          <w:p w:rsidR="006F2893" w:rsidRPr="006F2893" w:rsidRDefault="006F2893" w:rsidP="006F2893">
            <w:pPr>
              <w:spacing w:after="0" w:line="240" w:lineRule="auto"/>
              <w:jc w:val="center"/>
              <w:rPr>
                <w:rFonts w:ascii="Arial" w:eastAsia="Times New Roman" w:hAnsi="Arial" w:cs="Arial"/>
                <w:b/>
                <w:bCs/>
                <w:color w:val="000000"/>
                <w:sz w:val="16"/>
                <w:szCs w:val="16"/>
                <w:lang w:eastAsia="es-PE"/>
              </w:rPr>
            </w:pPr>
            <w:r w:rsidRPr="006F2893">
              <w:rPr>
                <w:rFonts w:ascii="Arial" w:eastAsia="Times New Roman" w:hAnsi="Arial" w:cs="Arial"/>
                <w:b/>
                <w:bCs/>
                <w:color w:val="000000"/>
                <w:sz w:val="16"/>
                <w:szCs w:val="16"/>
                <w:lang w:eastAsia="es-PE"/>
              </w:rPr>
              <w:t>4</w:t>
            </w:r>
          </w:p>
        </w:tc>
      </w:tr>
    </w:tbl>
    <w:p w:rsidR="006F2893" w:rsidRDefault="006F2893" w:rsidP="00B71119">
      <w:pPr>
        <w:rPr>
          <w:lang w:val="x-none" w:eastAsia="x-none"/>
        </w:rPr>
      </w:pPr>
    </w:p>
    <w:p w:rsidR="006F2893" w:rsidRDefault="006F2893" w:rsidP="00B71119">
      <w:pPr>
        <w:rPr>
          <w:lang w:val="x-none" w:eastAsia="x-none"/>
        </w:rPr>
      </w:pPr>
    </w:p>
    <w:p w:rsidR="006F2893" w:rsidRDefault="006F2893" w:rsidP="00B71119">
      <w:pPr>
        <w:rPr>
          <w:lang w:val="x-none" w:eastAsia="x-none"/>
        </w:rPr>
      </w:pPr>
    </w:p>
    <w:p w:rsidR="006F2893" w:rsidRDefault="006F2893" w:rsidP="00B71119">
      <w:pPr>
        <w:rPr>
          <w:lang w:val="x-none" w:eastAsia="x-none"/>
        </w:rPr>
      </w:pPr>
    </w:p>
    <w:p w:rsidR="006F2893" w:rsidRDefault="006F2893" w:rsidP="00B71119">
      <w:pPr>
        <w:rPr>
          <w:lang w:val="x-none" w:eastAsia="x-none"/>
        </w:rPr>
      </w:pPr>
    </w:p>
    <w:p w:rsidR="006F2893" w:rsidRDefault="006F2893" w:rsidP="00B71119">
      <w:pPr>
        <w:rPr>
          <w:lang w:val="x-none" w:eastAsia="x-none"/>
        </w:rPr>
      </w:pPr>
    </w:p>
    <w:p w:rsidR="00B71119" w:rsidRPr="00CA441D" w:rsidRDefault="00B71119" w:rsidP="00CA441D">
      <w:pPr>
        <w:ind w:left="576"/>
        <w:rPr>
          <w:rFonts w:ascii="Arial" w:hAnsi="Arial" w:cs="Arial"/>
          <w:lang w:val="x-none" w:eastAsia="x-none"/>
        </w:rPr>
      </w:pPr>
      <w:r w:rsidRPr="00F46A85">
        <w:rPr>
          <w:rFonts w:ascii="Arial" w:hAnsi="Arial" w:cs="Arial"/>
          <w:lang w:val="x-none" w:eastAsia="x-none"/>
        </w:rPr>
        <w:lastRenderedPageBreak/>
        <w:t>La justificación de los proyectos propuestos se sustenta en e</w:t>
      </w:r>
      <w:r>
        <w:rPr>
          <w:rFonts w:ascii="Arial" w:hAnsi="Arial" w:cs="Arial"/>
          <w:lang w:val="x-none" w:eastAsia="x-none"/>
        </w:rPr>
        <w:t xml:space="preserve">l cumplimiento de los </w:t>
      </w:r>
      <w:r w:rsidRPr="00987514">
        <w:rPr>
          <w:rFonts w:ascii="Arial" w:hAnsi="Arial" w:cs="Arial"/>
          <w:u w:val="single"/>
          <w:lang w:val="x-none" w:eastAsia="x-none"/>
        </w:rPr>
        <w:t>objetivos de la oficina de tecnologías</w:t>
      </w:r>
      <w:r w:rsidR="00987514">
        <w:rPr>
          <w:rFonts w:ascii="Arial" w:hAnsi="Arial" w:cs="Arial"/>
          <w:lang w:val="x-none" w:eastAsia="x-none"/>
        </w:rPr>
        <w:t xml:space="preserve"> </w:t>
      </w:r>
      <w:r>
        <w:rPr>
          <w:rFonts w:ascii="Arial" w:hAnsi="Arial" w:cs="Arial"/>
          <w:lang w:val="x-none" w:eastAsia="x-none"/>
        </w:rPr>
        <w:t>OTI  –</w:t>
      </w:r>
      <w:r w:rsidR="00F912F0">
        <w:rPr>
          <w:rFonts w:ascii="Arial" w:hAnsi="Arial" w:cs="Arial"/>
          <w:lang w:val="x-none" w:eastAsia="x-none"/>
        </w:rPr>
        <w:t xml:space="preserve"> OSCE, indicados en el presente plan. </w:t>
      </w:r>
    </w:p>
    <w:tbl>
      <w:tblPr>
        <w:tblW w:w="14034"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701"/>
        <w:gridCol w:w="1843"/>
        <w:gridCol w:w="1843"/>
        <w:gridCol w:w="2268"/>
        <w:gridCol w:w="2126"/>
        <w:gridCol w:w="1985"/>
        <w:gridCol w:w="2268"/>
      </w:tblGrid>
      <w:tr w:rsidR="00C80CEC" w:rsidRPr="00C80CEC" w:rsidTr="00C80CEC">
        <w:trPr>
          <w:trHeight w:val="966"/>
        </w:trPr>
        <w:tc>
          <w:tcPr>
            <w:tcW w:w="1701"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1</w:t>
            </w:r>
          </w:p>
        </w:tc>
        <w:tc>
          <w:tcPr>
            <w:tcW w:w="1843"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2</w:t>
            </w:r>
          </w:p>
        </w:tc>
        <w:tc>
          <w:tcPr>
            <w:tcW w:w="1843"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3</w:t>
            </w:r>
          </w:p>
        </w:tc>
        <w:tc>
          <w:tcPr>
            <w:tcW w:w="2268"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4</w:t>
            </w:r>
          </w:p>
        </w:tc>
        <w:tc>
          <w:tcPr>
            <w:tcW w:w="2126"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5</w:t>
            </w:r>
          </w:p>
        </w:tc>
        <w:tc>
          <w:tcPr>
            <w:tcW w:w="1985"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6</w:t>
            </w:r>
          </w:p>
        </w:tc>
        <w:tc>
          <w:tcPr>
            <w:tcW w:w="2268" w:type="dxa"/>
            <w:shd w:val="clear" w:color="000000" w:fill="F2F2F2"/>
            <w:noWrap/>
            <w:vAlign w:val="center"/>
          </w:tcPr>
          <w:p w:rsidR="00C80CEC" w:rsidRPr="00C80CEC" w:rsidRDefault="00C80CEC" w:rsidP="00C80CEC">
            <w:pPr>
              <w:spacing w:after="0" w:line="240" w:lineRule="auto"/>
              <w:jc w:val="center"/>
              <w:rPr>
                <w:rFonts w:ascii="Calibri" w:eastAsia="Times New Roman" w:hAnsi="Calibri" w:cs="Times New Roman"/>
                <w:b/>
                <w:bCs/>
                <w:color w:val="000000"/>
                <w:sz w:val="28"/>
                <w:szCs w:val="28"/>
                <w:lang w:eastAsia="es-PE"/>
              </w:rPr>
            </w:pPr>
            <w:r w:rsidRPr="00C80CEC">
              <w:rPr>
                <w:rFonts w:ascii="Calibri" w:eastAsia="Times New Roman" w:hAnsi="Calibri" w:cs="Times New Roman"/>
                <w:b/>
                <w:bCs/>
                <w:color w:val="000000"/>
                <w:sz w:val="28"/>
                <w:szCs w:val="28"/>
                <w:lang w:eastAsia="es-PE"/>
              </w:rPr>
              <w:t>7</w:t>
            </w:r>
          </w:p>
        </w:tc>
      </w:tr>
      <w:tr w:rsidR="00C80CEC" w:rsidRPr="00C80CEC" w:rsidTr="00C80CEC">
        <w:trPr>
          <w:trHeight w:val="1667"/>
        </w:trPr>
        <w:tc>
          <w:tcPr>
            <w:tcW w:w="1701"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OE – TI1: Adquisición  y/o actualización de hardware y software que soporte de manera adecuada la manera eficiente las operaciones actuales y futuras del OSCE</w:t>
            </w:r>
          </w:p>
        </w:tc>
        <w:tc>
          <w:tcPr>
            <w:tcW w:w="1843"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OE-TI2: Estandarización de la plataforma y componentes tecnológicos del OSCE.</w:t>
            </w:r>
          </w:p>
        </w:tc>
        <w:tc>
          <w:tcPr>
            <w:tcW w:w="1843"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OE-TI3: Optimizar de manera permanente los procesos de la contratación pública.</w:t>
            </w:r>
          </w:p>
        </w:tc>
        <w:tc>
          <w:tcPr>
            <w:tcW w:w="2268"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OETI4: Contratación de especialistas para la administración de la plataforma tecnología del OSCE</w:t>
            </w:r>
          </w:p>
        </w:tc>
        <w:tc>
          <w:tcPr>
            <w:tcW w:w="2126"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 xml:space="preserve">OE-TI5: Elaboración de políticas y procedimientos TI </w:t>
            </w:r>
          </w:p>
        </w:tc>
        <w:tc>
          <w:tcPr>
            <w:tcW w:w="1985"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 xml:space="preserve">OE-   TI6: Contribuir en la implementación a que los procesos administrativos sean sistematizados e integrados en una sola plataforma </w:t>
            </w:r>
          </w:p>
        </w:tc>
        <w:tc>
          <w:tcPr>
            <w:tcW w:w="2268" w:type="dxa"/>
            <w:shd w:val="clear" w:color="000000" w:fill="F2F2F2"/>
            <w:noWrap/>
            <w:vAlign w:val="center"/>
            <w:hideMark/>
          </w:tcPr>
          <w:p w:rsidR="00C80CEC" w:rsidRPr="00C80CEC" w:rsidRDefault="00C80CEC" w:rsidP="00C80CEC">
            <w:pPr>
              <w:spacing w:after="0" w:line="240" w:lineRule="auto"/>
              <w:jc w:val="both"/>
              <w:rPr>
                <w:rFonts w:ascii="Calibri" w:eastAsia="Times New Roman" w:hAnsi="Calibri" w:cs="Times New Roman"/>
                <w:b/>
                <w:bCs/>
                <w:color w:val="000000"/>
                <w:sz w:val="16"/>
                <w:szCs w:val="16"/>
                <w:lang w:eastAsia="es-PE"/>
              </w:rPr>
            </w:pPr>
            <w:r w:rsidRPr="00C80CEC">
              <w:rPr>
                <w:rFonts w:ascii="Calibri" w:eastAsia="Times New Roman" w:hAnsi="Calibri" w:cs="Times New Roman"/>
                <w:b/>
                <w:bCs/>
                <w:color w:val="000000"/>
                <w:sz w:val="16"/>
                <w:szCs w:val="16"/>
                <w:lang w:eastAsia="es-PE"/>
              </w:rPr>
              <w:t xml:space="preserve">OE-TI7: Disponer de herramientas que ayuden a garantizar la seguridad del proceso de contratación pública. </w:t>
            </w:r>
          </w:p>
        </w:tc>
      </w:tr>
    </w:tbl>
    <w:p w:rsidR="00C80CEC" w:rsidRDefault="00C80CEC" w:rsidP="00B71119">
      <w:pPr>
        <w:rPr>
          <w:lang w:eastAsia="x-none"/>
        </w:rPr>
      </w:pPr>
    </w:p>
    <w:p w:rsidR="00523CA8" w:rsidRDefault="00726DEE" w:rsidP="00A00599">
      <w:r>
        <w:fldChar w:fldCharType="begin"/>
      </w:r>
      <w:r>
        <w:instrText xml:space="preserve"> LINK </w:instrText>
      </w:r>
      <w:r w:rsidR="00523CA8">
        <w:instrText xml:space="preserve">Excel.Sheet.12 "E:\\Javier\\Informacion\\PETI\\Entregables\\Nuevos Entregables\\Cuarto Entregable\\4to Entregable - 06032017 - Alineado Nuevo PEI 2017-2019\\Proyectos TI - OSCE - Alineado al Nuevo PEI 2017-2019 Marzo 2017 ULTIMA VERSION.xlsx" Tiempos!F3C2:F31C12 </w:instrText>
      </w:r>
      <w:r>
        <w:instrText xml:space="preserve">\a \f 4 \h  \* MERGEFORMAT </w:instrText>
      </w:r>
      <w:r w:rsidR="00523CA8">
        <w:fldChar w:fldCharType="separate"/>
      </w:r>
    </w:p>
    <w:tbl>
      <w:tblPr>
        <w:tblW w:w="9768" w:type="dxa"/>
        <w:jc w:val="center"/>
        <w:tblCellMar>
          <w:left w:w="70" w:type="dxa"/>
          <w:right w:w="70" w:type="dxa"/>
        </w:tblCellMar>
        <w:tblLook w:val="04A0" w:firstRow="1" w:lastRow="0" w:firstColumn="1" w:lastColumn="0" w:noHBand="0" w:noVBand="1"/>
      </w:tblPr>
      <w:tblGrid>
        <w:gridCol w:w="318"/>
        <w:gridCol w:w="176"/>
        <w:gridCol w:w="6877"/>
        <w:gridCol w:w="1261"/>
        <w:gridCol w:w="1136"/>
      </w:tblGrid>
      <w:tr w:rsidR="00523CA8" w:rsidRPr="00523CA8" w:rsidTr="00720B95">
        <w:trPr>
          <w:divId w:val="1218785253"/>
          <w:trHeight w:val="1050"/>
          <w:jc w:val="center"/>
        </w:trPr>
        <w:tc>
          <w:tcPr>
            <w:tcW w:w="494" w:type="dxa"/>
            <w:gridSpan w:val="2"/>
            <w:tcBorders>
              <w:top w:val="single" w:sz="8" w:space="0" w:color="auto"/>
              <w:left w:val="single" w:sz="8" w:space="0" w:color="auto"/>
              <w:bottom w:val="single" w:sz="4" w:space="0" w:color="auto"/>
              <w:right w:val="single" w:sz="4" w:space="0" w:color="auto"/>
            </w:tcBorders>
            <w:shd w:val="clear" w:color="000000" w:fill="DDD9C4"/>
            <w:noWrap/>
            <w:vAlign w:val="center"/>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proofErr w:type="spellStart"/>
            <w:r w:rsidRPr="00523CA8">
              <w:rPr>
                <w:rFonts w:ascii="Arial" w:eastAsia="Times New Roman" w:hAnsi="Arial" w:cs="Arial"/>
                <w:b/>
                <w:bCs/>
                <w:color w:val="000000"/>
                <w:sz w:val="16"/>
                <w:szCs w:val="16"/>
                <w:lang w:eastAsia="es-PE"/>
              </w:rPr>
              <w:t>Nro</w:t>
            </w:r>
            <w:proofErr w:type="spellEnd"/>
          </w:p>
        </w:tc>
        <w:tc>
          <w:tcPr>
            <w:tcW w:w="6877" w:type="dxa"/>
            <w:tcBorders>
              <w:top w:val="single" w:sz="8" w:space="0" w:color="auto"/>
              <w:left w:val="nil"/>
              <w:bottom w:val="single" w:sz="4" w:space="0" w:color="auto"/>
              <w:right w:val="single" w:sz="4" w:space="0" w:color="auto"/>
            </w:tcBorders>
            <w:shd w:val="clear" w:color="000000" w:fill="DDD9C4"/>
            <w:vAlign w:val="center"/>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Descripción de Proyecto</w:t>
            </w:r>
          </w:p>
        </w:tc>
        <w:tc>
          <w:tcPr>
            <w:tcW w:w="1261" w:type="dxa"/>
            <w:tcBorders>
              <w:top w:val="single" w:sz="8" w:space="0" w:color="auto"/>
              <w:left w:val="nil"/>
              <w:bottom w:val="single" w:sz="4" w:space="0" w:color="auto"/>
              <w:right w:val="single" w:sz="4" w:space="0" w:color="auto"/>
            </w:tcBorders>
            <w:shd w:val="clear" w:color="000000" w:fill="DDD9C4"/>
            <w:vAlign w:val="center"/>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Contribución a los Objetivos Institucionales</w:t>
            </w:r>
          </w:p>
        </w:tc>
        <w:tc>
          <w:tcPr>
            <w:tcW w:w="1136" w:type="dxa"/>
            <w:tcBorders>
              <w:top w:val="single" w:sz="8" w:space="0" w:color="auto"/>
              <w:left w:val="nil"/>
              <w:bottom w:val="single" w:sz="4" w:space="0" w:color="auto"/>
              <w:right w:val="single" w:sz="4" w:space="0" w:color="auto"/>
            </w:tcBorders>
            <w:shd w:val="clear" w:color="000000" w:fill="DDD9C4"/>
            <w:vAlign w:val="center"/>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 xml:space="preserve">Contribución a los Objetivos TI </w:t>
            </w:r>
          </w:p>
        </w:tc>
      </w:tr>
      <w:tr w:rsidR="00523CA8" w:rsidRPr="00523CA8" w:rsidTr="00720B95">
        <w:trPr>
          <w:divId w:val="1218785253"/>
          <w:trHeight w:val="675"/>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Migración de los archivos de Soporte del SEACE a una plataforma de mayor seguridad</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r>
      <w:tr w:rsidR="00523CA8" w:rsidRPr="00523CA8" w:rsidTr="00720B95">
        <w:trPr>
          <w:divId w:val="1218785253"/>
          <w:trHeight w:val="792"/>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Reemplazo del sistema de comunicaciones del OSCE</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1,2,4</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1,2,5</w:t>
            </w:r>
          </w:p>
        </w:tc>
      </w:tr>
      <w:tr w:rsidR="00523CA8" w:rsidRPr="00523CA8" w:rsidTr="00720B95">
        <w:trPr>
          <w:divId w:val="1218785253"/>
          <w:trHeight w:val="450"/>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3</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 xml:space="preserve">Servicio de mapeo, documentación de catálogo de servicios y mejora de procesos del área de Mesa de Ayuda. </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4</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3,5</w:t>
            </w:r>
          </w:p>
        </w:tc>
      </w:tr>
      <w:tr w:rsidR="00523CA8" w:rsidRPr="00523CA8" w:rsidTr="00720B95">
        <w:trPr>
          <w:divId w:val="1218785253"/>
          <w:trHeight w:val="432"/>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4</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 xml:space="preserve">Adquisición por reemplazo de la plataforma tecnológica para el SEACE, RNP y otros sistemas. </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w:t>
            </w:r>
          </w:p>
        </w:tc>
      </w:tr>
      <w:tr w:rsidR="00523CA8" w:rsidRPr="00523CA8" w:rsidTr="00720B95">
        <w:trPr>
          <w:divId w:val="1218785253"/>
          <w:trHeight w:val="450"/>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lastRenderedPageBreak/>
              <w:t>5</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 xml:space="preserve">Servicio de </w:t>
            </w:r>
            <w:proofErr w:type="spellStart"/>
            <w:r w:rsidRPr="00523CA8">
              <w:rPr>
                <w:rFonts w:ascii="Arial" w:eastAsia="Times New Roman" w:hAnsi="Arial" w:cs="Arial"/>
                <w:color w:val="000000"/>
                <w:sz w:val="16"/>
                <w:szCs w:val="16"/>
                <w:lang w:eastAsia="es-PE"/>
              </w:rPr>
              <w:t>outsourcing</w:t>
            </w:r>
            <w:proofErr w:type="spellEnd"/>
            <w:r w:rsidRPr="00523CA8">
              <w:rPr>
                <w:rFonts w:ascii="Arial" w:eastAsia="Times New Roman" w:hAnsi="Arial" w:cs="Arial"/>
                <w:color w:val="000000"/>
                <w:sz w:val="16"/>
                <w:szCs w:val="16"/>
                <w:lang w:eastAsia="es-PE"/>
              </w:rPr>
              <w:t xml:space="preserve"> del servicio de impresión del OSCE a nivel nacional. </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w:t>
            </w:r>
          </w:p>
        </w:tc>
      </w:tr>
      <w:tr w:rsidR="00523CA8" w:rsidRPr="00523CA8" w:rsidTr="00720B95">
        <w:trPr>
          <w:divId w:val="1218785253"/>
          <w:trHeight w:val="225"/>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6</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 xml:space="preserve">Implementación del plan de contingencia informático. </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1,2.4,7</w:t>
            </w:r>
          </w:p>
        </w:tc>
      </w:tr>
      <w:tr w:rsidR="00523CA8" w:rsidRPr="00523CA8" w:rsidTr="00720B95">
        <w:trPr>
          <w:divId w:val="1218785253"/>
          <w:trHeight w:val="450"/>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7</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 xml:space="preserve">Adquisición por reemplazo de servidores y software de virtualización.  </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1,2,3,4,5,6,7</w:t>
            </w:r>
          </w:p>
        </w:tc>
      </w:tr>
      <w:tr w:rsidR="00523CA8" w:rsidRPr="00523CA8" w:rsidTr="00720B95">
        <w:trPr>
          <w:divId w:val="1218785253"/>
          <w:trHeight w:val="814"/>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8</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del sistema de gestión de continuidad de negocios SGCN, sistema de gestión de seguridad de la información</w:t>
            </w:r>
            <w:proofErr w:type="gramStart"/>
            <w:r w:rsidRPr="00523CA8">
              <w:rPr>
                <w:rFonts w:ascii="Arial" w:eastAsia="Times New Roman" w:hAnsi="Arial" w:cs="Arial"/>
                <w:color w:val="000000"/>
                <w:sz w:val="16"/>
                <w:szCs w:val="16"/>
                <w:lang w:eastAsia="es-PE"/>
              </w:rPr>
              <w:t>,  estándares</w:t>
            </w:r>
            <w:proofErr w:type="gramEnd"/>
            <w:r w:rsidRPr="00523CA8">
              <w:rPr>
                <w:rFonts w:ascii="Arial" w:eastAsia="Times New Roman" w:hAnsi="Arial" w:cs="Arial"/>
                <w:color w:val="000000"/>
                <w:sz w:val="16"/>
                <w:szCs w:val="16"/>
                <w:lang w:eastAsia="es-PE"/>
              </w:rPr>
              <w:t xml:space="preserve"> y políticas de </w:t>
            </w:r>
            <w:proofErr w:type="spellStart"/>
            <w:r w:rsidRPr="00523CA8">
              <w:rPr>
                <w:rFonts w:ascii="Arial" w:eastAsia="Times New Roman" w:hAnsi="Arial" w:cs="Arial"/>
                <w:color w:val="000000"/>
                <w:sz w:val="16"/>
                <w:szCs w:val="16"/>
                <w:lang w:eastAsia="es-PE"/>
              </w:rPr>
              <w:t>backup</w:t>
            </w:r>
            <w:proofErr w:type="spellEnd"/>
            <w:r w:rsidRPr="00523CA8">
              <w:rPr>
                <w:rFonts w:ascii="Arial" w:eastAsia="Times New Roman" w:hAnsi="Arial" w:cs="Arial"/>
                <w:color w:val="000000"/>
                <w:sz w:val="16"/>
                <w:szCs w:val="16"/>
                <w:lang w:eastAsia="es-PE"/>
              </w:rPr>
              <w:t xml:space="preserve">. </w:t>
            </w:r>
          </w:p>
        </w:tc>
        <w:tc>
          <w:tcPr>
            <w:tcW w:w="1261"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1,2,4</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1,2,4,7</w:t>
            </w:r>
          </w:p>
        </w:tc>
      </w:tr>
      <w:tr w:rsidR="00523CA8" w:rsidRPr="00523CA8" w:rsidTr="00720B95">
        <w:trPr>
          <w:divId w:val="1218785253"/>
          <w:trHeight w:val="225"/>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9</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proofErr w:type="gramStart"/>
            <w:r w:rsidRPr="00523CA8">
              <w:rPr>
                <w:rFonts w:ascii="Arial" w:eastAsia="Times New Roman" w:hAnsi="Arial" w:cs="Arial"/>
                <w:color w:val="000000"/>
                <w:sz w:val="16"/>
                <w:szCs w:val="16"/>
                <w:lang w:eastAsia="es-PE"/>
              </w:rPr>
              <w:t>Implementación  de</w:t>
            </w:r>
            <w:proofErr w:type="gramEnd"/>
            <w:r w:rsidRPr="00523CA8">
              <w:rPr>
                <w:rFonts w:ascii="Arial" w:eastAsia="Times New Roman" w:hAnsi="Arial" w:cs="Arial"/>
                <w:color w:val="000000"/>
                <w:sz w:val="16"/>
                <w:szCs w:val="16"/>
                <w:lang w:eastAsia="es-PE"/>
              </w:rPr>
              <w:t xml:space="preserve"> una solución de firma digital.</w:t>
            </w:r>
          </w:p>
        </w:tc>
        <w:tc>
          <w:tcPr>
            <w:tcW w:w="1261" w:type="dxa"/>
            <w:tcBorders>
              <w:top w:val="nil"/>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2,5,6,7</w:t>
            </w:r>
          </w:p>
        </w:tc>
      </w:tr>
      <w:tr w:rsidR="00523CA8" w:rsidRPr="00523CA8" w:rsidTr="00720B95">
        <w:trPr>
          <w:divId w:val="1218785253"/>
          <w:trHeight w:val="675"/>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10</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Automatización de procesos de control de inventario de hardware y software de equipos de cómputo de usuarios del OSCE</w:t>
            </w:r>
          </w:p>
        </w:tc>
        <w:tc>
          <w:tcPr>
            <w:tcW w:w="1261"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1,2,6,7</w:t>
            </w:r>
          </w:p>
        </w:tc>
      </w:tr>
      <w:tr w:rsidR="00523CA8" w:rsidRPr="00523CA8" w:rsidTr="00720B95">
        <w:trPr>
          <w:divId w:val="1218785253"/>
          <w:trHeight w:val="450"/>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11</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Renovación de equipos de cómputo para usuarios finales de OSCE</w:t>
            </w:r>
          </w:p>
        </w:tc>
        <w:tc>
          <w:tcPr>
            <w:tcW w:w="1261"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1,2,4</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w:t>
            </w:r>
          </w:p>
        </w:tc>
      </w:tr>
      <w:tr w:rsidR="00523CA8" w:rsidRPr="00523CA8" w:rsidTr="00720B95">
        <w:trPr>
          <w:divId w:val="1218785253"/>
          <w:trHeight w:val="225"/>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12</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 escritorios remotos</w:t>
            </w:r>
          </w:p>
        </w:tc>
        <w:tc>
          <w:tcPr>
            <w:tcW w:w="1261"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1,2,5,7</w:t>
            </w:r>
          </w:p>
        </w:tc>
      </w:tr>
      <w:tr w:rsidR="00523CA8" w:rsidRPr="00523CA8" w:rsidTr="00720B95">
        <w:trPr>
          <w:divId w:val="1218785253"/>
          <w:trHeight w:val="555"/>
          <w:jc w:val="center"/>
        </w:trPr>
        <w:tc>
          <w:tcPr>
            <w:tcW w:w="494" w:type="dxa"/>
            <w:gridSpan w:val="2"/>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13</w:t>
            </w:r>
          </w:p>
        </w:tc>
        <w:tc>
          <w:tcPr>
            <w:tcW w:w="6877" w:type="dxa"/>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Migración del Servicio de correo electrónico a la nube.</w:t>
            </w:r>
          </w:p>
        </w:tc>
        <w:tc>
          <w:tcPr>
            <w:tcW w:w="1261" w:type="dxa"/>
            <w:tcBorders>
              <w:top w:val="single" w:sz="4" w:space="0" w:color="auto"/>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w:t>
            </w:r>
          </w:p>
        </w:tc>
        <w:tc>
          <w:tcPr>
            <w:tcW w:w="1136" w:type="dxa"/>
            <w:tcBorders>
              <w:top w:val="nil"/>
              <w:left w:val="nil"/>
              <w:bottom w:val="single" w:sz="4" w:space="0" w:color="auto"/>
              <w:right w:val="single" w:sz="4" w:space="0" w:color="auto"/>
            </w:tcBorders>
            <w:shd w:val="clear" w:color="auto" w:fill="auto"/>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1,2,6,7</w:t>
            </w:r>
          </w:p>
        </w:tc>
      </w:tr>
      <w:tr w:rsidR="00523CA8" w:rsidRPr="00523CA8" w:rsidTr="00720B95">
        <w:tblPrEx>
          <w:jc w:val="left"/>
        </w:tblPrEx>
        <w:trPr>
          <w:divId w:val="1218785253"/>
          <w:trHeight w:val="55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14</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 pagos en línea ASBANC y VISA</w:t>
            </w:r>
          </w:p>
        </w:tc>
        <w:tc>
          <w:tcPr>
            <w:tcW w:w="1261" w:type="dxa"/>
            <w:tcBorders>
              <w:top w:val="nil"/>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nil"/>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1,3,6</w:t>
            </w:r>
          </w:p>
        </w:tc>
      </w:tr>
      <w:tr w:rsidR="00523CA8" w:rsidRPr="00523CA8" w:rsidTr="00720B95">
        <w:tblPrEx>
          <w:jc w:val="left"/>
        </w:tblPrEx>
        <w:trPr>
          <w:divId w:val="1218785253"/>
          <w:trHeight w:val="81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15</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 requerimientos para la implementación de la modificación de la Ley, Reglamento y TUPA en el SEACE, RNP versión 4.0 y Tribunal</w:t>
            </w:r>
          </w:p>
        </w:tc>
        <w:tc>
          <w:tcPr>
            <w:tcW w:w="1261" w:type="dxa"/>
            <w:tcBorders>
              <w:top w:val="single" w:sz="4" w:space="0" w:color="auto"/>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1,3,6</w:t>
            </w:r>
          </w:p>
        </w:tc>
      </w:tr>
      <w:tr w:rsidR="00523CA8" w:rsidRPr="00523CA8" w:rsidTr="00720B95">
        <w:tblPrEx>
          <w:jc w:val="left"/>
        </w:tblPrEx>
        <w:trPr>
          <w:divId w:val="1218785253"/>
          <w:trHeight w:val="55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16</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 mejoras para la subasta inversa electrónica en el SEACE</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1,3,6</w:t>
            </w:r>
          </w:p>
        </w:tc>
      </w:tr>
      <w:tr w:rsidR="00523CA8" w:rsidRPr="00523CA8" w:rsidTr="00720B95">
        <w:tblPrEx>
          <w:jc w:val="left"/>
        </w:tblPrEx>
        <w:trPr>
          <w:divId w:val="1218785253"/>
          <w:trHeight w:val="55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17</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 requerimientos para la integración del SEACE con los Sistemas de Perú Compras</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1,3,6</w:t>
            </w:r>
          </w:p>
        </w:tc>
      </w:tr>
      <w:tr w:rsidR="00523CA8" w:rsidRPr="00523CA8" w:rsidTr="00720B95">
        <w:tblPrEx>
          <w:jc w:val="left"/>
        </w:tblPrEx>
        <w:trPr>
          <w:divId w:val="1218785253"/>
          <w:trHeight w:val="67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18</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Servicio de fábrica de software para el ciclo de vida de software, bajo una sola metodología de implementación integral en el OSCE</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single" w:sz="4" w:space="0" w:color="auto"/>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3,6</w:t>
            </w:r>
          </w:p>
        </w:tc>
      </w:tr>
      <w:tr w:rsidR="00523CA8" w:rsidRPr="00523CA8" w:rsidTr="00720B95">
        <w:tblPrEx>
          <w:jc w:val="left"/>
        </w:tblPrEx>
        <w:trPr>
          <w:divId w:val="1218785253"/>
          <w:trHeight w:val="90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lastRenderedPageBreak/>
              <w:t>19</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 una metodología integral de Tecnología de la Información que de soporte al ciclo de vida de software alineado a la NTP-ISO/IEC 12207:2004 Tecnología de la Información. Procesos del Ciclo de Vida del Software.</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3,5,6</w:t>
            </w:r>
          </w:p>
        </w:tc>
      </w:tr>
      <w:tr w:rsidR="00523CA8" w:rsidRPr="00523CA8" w:rsidTr="00720B95">
        <w:tblPrEx>
          <w:jc w:val="left"/>
        </w:tblPrEx>
        <w:trPr>
          <w:divId w:val="1218785253"/>
          <w:trHeight w:val="87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20</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Servicio de elaboración y actualización de la documentación de los sistemas, de acuerdo a la metodología de Tecnologías de Información, relacionadas al desarrollo de software.</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3,5,6</w:t>
            </w:r>
          </w:p>
        </w:tc>
      </w:tr>
      <w:tr w:rsidR="00523CA8" w:rsidRPr="00523CA8" w:rsidTr="00720B95">
        <w:tblPrEx>
          <w:jc w:val="left"/>
        </w:tblPrEx>
        <w:trPr>
          <w:divId w:val="1218785253"/>
          <w:trHeight w:val="67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21</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 sistema de inteligencia de negocios y gestión del conocimiento orientada a la supervisión de actores de la contratación</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1,3,6</w:t>
            </w:r>
          </w:p>
        </w:tc>
      </w:tr>
      <w:tr w:rsidR="00523CA8" w:rsidRPr="00523CA8" w:rsidTr="00720B95">
        <w:tblPrEx>
          <w:jc w:val="left"/>
        </w:tblPrEx>
        <w:trPr>
          <w:divId w:val="1218785253"/>
          <w:trHeight w:val="42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22</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del Sistema Trámite Documentario versión 2.0</w:t>
            </w:r>
          </w:p>
        </w:tc>
        <w:tc>
          <w:tcPr>
            <w:tcW w:w="1261" w:type="dxa"/>
            <w:tcBorders>
              <w:top w:val="nil"/>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4</w:t>
            </w:r>
          </w:p>
        </w:tc>
        <w:tc>
          <w:tcPr>
            <w:tcW w:w="1136" w:type="dxa"/>
            <w:tcBorders>
              <w:top w:val="nil"/>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6</w:t>
            </w:r>
          </w:p>
        </w:tc>
      </w:tr>
      <w:tr w:rsidR="00523CA8" w:rsidRPr="00523CA8" w:rsidTr="00720B95">
        <w:tblPrEx>
          <w:jc w:val="left"/>
        </w:tblPrEx>
        <w:trPr>
          <w:divId w:val="1218785253"/>
          <w:trHeight w:val="39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23</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del Sistema RNP versión 5.0</w:t>
            </w:r>
          </w:p>
        </w:tc>
        <w:tc>
          <w:tcPr>
            <w:tcW w:w="1261"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1,3,4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1,2,3,6</w:t>
            </w:r>
          </w:p>
        </w:tc>
      </w:tr>
      <w:tr w:rsidR="00523CA8" w:rsidRPr="00523CA8" w:rsidTr="00720B95">
        <w:tblPrEx>
          <w:jc w:val="left"/>
        </w:tblPrEx>
        <w:trPr>
          <w:divId w:val="1218785253"/>
          <w:trHeight w:val="45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24</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sz w:val="16"/>
                <w:szCs w:val="16"/>
                <w:lang w:eastAsia="es-PE"/>
              </w:rPr>
            </w:pPr>
            <w:r w:rsidRPr="00523CA8">
              <w:rPr>
                <w:rFonts w:ascii="Arial" w:eastAsia="Times New Roman" w:hAnsi="Arial" w:cs="Arial"/>
                <w:sz w:val="16"/>
                <w:szCs w:val="16"/>
                <w:lang w:eastAsia="es-PE"/>
              </w:rPr>
              <w:t>Implementación del Sistema de Certificación de Acuerdo a Niveles - SICAN</w:t>
            </w:r>
          </w:p>
        </w:tc>
        <w:tc>
          <w:tcPr>
            <w:tcW w:w="1261"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1,2,3,6</w:t>
            </w:r>
          </w:p>
        </w:tc>
      </w:tr>
      <w:tr w:rsidR="00523CA8" w:rsidRPr="00523CA8" w:rsidTr="00720B95">
        <w:tblPrEx>
          <w:jc w:val="left"/>
        </w:tblPrEx>
        <w:trPr>
          <w:divId w:val="1218785253"/>
          <w:trHeight w:val="45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25</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 la Plataforma Electrónica Nacional de las Contrataciones del Estado</w:t>
            </w:r>
          </w:p>
        </w:tc>
        <w:tc>
          <w:tcPr>
            <w:tcW w:w="1261" w:type="dxa"/>
            <w:tcBorders>
              <w:top w:val="single" w:sz="4" w:space="0" w:color="auto"/>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1,2,3,6</w:t>
            </w:r>
          </w:p>
        </w:tc>
      </w:tr>
      <w:tr w:rsidR="00523CA8" w:rsidRPr="00523CA8" w:rsidTr="00720B95">
        <w:tblPrEx>
          <w:jc w:val="left"/>
        </w:tblPrEx>
        <w:trPr>
          <w:divId w:val="1218785253"/>
          <w:trHeight w:val="22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26</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del Sistema GERP</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6</w:t>
            </w:r>
          </w:p>
        </w:tc>
      </w:tr>
      <w:tr w:rsidR="00523CA8" w:rsidRPr="00523CA8" w:rsidTr="00720B95">
        <w:tblPrEx>
          <w:jc w:val="left"/>
        </w:tblPrEx>
        <w:trPr>
          <w:divId w:val="1218785253"/>
          <w:trHeight w:val="450"/>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27</w:t>
            </w:r>
          </w:p>
        </w:tc>
        <w:tc>
          <w:tcPr>
            <w:tcW w:w="7053" w:type="dxa"/>
            <w:gridSpan w:val="2"/>
            <w:tcBorders>
              <w:top w:val="nil"/>
              <w:left w:val="nil"/>
              <w:bottom w:val="single" w:sz="4"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del Sistema de convocatoria de concursos CAS, CAP, Practicantes y Vocales</w:t>
            </w:r>
          </w:p>
        </w:tc>
        <w:tc>
          <w:tcPr>
            <w:tcW w:w="1261" w:type="dxa"/>
            <w:tcBorders>
              <w:top w:val="nil"/>
              <w:left w:val="nil"/>
              <w:bottom w:val="single" w:sz="4"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4</w:t>
            </w:r>
          </w:p>
        </w:tc>
        <w:tc>
          <w:tcPr>
            <w:tcW w:w="1136" w:type="dxa"/>
            <w:tcBorders>
              <w:top w:val="single" w:sz="4" w:space="0" w:color="auto"/>
              <w:left w:val="nil"/>
              <w:bottom w:val="nil"/>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6</w:t>
            </w:r>
          </w:p>
        </w:tc>
      </w:tr>
      <w:tr w:rsidR="00523CA8" w:rsidRPr="00523CA8" w:rsidTr="00720B95">
        <w:tblPrEx>
          <w:jc w:val="left"/>
        </w:tblPrEx>
        <w:trPr>
          <w:divId w:val="1218785253"/>
          <w:trHeight w:val="285"/>
        </w:trPr>
        <w:tc>
          <w:tcPr>
            <w:tcW w:w="318" w:type="dxa"/>
            <w:tcBorders>
              <w:top w:val="nil"/>
              <w:left w:val="single" w:sz="8" w:space="0" w:color="auto"/>
              <w:bottom w:val="single" w:sz="4" w:space="0" w:color="auto"/>
              <w:right w:val="single" w:sz="4" w:space="0" w:color="auto"/>
            </w:tcBorders>
            <w:shd w:val="clear" w:color="000000" w:fill="FFFFFF"/>
            <w:noWrap/>
            <w:vAlign w:val="center"/>
            <w:hideMark/>
          </w:tcPr>
          <w:p w:rsidR="00523CA8" w:rsidRPr="00523CA8" w:rsidRDefault="00523CA8" w:rsidP="00523CA8">
            <w:pPr>
              <w:spacing w:after="0" w:line="240" w:lineRule="auto"/>
              <w:jc w:val="center"/>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28</w:t>
            </w:r>
          </w:p>
        </w:tc>
        <w:tc>
          <w:tcPr>
            <w:tcW w:w="7053" w:type="dxa"/>
            <w:gridSpan w:val="2"/>
            <w:tcBorders>
              <w:top w:val="nil"/>
              <w:left w:val="nil"/>
              <w:bottom w:val="single" w:sz="8" w:space="0" w:color="auto"/>
              <w:right w:val="single" w:sz="4" w:space="0" w:color="auto"/>
            </w:tcBorders>
            <w:shd w:val="clear" w:color="auto" w:fill="auto"/>
            <w:noWrap/>
            <w:vAlign w:val="center"/>
            <w:hideMark/>
          </w:tcPr>
          <w:p w:rsidR="00523CA8" w:rsidRPr="00523CA8" w:rsidRDefault="00523CA8" w:rsidP="00523CA8">
            <w:pPr>
              <w:spacing w:after="0" w:line="240" w:lineRule="auto"/>
              <w:jc w:val="both"/>
              <w:rPr>
                <w:rFonts w:ascii="Arial" w:eastAsia="Times New Roman" w:hAnsi="Arial" w:cs="Arial"/>
                <w:color w:val="000000"/>
                <w:sz w:val="16"/>
                <w:szCs w:val="16"/>
                <w:lang w:eastAsia="es-PE"/>
              </w:rPr>
            </w:pPr>
            <w:r w:rsidRPr="00523CA8">
              <w:rPr>
                <w:rFonts w:ascii="Arial" w:eastAsia="Times New Roman" w:hAnsi="Arial" w:cs="Arial"/>
                <w:color w:val="000000"/>
                <w:sz w:val="16"/>
                <w:szCs w:val="16"/>
                <w:lang w:eastAsia="es-PE"/>
              </w:rPr>
              <w:t>Implementación del Sistema de Gestión de Atención al Usuario</w:t>
            </w:r>
          </w:p>
        </w:tc>
        <w:tc>
          <w:tcPr>
            <w:tcW w:w="1261" w:type="dxa"/>
            <w:tcBorders>
              <w:top w:val="nil"/>
              <w:left w:val="nil"/>
              <w:bottom w:val="single" w:sz="8"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4</w:t>
            </w:r>
          </w:p>
        </w:tc>
        <w:tc>
          <w:tcPr>
            <w:tcW w:w="1136" w:type="dxa"/>
            <w:tcBorders>
              <w:top w:val="single" w:sz="4" w:space="0" w:color="auto"/>
              <w:left w:val="nil"/>
              <w:bottom w:val="single" w:sz="8" w:space="0" w:color="auto"/>
              <w:right w:val="single" w:sz="4" w:space="0" w:color="auto"/>
            </w:tcBorders>
            <w:shd w:val="clear" w:color="000000" w:fill="FFFFFF"/>
            <w:noWrap/>
            <w:vAlign w:val="bottom"/>
            <w:hideMark/>
          </w:tcPr>
          <w:p w:rsidR="00523CA8" w:rsidRPr="00523CA8" w:rsidRDefault="00523CA8" w:rsidP="00523CA8">
            <w:pPr>
              <w:spacing w:after="0" w:line="240" w:lineRule="auto"/>
              <w:jc w:val="center"/>
              <w:rPr>
                <w:rFonts w:ascii="Arial" w:eastAsia="Times New Roman" w:hAnsi="Arial" w:cs="Arial"/>
                <w:b/>
                <w:bCs/>
                <w:color w:val="000000"/>
                <w:sz w:val="16"/>
                <w:szCs w:val="16"/>
                <w:lang w:eastAsia="es-PE"/>
              </w:rPr>
            </w:pPr>
            <w:r w:rsidRPr="00523CA8">
              <w:rPr>
                <w:rFonts w:ascii="Arial" w:eastAsia="Times New Roman" w:hAnsi="Arial" w:cs="Arial"/>
                <w:b/>
                <w:bCs/>
                <w:color w:val="000000"/>
                <w:sz w:val="16"/>
                <w:szCs w:val="16"/>
                <w:lang w:eastAsia="es-PE"/>
              </w:rPr>
              <w:t>6</w:t>
            </w:r>
          </w:p>
        </w:tc>
      </w:tr>
    </w:tbl>
    <w:p w:rsidR="00CA441D" w:rsidRDefault="00726DEE" w:rsidP="00A00599">
      <w:pPr>
        <w:rPr>
          <w:lang w:eastAsia="x-none"/>
        </w:rPr>
      </w:pPr>
      <w:r>
        <w:rPr>
          <w:lang w:eastAsia="x-none"/>
        </w:rPr>
        <w:fldChar w:fldCharType="end"/>
      </w:r>
      <w:r w:rsidR="00CA441D">
        <w:rPr>
          <w:lang w:eastAsia="x-none"/>
        </w:rPr>
        <w:br w:type="page"/>
      </w:r>
    </w:p>
    <w:p w:rsidR="007927CB" w:rsidRDefault="007927CB" w:rsidP="00AD6215">
      <w:pPr>
        <w:pStyle w:val="Ttulo2"/>
        <w:tabs>
          <w:tab w:val="num" w:pos="1134"/>
        </w:tabs>
        <w:spacing w:after="0" w:line="360" w:lineRule="auto"/>
        <w:ind w:hanging="1994"/>
        <w:rPr>
          <w:rFonts w:ascii="Arial" w:hAnsi="Arial" w:cs="Arial"/>
        </w:rPr>
        <w:sectPr w:rsidR="007927CB" w:rsidSect="000B71D2">
          <w:headerReference w:type="default" r:id="rId18"/>
          <w:pgSz w:w="16839" w:h="11907" w:orient="landscape" w:code="9"/>
          <w:pgMar w:top="425" w:right="1418" w:bottom="1701" w:left="1418" w:header="708" w:footer="708" w:gutter="0"/>
          <w:cols w:space="708"/>
          <w:docGrid w:linePitch="360"/>
        </w:sectPr>
      </w:pPr>
    </w:p>
    <w:p w:rsidR="009F3BE7" w:rsidRDefault="009F3BE7" w:rsidP="00AD6215">
      <w:pPr>
        <w:pStyle w:val="Ttulo2"/>
        <w:tabs>
          <w:tab w:val="num" w:pos="1134"/>
        </w:tabs>
        <w:spacing w:after="0" w:line="360" w:lineRule="auto"/>
        <w:ind w:hanging="1994"/>
        <w:rPr>
          <w:rFonts w:ascii="Arial" w:hAnsi="Arial" w:cs="Arial"/>
        </w:rPr>
      </w:pPr>
      <w:bookmarkStart w:id="54" w:name="_Toc478035948"/>
      <w:r w:rsidRPr="00F46A85">
        <w:rPr>
          <w:rFonts w:ascii="Arial" w:hAnsi="Arial" w:cs="Arial"/>
        </w:rPr>
        <w:lastRenderedPageBreak/>
        <w:t>PRIORIZACION</w:t>
      </w:r>
      <w:bookmarkEnd w:id="54"/>
    </w:p>
    <w:p w:rsidR="00B71119" w:rsidRDefault="00B71119" w:rsidP="00B71119">
      <w:pPr>
        <w:rPr>
          <w:lang w:val="x-none" w:eastAsia="x-none"/>
        </w:rPr>
      </w:pPr>
    </w:p>
    <w:p w:rsidR="009F3BE7" w:rsidRPr="00F46A85" w:rsidRDefault="009F3BE7" w:rsidP="006B5245">
      <w:pPr>
        <w:spacing w:after="0" w:line="360" w:lineRule="auto"/>
        <w:ind w:left="567"/>
        <w:jc w:val="both"/>
        <w:rPr>
          <w:rFonts w:ascii="Arial" w:hAnsi="Arial" w:cs="Arial"/>
          <w:color w:val="000000" w:themeColor="text1"/>
        </w:rPr>
      </w:pPr>
      <w:r w:rsidRPr="00F46A85">
        <w:rPr>
          <w:rFonts w:ascii="Arial" w:hAnsi="Arial" w:cs="Arial"/>
          <w:color w:val="000000" w:themeColor="text1"/>
        </w:rPr>
        <w:t>Los proyectos son priorizados de acuerdo al grado de importancia en la contribución del cump</w:t>
      </w:r>
      <w:r w:rsidR="00692C35" w:rsidRPr="00F46A85">
        <w:rPr>
          <w:rFonts w:ascii="Arial" w:hAnsi="Arial" w:cs="Arial"/>
          <w:color w:val="000000" w:themeColor="text1"/>
        </w:rPr>
        <w:t>limiento de los objetivos institu</w:t>
      </w:r>
      <w:r w:rsidRPr="00F46A85">
        <w:rPr>
          <w:rFonts w:ascii="Arial" w:hAnsi="Arial" w:cs="Arial"/>
          <w:color w:val="000000" w:themeColor="text1"/>
        </w:rPr>
        <w:t>cionales.</w:t>
      </w:r>
    </w:p>
    <w:p w:rsidR="007927CB" w:rsidRDefault="007927CB" w:rsidP="006B5245">
      <w:pPr>
        <w:spacing w:after="0" w:line="360" w:lineRule="auto"/>
        <w:ind w:left="567"/>
        <w:jc w:val="both"/>
        <w:rPr>
          <w:rFonts w:ascii="Arial" w:hAnsi="Arial" w:cs="Arial"/>
          <w:color w:val="000000" w:themeColor="text1"/>
        </w:rPr>
      </w:pPr>
    </w:p>
    <w:p w:rsidR="007927CB" w:rsidRDefault="00D21234" w:rsidP="007927CB">
      <w:pPr>
        <w:spacing w:after="0" w:line="360" w:lineRule="auto"/>
        <w:ind w:left="567"/>
        <w:jc w:val="both"/>
        <w:rPr>
          <w:rFonts w:ascii="Arial" w:hAnsi="Arial" w:cs="Arial"/>
          <w:color w:val="000000" w:themeColor="text1"/>
        </w:rPr>
      </w:pPr>
      <w:r>
        <w:rPr>
          <w:rFonts w:ascii="Arial" w:hAnsi="Arial" w:cs="Arial"/>
          <w:color w:val="000000" w:themeColor="text1"/>
        </w:rPr>
        <w:t>Los proyectos se encuentran priorizados.</w:t>
      </w:r>
      <w:r w:rsidR="00CA3643">
        <w:rPr>
          <w:rFonts w:ascii="Arial" w:hAnsi="Arial" w:cs="Arial"/>
          <w:color w:val="000000" w:themeColor="text1"/>
        </w:rPr>
        <w:t xml:space="preserve">  En el siguiente punto del PETI: “Plan de acción” se muestran los proyectos priorizados.</w:t>
      </w:r>
    </w:p>
    <w:p w:rsidR="007927CB" w:rsidRDefault="007927CB" w:rsidP="007927CB">
      <w:pPr>
        <w:spacing w:after="0" w:line="360" w:lineRule="auto"/>
        <w:ind w:left="567"/>
        <w:jc w:val="both"/>
        <w:rPr>
          <w:rFonts w:ascii="Arial" w:hAnsi="Arial" w:cs="Arial"/>
          <w:color w:val="000000" w:themeColor="text1"/>
        </w:rPr>
      </w:pPr>
    </w:p>
    <w:p w:rsidR="00F46A85" w:rsidRDefault="007927CB" w:rsidP="007927CB">
      <w:pPr>
        <w:pStyle w:val="Ttulo1"/>
        <w:tabs>
          <w:tab w:val="clear" w:pos="567"/>
          <w:tab w:val="clear" w:pos="7520"/>
        </w:tabs>
        <w:ind w:left="567" w:hanging="567"/>
        <w:rPr>
          <w:rFonts w:ascii="Arial" w:hAnsi="Arial" w:cs="Arial"/>
        </w:rPr>
      </w:pPr>
      <w:r w:rsidRPr="00F46A85">
        <w:rPr>
          <w:rFonts w:ascii="Arial" w:hAnsi="Arial" w:cs="Arial"/>
          <w:color w:val="000000" w:themeColor="text1"/>
        </w:rPr>
        <w:lastRenderedPageBreak/>
        <w:t xml:space="preserve"> </w:t>
      </w:r>
      <w:bookmarkStart w:id="55" w:name="_Toc478035949"/>
      <w:r w:rsidR="00F46A85" w:rsidRPr="007927CB">
        <w:rPr>
          <w:rFonts w:ascii="Arial" w:hAnsi="Arial" w:cs="Arial"/>
        </w:rPr>
        <w:t xml:space="preserve">Recomendaciones para Implementación del PETI en </w:t>
      </w:r>
      <w:r w:rsidR="00F36BE2" w:rsidRPr="007927CB">
        <w:rPr>
          <w:rFonts w:ascii="Arial" w:hAnsi="Arial" w:cs="Arial"/>
        </w:rPr>
        <w:t>el OSCE</w:t>
      </w:r>
      <w:r w:rsidR="00F46A85" w:rsidRPr="007927CB">
        <w:rPr>
          <w:rFonts w:ascii="Arial" w:hAnsi="Arial" w:cs="Arial"/>
        </w:rPr>
        <w:t>.</w:t>
      </w:r>
      <w:bookmarkEnd w:id="55"/>
      <w:r w:rsidR="00F46A85" w:rsidRPr="007927CB">
        <w:rPr>
          <w:rFonts w:ascii="Arial" w:hAnsi="Arial" w:cs="Arial"/>
        </w:rPr>
        <w:t xml:space="preserve"> </w:t>
      </w:r>
    </w:p>
    <w:p w:rsidR="007927CB" w:rsidRPr="007927CB" w:rsidRDefault="007927CB" w:rsidP="007927CB">
      <w:pPr>
        <w:rPr>
          <w:lang w:val="x-none" w:eastAsia="x-none"/>
        </w:rPr>
      </w:pPr>
    </w:p>
    <w:p w:rsidR="00F46A85" w:rsidRPr="00F46A85" w:rsidRDefault="00F46A85" w:rsidP="00F46A85">
      <w:pPr>
        <w:pStyle w:val="Ttulo2"/>
        <w:spacing w:before="0" w:after="0" w:line="360" w:lineRule="auto"/>
        <w:ind w:left="567" w:hanging="567"/>
        <w:rPr>
          <w:rFonts w:ascii="Arial" w:hAnsi="Arial" w:cs="Arial"/>
          <w:color w:val="000000" w:themeColor="text1"/>
          <w:u w:val="none"/>
        </w:rPr>
      </w:pPr>
      <w:bookmarkStart w:id="56" w:name="_Toc478035950"/>
      <w:r w:rsidRPr="00F46A85">
        <w:rPr>
          <w:rFonts w:ascii="Arial" w:hAnsi="Arial" w:cs="Arial"/>
          <w:color w:val="000000" w:themeColor="text1"/>
          <w:u w:val="none"/>
        </w:rPr>
        <w:t>PLAN DE ACCION</w:t>
      </w:r>
      <w:bookmarkEnd w:id="56"/>
    </w:p>
    <w:p w:rsidR="00F46A85" w:rsidRPr="00F46A85" w:rsidRDefault="00F46A85" w:rsidP="00F46A85">
      <w:pPr>
        <w:spacing w:line="360" w:lineRule="auto"/>
        <w:ind w:left="284"/>
        <w:jc w:val="both"/>
        <w:rPr>
          <w:rFonts w:ascii="Arial" w:hAnsi="Arial" w:cs="Arial"/>
          <w:lang w:eastAsia="x-none"/>
        </w:rPr>
      </w:pPr>
      <w:r w:rsidRPr="00F46A85">
        <w:rPr>
          <w:rFonts w:ascii="Arial" w:hAnsi="Arial" w:cs="Arial"/>
          <w:lang w:eastAsia="x-none"/>
        </w:rPr>
        <w:t xml:space="preserve">La implementación de los proyectos que conforman la “Cartera de Proyectos” deberá implementarse durante la vigencia del presente Plan Estratégico de Tecnologías de la Información, tentativamente según el diagrama de Planificación Propuesta para la priorización definida. Sin embargo este horizonte puede verse afectado de acuerdo a factores coyunturales que afecten a la institución al momento de decidir la programación y puesta en marcha de los proyectos. </w:t>
      </w:r>
    </w:p>
    <w:p w:rsidR="00F46A85" w:rsidRPr="00F46A85" w:rsidRDefault="00F46A85" w:rsidP="00F46A85">
      <w:pPr>
        <w:spacing w:line="360" w:lineRule="auto"/>
        <w:ind w:left="284"/>
        <w:jc w:val="both"/>
        <w:rPr>
          <w:rFonts w:ascii="Arial" w:hAnsi="Arial" w:cs="Arial"/>
          <w:lang w:eastAsia="x-none"/>
        </w:rPr>
      </w:pPr>
      <w:r w:rsidRPr="00F46A85">
        <w:rPr>
          <w:rFonts w:ascii="Arial" w:hAnsi="Arial" w:cs="Arial"/>
          <w:lang w:eastAsia="x-none"/>
        </w:rPr>
        <w:t>Se deberá tener en consideración lo siguiente:</w:t>
      </w:r>
    </w:p>
    <w:p w:rsidR="00F46A85" w:rsidRPr="006D146F" w:rsidRDefault="00F46A85" w:rsidP="006D146F">
      <w:pPr>
        <w:pStyle w:val="Prrafodelista"/>
        <w:numPr>
          <w:ilvl w:val="0"/>
          <w:numId w:val="40"/>
        </w:numPr>
        <w:spacing w:line="360" w:lineRule="auto"/>
        <w:jc w:val="both"/>
        <w:rPr>
          <w:rFonts w:ascii="Arial" w:hAnsi="Arial" w:cs="Arial"/>
          <w:lang w:eastAsia="x-none"/>
        </w:rPr>
      </w:pPr>
      <w:r w:rsidRPr="006D146F">
        <w:rPr>
          <w:rFonts w:ascii="Arial" w:hAnsi="Arial" w:cs="Arial"/>
          <w:lang w:eastAsia="x-none"/>
        </w:rPr>
        <w:t>En caso se requiera realizar postergación de proyectos, optar por los proyectos con menor prioridad.</w:t>
      </w:r>
    </w:p>
    <w:p w:rsidR="00F46A85" w:rsidRPr="006D146F" w:rsidRDefault="00F46A85" w:rsidP="006D146F">
      <w:pPr>
        <w:pStyle w:val="Prrafodelista"/>
        <w:numPr>
          <w:ilvl w:val="0"/>
          <w:numId w:val="40"/>
        </w:numPr>
        <w:spacing w:line="360" w:lineRule="auto"/>
        <w:jc w:val="both"/>
        <w:rPr>
          <w:rFonts w:ascii="Arial" w:hAnsi="Arial" w:cs="Arial"/>
          <w:lang w:eastAsia="x-none"/>
        </w:rPr>
      </w:pPr>
      <w:r w:rsidRPr="006D146F">
        <w:rPr>
          <w:rFonts w:ascii="Arial" w:hAnsi="Arial" w:cs="Arial"/>
          <w:lang w:eastAsia="x-none"/>
        </w:rPr>
        <w:t>Balancear la implementación de proyectos de acuerdo con los recursos presupuestales y de personal.</w:t>
      </w:r>
    </w:p>
    <w:p w:rsidR="00F46A85" w:rsidRDefault="00F46A85" w:rsidP="006D146F">
      <w:pPr>
        <w:pStyle w:val="Prrafodelista"/>
        <w:numPr>
          <w:ilvl w:val="0"/>
          <w:numId w:val="40"/>
        </w:numPr>
        <w:spacing w:line="360" w:lineRule="auto"/>
        <w:jc w:val="both"/>
        <w:rPr>
          <w:rFonts w:ascii="Arial" w:hAnsi="Arial" w:cs="Arial"/>
          <w:lang w:eastAsia="x-none"/>
        </w:rPr>
      </w:pPr>
      <w:r w:rsidRPr="006D146F">
        <w:rPr>
          <w:rFonts w:ascii="Arial" w:hAnsi="Arial" w:cs="Arial"/>
          <w:lang w:eastAsia="x-none"/>
        </w:rPr>
        <w:t>Evitar la ejecución de tres o más proyectos con interdependencia entre ellos.</w:t>
      </w:r>
    </w:p>
    <w:p w:rsidR="007927CB" w:rsidRDefault="007927CB" w:rsidP="007927CB">
      <w:pPr>
        <w:pStyle w:val="Prrafodelista"/>
        <w:spacing w:line="360" w:lineRule="auto"/>
        <w:ind w:left="284"/>
        <w:jc w:val="both"/>
        <w:rPr>
          <w:rFonts w:ascii="Arial" w:hAnsi="Arial" w:cs="Arial"/>
          <w:lang w:eastAsia="x-none"/>
        </w:rPr>
      </w:pPr>
    </w:p>
    <w:p w:rsidR="007927CB" w:rsidRDefault="00632CAE" w:rsidP="007927CB">
      <w:pPr>
        <w:pStyle w:val="Prrafodelista"/>
        <w:spacing w:line="360" w:lineRule="auto"/>
        <w:ind w:left="284"/>
        <w:jc w:val="both"/>
        <w:rPr>
          <w:rFonts w:ascii="Arial" w:hAnsi="Arial" w:cs="Arial"/>
          <w:lang w:eastAsia="x-none"/>
        </w:rPr>
      </w:pPr>
      <w:r>
        <w:rPr>
          <w:rFonts w:ascii="Arial" w:hAnsi="Arial" w:cs="Arial"/>
          <w:lang w:eastAsia="x-none"/>
        </w:rPr>
        <w:t>A continuación se indica el plan de acc</w:t>
      </w:r>
      <w:r w:rsidR="007927CB">
        <w:rPr>
          <w:rFonts w:ascii="Arial" w:hAnsi="Arial" w:cs="Arial"/>
          <w:lang w:eastAsia="x-none"/>
        </w:rPr>
        <w:t xml:space="preserve">ión de la cartera de proyectos; así como sus </w:t>
      </w:r>
      <w:proofErr w:type="gramStart"/>
      <w:r w:rsidR="007927CB">
        <w:rPr>
          <w:rFonts w:ascii="Arial" w:hAnsi="Arial" w:cs="Arial"/>
          <w:lang w:eastAsia="x-none"/>
        </w:rPr>
        <w:t>respectivas  fechas</w:t>
      </w:r>
      <w:proofErr w:type="gramEnd"/>
      <w:r w:rsidR="007927CB">
        <w:rPr>
          <w:rFonts w:ascii="Arial" w:hAnsi="Arial" w:cs="Arial"/>
          <w:lang w:eastAsia="x-none"/>
        </w:rPr>
        <w:t xml:space="preserve"> estimadas y tiempo estimado (en meses) de ejecución de cada uno de los proyectos, en el período correspondiente a los tres (03) años de ejecución del presente plan: </w:t>
      </w:r>
    </w:p>
    <w:p w:rsidR="00632CAE" w:rsidRPr="00632CAE" w:rsidRDefault="00CF7548" w:rsidP="00CF7548">
      <w:pPr>
        <w:spacing w:line="360" w:lineRule="auto"/>
        <w:jc w:val="center"/>
        <w:rPr>
          <w:rFonts w:ascii="Arial" w:hAnsi="Arial" w:cs="Arial"/>
          <w:lang w:eastAsia="x-none"/>
        </w:rPr>
      </w:pPr>
      <w:r w:rsidRPr="00CF7548">
        <w:rPr>
          <w:noProof/>
          <w:lang w:eastAsia="es-PE"/>
        </w:rPr>
        <w:drawing>
          <wp:inline distT="0" distB="0" distL="0" distR="0" wp14:anchorId="14101F35" wp14:editId="2E7B0428">
            <wp:extent cx="5651500" cy="263588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1500" cy="2635885"/>
                    </a:xfrm>
                    <a:prstGeom prst="rect">
                      <a:avLst/>
                    </a:prstGeom>
                    <a:noFill/>
                    <a:ln>
                      <a:noFill/>
                    </a:ln>
                  </pic:spPr>
                </pic:pic>
              </a:graphicData>
            </a:graphic>
          </wp:inline>
        </w:drawing>
      </w:r>
    </w:p>
    <w:p w:rsidR="006D146F" w:rsidRDefault="006D146F" w:rsidP="006D146F">
      <w:pPr>
        <w:pStyle w:val="Prrafodelista"/>
        <w:spacing w:line="360" w:lineRule="auto"/>
        <w:ind w:left="284"/>
        <w:jc w:val="both"/>
        <w:rPr>
          <w:rFonts w:ascii="Arial" w:hAnsi="Arial" w:cs="Arial"/>
          <w:lang w:eastAsia="x-none"/>
        </w:rPr>
      </w:pPr>
    </w:p>
    <w:p w:rsidR="00CF7548" w:rsidRDefault="00CF7548" w:rsidP="006D146F">
      <w:pPr>
        <w:pStyle w:val="Prrafodelista"/>
        <w:spacing w:line="360" w:lineRule="auto"/>
        <w:ind w:left="284"/>
        <w:jc w:val="both"/>
        <w:rPr>
          <w:rFonts w:ascii="Arial" w:hAnsi="Arial" w:cs="Arial"/>
          <w:lang w:eastAsia="x-none"/>
        </w:rPr>
      </w:pPr>
    </w:p>
    <w:p w:rsidR="00CF7548" w:rsidRDefault="00CF7548" w:rsidP="00CF7548">
      <w:pPr>
        <w:pStyle w:val="Prrafodelista"/>
        <w:spacing w:line="360" w:lineRule="auto"/>
        <w:ind w:left="284"/>
        <w:jc w:val="center"/>
        <w:rPr>
          <w:rFonts w:ascii="Arial" w:hAnsi="Arial" w:cs="Arial"/>
          <w:lang w:eastAsia="x-none"/>
        </w:rPr>
      </w:pPr>
      <w:r w:rsidRPr="00CF7548">
        <w:rPr>
          <w:noProof/>
          <w:lang w:eastAsia="es-PE"/>
        </w:rPr>
        <w:lastRenderedPageBreak/>
        <w:drawing>
          <wp:inline distT="0" distB="0" distL="0" distR="0" wp14:anchorId="26D7AF8D" wp14:editId="6E166872">
            <wp:extent cx="5651500" cy="7791856"/>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779" cy="7796377"/>
                    </a:xfrm>
                    <a:prstGeom prst="rect">
                      <a:avLst/>
                    </a:prstGeom>
                    <a:noFill/>
                    <a:ln>
                      <a:noFill/>
                    </a:ln>
                  </pic:spPr>
                </pic:pic>
              </a:graphicData>
            </a:graphic>
          </wp:inline>
        </w:drawing>
      </w:r>
    </w:p>
    <w:p w:rsidR="00821C05" w:rsidRDefault="00821C05" w:rsidP="006D146F">
      <w:pPr>
        <w:pStyle w:val="Prrafodelista"/>
        <w:spacing w:line="360" w:lineRule="auto"/>
        <w:ind w:left="284"/>
        <w:jc w:val="both"/>
        <w:rPr>
          <w:rFonts w:ascii="Arial" w:hAnsi="Arial" w:cs="Arial"/>
          <w:lang w:eastAsia="x-none"/>
        </w:rPr>
      </w:pPr>
    </w:p>
    <w:p w:rsidR="00F6560B" w:rsidRDefault="00F6560B" w:rsidP="006D146F">
      <w:pPr>
        <w:pStyle w:val="Prrafodelista"/>
        <w:spacing w:line="360" w:lineRule="auto"/>
        <w:ind w:left="284"/>
        <w:jc w:val="both"/>
        <w:rPr>
          <w:rFonts w:ascii="Arial" w:hAnsi="Arial" w:cs="Arial"/>
          <w:lang w:eastAsia="x-none"/>
        </w:rPr>
        <w:sectPr w:rsidR="00F6560B" w:rsidSect="007927CB">
          <w:pgSz w:w="11907" w:h="16839" w:code="9"/>
          <w:pgMar w:top="1418" w:right="1701" w:bottom="1418" w:left="425" w:header="709" w:footer="709" w:gutter="0"/>
          <w:cols w:space="708"/>
          <w:docGrid w:linePitch="360"/>
        </w:sectPr>
      </w:pPr>
    </w:p>
    <w:p w:rsidR="00F46A85" w:rsidRPr="00F46A85" w:rsidRDefault="00F46A85" w:rsidP="00F46A85">
      <w:pPr>
        <w:pStyle w:val="Ttulo2"/>
        <w:spacing w:before="0" w:after="0" w:line="360" w:lineRule="auto"/>
        <w:ind w:left="567" w:hanging="567"/>
        <w:rPr>
          <w:rFonts w:ascii="Arial" w:hAnsi="Arial" w:cs="Arial"/>
          <w:color w:val="000000" w:themeColor="text1"/>
          <w:u w:val="none"/>
        </w:rPr>
      </w:pPr>
      <w:bookmarkStart w:id="57" w:name="_Toc478035951"/>
      <w:r w:rsidRPr="00F46A85">
        <w:rPr>
          <w:rFonts w:ascii="Arial" w:hAnsi="Arial" w:cs="Arial"/>
          <w:color w:val="000000" w:themeColor="text1"/>
          <w:u w:val="none"/>
        </w:rPr>
        <w:lastRenderedPageBreak/>
        <w:t>ANALISIS DE COSTOS</w:t>
      </w:r>
      <w:bookmarkEnd w:id="57"/>
    </w:p>
    <w:p w:rsidR="00B07A08" w:rsidRDefault="00B07A08" w:rsidP="00F46A85">
      <w:pPr>
        <w:spacing w:line="360" w:lineRule="auto"/>
        <w:ind w:left="576"/>
        <w:jc w:val="both"/>
        <w:rPr>
          <w:rFonts w:ascii="Arial" w:hAnsi="Arial" w:cs="Arial"/>
          <w:lang w:eastAsia="x-none"/>
        </w:rPr>
      </w:pPr>
    </w:p>
    <w:p w:rsidR="00F46A85" w:rsidRPr="00F46A85" w:rsidRDefault="00F46A85" w:rsidP="00F46A85">
      <w:pPr>
        <w:spacing w:line="360" w:lineRule="auto"/>
        <w:ind w:left="576"/>
        <w:jc w:val="both"/>
        <w:rPr>
          <w:rFonts w:ascii="Arial" w:hAnsi="Arial" w:cs="Arial"/>
          <w:lang w:eastAsia="x-none"/>
        </w:rPr>
      </w:pPr>
      <w:r w:rsidRPr="00F46A85">
        <w:rPr>
          <w:rFonts w:ascii="Arial" w:hAnsi="Arial" w:cs="Arial"/>
          <w:lang w:eastAsia="x-none"/>
        </w:rPr>
        <w:t>Los costos que se listan corresponden a una estimación gruesa en función a valores de mercado para proyectos similares. El valor estimado real de cada proyecto se obtendrá con el estudio de mercado que se realice para cada proyecto para lo cual previamente de deberá elaborar los términos de referencia.</w:t>
      </w:r>
    </w:p>
    <w:p w:rsidR="00F46A85" w:rsidRDefault="00F46A85" w:rsidP="001E3DC5">
      <w:pPr>
        <w:spacing w:line="360" w:lineRule="auto"/>
        <w:ind w:left="576"/>
        <w:jc w:val="both"/>
        <w:rPr>
          <w:rFonts w:ascii="Arial" w:hAnsi="Arial" w:cs="Arial"/>
          <w:lang w:eastAsia="x-none"/>
        </w:rPr>
      </w:pPr>
      <w:r w:rsidRPr="00EC1A2A">
        <w:rPr>
          <w:rFonts w:ascii="Arial" w:hAnsi="Arial" w:cs="Arial"/>
          <w:lang w:eastAsia="x-none"/>
        </w:rPr>
        <w:t>De lo estimado, para la ejecución de los proyectos seleccionados se deberá contar con un presupu</w:t>
      </w:r>
      <w:r w:rsidR="00417A0D">
        <w:rPr>
          <w:rFonts w:ascii="Arial" w:hAnsi="Arial" w:cs="Arial"/>
          <w:lang w:eastAsia="x-none"/>
        </w:rPr>
        <w:t xml:space="preserve">esto estimado de S/. </w:t>
      </w:r>
      <w:r w:rsidR="00954BED">
        <w:rPr>
          <w:rFonts w:ascii="Arial" w:hAnsi="Arial" w:cs="Arial"/>
          <w:lang w:eastAsia="x-none"/>
        </w:rPr>
        <w:t>110</w:t>
      </w:r>
      <w:r w:rsidR="00A36A0F">
        <w:rPr>
          <w:rFonts w:ascii="Arial" w:hAnsi="Arial" w:cs="Arial"/>
          <w:lang w:eastAsia="x-none"/>
        </w:rPr>
        <w:t>.</w:t>
      </w:r>
      <w:r w:rsidR="00954BED">
        <w:rPr>
          <w:rFonts w:ascii="Arial" w:hAnsi="Arial" w:cs="Arial"/>
          <w:lang w:eastAsia="x-none"/>
        </w:rPr>
        <w:t>680</w:t>
      </w:r>
      <w:r w:rsidR="00A36A0F">
        <w:rPr>
          <w:rFonts w:ascii="Arial" w:hAnsi="Arial" w:cs="Arial"/>
          <w:lang w:eastAsia="x-none"/>
        </w:rPr>
        <w:t>,</w:t>
      </w:r>
      <w:r w:rsidR="00B07A08">
        <w:rPr>
          <w:rFonts w:ascii="Arial" w:hAnsi="Arial" w:cs="Arial"/>
          <w:lang w:eastAsia="x-none"/>
        </w:rPr>
        <w:t>000</w:t>
      </w:r>
      <w:r w:rsidR="00417A0D">
        <w:rPr>
          <w:rFonts w:ascii="Arial" w:hAnsi="Arial" w:cs="Arial"/>
          <w:lang w:eastAsia="x-none"/>
        </w:rPr>
        <w:t xml:space="preserve"> nuevos soles. </w:t>
      </w:r>
    </w:p>
    <w:p w:rsidR="00224D98" w:rsidRDefault="00224D98" w:rsidP="00EC1A2A">
      <w:pPr>
        <w:spacing w:line="360" w:lineRule="auto"/>
        <w:ind w:left="576"/>
        <w:jc w:val="both"/>
        <w:rPr>
          <w:rFonts w:ascii="Arial" w:hAnsi="Arial" w:cs="Arial"/>
          <w:lang w:eastAsia="x-none"/>
        </w:rPr>
      </w:pPr>
      <w:r>
        <w:rPr>
          <w:rFonts w:ascii="Arial" w:hAnsi="Arial" w:cs="Arial"/>
          <w:lang w:eastAsia="x-none"/>
        </w:rPr>
        <w:t xml:space="preserve">A continuación detallamos el análisis de costos de la Cartera de Proyectos del PETI – 2017 – 2019. </w:t>
      </w:r>
    </w:p>
    <w:p w:rsidR="002A43A2" w:rsidRDefault="00A83691" w:rsidP="00B07A08">
      <w:pPr>
        <w:spacing w:line="360" w:lineRule="auto"/>
        <w:ind w:left="576"/>
        <w:jc w:val="center"/>
        <w:rPr>
          <w:rFonts w:ascii="Arial" w:hAnsi="Arial" w:cs="Arial"/>
          <w:lang w:eastAsia="x-none"/>
        </w:rPr>
      </w:pPr>
      <w:r w:rsidRPr="00A83691">
        <w:drawing>
          <wp:inline distT="0" distB="0" distL="0" distR="0">
            <wp:extent cx="4046855" cy="4747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855" cy="4747260"/>
                    </a:xfrm>
                    <a:prstGeom prst="rect">
                      <a:avLst/>
                    </a:prstGeom>
                    <a:noFill/>
                    <a:ln>
                      <a:noFill/>
                    </a:ln>
                  </pic:spPr>
                </pic:pic>
              </a:graphicData>
            </a:graphic>
          </wp:inline>
        </w:drawing>
      </w:r>
    </w:p>
    <w:p w:rsidR="00B07A08" w:rsidRDefault="00B07A08" w:rsidP="00B07A08">
      <w:pPr>
        <w:spacing w:line="360" w:lineRule="auto"/>
        <w:ind w:left="576"/>
        <w:jc w:val="center"/>
        <w:rPr>
          <w:rFonts w:ascii="Arial" w:hAnsi="Arial" w:cs="Arial"/>
          <w:lang w:eastAsia="x-none"/>
        </w:rPr>
      </w:pPr>
    </w:p>
    <w:p w:rsidR="00B07A08" w:rsidRDefault="00954BED" w:rsidP="00B07A08">
      <w:pPr>
        <w:spacing w:line="360" w:lineRule="auto"/>
        <w:ind w:left="576"/>
        <w:jc w:val="center"/>
        <w:rPr>
          <w:rFonts w:ascii="Arial" w:hAnsi="Arial" w:cs="Arial"/>
          <w:lang w:eastAsia="x-none"/>
        </w:rPr>
      </w:pPr>
      <w:r w:rsidRPr="00954BED">
        <w:lastRenderedPageBreak/>
        <w:drawing>
          <wp:inline distT="0" distB="0" distL="0" distR="0">
            <wp:extent cx="4046855" cy="49803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855" cy="4980305"/>
                    </a:xfrm>
                    <a:prstGeom prst="rect">
                      <a:avLst/>
                    </a:prstGeom>
                    <a:noFill/>
                    <a:ln>
                      <a:noFill/>
                    </a:ln>
                  </pic:spPr>
                </pic:pic>
              </a:graphicData>
            </a:graphic>
          </wp:inline>
        </w:drawing>
      </w:r>
    </w:p>
    <w:p w:rsidR="00D50F23" w:rsidRDefault="00D50F23">
      <w:pPr>
        <w:rPr>
          <w:rFonts w:ascii="Arial" w:hAnsi="Arial" w:cs="Arial"/>
          <w:lang w:eastAsia="x-none"/>
        </w:rPr>
      </w:pPr>
    </w:p>
    <w:p w:rsidR="00C666C2" w:rsidRDefault="00C666C2">
      <w:pPr>
        <w:rPr>
          <w:rFonts w:ascii="Arial" w:hAnsi="Arial" w:cs="Arial"/>
        </w:rPr>
      </w:pPr>
    </w:p>
    <w:p w:rsidR="006E2391" w:rsidRDefault="006E2391" w:rsidP="00C666C2">
      <w:pPr>
        <w:pStyle w:val="Ttulo2"/>
        <w:spacing w:before="0" w:after="0" w:line="360" w:lineRule="auto"/>
        <w:ind w:left="567" w:hanging="567"/>
        <w:rPr>
          <w:rFonts w:ascii="Arial" w:hAnsi="Arial" w:cs="Arial"/>
          <w:color w:val="000000" w:themeColor="text1"/>
          <w:u w:val="none"/>
        </w:rPr>
        <w:sectPr w:rsidR="006E2391" w:rsidSect="007927CB">
          <w:pgSz w:w="11907" w:h="16839" w:code="9"/>
          <w:pgMar w:top="1418" w:right="1701" w:bottom="1418" w:left="425" w:header="709" w:footer="709" w:gutter="0"/>
          <w:cols w:space="708"/>
          <w:docGrid w:linePitch="360"/>
        </w:sectPr>
      </w:pPr>
    </w:p>
    <w:p w:rsidR="007C0047" w:rsidRDefault="007C0047" w:rsidP="00C666C2">
      <w:pPr>
        <w:pStyle w:val="Ttulo2"/>
        <w:spacing w:before="0" w:after="0" w:line="360" w:lineRule="auto"/>
        <w:ind w:left="567" w:hanging="567"/>
        <w:rPr>
          <w:rFonts w:ascii="Arial" w:hAnsi="Arial" w:cs="Arial"/>
          <w:color w:val="000000" w:themeColor="text1"/>
          <w:u w:val="none"/>
        </w:rPr>
      </w:pPr>
      <w:bookmarkStart w:id="58" w:name="_Toc478035952"/>
      <w:r>
        <w:rPr>
          <w:rFonts w:ascii="Arial" w:hAnsi="Arial" w:cs="Arial"/>
          <w:color w:val="000000" w:themeColor="text1"/>
          <w:u w:val="none"/>
        </w:rPr>
        <w:lastRenderedPageBreak/>
        <w:t>Correlación Base Legal con Proyectos del Plan</w:t>
      </w:r>
      <w:bookmarkEnd w:id="58"/>
    </w:p>
    <w:p w:rsidR="007C0047" w:rsidRPr="00D50F23" w:rsidRDefault="007C0047" w:rsidP="007C0047">
      <w:pPr>
        <w:ind w:left="709"/>
        <w:rPr>
          <w:rFonts w:ascii="Arial" w:hAnsi="Arial" w:cs="Arial"/>
        </w:rPr>
      </w:pPr>
      <w:r>
        <w:rPr>
          <w:rFonts w:ascii="Arial" w:hAnsi="Arial" w:cs="Arial"/>
        </w:rPr>
        <w:t>A continuación presentamos la c</w:t>
      </w:r>
      <w:r w:rsidRPr="00D50F23">
        <w:rPr>
          <w:rFonts w:ascii="Arial" w:hAnsi="Arial" w:cs="Arial"/>
        </w:rPr>
        <w:t xml:space="preserve">orrelación de la base legal del presente PETI – 2017 – 2019, con relación a los proyectos informáticos contemplados en el </w:t>
      </w:r>
      <w:r>
        <w:rPr>
          <w:rFonts w:ascii="Arial" w:hAnsi="Arial" w:cs="Arial"/>
        </w:rPr>
        <w:t>presente</w:t>
      </w:r>
      <w:r w:rsidRPr="00D50F23">
        <w:rPr>
          <w:rFonts w:ascii="Arial" w:hAnsi="Arial" w:cs="Arial"/>
        </w:rPr>
        <w:t xml:space="preserve"> plan. </w:t>
      </w:r>
    </w:p>
    <w:tbl>
      <w:tblPr>
        <w:tblW w:w="11340" w:type="dxa"/>
        <w:tblCellMar>
          <w:left w:w="70" w:type="dxa"/>
          <w:right w:w="70" w:type="dxa"/>
        </w:tblCellMar>
        <w:tblLook w:val="04A0" w:firstRow="1" w:lastRow="0" w:firstColumn="1" w:lastColumn="0" w:noHBand="0" w:noVBand="1"/>
      </w:tblPr>
      <w:tblGrid>
        <w:gridCol w:w="318"/>
        <w:gridCol w:w="1305"/>
        <w:gridCol w:w="3460"/>
        <w:gridCol w:w="284"/>
        <w:gridCol w:w="284"/>
        <w:gridCol w:w="284"/>
        <w:gridCol w:w="284"/>
        <w:gridCol w:w="284"/>
        <w:gridCol w:w="284"/>
        <w:gridCol w:w="284"/>
        <w:gridCol w:w="284"/>
        <w:gridCol w:w="284"/>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4666A5" w:rsidRPr="004666A5" w:rsidTr="004666A5">
        <w:trPr>
          <w:cantSplit/>
          <w:trHeight w:val="300"/>
          <w:tblHeader/>
        </w:trPr>
        <w:tc>
          <w:tcPr>
            <w:tcW w:w="280" w:type="dxa"/>
            <w:tcBorders>
              <w:top w:val="nil"/>
              <w:left w:val="nil"/>
              <w:bottom w:val="nil"/>
              <w:right w:val="nil"/>
            </w:tcBorders>
            <w:shd w:val="clear" w:color="auto" w:fill="auto"/>
            <w:noWrap/>
            <w:vAlign w:val="bottom"/>
            <w:hideMark/>
          </w:tcPr>
          <w:p w:rsidR="004666A5" w:rsidRPr="004666A5" w:rsidRDefault="004666A5" w:rsidP="004666A5">
            <w:pPr>
              <w:spacing w:after="0" w:line="240" w:lineRule="auto"/>
              <w:rPr>
                <w:rFonts w:ascii="Times New Roman" w:eastAsia="Times New Roman" w:hAnsi="Times New Roman" w:cs="Times New Roman"/>
                <w:sz w:val="24"/>
                <w:szCs w:val="24"/>
                <w:lang w:eastAsia="es-PE"/>
              </w:rPr>
            </w:pPr>
          </w:p>
        </w:tc>
        <w:tc>
          <w:tcPr>
            <w:tcW w:w="1060" w:type="dxa"/>
            <w:tcBorders>
              <w:top w:val="nil"/>
              <w:left w:val="nil"/>
              <w:bottom w:val="nil"/>
              <w:right w:val="nil"/>
            </w:tcBorders>
            <w:shd w:val="clear" w:color="auto" w:fill="auto"/>
            <w:noWrap/>
            <w:vAlign w:val="bottom"/>
            <w:hideMark/>
          </w:tcPr>
          <w:p w:rsidR="004666A5" w:rsidRPr="004666A5" w:rsidRDefault="004666A5" w:rsidP="004666A5">
            <w:pPr>
              <w:spacing w:after="0" w:line="240" w:lineRule="auto"/>
              <w:rPr>
                <w:rFonts w:ascii="Times New Roman" w:eastAsia="Times New Roman" w:hAnsi="Times New Roman" w:cs="Times New Roman"/>
                <w:sz w:val="20"/>
                <w:szCs w:val="20"/>
                <w:lang w:eastAsia="es-PE"/>
              </w:rPr>
            </w:pPr>
          </w:p>
        </w:tc>
        <w:tc>
          <w:tcPr>
            <w:tcW w:w="3460" w:type="dxa"/>
            <w:tcBorders>
              <w:top w:val="nil"/>
              <w:left w:val="nil"/>
              <w:bottom w:val="nil"/>
              <w:right w:val="nil"/>
            </w:tcBorders>
            <w:shd w:val="clear" w:color="auto" w:fill="auto"/>
            <w:noWrap/>
            <w:vAlign w:val="bottom"/>
            <w:hideMark/>
          </w:tcPr>
          <w:p w:rsidR="004666A5" w:rsidRPr="004666A5" w:rsidRDefault="004666A5" w:rsidP="004666A5">
            <w:pPr>
              <w:spacing w:after="0" w:line="240" w:lineRule="auto"/>
              <w:rPr>
                <w:rFonts w:ascii="Times New Roman" w:eastAsia="Times New Roman" w:hAnsi="Times New Roman" w:cs="Times New Roman"/>
                <w:sz w:val="20"/>
                <w:szCs w:val="20"/>
                <w:lang w:eastAsia="es-PE"/>
              </w:rPr>
            </w:pPr>
          </w:p>
        </w:tc>
        <w:tc>
          <w:tcPr>
            <w:tcW w:w="284" w:type="dxa"/>
            <w:gridSpan w:val="28"/>
            <w:tcBorders>
              <w:top w:val="single" w:sz="4" w:space="0" w:color="auto"/>
              <w:left w:val="single" w:sz="4" w:space="0" w:color="auto"/>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Proyecto</w:t>
            </w:r>
          </w:p>
        </w:tc>
      </w:tr>
      <w:tr w:rsidR="004666A5" w:rsidRPr="004666A5" w:rsidTr="004666A5">
        <w:trPr>
          <w:cantSplit/>
          <w:trHeight w:val="300"/>
          <w:tblHeader/>
        </w:trPr>
        <w:tc>
          <w:tcPr>
            <w:tcW w:w="28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N</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Tema</w:t>
            </w:r>
          </w:p>
        </w:tc>
        <w:tc>
          <w:tcPr>
            <w:tcW w:w="3460" w:type="dxa"/>
            <w:tcBorders>
              <w:top w:val="single" w:sz="4" w:space="0" w:color="auto"/>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Normatividad Base Legal</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3</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4</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5</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6</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7</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8</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9</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10</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11</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12</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13</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14</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15</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16</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17</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18</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19</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20</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21</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22</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23</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24</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25</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26</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27</w:t>
            </w:r>
          </w:p>
        </w:tc>
        <w:tc>
          <w:tcPr>
            <w:tcW w:w="284" w:type="dxa"/>
            <w:tcBorders>
              <w:top w:val="nil"/>
              <w:left w:val="nil"/>
              <w:bottom w:val="single" w:sz="4" w:space="0" w:color="auto"/>
              <w:right w:val="single" w:sz="4" w:space="0" w:color="auto"/>
            </w:tcBorders>
            <w:shd w:val="clear" w:color="000000" w:fill="D9D9D9"/>
            <w:vAlign w:val="center"/>
            <w:hideMark/>
          </w:tcPr>
          <w:p w:rsidR="004666A5" w:rsidRPr="004666A5" w:rsidRDefault="004666A5" w:rsidP="004666A5">
            <w:pPr>
              <w:spacing w:after="0" w:line="240" w:lineRule="auto"/>
              <w:jc w:val="center"/>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28</w:t>
            </w:r>
          </w:p>
        </w:tc>
      </w:tr>
      <w:tr w:rsidR="004666A5" w:rsidRPr="004666A5" w:rsidTr="004666A5">
        <w:trPr>
          <w:cantSplit/>
          <w:trHeight w:val="90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Control Interno en Entidades Públicas</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Resolución de Contraloría N. 320-2006-CG, Normal de Control Interno.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57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Desarrollo de Software</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Resolución Ministerial N. 179-2004-PCM, aprueban el uso obligatorio de la Norma Técnica Peruana “NTP-ISO/IEC 12207:2004 TECNOLOGÍA DE LA INFORMACIÓN. Procesos del ciclo de vida del software. 1ª</w:t>
            </w:r>
            <w:r w:rsidRPr="004666A5">
              <w:rPr>
                <w:rFonts w:ascii="Arial" w:eastAsia="Times New Roman" w:hAnsi="Arial" w:cs="Arial"/>
                <w:b/>
                <w:bCs/>
                <w:color w:val="000000"/>
                <w:sz w:val="16"/>
                <w:szCs w:val="16"/>
                <w:lang w:eastAsia="es-PE"/>
              </w:rPr>
              <w:br/>
              <w:t>Edición”,</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225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3</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Ley N. 27658, Ley Marco de Modernización de la Gestión del Estado, se declara al Estado </w:t>
            </w:r>
            <w:proofErr w:type="gramStart"/>
            <w:r w:rsidRPr="004666A5">
              <w:rPr>
                <w:rFonts w:ascii="Arial" w:eastAsia="Times New Roman" w:hAnsi="Arial" w:cs="Arial"/>
                <w:b/>
                <w:bCs/>
                <w:color w:val="000000"/>
                <w:sz w:val="16"/>
                <w:szCs w:val="16"/>
                <w:lang w:eastAsia="es-PE"/>
              </w:rPr>
              <w:t>peruano  en</w:t>
            </w:r>
            <w:proofErr w:type="gramEnd"/>
            <w:r w:rsidRPr="004666A5">
              <w:rPr>
                <w:rFonts w:ascii="Arial" w:eastAsia="Times New Roman" w:hAnsi="Arial" w:cs="Arial"/>
                <w:b/>
                <w:bCs/>
                <w:color w:val="000000"/>
                <w:sz w:val="16"/>
                <w:szCs w:val="16"/>
                <w:lang w:eastAsia="es-PE"/>
              </w:rPr>
              <w:t xml:space="preserve"> procesos de modernización en sus diferentes instancias, dependencias, entidades, organizaciones y procedimientos, con la finalidad de mejorar la gestión pública y construir un Estado democrático, descentralizado y al servicio del ciudadano.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67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4</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Resolución N. 294-2015-OSCE/PRE, que aprueba el Plan de Gobierno Electrónico 2015-2018.</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lastRenderedPageBreak/>
              <w:t>5</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Resolución Ministerial N. 061-21011-PCM, se aprueban los lineamientos que establecen el contenido mínimo de los Planes Estratégicos de Gobierno Electrónico.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67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6</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Decreto Supremo N. 081-2013-PCM: Aprueban la Política Nacional de Gobierno Electrónico 2013-2017.</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45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7</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Ley N. 27310, que modifica Ley N. 27269, Ley de Firmas y Certificados Digitales</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67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8</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Decreto Supremo N. 052-2008-PCM: Aprueban Reglamento de la Ley de firmas y certificados digitales.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35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9</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Decreto Supremo N. 026-2016-PCM: Aprueban medidas para el fortalecimiento de la Infraestructura Oficial de Firma Electrónica y la implementación progresiva de la Firma Digital en el Sector Público y Privado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35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10</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Resolución Ministerial N. 381-2008-PCM, aprueba los lineamientos y Mecanismos para Implementar la Interconexión de Equipos de Procedimiento Electrónico entre las Entidades del Estado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35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11</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Resolución Ministerial N. 126-2009-PCM, aprueban los lineamientos para accesibilidad a páginas web y aplicaciones para telefonía móvil para instituciones públicas del Sistema Nacional de Informática.</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lastRenderedPageBreak/>
              <w:t>12</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Resolución </w:t>
            </w:r>
            <w:proofErr w:type="spellStart"/>
            <w:r w:rsidRPr="004666A5">
              <w:rPr>
                <w:rFonts w:ascii="Arial" w:eastAsia="Times New Roman" w:hAnsi="Arial" w:cs="Arial"/>
                <w:b/>
                <w:bCs/>
                <w:color w:val="000000"/>
                <w:sz w:val="16"/>
                <w:szCs w:val="16"/>
                <w:lang w:eastAsia="es-PE"/>
              </w:rPr>
              <w:t>Jefatural</w:t>
            </w:r>
            <w:proofErr w:type="spellEnd"/>
            <w:r w:rsidRPr="004666A5">
              <w:rPr>
                <w:rFonts w:ascii="Arial" w:eastAsia="Times New Roman" w:hAnsi="Arial" w:cs="Arial"/>
                <w:b/>
                <w:bCs/>
                <w:color w:val="000000"/>
                <w:sz w:val="16"/>
                <w:szCs w:val="16"/>
                <w:lang w:eastAsia="es-PE"/>
              </w:rPr>
              <w:t xml:space="preserve"> N.  088-2003-INEI, aprueban directiva sobre Normas para el Uso del Servicio de Correo Electrónico en las Entidades de la Administración Pública.</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35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13</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Resolución de Presidencia del Consejo Directo N. 026-2014-CEPLAN, aprueba la Directiva N. 001-2014-CEPLAN, Directiva General del Proceso de Planeamiento Estratégico – Sistema Nacional de Planeamiento Estratégico.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90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14</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Decreto Supremo N. 054-2011-PCM, aprueba el Plan Estratégico de Desarrollo Nacional (PEDN): "Plan Bicentenario Perú hacia el 2021"</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90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15</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Gobierno Electrónico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Resolución </w:t>
            </w:r>
            <w:proofErr w:type="spellStart"/>
            <w:r w:rsidRPr="004666A5">
              <w:rPr>
                <w:rFonts w:ascii="Arial" w:eastAsia="Times New Roman" w:hAnsi="Arial" w:cs="Arial"/>
                <w:b/>
                <w:bCs/>
                <w:color w:val="000000"/>
                <w:sz w:val="16"/>
                <w:szCs w:val="16"/>
                <w:lang w:eastAsia="es-PE"/>
              </w:rPr>
              <w:t>Jefatural</w:t>
            </w:r>
            <w:proofErr w:type="spellEnd"/>
            <w:r w:rsidRPr="004666A5">
              <w:rPr>
                <w:rFonts w:ascii="Arial" w:eastAsia="Times New Roman" w:hAnsi="Arial" w:cs="Arial"/>
                <w:b/>
                <w:bCs/>
                <w:color w:val="000000"/>
                <w:sz w:val="16"/>
                <w:szCs w:val="16"/>
                <w:lang w:eastAsia="es-PE"/>
              </w:rPr>
              <w:t xml:space="preserve"> N. 181-2002-INEI, aprueba la Guía Teórico Práctica para la Elaboración de Planes Estratégicos de Tecnologías de Información-PETI.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16</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Normatividad de Contrataciones del Estado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Ley N. 29873, que modifica el Decreto Legislativo N.1017, Ley de Contrataciones del Estado.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17</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Normatividad de Contrataciones del Estado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Ley N. 30225, Ley de Contrataciones del Estado.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lastRenderedPageBreak/>
              <w:t>18</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Normatividad de Contrataciones del Estado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Decreto Supremo N. 138-2012-EF, que modifica al Decreto Supremo N. 184-2008-EF, se aprueba el Reglamento de la Ley de Contrataciones del Estado.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19</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Normatividad de Contrataciones del Estado</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Decreto Supremo N.350-2015-EF, Reglamento de la Ley de Contrataciones del Estado.</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180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20</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Seguridad</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Resolución N. 129-2014/CNB-INDECOPI</w:t>
            </w:r>
            <w:proofErr w:type="gramStart"/>
            <w:r w:rsidRPr="004666A5">
              <w:rPr>
                <w:rFonts w:ascii="Arial" w:eastAsia="Times New Roman" w:hAnsi="Arial" w:cs="Arial"/>
                <w:b/>
                <w:bCs/>
                <w:color w:val="000000"/>
                <w:sz w:val="16"/>
                <w:szCs w:val="16"/>
                <w:lang w:eastAsia="es-PE"/>
              </w:rPr>
              <w:t>  de</w:t>
            </w:r>
            <w:proofErr w:type="gramEnd"/>
            <w:r w:rsidRPr="004666A5">
              <w:rPr>
                <w:rFonts w:ascii="Arial" w:eastAsia="Times New Roman" w:hAnsi="Arial" w:cs="Arial"/>
                <w:b/>
                <w:bCs/>
                <w:color w:val="000000"/>
                <w:sz w:val="16"/>
                <w:szCs w:val="16"/>
                <w:lang w:eastAsia="es-PE"/>
              </w:rPr>
              <w:t xml:space="preserve"> la Comisión de Normalización y de Fiscalización de Barreras Comerciales no Arancelarias, aprueba la NTP-ISO/IEC 27001:2014  TECNOLOGÍA DE LA INFORMACIÓN Técnicas de seguridad. Sistemas de gestión de seguridad de la información. Requisitos. 2a  Edición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r>
      <w:tr w:rsidR="004666A5" w:rsidRPr="004666A5" w:rsidTr="004666A5">
        <w:trPr>
          <w:cantSplit/>
          <w:trHeight w:val="900"/>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21</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Transparencia</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 xml:space="preserve">Decreto supremo N. 043-203-PCM: Aprueba Texto Único Ordenado de la Ley N. 27806, Ley de Transparencia y Acceso a la Información Pública.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r w:rsidR="004666A5" w:rsidRPr="004666A5" w:rsidTr="004666A5">
        <w:trPr>
          <w:cantSplit/>
          <w:trHeight w:val="1125"/>
        </w:trPr>
        <w:tc>
          <w:tcPr>
            <w:tcW w:w="280" w:type="dxa"/>
            <w:tcBorders>
              <w:top w:val="nil"/>
              <w:left w:val="single" w:sz="4" w:space="0" w:color="auto"/>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22</w:t>
            </w:r>
          </w:p>
        </w:tc>
        <w:tc>
          <w:tcPr>
            <w:tcW w:w="10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Transparencia</w:t>
            </w:r>
          </w:p>
        </w:tc>
        <w:tc>
          <w:tcPr>
            <w:tcW w:w="3460" w:type="dxa"/>
            <w:tcBorders>
              <w:top w:val="nil"/>
              <w:left w:val="nil"/>
              <w:bottom w:val="single" w:sz="4" w:space="0" w:color="auto"/>
              <w:right w:val="single" w:sz="4" w:space="0" w:color="auto"/>
            </w:tcBorders>
            <w:shd w:val="clear" w:color="auto" w:fill="auto"/>
            <w:vAlign w:val="center"/>
            <w:hideMark/>
          </w:tcPr>
          <w:p w:rsidR="004666A5" w:rsidRPr="004666A5" w:rsidRDefault="004666A5" w:rsidP="004666A5">
            <w:pPr>
              <w:spacing w:after="0" w:line="240" w:lineRule="auto"/>
              <w:jc w:val="both"/>
              <w:rPr>
                <w:rFonts w:ascii="Arial" w:eastAsia="Times New Roman" w:hAnsi="Arial" w:cs="Arial"/>
                <w:b/>
                <w:bCs/>
                <w:color w:val="000000"/>
                <w:sz w:val="16"/>
                <w:szCs w:val="16"/>
                <w:lang w:eastAsia="es-PE"/>
              </w:rPr>
            </w:pPr>
            <w:r w:rsidRPr="004666A5">
              <w:rPr>
                <w:rFonts w:ascii="Arial" w:eastAsia="Times New Roman" w:hAnsi="Arial" w:cs="Arial"/>
                <w:b/>
                <w:bCs/>
                <w:color w:val="000000"/>
                <w:sz w:val="16"/>
                <w:szCs w:val="16"/>
                <w:lang w:eastAsia="es-PE"/>
              </w:rPr>
              <w:t>Decreto Supremo N. 063-2010-PCM, Decreto Supremo que aprueba la implementación del Portal de Transparencia. Estándar en las Entidades de la Administración Pública.</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X</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c>
          <w:tcPr>
            <w:tcW w:w="284" w:type="dxa"/>
            <w:tcBorders>
              <w:top w:val="nil"/>
              <w:left w:val="nil"/>
              <w:bottom w:val="single" w:sz="4" w:space="0" w:color="auto"/>
              <w:right w:val="single" w:sz="4" w:space="0" w:color="auto"/>
            </w:tcBorders>
            <w:shd w:val="clear" w:color="auto" w:fill="auto"/>
            <w:noWrap/>
            <w:vAlign w:val="bottom"/>
            <w:hideMark/>
          </w:tcPr>
          <w:p w:rsidR="004666A5" w:rsidRPr="004666A5" w:rsidRDefault="004666A5" w:rsidP="004666A5">
            <w:pPr>
              <w:spacing w:after="0" w:line="240" w:lineRule="auto"/>
              <w:rPr>
                <w:rFonts w:ascii="Calibri" w:eastAsia="Times New Roman" w:hAnsi="Calibri" w:cs="Times New Roman"/>
                <w:color w:val="000000"/>
                <w:lang w:eastAsia="es-PE"/>
              </w:rPr>
            </w:pPr>
            <w:r w:rsidRPr="004666A5">
              <w:rPr>
                <w:rFonts w:ascii="Calibri" w:eastAsia="Times New Roman" w:hAnsi="Calibri" w:cs="Times New Roman"/>
                <w:color w:val="000000"/>
                <w:lang w:eastAsia="es-PE"/>
              </w:rPr>
              <w:t> </w:t>
            </w:r>
          </w:p>
        </w:tc>
      </w:tr>
    </w:tbl>
    <w:p w:rsidR="007C0047" w:rsidRDefault="007C0047" w:rsidP="007C0047">
      <w:pPr>
        <w:rPr>
          <w:lang w:val="x-none" w:eastAsia="x-none"/>
        </w:rPr>
      </w:pPr>
    </w:p>
    <w:p w:rsidR="00EA46D5" w:rsidRDefault="00EA46D5">
      <w:pPr>
        <w:rPr>
          <w:lang w:val="x-none" w:eastAsia="x-none"/>
        </w:rPr>
      </w:pPr>
    </w:p>
    <w:sectPr w:rsidR="00EA46D5" w:rsidSect="006E2391">
      <w:pgSz w:w="16839" w:h="11907" w:orient="landscape" w:code="9"/>
      <w:pgMar w:top="425"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FFC" w:rsidRDefault="00777FFC" w:rsidP="009F3BE7">
      <w:pPr>
        <w:spacing w:after="0" w:line="240" w:lineRule="auto"/>
      </w:pPr>
      <w:r>
        <w:separator/>
      </w:r>
    </w:p>
  </w:endnote>
  <w:endnote w:type="continuationSeparator" w:id="0">
    <w:p w:rsidR="00777FFC" w:rsidRDefault="00777FFC" w:rsidP="009F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metr415 Lt BT">
    <w:altName w:val="Calibr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MediumCon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A8" w:rsidRDefault="00523CA8" w:rsidP="00DA5CF9">
    <w:pPr>
      <w:pStyle w:val="Piedepgina"/>
      <w:pBdr>
        <w:bottom w:val="single" w:sz="12" w:space="1" w:color="auto"/>
      </w:pBdr>
      <w:tabs>
        <w:tab w:val="center" w:pos="4680"/>
        <w:tab w:val="right" w:pos="9360"/>
      </w:tabs>
      <w:rPr>
        <w:rStyle w:val="Nmerodepgina"/>
        <w:rFonts w:ascii="Trebuchet MS" w:hAnsi="Trebuchet MS"/>
        <w:b/>
        <w:sz w:val="18"/>
      </w:rPr>
    </w:pPr>
  </w:p>
  <w:p w:rsidR="00523CA8" w:rsidRPr="00DA5CF9" w:rsidRDefault="00523CA8" w:rsidP="00DA5CF9">
    <w:pPr>
      <w:pStyle w:val="Piedepgina"/>
      <w:tabs>
        <w:tab w:val="center" w:pos="4680"/>
        <w:tab w:val="right" w:pos="9360"/>
      </w:tabs>
      <w:jc w:val="center"/>
      <w:rPr>
        <w:rFonts w:ascii="Trebuchet MS" w:hAnsi="Trebuchet MS"/>
      </w:rPr>
    </w:pPr>
    <w:r w:rsidRPr="009076D6">
      <w:rPr>
        <w:rStyle w:val="Nmerodepgina"/>
        <w:rFonts w:ascii="Trebuchet MS" w:hAnsi="Trebuchet MS"/>
        <w:b/>
        <w:sz w:val="18"/>
      </w:rPr>
      <w:t xml:space="preserve">Página </w:t>
    </w:r>
    <w:r w:rsidRPr="009076D6">
      <w:rPr>
        <w:rStyle w:val="Nmerodepgina"/>
        <w:rFonts w:ascii="Trebuchet MS" w:hAnsi="Trebuchet MS"/>
        <w:b/>
        <w:sz w:val="18"/>
      </w:rPr>
      <w:fldChar w:fldCharType="begin"/>
    </w:r>
    <w:r w:rsidRPr="009076D6">
      <w:rPr>
        <w:rStyle w:val="Nmerodepgina"/>
        <w:rFonts w:ascii="Trebuchet MS" w:hAnsi="Trebuchet MS"/>
        <w:b/>
        <w:sz w:val="18"/>
      </w:rPr>
      <w:instrText xml:space="preserve"> PAGE </w:instrText>
    </w:r>
    <w:r w:rsidRPr="009076D6">
      <w:rPr>
        <w:rStyle w:val="Nmerodepgina"/>
        <w:rFonts w:ascii="Trebuchet MS" w:hAnsi="Trebuchet MS"/>
        <w:b/>
        <w:sz w:val="18"/>
      </w:rPr>
      <w:fldChar w:fldCharType="separate"/>
    </w:r>
    <w:r w:rsidR="00A214DA">
      <w:rPr>
        <w:rStyle w:val="Nmerodepgina"/>
        <w:rFonts w:ascii="Trebuchet MS" w:hAnsi="Trebuchet MS"/>
        <w:b/>
        <w:noProof/>
        <w:sz w:val="18"/>
      </w:rPr>
      <w:t>59</w:t>
    </w:r>
    <w:r w:rsidRPr="009076D6">
      <w:rPr>
        <w:rStyle w:val="Nmerodepgina"/>
        <w:rFonts w:ascii="Trebuchet MS" w:hAnsi="Trebuchet MS"/>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FFC" w:rsidRDefault="00777FFC" w:rsidP="009F3BE7">
      <w:pPr>
        <w:spacing w:after="0" w:line="240" w:lineRule="auto"/>
      </w:pPr>
      <w:r>
        <w:separator/>
      </w:r>
    </w:p>
  </w:footnote>
  <w:footnote w:type="continuationSeparator" w:id="0">
    <w:p w:rsidR="00777FFC" w:rsidRDefault="00777FFC" w:rsidP="009F3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7"/>
      <w:gridCol w:w="1614"/>
      <w:gridCol w:w="6"/>
      <w:gridCol w:w="1080"/>
      <w:gridCol w:w="1259"/>
      <w:gridCol w:w="1259"/>
      <w:gridCol w:w="1259"/>
      <w:gridCol w:w="1512"/>
    </w:tblGrid>
    <w:tr w:rsidR="00523CA8" w:rsidRPr="0009436A" w:rsidTr="000F6D19">
      <w:trPr>
        <w:cantSplit/>
        <w:trHeight w:val="352"/>
      </w:trPr>
      <w:tc>
        <w:tcPr>
          <w:tcW w:w="1367" w:type="dxa"/>
          <w:vMerge w:val="restart"/>
          <w:tcBorders>
            <w:right w:val="single" w:sz="4" w:space="0" w:color="auto"/>
          </w:tcBorders>
          <w:vAlign w:val="center"/>
        </w:tcPr>
        <w:p w:rsidR="00523CA8" w:rsidRPr="0009436A" w:rsidRDefault="00523CA8" w:rsidP="000F6D19">
          <w:pPr>
            <w:widowControl w:val="0"/>
            <w:spacing w:after="0" w:line="240" w:lineRule="auto"/>
            <w:jc w:val="center"/>
            <w:rPr>
              <w:i/>
            </w:rPr>
          </w:pPr>
          <w:r>
            <w:rPr>
              <w:i/>
              <w:noProof/>
              <w:lang w:eastAsia="es-PE"/>
            </w:rPr>
            <w:drawing>
              <wp:inline distT="0" distB="0" distL="0" distR="0" wp14:anchorId="7B018C59" wp14:editId="057230F7">
                <wp:extent cx="835862" cy="53293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05699.jpg"/>
                        <pic:cNvPicPr/>
                      </pic:nvPicPr>
                      <pic:blipFill rotWithShape="1">
                        <a:blip r:embed="rId1">
                          <a:extLst>
                            <a:ext uri="{28A0092B-C50C-407E-A947-70E740481C1C}">
                              <a14:useLocalDpi xmlns:a14="http://schemas.microsoft.com/office/drawing/2010/main" val="0"/>
                            </a:ext>
                          </a:extLst>
                        </a:blip>
                        <a:srcRect r="55639" b="-1"/>
                        <a:stretch/>
                      </pic:blipFill>
                      <pic:spPr bwMode="auto">
                        <a:xfrm>
                          <a:off x="0" y="0"/>
                          <a:ext cx="858904" cy="547624"/>
                        </a:xfrm>
                        <a:prstGeom prst="rect">
                          <a:avLst/>
                        </a:prstGeom>
                        <a:ln>
                          <a:noFill/>
                        </a:ln>
                        <a:extLst>
                          <a:ext uri="{53640926-AAD7-44D8-BBD7-CCE9431645EC}">
                            <a14:shadowObscured xmlns:a14="http://schemas.microsoft.com/office/drawing/2010/main"/>
                          </a:ext>
                        </a:extLst>
                      </pic:spPr>
                    </pic:pic>
                  </a:graphicData>
                </a:graphic>
              </wp:inline>
            </w:drawing>
          </w:r>
        </w:p>
      </w:tc>
      <w:tc>
        <w:tcPr>
          <w:tcW w:w="7989" w:type="dxa"/>
          <w:gridSpan w:val="7"/>
          <w:tcBorders>
            <w:top w:val="single" w:sz="4" w:space="0" w:color="auto"/>
            <w:bottom w:val="single" w:sz="4" w:space="0" w:color="auto"/>
            <w:right w:val="single" w:sz="4" w:space="0" w:color="auto"/>
          </w:tcBorders>
          <w:vAlign w:val="center"/>
        </w:tcPr>
        <w:p w:rsidR="00523CA8" w:rsidRPr="0009436A" w:rsidRDefault="00523CA8" w:rsidP="000F6D19">
          <w:pPr>
            <w:tabs>
              <w:tab w:val="center" w:pos="4252"/>
              <w:tab w:val="right" w:pos="8504"/>
            </w:tabs>
            <w:spacing w:after="0" w:line="240" w:lineRule="auto"/>
            <w:jc w:val="center"/>
            <w:rPr>
              <w:rFonts w:ascii="Verdana" w:eastAsia="Batang" w:hAnsi="Verdana"/>
              <w:b/>
              <w:iCs/>
              <w:sz w:val="18"/>
              <w:szCs w:val="18"/>
            </w:rPr>
          </w:pPr>
          <w:r>
            <w:rPr>
              <w:rFonts w:ascii="Verdana" w:eastAsia="Batang" w:hAnsi="Verdana"/>
              <w:b/>
              <w:iCs/>
              <w:sz w:val="18"/>
              <w:szCs w:val="18"/>
            </w:rPr>
            <w:t>Plan Estratégico de Tecnologías de la Información del OSCE</w:t>
          </w:r>
        </w:p>
      </w:tc>
    </w:tr>
    <w:tr w:rsidR="00523CA8" w:rsidRPr="0009436A" w:rsidTr="000F6D19">
      <w:trPr>
        <w:cantSplit/>
        <w:trHeight w:val="352"/>
      </w:trPr>
      <w:tc>
        <w:tcPr>
          <w:tcW w:w="1367" w:type="dxa"/>
          <w:vMerge/>
          <w:tcBorders>
            <w:right w:val="single" w:sz="4" w:space="0" w:color="auto"/>
          </w:tcBorders>
          <w:vAlign w:val="center"/>
        </w:tcPr>
        <w:p w:rsidR="00523CA8" w:rsidRPr="0009436A" w:rsidRDefault="00523CA8" w:rsidP="000F6D19">
          <w:pPr>
            <w:widowControl w:val="0"/>
            <w:spacing w:after="0" w:line="240" w:lineRule="auto"/>
            <w:jc w:val="center"/>
            <w:rPr>
              <w:b/>
              <w:i/>
              <w:noProof/>
            </w:rPr>
          </w:pPr>
        </w:p>
      </w:tc>
      <w:tc>
        <w:tcPr>
          <w:tcW w:w="1614" w:type="dxa"/>
          <w:tcBorders>
            <w:top w:val="single" w:sz="4" w:space="0" w:color="auto"/>
            <w:bottom w:val="single" w:sz="4" w:space="0" w:color="auto"/>
            <w:right w:val="single" w:sz="4" w:space="0" w:color="auto"/>
          </w:tcBorders>
          <w:vAlign w:val="center"/>
        </w:tcPr>
        <w:p w:rsidR="00523CA8" w:rsidRPr="0009436A" w:rsidRDefault="00523CA8" w:rsidP="000F6D19">
          <w:pPr>
            <w:tabs>
              <w:tab w:val="center" w:pos="4252"/>
              <w:tab w:val="right" w:pos="8504"/>
            </w:tabs>
            <w:spacing w:after="0" w:line="240" w:lineRule="auto"/>
            <w:jc w:val="center"/>
            <w:rPr>
              <w:rFonts w:ascii="Verdana" w:eastAsia="Batang" w:hAnsi="Verdana"/>
              <w:b/>
              <w:iCs/>
              <w:sz w:val="16"/>
              <w:szCs w:val="16"/>
            </w:rPr>
          </w:pPr>
          <w:r>
            <w:rPr>
              <w:rFonts w:ascii="Verdana" w:eastAsia="Batang" w:hAnsi="Verdana"/>
              <w:b/>
              <w:iCs/>
              <w:sz w:val="16"/>
              <w:szCs w:val="16"/>
            </w:rPr>
            <w:t>PETI</w:t>
          </w:r>
        </w:p>
      </w:tc>
      <w:tc>
        <w:tcPr>
          <w:tcW w:w="6375" w:type="dxa"/>
          <w:gridSpan w:val="6"/>
          <w:tcBorders>
            <w:top w:val="single" w:sz="4" w:space="0" w:color="auto"/>
            <w:bottom w:val="single" w:sz="4" w:space="0" w:color="auto"/>
            <w:right w:val="single" w:sz="4" w:space="0" w:color="auto"/>
          </w:tcBorders>
          <w:vAlign w:val="center"/>
        </w:tcPr>
        <w:p w:rsidR="00523CA8" w:rsidRPr="0009436A" w:rsidRDefault="00021C6F" w:rsidP="00021C6F">
          <w:pPr>
            <w:tabs>
              <w:tab w:val="center" w:pos="4252"/>
              <w:tab w:val="right" w:pos="8504"/>
            </w:tabs>
            <w:spacing w:after="0" w:line="240" w:lineRule="auto"/>
            <w:jc w:val="center"/>
            <w:rPr>
              <w:rFonts w:ascii="Verdana" w:eastAsia="Batang" w:hAnsi="Verdana"/>
              <w:b/>
              <w:iCs/>
              <w:sz w:val="16"/>
              <w:szCs w:val="16"/>
            </w:rPr>
          </w:pPr>
          <w:r>
            <w:rPr>
              <w:rFonts w:ascii="Verdana" w:eastAsia="Batang" w:hAnsi="Verdana"/>
              <w:b/>
              <w:iCs/>
              <w:sz w:val="16"/>
              <w:szCs w:val="16"/>
            </w:rPr>
            <w:t>Oficina de Tecnologías de la Información del Organismo Supervisor de las Contrataciones del Estado</w:t>
          </w:r>
        </w:p>
      </w:tc>
    </w:tr>
    <w:tr w:rsidR="00523CA8" w:rsidRPr="0009436A" w:rsidTr="005F4AF0">
      <w:trPr>
        <w:cantSplit/>
        <w:trHeight w:val="302"/>
      </w:trPr>
      <w:tc>
        <w:tcPr>
          <w:tcW w:w="1367" w:type="dxa"/>
          <w:vMerge/>
          <w:tcBorders>
            <w:right w:val="single" w:sz="4" w:space="0" w:color="auto"/>
          </w:tcBorders>
          <w:vAlign w:val="center"/>
        </w:tcPr>
        <w:p w:rsidR="00523CA8" w:rsidRPr="0009436A" w:rsidRDefault="00523CA8" w:rsidP="000F6D19">
          <w:pPr>
            <w:widowControl w:val="0"/>
            <w:spacing w:after="0" w:line="240" w:lineRule="auto"/>
            <w:jc w:val="center"/>
            <w:rPr>
              <w:b/>
              <w:i/>
              <w:noProof/>
            </w:rPr>
          </w:pPr>
        </w:p>
      </w:tc>
      <w:tc>
        <w:tcPr>
          <w:tcW w:w="1620" w:type="dxa"/>
          <w:gridSpan w:val="2"/>
          <w:tcBorders>
            <w:top w:val="single" w:sz="4" w:space="0" w:color="auto"/>
            <w:right w:val="single" w:sz="4" w:space="0" w:color="auto"/>
          </w:tcBorders>
          <w:vAlign w:val="center"/>
        </w:tcPr>
        <w:p w:rsidR="00523CA8" w:rsidRPr="0009436A" w:rsidRDefault="00523CA8" w:rsidP="000F6D19">
          <w:pPr>
            <w:tabs>
              <w:tab w:val="center" w:pos="4252"/>
              <w:tab w:val="right" w:pos="8504"/>
            </w:tabs>
            <w:spacing w:after="0" w:line="240" w:lineRule="auto"/>
            <w:rPr>
              <w:rFonts w:ascii="Verdana" w:eastAsia="Batang" w:hAnsi="Verdana"/>
              <w:b/>
              <w:sz w:val="14"/>
              <w:szCs w:val="14"/>
              <w:lang w:val="es-ES_tradnl"/>
            </w:rPr>
          </w:pPr>
          <w:r>
            <w:rPr>
              <w:rFonts w:ascii="Verdana" w:eastAsia="Batang" w:hAnsi="Verdana"/>
              <w:b/>
              <w:sz w:val="14"/>
              <w:szCs w:val="14"/>
              <w:lang w:val="es-ES_tradnl"/>
            </w:rPr>
            <w:t>Área Usuaria:</w:t>
          </w:r>
        </w:p>
      </w:tc>
      <w:tc>
        <w:tcPr>
          <w:tcW w:w="1080" w:type="dxa"/>
          <w:tcBorders>
            <w:top w:val="single" w:sz="4" w:space="0" w:color="auto"/>
            <w:right w:val="single" w:sz="4" w:space="0" w:color="auto"/>
          </w:tcBorders>
          <w:vAlign w:val="center"/>
        </w:tcPr>
        <w:p w:rsidR="00523CA8" w:rsidRPr="003130FD" w:rsidRDefault="00523CA8" w:rsidP="000F6D19">
          <w:pPr>
            <w:tabs>
              <w:tab w:val="center" w:pos="4252"/>
              <w:tab w:val="right" w:pos="8504"/>
            </w:tabs>
            <w:spacing w:after="0" w:line="240" w:lineRule="auto"/>
            <w:rPr>
              <w:rFonts w:ascii="Verdana" w:eastAsia="Batang" w:hAnsi="Verdana"/>
              <w:iCs/>
              <w:color w:val="1F497D"/>
              <w:sz w:val="14"/>
              <w:szCs w:val="14"/>
            </w:rPr>
          </w:pPr>
          <w:r>
            <w:rPr>
              <w:rFonts w:ascii="Verdana" w:eastAsia="Batang" w:hAnsi="Verdana"/>
              <w:b/>
              <w:color w:val="1F497D"/>
              <w:sz w:val="14"/>
              <w:szCs w:val="14"/>
              <w:lang w:val="es-ES_tradnl"/>
            </w:rPr>
            <w:t>OTI</w:t>
          </w:r>
        </w:p>
      </w:tc>
      <w:tc>
        <w:tcPr>
          <w:tcW w:w="1259" w:type="dxa"/>
          <w:tcBorders>
            <w:top w:val="single" w:sz="4" w:space="0" w:color="auto"/>
            <w:right w:val="single" w:sz="4" w:space="0" w:color="auto"/>
          </w:tcBorders>
          <w:vAlign w:val="center"/>
        </w:tcPr>
        <w:p w:rsidR="00523CA8" w:rsidRPr="0009436A" w:rsidRDefault="00523CA8" w:rsidP="000F6D19">
          <w:pPr>
            <w:tabs>
              <w:tab w:val="center" w:pos="4252"/>
              <w:tab w:val="right" w:pos="8504"/>
            </w:tabs>
            <w:spacing w:after="0" w:line="240" w:lineRule="auto"/>
            <w:rPr>
              <w:rFonts w:ascii="Verdana" w:eastAsia="Batang" w:hAnsi="Verdana"/>
              <w:b/>
              <w:iCs/>
              <w:sz w:val="14"/>
              <w:szCs w:val="14"/>
            </w:rPr>
          </w:pPr>
          <w:r w:rsidRPr="0009436A">
            <w:rPr>
              <w:rFonts w:ascii="Verdana" w:eastAsia="Batang" w:hAnsi="Verdana"/>
              <w:b/>
              <w:iCs/>
              <w:sz w:val="14"/>
              <w:szCs w:val="14"/>
            </w:rPr>
            <w:t>Versión</w:t>
          </w:r>
          <w:r>
            <w:rPr>
              <w:rFonts w:ascii="Verdana" w:eastAsia="Batang" w:hAnsi="Verdana"/>
              <w:b/>
              <w:iCs/>
              <w:sz w:val="14"/>
              <w:szCs w:val="14"/>
            </w:rPr>
            <w:t xml:space="preserve"> Documento</w:t>
          </w:r>
          <w:r w:rsidRPr="0009436A">
            <w:rPr>
              <w:rFonts w:ascii="Verdana" w:eastAsia="Batang" w:hAnsi="Verdana"/>
              <w:b/>
              <w:iCs/>
              <w:sz w:val="14"/>
              <w:szCs w:val="14"/>
            </w:rPr>
            <w:t>:</w:t>
          </w:r>
        </w:p>
      </w:tc>
      <w:tc>
        <w:tcPr>
          <w:tcW w:w="1259" w:type="dxa"/>
          <w:tcBorders>
            <w:top w:val="single" w:sz="4" w:space="0" w:color="auto"/>
            <w:right w:val="single" w:sz="4" w:space="0" w:color="auto"/>
          </w:tcBorders>
          <w:vAlign w:val="center"/>
        </w:tcPr>
        <w:p w:rsidR="00523CA8" w:rsidRPr="0009436A" w:rsidRDefault="00523CA8" w:rsidP="000F6D19">
          <w:pPr>
            <w:tabs>
              <w:tab w:val="center" w:pos="4252"/>
              <w:tab w:val="right" w:pos="8504"/>
            </w:tabs>
            <w:spacing w:after="0" w:line="240" w:lineRule="auto"/>
            <w:jc w:val="center"/>
            <w:rPr>
              <w:rFonts w:ascii="Verdana" w:eastAsia="Batang" w:hAnsi="Verdana"/>
              <w:iCs/>
              <w:sz w:val="14"/>
              <w:szCs w:val="14"/>
            </w:rPr>
          </w:pPr>
          <w:r w:rsidRPr="0009436A">
            <w:rPr>
              <w:rFonts w:ascii="Verdana" w:eastAsia="Batang" w:hAnsi="Verdana"/>
              <w:iCs/>
              <w:sz w:val="14"/>
              <w:szCs w:val="14"/>
            </w:rPr>
            <w:t>1.0</w:t>
          </w:r>
        </w:p>
      </w:tc>
      <w:tc>
        <w:tcPr>
          <w:tcW w:w="1259" w:type="dxa"/>
          <w:tcBorders>
            <w:top w:val="single" w:sz="4" w:space="0" w:color="auto"/>
            <w:right w:val="single" w:sz="4" w:space="0" w:color="auto"/>
          </w:tcBorders>
          <w:vAlign w:val="center"/>
        </w:tcPr>
        <w:p w:rsidR="00523CA8" w:rsidRPr="0009436A" w:rsidRDefault="00523CA8" w:rsidP="000F6D19">
          <w:pPr>
            <w:tabs>
              <w:tab w:val="center" w:pos="4252"/>
              <w:tab w:val="right" w:pos="8504"/>
            </w:tabs>
            <w:spacing w:after="0" w:line="240" w:lineRule="auto"/>
            <w:rPr>
              <w:rFonts w:ascii="Verdana" w:eastAsia="Batang" w:hAnsi="Verdana"/>
              <w:b/>
              <w:sz w:val="14"/>
              <w:szCs w:val="14"/>
              <w:lang w:val="es-ES_tradnl"/>
            </w:rPr>
          </w:pPr>
          <w:r w:rsidRPr="0009436A">
            <w:rPr>
              <w:rFonts w:ascii="Verdana" w:eastAsia="Batang" w:hAnsi="Verdana"/>
              <w:b/>
              <w:sz w:val="14"/>
              <w:szCs w:val="14"/>
              <w:lang w:val="es-ES_tradnl"/>
            </w:rPr>
            <w:t>Fecha:</w:t>
          </w:r>
        </w:p>
      </w:tc>
      <w:tc>
        <w:tcPr>
          <w:tcW w:w="1512" w:type="dxa"/>
          <w:tcBorders>
            <w:top w:val="single" w:sz="4" w:space="0" w:color="auto"/>
            <w:right w:val="single" w:sz="4" w:space="0" w:color="auto"/>
          </w:tcBorders>
          <w:vAlign w:val="center"/>
        </w:tcPr>
        <w:p w:rsidR="00523CA8" w:rsidRPr="0009436A" w:rsidRDefault="00523CA8" w:rsidP="0042538E">
          <w:pPr>
            <w:tabs>
              <w:tab w:val="center" w:pos="4252"/>
              <w:tab w:val="right" w:pos="8504"/>
            </w:tabs>
            <w:spacing w:after="0" w:line="240" w:lineRule="auto"/>
            <w:jc w:val="center"/>
            <w:rPr>
              <w:rFonts w:ascii="Verdana" w:eastAsia="Batang" w:hAnsi="Verdana"/>
              <w:sz w:val="14"/>
              <w:szCs w:val="14"/>
              <w:lang w:val="es-ES_tradnl"/>
            </w:rPr>
          </w:pPr>
          <w:r>
            <w:rPr>
              <w:rFonts w:ascii="Verdana" w:eastAsia="Batang" w:hAnsi="Verdana"/>
              <w:sz w:val="14"/>
              <w:szCs w:val="14"/>
              <w:lang w:val="es-ES_tradnl"/>
            </w:rPr>
            <w:t>23/03/2017</w:t>
          </w:r>
        </w:p>
      </w:tc>
    </w:tr>
  </w:tbl>
  <w:p w:rsidR="00523CA8" w:rsidRDefault="00523C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7"/>
      <w:gridCol w:w="1614"/>
      <w:gridCol w:w="6"/>
      <w:gridCol w:w="1080"/>
      <w:gridCol w:w="1259"/>
      <w:gridCol w:w="1259"/>
      <w:gridCol w:w="1259"/>
      <w:gridCol w:w="1512"/>
    </w:tblGrid>
    <w:tr w:rsidR="00A214DA" w:rsidRPr="0009436A" w:rsidTr="001549A2">
      <w:trPr>
        <w:cantSplit/>
        <w:trHeight w:val="352"/>
      </w:trPr>
      <w:tc>
        <w:tcPr>
          <w:tcW w:w="1367" w:type="dxa"/>
          <w:vMerge w:val="restart"/>
          <w:tcBorders>
            <w:right w:val="single" w:sz="4" w:space="0" w:color="auto"/>
          </w:tcBorders>
          <w:vAlign w:val="center"/>
        </w:tcPr>
        <w:p w:rsidR="00A214DA" w:rsidRPr="0009436A" w:rsidRDefault="00A214DA" w:rsidP="00A214DA">
          <w:pPr>
            <w:widowControl w:val="0"/>
            <w:spacing w:after="0" w:line="240" w:lineRule="auto"/>
            <w:jc w:val="center"/>
            <w:rPr>
              <w:i/>
            </w:rPr>
          </w:pPr>
          <w:r>
            <w:rPr>
              <w:i/>
              <w:noProof/>
              <w:lang w:eastAsia="es-PE"/>
            </w:rPr>
            <w:drawing>
              <wp:inline distT="0" distB="0" distL="0" distR="0" wp14:anchorId="201284C6" wp14:editId="017C73EE">
                <wp:extent cx="835862" cy="532933"/>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05699.jpg"/>
                        <pic:cNvPicPr/>
                      </pic:nvPicPr>
                      <pic:blipFill rotWithShape="1">
                        <a:blip r:embed="rId1">
                          <a:extLst>
                            <a:ext uri="{28A0092B-C50C-407E-A947-70E740481C1C}">
                              <a14:useLocalDpi xmlns:a14="http://schemas.microsoft.com/office/drawing/2010/main" val="0"/>
                            </a:ext>
                          </a:extLst>
                        </a:blip>
                        <a:srcRect r="55639" b="-1"/>
                        <a:stretch/>
                      </pic:blipFill>
                      <pic:spPr bwMode="auto">
                        <a:xfrm>
                          <a:off x="0" y="0"/>
                          <a:ext cx="858904" cy="547624"/>
                        </a:xfrm>
                        <a:prstGeom prst="rect">
                          <a:avLst/>
                        </a:prstGeom>
                        <a:ln>
                          <a:noFill/>
                        </a:ln>
                        <a:extLst>
                          <a:ext uri="{53640926-AAD7-44D8-BBD7-CCE9431645EC}">
                            <a14:shadowObscured xmlns:a14="http://schemas.microsoft.com/office/drawing/2010/main"/>
                          </a:ext>
                        </a:extLst>
                      </pic:spPr>
                    </pic:pic>
                  </a:graphicData>
                </a:graphic>
              </wp:inline>
            </w:drawing>
          </w:r>
        </w:p>
      </w:tc>
      <w:tc>
        <w:tcPr>
          <w:tcW w:w="7989" w:type="dxa"/>
          <w:gridSpan w:val="7"/>
          <w:tcBorders>
            <w:top w:val="single" w:sz="4" w:space="0" w:color="auto"/>
            <w:bottom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jc w:val="center"/>
            <w:rPr>
              <w:rFonts w:ascii="Verdana" w:eastAsia="Batang" w:hAnsi="Verdana"/>
              <w:b/>
              <w:iCs/>
              <w:sz w:val="18"/>
              <w:szCs w:val="18"/>
            </w:rPr>
          </w:pPr>
          <w:r>
            <w:rPr>
              <w:rFonts w:ascii="Verdana" w:eastAsia="Batang" w:hAnsi="Verdana"/>
              <w:b/>
              <w:iCs/>
              <w:sz w:val="18"/>
              <w:szCs w:val="18"/>
            </w:rPr>
            <w:t>Plan Estratégico de Tecnologías de la Información del OSCE</w:t>
          </w:r>
        </w:p>
      </w:tc>
    </w:tr>
    <w:tr w:rsidR="00A214DA" w:rsidRPr="0009436A" w:rsidTr="001549A2">
      <w:trPr>
        <w:cantSplit/>
        <w:trHeight w:val="352"/>
      </w:trPr>
      <w:tc>
        <w:tcPr>
          <w:tcW w:w="1367" w:type="dxa"/>
          <w:vMerge/>
          <w:tcBorders>
            <w:right w:val="single" w:sz="4" w:space="0" w:color="auto"/>
          </w:tcBorders>
          <w:vAlign w:val="center"/>
        </w:tcPr>
        <w:p w:rsidR="00A214DA" w:rsidRPr="0009436A" w:rsidRDefault="00A214DA" w:rsidP="00A214DA">
          <w:pPr>
            <w:widowControl w:val="0"/>
            <w:spacing w:after="0" w:line="240" w:lineRule="auto"/>
            <w:jc w:val="center"/>
            <w:rPr>
              <w:b/>
              <w:i/>
              <w:noProof/>
            </w:rPr>
          </w:pPr>
        </w:p>
      </w:tc>
      <w:tc>
        <w:tcPr>
          <w:tcW w:w="1614" w:type="dxa"/>
          <w:tcBorders>
            <w:top w:val="single" w:sz="4" w:space="0" w:color="auto"/>
            <w:bottom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jc w:val="center"/>
            <w:rPr>
              <w:rFonts w:ascii="Verdana" w:eastAsia="Batang" w:hAnsi="Verdana"/>
              <w:b/>
              <w:iCs/>
              <w:sz w:val="16"/>
              <w:szCs w:val="16"/>
            </w:rPr>
          </w:pPr>
          <w:r>
            <w:rPr>
              <w:rFonts w:ascii="Verdana" w:eastAsia="Batang" w:hAnsi="Verdana"/>
              <w:b/>
              <w:iCs/>
              <w:sz w:val="16"/>
              <w:szCs w:val="16"/>
            </w:rPr>
            <w:t>PETI</w:t>
          </w:r>
        </w:p>
      </w:tc>
      <w:tc>
        <w:tcPr>
          <w:tcW w:w="6375" w:type="dxa"/>
          <w:gridSpan w:val="6"/>
          <w:tcBorders>
            <w:top w:val="single" w:sz="4" w:space="0" w:color="auto"/>
            <w:bottom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jc w:val="center"/>
            <w:rPr>
              <w:rFonts w:ascii="Verdana" w:eastAsia="Batang" w:hAnsi="Verdana"/>
              <w:b/>
              <w:iCs/>
              <w:sz w:val="16"/>
              <w:szCs w:val="16"/>
            </w:rPr>
          </w:pPr>
          <w:r>
            <w:rPr>
              <w:rFonts w:ascii="Verdana" w:eastAsia="Batang" w:hAnsi="Verdana"/>
              <w:b/>
              <w:iCs/>
              <w:sz w:val="16"/>
              <w:szCs w:val="16"/>
            </w:rPr>
            <w:t>Oficina de Tecnologías de la Información del Organismo Supervisor de las Contrataciones del Estado</w:t>
          </w:r>
        </w:p>
      </w:tc>
    </w:tr>
    <w:tr w:rsidR="00A214DA" w:rsidRPr="0009436A" w:rsidTr="001549A2">
      <w:trPr>
        <w:cantSplit/>
        <w:trHeight w:val="302"/>
      </w:trPr>
      <w:tc>
        <w:tcPr>
          <w:tcW w:w="1367" w:type="dxa"/>
          <w:vMerge/>
          <w:tcBorders>
            <w:right w:val="single" w:sz="4" w:space="0" w:color="auto"/>
          </w:tcBorders>
          <w:vAlign w:val="center"/>
        </w:tcPr>
        <w:p w:rsidR="00A214DA" w:rsidRPr="0009436A" w:rsidRDefault="00A214DA" w:rsidP="00A214DA">
          <w:pPr>
            <w:widowControl w:val="0"/>
            <w:spacing w:after="0" w:line="240" w:lineRule="auto"/>
            <w:jc w:val="center"/>
            <w:rPr>
              <w:b/>
              <w:i/>
              <w:noProof/>
            </w:rPr>
          </w:pPr>
        </w:p>
      </w:tc>
      <w:tc>
        <w:tcPr>
          <w:tcW w:w="1620" w:type="dxa"/>
          <w:gridSpan w:val="2"/>
          <w:tcBorders>
            <w:top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rPr>
              <w:rFonts w:ascii="Verdana" w:eastAsia="Batang" w:hAnsi="Verdana"/>
              <w:b/>
              <w:sz w:val="14"/>
              <w:szCs w:val="14"/>
              <w:lang w:val="es-ES_tradnl"/>
            </w:rPr>
          </w:pPr>
          <w:r>
            <w:rPr>
              <w:rFonts w:ascii="Verdana" w:eastAsia="Batang" w:hAnsi="Verdana"/>
              <w:b/>
              <w:sz w:val="14"/>
              <w:szCs w:val="14"/>
              <w:lang w:val="es-ES_tradnl"/>
            </w:rPr>
            <w:t>Área Usuaria:</w:t>
          </w:r>
        </w:p>
      </w:tc>
      <w:tc>
        <w:tcPr>
          <w:tcW w:w="1080" w:type="dxa"/>
          <w:tcBorders>
            <w:top w:val="single" w:sz="4" w:space="0" w:color="auto"/>
            <w:right w:val="single" w:sz="4" w:space="0" w:color="auto"/>
          </w:tcBorders>
          <w:vAlign w:val="center"/>
        </w:tcPr>
        <w:p w:rsidR="00A214DA" w:rsidRPr="003130FD" w:rsidRDefault="00A214DA" w:rsidP="00A214DA">
          <w:pPr>
            <w:tabs>
              <w:tab w:val="center" w:pos="4252"/>
              <w:tab w:val="right" w:pos="8504"/>
            </w:tabs>
            <w:spacing w:after="0" w:line="240" w:lineRule="auto"/>
            <w:rPr>
              <w:rFonts w:ascii="Verdana" w:eastAsia="Batang" w:hAnsi="Verdana"/>
              <w:iCs/>
              <w:color w:val="1F497D"/>
              <w:sz w:val="14"/>
              <w:szCs w:val="14"/>
            </w:rPr>
          </w:pPr>
          <w:r>
            <w:rPr>
              <w:rFonts w:ascii="Verdana" w:eastAsia="Batang" w:hAnsi="Verdana"/>
              <w:b/>
              <w:color w:val="1F497D"/>
              <w:sz w:val="14"/>
              <w:szCs w:val="14"/>
              <w:lang w:val="es-ES_tradnl"/>
            </w:rPr>
            <w:t>OTI</w:t>
          </w:r>
        </w:p>
      </w:tc>
      <w:tc>
        <w:tcPr>
          <w:tcW w:w="1259" w:type="dxa"/>
          <w:tcBorders>
            <w:top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rPr>
              <w:rFonts w:ascii="Verdana" w:eastAsia="Batang" w:hAnsi="Verdana"/>
              <w:b/>
              <w:iCs/>
              <w:sz w:val="14"/>
              <w:szCs w:val="14"/>
            </w:rPr>
          </w:pPr>
          <w:r w:rsidRPr="0009436A">
            <w:rPr>
              <w:rFonts w:ascii="Verdana" w:eastAsia="Batang" w:hAnsi="Verdana"/>
              <w:b/>
              <w:iCs/>
              <w:sz w:val="14"/>
              <w:szCs w:val="14"/>
            </w:rPr>
            <w:t>Versión</w:t>
          </w:r>
          <w:r>
            <w:rPr>
              <w:rFonts w:ascii="Verdana" w:eastAsia="Batang" w:hAnsi="Verdana"/>
              <w:b/>
              <w:iCs/>
              <w:sz w:val="14"/>
              <w:szCs w:val="14"/>
            </w:rPr>
            <w:t xml:space="preserve"> Documento</w:t>
          </w:r>
          <w:r w:rsidRPr="0009436A">
            <w:rPr>
              <w:rFonts w:ascii="Verdana" w:eastAsia="Batang" w:hAnsi="Verdana"/>
              <w:b/>
              <w:iCs/>
              <w:sz w:val="14"/>
              <w:szCs w:val="14"/>
            </w:rPr>
            <w:t>:</w:t>
          </w:r>
        </w:p>
      </w:tc>
      <w:tc>
        <w:tcPr>
          <w:tcW w:w="1259" w:type="dxa"/>
          <w:tcBorders>
            <w:top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jc w:val="center"/>
            <w:rPr>
              <w:rFonts w:ascii="Verdana" w:eastAsia="Batang" w:hAnsi="Verdana"/>
              <w:iCs/>
              <w:sz w:val="14"/>
              <w:szCs w:val="14"/>
            </w:rPr>
          </w:pPr>
          <w:r w:rsidRPr="0009436A">
            <w:rPr>
              <w:rFonts w:ascii="Verdana" w:eastAsia="Batang" w:hAnsi="Verdana"/>
              <w:iCs/>
              <w:sz w:val="14"/>
              <w:szCs w:val="14"/>
            </w:rPr>
            <w:t>1.0</w:t>
          </w:r>
        </w:p>
      </w:tc>
      <w:tc>
        <w:tcPr>
          <w:tcW w:w="1259" w:type="dxa"/>
          <w:tcBorders>
            <w:top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rPr>
              <w:rFonts w:ascii="Verdana" w:eastAsia="Batang" w:hAnsi="Verdana"/>
              <w:b/>
              <w:sz w:val="14"/>
              <w:szCs w:val="14"/>
              <w:lang w:val="es-ES_tradnl"/>
            </w:rPr>
          </w:pPr>
          <w:r w:rsidRPr="0009436A">
            <w:rPr>
              <w:rFonts w:ascii="Verdana" w:eastAsia="Batang" w:hAnsi="Verdana"/>
              <w:b/>
              <w:sz w:val="14"/>
              <w:szCs w:val="14"/>
              <w:lang w:val="es-ES_tradnl"/>
            </w:rPr>
            <w:t>Fecha:</w:t>
          </w:r>
        </w:p>
      </w:tc>
      <w:tc>
        <w:tcPr>
          <w:tcW w:w="1512" w:type="dxa"/>
          <w:tcBorders>
            <w:top w:val="single" w:sz="4" w:space="0" w:color="auto"/>
            <w:right w:val="single" w:sz="4" w:space="0" w:color="auto"/>
          </w:tcBorders>
          <w:vAlign w:val="center"/>
        </w:tcPr>
        <w:p w:rsidR="00A214DA" w:rsidRPr="0009436A" w:rsidRDefault="00A214DA" w:rsidP="00A214DA">
          <w:pPr>
            <w:tabs>
              <w:tab w:val="center" w:pos="4252"/>
              <w:tab w:val="right" w:pos="8504"/>
            </w:tabs>
            <w:spacing w:after="0" w:line="240" w:lineRule="auto"/>
            <w:jc w:val="center"/>
            <w:rPr>
              <w:rFonts w:ascii="Verdana" w:eastAsia="Batang" w:hAnsi="Verdana"/>
              <w:sz w:val="14"/>
              <w:szCs w:val="14"/>
              <w:lang w:val="es-ES_tradnl"/>
            </w:rPr>
          </w:pPr>
          <w:r>
            <w:rPr>
              <w:rFonts w:ascii="Verdana" w:eastAsia="Batang" w:hAnsi="Verdana"/>
              <w:sz w:val="14"/>
              <w:szCs w:val="14"/>
              <w:lang w:val="es-ES_tradnl"/>
            </w:rPr>
            <w:t>23/03/2017</w:t>
          </w:r>
        </w:p>
      </w:tc>
    </w:tr>
  </w:tbl>
  <w:p w:rsidR="00523CA8" w:rsidRDefault="00523C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2F7A"/>
    <w:multiLevelType w:val="hybridMultilevel"/>
    <w:tmpl w:val="0C08EC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A71599"/>
    <w:multiLevelType w:val="hybridMultilevel"/>
    <w:tmpl w:val="70C6BB3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CD24CD"/>
    <w:multiLevelType w:val="hybridMultilevel"/>
    <w:tmpl w:val="3160C10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07EA483B"/>
    <w:multiLevelType w:val="hybridMultilevel"/>
    <w:tmpl w:val="6D802C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B24F93"/>
    <w:multiLevelType w:val="hybridMultilevel"/>
    <w:tmpl w:val="0F0EF5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6C35CB1"/>
    <w:multiLevelType w:val="hybridMultilevel"/>
    <w:tmpl w:val="82F08E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2520D0"/>
    <w:multiLevelType w:val="hybridMultilevel"/>
    <w:tmpl w:val="15EA30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18EF33F9"/>
    <w:multiLevelType w:val="hybridMultilevel"/>
    <w:tmpl w:val="3E304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A9D3F0A"/>
    <w:multiLevelType w:val="hybridMultilevel"/>
    <w:tmpl w:val="53EAAD80"/>
    <w:lvl w:ilvl="0" w:tplc="0C0A0001">
      <w:start w:val="1"/>
      <w:numFmt w:val="bullet"/>
      <w:lvlText w:val=""/>
      <w:lvlJc w:val="left"/>
      <w:pPr>
        <w:ind w:left="1635"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1AF60F1A"/>
    <w:multiLevelType w:val="hybridMultilevel"/>
    <w:tmpl w:val="2B8CE30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1BCF13C7"/>
    <w:multiLevelType w:val="hybridMultilevel"/>
    <w:tmpl w:val="D666844A"/>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EDF03F1"/>
    <w:multiLevelType w:val="hybridMultilevel"/>
    <w:tmpl w:val="1894326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1F2162B2"/>
    <w:multiLevelType w:val="hybridMultilevel"/>
    <w:tmpl w:val="474CBE4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05C26DC"/>
    <w:multiLevelType w:val="hybridMultilevel"/>
    <w:tmpl w:val="E0EC5222"/>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4" w15:restartNumberingAfterBreak="0">
    <w:nsid w:val="230359ED"/>
    <w:multiLevelType w:val="multilevel"/>
    <w:tmpl w:val="92207CEE"/>
    <w:lvl w:ilvl="0">
      <w:start w:val="1"/>
      <w:numFmt w:val="decimal"/>
      <w:pStyle w:val="Ttulo1"/>
      <w:lvlText w:val="%1."/>
      <w:lvlJc w:val="left"/>
      <w:pPr>
        <w:tabs>
          <w:tab w:val="num" w:pos="7520"/>
        </w:tabs>
        <w:ind w:left="7520" w:hanging="432"/>
      </w:pPr>
      <w:rPr>
        <w:rFonts w:hint="default"/>
        <w:sz w:val="32"/>
        <w:szCs w:val="32"/>
      </w:rPr>
    </w:lvl>
    <w:lvl w:ilvl="1">
      <w:start w:val="1"/>
      <w:numFmt w:val="decimal"/>
      <w:pStyle w:val="Ttulo2"/>
      <w:lvlText w:val="%1.%2"/>
      <w:lvlJc w:val="left"/>
      <w:pPr>
        <w:tabs>
          <w:tab w:val="num" w:pos="3128"/>
        </w:tabs>
        <w:ind w:left="3128" w:hanging="576"/>
      </w:pPr>
      <w:rPr>
        <w:rFonts w:hint="default"/>
        <w:b/>
        <w:u w:val="none"/>
      </w:rPr>
    </w:lvl>
    <w:lvl w:ilvl="2">
      <w:start w:val="1"/>
      <w:numFmt w:val="decimal"/>
      <w:pStyle w:val="Ttulo3"/>
      <w:lvlText w:val="%1.%2.%3"/>
      <w:lvlJc w:val="left"/>
      <w:pPr>
        <w:tabs>
          <w:tab w:val="num" w:pos="4123"/>
        </w:tabs>
        <w:ind w:left="4123" w:hanging="720"/>
      </w:pPr>
      <w:rPr>
        <w:rFonts w:asciiTheme="minorHAnsi" w:hAnsiTheme="minorHAnsi" w:hint="default"/>
        <w:b/>
        <w:i w:val="0"/>
        <w:color w:val="auto"/>
        <w:sz w:val="24"/>
      </w:rPr>
    </w:lvl>
    <w:lvl w:ilvl="3">
      <w:start w:val="1"/>
      <w:numFmt w:val="decimal"/>
      <w:pStyle w:val="Ttulo4"/>
      <w:lvlText w:val="%1.%2.%3.%4"/>
      <w:lvlJc w:val="left"/>
      <w:pPr>
        <w:tabs>
          <w:tab w:val="num" w:pos="864"/>
        </w:tabs>
        <w:ind w:left="864" w:hanging="864"/>
      </w:pPr>
      <w:rPr>
        <w:rFonts w:asciiTheme="minorHAnsi" w:hAnsiTheme="minorHAnsi"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3E82AD0"/>
    <w:multiLevelType w:val="hybridMultilevel"/>
    <w:tmpl w:val="762AACAA"/>
    <w:lvl w:ilvl="0" w:tplc="280A0001">
      <w:start w:val="1"/>
      <w:numFmt w:val="bullet"/>
      <w:lvlText w:val=""/>
      <w:lvlJc w:val="left"/>
      <w:pPr>
        <w:ind w:left="108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2C37725D"/>
    <w:multiLevelType w:val="multilevel"/>
    <w:tmpl w:val="C69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83B47"/>
    <w:multiLevelType w:val="hybridMultilevel"/>
    <w:tmpl w:val="A75AB53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05F694E"/>
    <w:multiLevelType w:val="hybridMultilevel"/>
    <w:tmpl w:val="3B4AF0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1DD2137"/>
    <w:multiLevelType w:val="hybridMultilevel"/>
    <w:tmpl w:val="9A927E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3E807BB"/>
    <w:multiLevelType w:val="hybridMultilevel"/>
    <w:tmpl w:val="9FDE95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34BE225B"/>
    <w:multiLevelType w:val="hybridMultilevel"/>
    <w:tmpl w:val="709C760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2" w15:restartNumberingAfterBreak="0">
    <w:nsid w:val="35280F48"/>
    <w:multiLevelType w:val="hybridMultilevel"/>
    <w:tmpl w:val="E24ACD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603422F"/>
    <w:multiLevelType w:val="hybridMultilevel"/>
    <w:tmpl w:val="96EEA3D8"/>
    <w:lvl w:ilvl="0" w:tplc="280A0001">
      <w:start w:val="1"/>
      <w:numFmt w:val="bullet"/>
      <w:lvlText w:val=""/>
      <w:lvlJc w:val="left"/>
      <w:pPr>
        <w:ind w:left="108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4" w15:restartNumberingAfterBreak="0">
    <w:nsid w:val="36801925"/>
    <w:multiLevelType w:val="hybridMultilevel"/>
    <w:tmpl w:val="94C4C906"/>
    <w:lvl w:ilvl="0" w:tplc="280A0001">
      <w:start w:val="1"/>
      <w:numFmt w:val="bullet"/>
      <w:lvlText w:val=""/>
      <w:lvlJc w:val="left"/>
      <w:pPr>
        <w:ind w:left="2991" w:hanging="360"/>
      </w:pPr>
      <w:rPr>
        <w:rFonts w:ascii="Symbol" w:hAnsi="Symbol" w:hint="default"/>
      </w:rPr>
    </w:lvl>
    <w:lvl w:ilvl="1" w:tplc="280A0003" w:tentative="1">
      <w:start w:val="1"/>
      <w:numFmt w:val="bullet"/>
      <w:lvlText w:val="o"/>
      <w:lvlJc w:val="left"/>
      <w:pPr>
        <w:ind w:left="3711" w:hanging="360"/>
      </w:pPr>
      <w:rPr>
        <w:rFonts w:ascii="Courier New" w:hAnsi="Courier New" w:cs="Courier New" w:hint="default"/>
      </w:rPr>
    </w:lvl>
    <w:lvl w:ilvl="2" w:tplc="280A0005" w:tentative="1">
      <w:start w:val="1"/>
      <w:numFmt w:val="bullet"/>
      <w:lvlText w:val=""/>
      <w:lvlJc w:val="left"/>
      <w:pPr>
        <w:ind w:left="4431" w:hanging="360"/>
      </w:pPr>
      <w:rPr>
        <w:rFonts w:ascii="Wingdings" w:hAnsi="Wingdings" w:hint="default"/>
      </w:rPr>
    </w:lvl>
    <w:lvl w:ilvl="3" w:tplc="280A0001" w:tentative="1">
      <w:start w:val="1"/>
      <w:numFmt w:val="bullet"/>
      <w:lvlText w:val=""/>
      <w:lvlJc w:val="left"/>
      <w:pPr>
        <w:ind w:left="5151" w:hanging="360"/>
      </w:pPr>
      <w:rPr>
        <w:rFonts w:ascii="Symbol" w:hAnsi="Symbol" w:hint="default"/>
      </w:rPr>
    </w:lvl>
    <w:lvl w:ilvl="4" w:tplc="280A0003" w:tentative="1">
      <w:start w:val="1"/>
      <w:numFmt w:val="bullet"/>
      <w:lvlText w:val="o"/>
      <w:lvlJc w:val="left"/>
      <w:pPr>
        <w:ind w:left="5871" w:hanging="360"/>
      </w:pPr>
      <w:rPr>
        <w:rFonts w:ascii="Courier New" w:hAnsi="Courier New" w:cs="Courier New" w:hint="default"/>
      </w:rPr>
    </w:lvl>
    <w:lvl w:ilvl="5" w:tplc="280A0005" w:tentative="1">
      <w:start w:val="1"/>
      <w:numFmt w:val="bullet"/>
      <w:lvlText w:val=""/>
      <w:lvlJc w:val="left"/>
      <w:pPr>
        <w:ind w:left="6591" w:hanging="360"/>
      </w:pPr>
      <w:rPr>
        <w:rFonts w:ascii="Wingdings" w:hAnsi="Wingdings" w:hint="default"/>
      </w:rPr>
    </w:lvl>
    <w:lvl w:ilvl="6" w:tplc="280A0001" w:tentative="1">
      <w:start w:val="1"/>
      <w:numFmt w:val="bullet"/>
      <w:lvlText w:val=""/>
      <w:lvlJc w:val="left"/>
      <w:pPr>
        <w:ind w:left="7311" w:hanging="360"/>
      </w:pPr>
      <w:rPr>
        <w:rFonts w:ascii="Symbol" w:hAnsi="Symbol" w:hint="default"/>
      </w:rPr>
    </w:lvl>
    <w:lvl w:ilvl="7" w:tplc="280A0003" w:tentative="1">
      <w:start w:val="1"/>
      <w:numFmt w:val="bullet"/>
      <w:lvlText w:val="o"/>
      <w:lvlJc w:val="left"/>
      <w:pPr>
        <w:ind w:left="8031" w:hanging="360"/>
      </w:pPr>
      <w:rPr>
        <w:rFonts w:ascii="Courier New" w:hAnsi="Courier New" w:cs="Courier New" w:hint="default"/>
      </w:rPr>
    </w:lvl>
    <w:lvl w:ilvl="8" w:tplc="280A0005" w:tentative="1">
      <w:start w:val="1"/>
      <w:numFmt w:val="bullet"/>
      <w:lvlText w:val=""/>
      <w:lvlJc w:val="left"/>
      <w:pPr>
        <w:ind w:left="8751" w:hanging="360"/>
      </w:pPr>
      <w:rPr>
        <w:rFonts w:ascii="Wingdings" w:hAnsi="Wingdings" w:hint="default"/>
      </w:rPr>
    </w:lvl>
  </w:abstractNum>
  <w:abstractNum w:abstractNumId="25" w15:restartNumberingAfterBreak="0">
    <w:nsid w:val="378A6B5A"/>
    <w:multiLevelType w:val="hybridMultilevel"/>
    <w:tmpl w:val="DD6E7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8462405"/>
    <w:multiLevelType w:val="hybridMultilevel"/>
    <w:tmpl w:val="3C5021E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15:restartNumberingAfterBreak="0">
    <w:nsid w:val="3CAD7C82"/>
    <w:multiLevelType w:val="multilevel"/>
    <w:tmpl w:val="FC922420"/>
    <w:lvl w:ilvl="0">
      <w:start w:val="1"/>
      <w:numFmt w:val="bullet"/>
      <w:pStyle w:val="EYBulletedtext1"/>
      <w:lvlText w:val=""/>
      <w:lvlJc w:val="left"/>
      <w:pPr>
        <w:tabs>
          <w:tab w:val="num" w:pos="425"/>
        </w:tabs>
        <w:ind w:left="425" w:hanging="425"/>
      </w:pPr>
      <w:rPr>
        <w:rFonts w:ascii="Wingdings 3" w:hAnsi="Wingdings 3" w:cs="Times New Roman" w:hint="default"/>
        <w:color w:val="auto"/>
        <w:szCs w:val="24"/>
      </w:rPr>
    </w:lvl>
    <w:lvl w:ilvl="1">
      <w:start w:val="1"/>
      <w:numFmt w:val="bullet"/>
      <w:pStyle w:val="EYBulletedtext2"/>
      <w:lvlText w:val=""/>
      <w:lvlJc w:val="left"/>
      <w:pPr>
        <w:tabs>
          <w:tab w:val="num" w:pos="851"/>
        </w:tabs>
        <w:ind w:left="851" w:hanging="426"/>
      </w:pPr>
      <w:rPr>
        <w:rFonts w:ascii="Wingdings 3" w:hAnsi="Wingdings 3" w:cs="Times New Roman" w:hint="default"/>
        <w:color w:val="auto"/>
        <w:szCs w:val="24"/>
      </w:rPr>
    </w:lvl>
    <w:lvl w:ilvl="2">
      <w:start w:val="1"/>
      <w:numFmt w:val="none"/>
      <w:suff w:val="nothing"/>
      <w:lvlText w:val=""/>
      <w:lvlJc w:val="left"/>
      <w:pPr>
        <w:ind w:left="1440" w:firstLine="0"/>
      </w:pPr>
    </w:lvl>
    <w:lvl w:ilvl="3">
      <w:start w:val="1"/>
      <w:numFmt w:val="none"/>
      <w:suff w:val="nothing"/>
      <w:lvlText w:val=""/>
      <w:lvlJc w:val="left"/>
      <w:pPr>
        <w:ind w:left="1440" w:firstLine="0"/>
      </w:pPr>
    </w:lvl>
    <w:lvl w:ilvl="4">
      <w:start w:val="1"/>
      <w:numFmt w:val="none"/>
      <w:suff w:val="nothing"/>
      <w:lvlText w:val=""/>
      <w:lvlJc w:val="left"/>
      <w:pPr>
        <w:ind w:left="1440" w:firstLine="0"/>
      </w:pPr>
    </w:lvl>
    <w:lvl w:ilvl="5">
      <w:start w:val="1"/>
      <w:numFmt w:val="none"/>
      <w:suff w:val="nothing"/>
      <w:lvlText w:val=""/>
      <w:lvlJc w:val="left"/>
      <w:pPr>
        <w:ind w:left="1440" w:firstLine="0"/>
      </w:pPr>
    </w:lvl>
    <w:lvl w:ilvl="6">
      <w:start w:val="1"/>
      <w:numFmt w:val="none"/>
      <w:suff w:val="nothing"/>
      <w:lvlText w:val=""/>
      <w:lvlJc w:val="left"/>
      <w:pPr>
        <w:ind w:left="1440" w:firstLine="0"/>
      </w:pPr>
    </w:lvl>
    <w:lvl w:ilvl="7">
      <w:start w:val="1"/>
      <w:numFmt w:val="none"/>
      <w:suff w:val="nothing"/>
      <w:lvlText w:val=""/>
      <w:lvlJc w:val="left"/>
      <w:pPr>
        <w:ind w:left="1440" w:firstLine="0"/>
      </w:pPr>
    </w:lvl>
    <w:lvl w:ilvl="8">
      <w:start w:val="1"/>
      <w:numFmt w:val="none"/>
      <w:suff w:val="nothing"/>
      <w:lvlText w:val=""/>
      <w:lvlJc w:val="left"/>
      <w:pPr>
        <w:ind w:left="1440" w:firstLine="0"/>
      </w:pPr>
    </w:lvl>
  </w:abstractNum>
  <w:abstractNum w:abstractNumId="28" w15:restartNumberingAfterBreak="0">
    <w:nsid w:val="3CE54C22"/>
    <w:multiLevelType w:val="hybridMultilevel"/>
    <w:tmpl w:val="0EC4C45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9" w15:restartNumberingAfterBreak="0">
    <w:nsid w:val="3E493E44"/>
    <w:multiLevelType w:val="hybridMultilevel"/>
    <w:tmpl w:val="D34CA6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B30964"/>
    <w:multiLevelType w:val="hybridMultilevel"/>
    <w:tmpl w:val="00B45C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D6D241A"/>
    <w:multiLevelType w:val="hybridMultilevel"/>
    <w:tmpl w:val="13BC797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2A377D"/>
    <w:multiLevelType w:val="hybridMultilevel"/>
    <w:tmpl w:val="F0AEFB0C"/>
    <w:lvl w:ilvl="0" w:tplc="280A000F">
      <w:start w:val="1"/>
      <w:numFmt w:val="decimal"/>
      <w:lvlText w:val="%1."/>
      <w:lvlJc w:val="left"/>
      <w:pPr>
        <w:ind w:left="786" w:hanging="360"/>
      </w:pPr>
      <w:rPr>
        <w:rFont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3" w15:restartNumberingAfterBreak="0">
    <w:nsid w:val="55C124EF"/>
    <w:multiLevelType w:val="hybridMultilevel"/>
    <w:tmpl w:val="4B7E9810"/>
    <w:lvl w:ilvl="0" w:tplc="280A000F">
      <w:start w:val="1"/>
      <w:numFmt w:val="decimal"/>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4" w15:restartNumberingAfterBreak="0">
    <w:nsid w:val="576C2582"/>
    <w:multiLevelType w:val="hybridMultilevel"/>
    <w:tmpl w:val="58F41C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7A46882"/>
    <w:multiLevelType w:val="hybridMultilevel"/>
    <w:tmpl w:val="45BCC2B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8A6110B"/>
    <w:multiLevelType w:val="hybridMultilevel"/>
    <w:tmpl w:val="F85C6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9E20D81"/>
    <w:multiLevelType w:val="hybridMultilevel"/>
    <w:tmpl w:val="7580108A"/>
    <w:lvl w:ilvl="0" w:tplc="D3BEC4CC">
      <w:start w:val="3"/>
      <w:numFmt w:val="bullet"/>
      <w:lvlText w:val="-"/>
      <w:lvlJc w:val="left"/>
      <w:pPr>
        <w:ind w:left="720" w:hanging="360"/>
      </w:pPr>
      <w:rPr>
        <w:rFonts w:ascii="Calibri" w:eastAsiaTheme="minorHAnsi"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E9B2C0D"/>
    <w:multiLevelType w:val="hybridMultilevel"/>
    <w:tmpl w:val="6E122E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9" w15:restartNumberingAfterBreak="0">
    <w:nsid w:val="646F381A"/>
    <w:multiLevelType w:val="hybridMultilevel"/>
    <w:tmpl w:val="F168C3FC"/>
    <w:lvl w:ilvl="0" w:tplc="2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70D36FE"/>
    <w:multiLevelType w:val="hybridMultilevel"/>
    <w:tmpl w:val="FC5A9B5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1" w15:restartNumberingAfterBreak="0">
    <w:nsid w:val="681658FD"/>
    <w:multiLevelType w:val="hybridMultilevel"/>
    <w:tmpl w:val="69FA26A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2" w15:restartNumberingAfterBreak="0">
    <w:nsid w:val="6C7B6F81"/>
    <w:multiLevelType w:val="hybridMultilevel"/>
    <w:tmpl w:val="0DC23A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F2403B2"/>
    <w:multiLevelType w:val="hybridMultilevel"/>
    <w:tmpl w:val="29B20C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1010690"/>
    <w:multiLevelType w:val="hybridMultilevel"/>
    <w:tmpl w:val="B434C3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15:restartNumberingAfterBreak="0">
    <w:nsid w:val="78D312F2"/>
    <w:multiLevelType w:val="hybridMultilevel"/>
    <w:tmpl w:val="F3D26A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1"/>
  </w:num>
  <w:num w:numId="4">
    <w:abstractNumId w:val="31"/>
  </w:num>
  <w:num w:numId="5">
    <w:abstractNumId w:val="20"/>
  </w:num>
  <w:num w:numId="6">
    <w:abstractNumId w:val="11"/>
  </w:num>
  <w:num w:numId="7">
    <w:abstractNumId w:val="38"/>
  </w:num>
  <w:num w:numId="8">
    <w:abstractNumId w:val="45"/>
  </w:num>
  <w:num w:numId="9">
    <w:abstractNumId w:val="22"/>
  </w:num>
  <w:num w:numId="10">
    <w:abstractNumId w:val="7"/>
  </w:num>
  <w:num w:numId="11">
    <w:abstractNumId w:val="25"/>
  </w:num>
  <w:num w:numId="12">
    <w:abstractNumId w:val="42"/>
  </w:num>
  <w:num w:numId="13">
    <w:abstractNumId w:val="43"/>
  </w:num>
  <w:num w:numId="14">
    <w:abstractNumId w:val="40"/>
  </w:num>
  <w:num w:numId="15">
    <w:abstractNumId w:val="44"/>
  </w:num>
  <w:num w:numId="16">
    <w:abstractNumId w:val="16"/>
  </w:num>
  <w:num w:numId="17">
    <w:abstractNumId w:val="27"/>
  </w:num>
  <w:num w:numId="18">
    <w:abstractNumId w:val="33"/>
  </w:num>
  <w:num w:numId="19">
    <w:abstractNumId w:val="13"/>
  </w:num>
  <w:num w:numId="20">
    <w:abstractNumId w:val="17"/>
  </w:num>
  <w:num w:numId="21">
    <w:abstractNumId w:val="8"/>
  </w:num>
  <w:num w:numId="22">
    <w:abstractNumId w:val="18"/>
  </w:num>
  <w:num w:numId="23">
    <w:abstractNumId w:val="12"/>
  </w:num>
  <w:num w:numId="24">
    <w:abstractNumId w:val="19"/>
  </w:num>
  <w:num w:numId="25">
    <w:abstractNumId w:val="35"/>
  </w:num>
  <w:num w:numId="26">
    <w:abstractNumId w:val="15"/>
  </w:num>
  <w:num w:numId="27">
    <w:abstractNumId w:val="23"/>
  </w:num>
  <w:num w:numId="28">
    <w:abstractNumId w:val="24"/>
  </w:num>
  <w:num w:numId="29">
    <w:abstractNumId w:val="4"/>
  </w:num>
  <w:num w:numId="30">
    <w:abstractNumId w:val="28"/>
  </w:num>
  <w:num w:numId="31">
    <w:abstractNumId w:val="34"/>
  </w:num>
  <w:num w:numId="32">
    <w:abstractNumId w:val="3"/>
  </w:num>
  <w:num w:numId="33">
    <w:abstractNumId w:val="2"/>
  </w:num>
  <w:num w:numId="34">
    <w:abstractNumId w:val="41"/>
  </w:num>
  <w:num w:numId="35">
    <w:abstractNumId w:val="6"/>
  </w:num>
  <w:num w:numId="36">
    <w:abstractNumId w:val="26"/>
  </w:num>
  <w:num w:numId="37">
    <w:abstractNumId w:val="21"/>
  </w:num>
  <w:num w:numId="38">
    <w:abstractNumId w:val="30"/>
  </w:num>
  <w:num w:numId="39">
    <w:abstractNumId w:val="29"/>
  </w:num>
  <w:num w:numId="40">
    <w:abstractNumId w:val="9"/>
  </w:num>
  <w:num w:numId="41">
    <w:abstractNumId w:val="14"/>
  </w:num>
  <w:num w:numId="42">
    <w:abstractNumId w:val="14"/>
  </w:num>
  <w:num w:numId="43">
    <w:abstractNumId w:val="14"/>
  </w:num>
  <w:num w:numId="44">
    <w:abstractNumId w:val="0"/>
  </w:num>
  <w:num w:numId="45">
    <w:abstractNumId w:val="10"/>
  </w:num>
  <w:num w:numId="46">
    <w:abstractNumId w:val="36"/>
  </w:num>
  <w:num w:numId="47">
    <w:abstractNumId w:val="37"/>
  </w:num>
  <w:num w:numId="48">
    <w:abstractNumId w:val="5"/>
  </w:num>
  <w:num w:numId="49">
    <w:abstractNumId w:val="39"/>
  </w:num>
  <w:num w:numId="50">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E7"/>
    <w:rsid w:val="00001659"/>
    <w:rsid w:val="000019F1"/>
    <w:rsid w:val="00002059"/>
    <w:rsid w:val="00004662"/>
    <w:rsid w:val="000100E1"/>
    <w:rsid w:val="0001191C"/>
    <w:rsid w:val="00014DB5"/>
    <w:rsid w:val="00016397"/>
    <w:rsid w:val="00017481"/>
    <w:rsid w:val="00021C6F"/>
    <w:rsid w:val="0002200D"/>
    <w:rsid w:val="000227CC"/>
    <w:rsid w:val="00022C12"/>
    <w:rsid w:val="00022FE2"/>
    <w:rsid w:val="0002354A"/>
    <w:rsid w:val="00023FEF"/>
    <w:rsid w:val="000253F1"/>
    <w:rsid w:val="000313D0"/>
    <w:rsid w:val="000334F6"/>
    <w:rsid w:val="00033CF4"/>
    <w:rsid w:val="000345BE"/>
    <w:rsid w:val="0003472D"/>
    <w:rsid w:val="00034F92"/>
    <w:rsid w:val="000432BB"/>
    <w:rsid w:val="00043963"/>
    <w:rsid w:val="00044D86"/>
    <w:rsid w:val="00045854"/>
    <w:rsid w:val="00045D5B"/>
    <w:rsid w:val="00052ABC"/>
    <w:rsid w:val="00053A87"/>
    <w:rsid w:val="00054C7C"/>
    <w:rsid w:val="00055CAD"/>
    <w:rsid w:val="00057B0E"/>
    <w:rsid w:val="0006328D"/>
    <w:rsid w:val="000644B2"/>
    <w:rsid w:val="0006455D"/>
    <w:rsid w:val="000658BC"/>
    <w:rsid w:val="00070138"/>
    <w:rsid w:val="00070668"/>
    <w:rsid w:val="00071F79"/>
    <w:rsid w:val="000739DD"/>
    <w:rsid w:val="000743C9"/>
    <w:rsid w:val="00074F2A"/>
    <w:rsid w:val="00075314"/>
    <w:rsid w:val="00077B4A"/>
    <w:rsid w:val="00077FD1"/>
    <w:rsid w:val="00085105"/>
    <w:rsid w:val="0008664C"/>
    <w:rsid w:val="000915C6"/>
    <w:rsid w:val="00091EBA"/>
    <w:rsid w:val="000927D1"/>
    <w:rsid w:val="00092DAB"/>
    <w:rsid w:val="000948D4"/>
    <w:rsid w:val="0009598F"/>
    <w:rsid w:val="00097DDF"/>
    <w:rsid w:val="000A25B4"/>
    <w:rsid w:val="000A36FE"/>
    <w:rsid w:val="000A75D6"/>
    <w:rsid w:val="000A7D62"/>
    <w:rsid w:val="000B0C92"/>
    <w:rsid w:val="000B16A7"/>
    <w:rsid w:val="000B19FF"/>
    <w:rsid w:val="000B30E6"/>
    <w:rsid w:val="000B3CC0"/>
    <w:rsid w:val="000B3E3D"/>
    <w:rsid w:val="000B71D2"/>
    <w:rsid w:val="000C1D28"/>
    <w:rsid w:val="000C6AB0"/>
    <w:rsid w:val="000D469B"/>
    <w:rsid w:val="000D4998"/>
    <w:rsid w:val="000D4A53"/>
    <w:rsid w:val="000D619B"/>
    <w:rsid w:val="000E3EE0"/>
    <w:rsid w:val="000F189F"/>
    <w:rsid w:val="000F538A"/>
    <w:rsid w:val="000F6D19"/>
    <w:rsid w:val="00100000"/>
    <w:rsid w:val="001067CF"/>
    <w:rsid w:val="001114B4"/>
    <w:rsid w:val="00112A51"/>
    <w:rsid w:val="00116621"/>
    <w:rsid w:val="00116D2D"/>
    <w:rsid w:val="00117F60"/>
    <w:rsid w:val="00120A77"/>
    <w:rsid w:val="001224D9"/>
    <w:rsid w:val="0012344B"/>
    <w:rsid w:val="00123BE4"/>
    <w:rsid w:val="00124C53"/>
    <w:rsid w:val="00125830"/>
    <w:rsid w:val="00131FE5"/>
    <w:rsid w:val="00133420"/>
    <w:rsid w:val="001334A4"/>
    <w:rsid w:val="00133C5E"/>
    <w:rsid w:val="00150B98"/>
    <w:rsid w:val="00155C43"/>
    <w:rsid w:val="00160895"/>
    <w:rsid w:val="00172EFF"/>
    <w:rsid w:val="00176CE2"/>
    <w:rsid w:val="001805F4"/>
    <w:rsid w:val="00182481"/>
    <w:rsid w:val="001829EC"/>
    <w:rsid w:val="001843BC"/>
    <w:rsid w:val="00184B5B"/>
    <w:rsid w:val="00185283"/>
    <w:rsid w:val="001877EF"/>
    <w:rsid w:val="00187A84"/>
    <w:rsid w:val="00193003"/>
    <w:rsid w:val="00193346"/>
    <w:rsid w:val="00197FD0"/>
    <w:rsid w:val="001A29C9"/>
    <w:rsid w:val="001B2D16"/>
    <w:rsid w:val="001B3D55"/>
    <w:rsid w:val="001B49FD"/>
    <w:rsid w:val="001B5BE6"/>
    <w:rsid w:val="001C10DD"/>
    <w:rsid w:val="001C2BC6"/>
    <w:rsid w:val="001C2C04"/>
    <w:rsid w:val="001C4D02"/>
    <w:rsid w:val="001C7745"/>
    <w:rsid w:val="001D15E4"/>
    <w:rsid w:val="001D1CA8"/>
    <w:rsid w:val="001D21AA"/>
    <w:rsid w:val="001D4F71"/>
    <w:rsid w:val="001D7DB7"/>
    <w:rsid w:val="001E2AC2"/>
    <w:rsid w:val="001E2BB7"/>
    <w:rsid w:val="001E3DC5"/>
    <w:rsid w:val="001E4A25"/>
    <w:rsid w:val="001E5039"/>
    <w:rsid w:val="001E6B20"/>
    <w:rsid w:val="001F0BC2"/>
    <w:rsid w:val="001F0F74"/>
    <w:rsid w:val="001F5348"/>
    <w:rsid w:val="001F5453"/>
    <w:rsid w:val="001F6A26"/>
    <w:rsid w:val="001F6C39"/>
    <w:rsid w:val="001F7725"/>
    <w:rsid w:val="00201A62"/>
    <w:rsid w:val="002121C8"/>
    <w:rsid w:val="002205A8"/>
    <w:rsid w:val="00223642"/>
    <w:rsid w:val="00224D98"/>
    <w:rsid w:val="00226174"/>
    <w:rsid w:val="00226FEC"/>
    <w:rsid w:val="00230EE8"/>
    <w:rsid w:val="002347E8"/>
    <w:rsid w:val="0024032E"/>
    <w:rsid w:val="00244411"/>
    <w:rsid w:val="0024490F"/>
    <w:rsid w:val="0024571E"/>
    <w:rsid w:val="00250D34"/>
    <w:rsid w:val="00251BEA"/>
    <w:rsid w:val="002556A3"/>
    <w:rsid w:val="00257C8A"/>
    <w:rsid w:val="00262C3D"/>
    <w:rsid w:val="00263088"/>
    <w:rsid w:val="00265697"/>
    <w:rsid w:val="0027624C"/>
    <w:rsid w:val="00276EBA"/>
    <w:rsid w:val="002801B3"/>
    <w:rsid w:val="00282859"/>
    <w:rsid w:val="002920F7"/>
    <w:rsid w:val="00293889"/>
    <w:rsid w:val="00296D76"/>
    <w:rsid w:val="00297F6E"/>
    <w:rsid w:val="002A0796"/>
    <w:rsid w:val="002A3D12"/>
    <w:rsid w:val="002A43A2"/>
    <w:rsid w:val="002A5E9A"/>
    <w:rsid w:val="002A63E2"/>
    <w:rsid w:val="002B1E30"/>
    <w:rsid w:val="002C7B2A"/>
    <w:rsid w:val="002D1927"/>
    <w:rsid w:val="002D1E90"/>
    <w:rsid w:val="002D262C"/>
    <w:rsid w:val="002D6962"/>
    <w:rsid w:val="002E19EE"/>
    <w:rsid w:val="002E1CF5"/>
    <w:rsid w:val="002E3176"/>
    <w:rsid w:val="002E7617"/>
    <w:rsid w:val="002F1DE3"/>
    <w:rsid w:val="002F2030"/>
    <w:rsid w:val="002F56C2"/>
    <w:rsid w:val="002F69A5"/>
    <w:rsid w:val="002F6EDA"/>
    <w:rsid w:val="002F7540"/>
    <w:rsid w:val="002F7DC4"/>
    <w:rsid w:val="003000A0"/>
    <w:rsid w:val="0030372A"/>
    <w:rsid w:val="003049E3"/>
    <w:rsid w:val="0030662D"/>
    <w:rsid w:val="003070D8"/>
    <w:rsid w:val="00307EDD"/>
    <w:rsid w:val="00310039"/>
    <w:rsid w:val="00310201"/>
    <w:rsid w:val="00315A75"/>
    <w:rsid w:val="00322F3C"/>
    <w:rsid w:val="00325ED9"/>
    <w:rsid w:val="00330859"/>
    <w:rsid w:val="00331E25"/>
    <w:rsid w:val="003323F5"/>
    <w:rsid w:val="00334FA0"/>
    <w:rsid w:val="003362B2"/>
    <w:rsid w:val="00342745"/>
    <w:rsid w:val="00342890"/>
    <w:rsid w:val="00346355"/>
    <w:rsid w:val="0034670B"/>
    <w:rsid w:val="00347097"/>
    <w:rsid w:val="00354CE9"/>
    <w:rsid w:val="0035794E"/>
    <w:rsid w:val="00360E89"/>
    <w:rsid w:val="003628AA"/>
    <w:rsid w:val="0036563D"/>
    <w:rsid w:val="00367A92"/>
    <w:rsid w:val="0037418A"/>
    <w:rsid w:val="0037520F"/>
    <w:rsid w:val="00375F7C"/>
    <w:rsid w:val="00376EF6"/>
    <w:rsid w:val="0038094E"/>
    <w:rsid w:val="00383ABC"/>
    <w:rsid w:val="0038459E"/>
    <w:rsid w:val="00384BD1"/>
    <w:rsid w:val="003861D2"/>
    <w:rsid w:val="00390C71"/>
    <w:rsid w:val="00390CA6"/>
    <w:rsid w:val="00393432"/>
    <w:rsid w:val="00394E33"/>
    <w:rsid w:val="00394E95"/>
    <w:rsid w:val="00395891"/>
    <w:rsid w:val="003A6610"/>
    <w:rsid w:val="003A7A54"/>
    <w:rsid w:val="003A7F3C"/>
    <w:rsid w:val="003B7400"/>
    <w:rsid w:val="003C2DA0"/>
    <w:rsid w:val="003D184C"/>
    <w:rsid w:val="003D18AC"/>
    <w:rsid w:val="003D2C19"/>
    <w:rsid w:val="003D4B75"/>
    <w:rsid w:val="003D5120"/>
    <w:rsid w:val="003D52DA"/>
    <w:rsid w:val="003E01D2"/>
    <w:rsid w:val="003E32EE"/>
    <w:rsid w:val="003E350A"/>
    <w:rsid w:val="003E5381"/>
    <w:rsid w:val="003F12AE"/>
    <w:rsid w:val="003F1BBD"/>
    <w:rsid w:val="003F3F2D"/>
    <w:rsid w:val="00400849"/>
    <w:rsid w:val="004031CD"/>
    <w:rsid w:val="00411915"/>
    <w:rsid w:val="0041239F"/>
    <w:rsid w:val="0041343C"/>
    <w:rsid w:val="0041428E"/>
    <w:rsid w:val="00415A38"/>
    <w:rsid w:val="00415E32"/>
    <w:rsid w:val="00417A0D"/>
    <w:rsid w:val="00422233"/>
    <w:rsid w:val="00422573"/>
    <w:rsid w:val="00424DE0"/>
    <w:rsid w:val="0042538E"/>
    <w:rsid w:val="00432242"/>
    <w:rsid w:val="00433FF2"/>
    <w:rsid w:val="00434A1C"/>
    <w:rsid w:val="004414A1"/>
    <w:rsid w:val="00443370"/>
    <w:rsid w:val="00452C00"/>
    <w:rsid w:val="00452E13"/>
    <w:rsid w:val="00454E0F"/>
    <w:rsid w:val="0045514F"/>
    <w:rsid w:val="00455259"/>
    <w:rsid w:val="00455B28"/>
    <w:rsid w:val="004571B4"/>
    <w:rsid w:val="004638C9"/>
    <w:rsid w:val="004666A5"/>
    <w:rsid w:val="00470254"/>
    <w:rsid w:val="00480393"/>
    <w:rsid w:val="00481E09"/>
    <w:rsid w:val="00482B07"/>
    <w:rsid w:val="00484E6E"/>
    <w:rsid w:val="004864E9"/>
    <w:rsid w:val="00486E76"/>
    <w:rsid w:val="00487526"/>
    <w:rsid w:val="004911CD"/>
    <w:rsid w:val="004918C9"/>
    <w:rsid w:val="00493B5E"/>
    <w:rsid w:val="00496596"/>
    <w:rsid w:val="0049767C"/>
    <w:rsid w:val="004A1530"/>
    <w:rsid w:val="004A41F8"/>
    <w:rsid w:val="004A4B4A"/>
    <w:rsid w:val="004A4DEA"/>
    <w:rsid w:val="004A6FD4"/>
    <w:rsid w:val="004A7962"/>
    <w:rsid w:val="004A7C83"/>
    <w:rsid w:val="004B0006"/>
    <w:rsid w:val="004B0D15"/>
    <w:rsid w:val="004B13D2"/>
    <w:rsid w:val="004B3ECD"/>
    <w:rsid w:val="004B4760"/>
    <w:rsid w:val="004B4DE8"/>
    <w:rsid w:val="004B6941"/>
    <w:rsid w:val="004C1FC5"/>
    <w:rsid w:val="004C64D3"/>
    <w:rsid w:val="004C6D22"/>
    <w:rsid w:val="004D05F7"/>
    <w:rsid w:val="004D0A8F"/>
    <w:rsid w:val="004D17A5"/>
    <w:rsid w:val="004D6604"/>
    <w:rsid w:val="004E1B90"/>
    <w:rsid w:val="004E56B6"/>
    <w:rsid w:val="004E73B9"/>
    <w:rsid w:val="004F1730"/>
    <w:rsid w:val="004F21ED"/>
    <w:rsid w:val="004F4EAD"/>
    <w:rsid w:val="004F744E"/>
    <w:rsid w:val="005025F2"/>
    <w:rsid w:val="005026A7"/>
    <w:rsid w:val="00503F32"/>
    <w:rsid w:val="0051047D"/>
    <w:rsid w:val="00510DD0"/>
    <w:rsid w:val="00511D3F"/>
    <w:rsid w:val="00514589"/>
    <w:rsid w:val="005166CC"/>
    <w:rsid w:val="00522C3E"/>
    <w:rsid w:val="00523CA8"/>
    <w:rsid w:val="00524C02"/>
    <w:rsid w:val="00531F22"/>
    <w:rsid w:val="00537CA9"/>
    <w:rsid w:val="00541828"/>
    <w:rsid w:val="00542A0E"/>
    <w:rsid w:val="005453EB"/>
    <w:rsid w:val="00546C9C"/>
    <w:rsid w:val="00546CBC"/>
    <w:rsid w:val="005502B9"/>
    <w:rsid w:val="00560C0F"/>
    <w:rsid w:val="00561C5B"/>
    <w:rsid w:val="005709B7"/>
    <w:rsid w:val="0057146B"/>
    <w:rsid w:val="0057693E"/>
    <w:rsid w:val="00576D7D"/>
    <w:rsid w:val="00580374"/>
    <w:rsid w:val="005806B3"/>
    <w:rsid w:val="00583220"/>
    <w:rsid w:val="00585738"/>
    <w:rsid w:val="00585B71"/>
    <w:rsid w:val="00585C93"/>
    <w:rsid w:val="00586B96"/>
    <w:rsid w:val="005903C6"/>
    <w:rsid w:val="00590E91"/>
    <w:rsid w:val="00592FC6"/>
    <w:rsid w:val="00593A7F"/>
    <w:rsid w:val="00596634"/>
    <w:rsid w:val="005A06C0"/>
    <w:rsid w:val="005A0774"/>
    <w:rsid w:val="005A15DD"/>
    <w:rsid w:val="005A45D8"/>
    <w:rsid w:val="005A4C52"/>
    <w:rsid w:val="005A60F9"/>
    <w:rsid w:val="005B2C94"/>
    <w:rsid w:val="005B6BD8"/>
    <w:rsid w:val="005B7968"/>
    <w:rsid w:val="005C7163"/>
    <w:rsid w:val="005D1D22"/>
    <w:rsid w:val="005D333D"/>
    <w:rsid w:val="005D758B"/>
    <w:rsid w:val="005E1664"/>
    <w:rsid w:val="005E1B20"/>
    <w:rsid w:val="005E4E1A"/>
    <w:rsid w:val="005E58AA"/>
    <w:rsid w:val="005E75AA"/>
    <w:rsid w:val="005E7943"/>
    <w:rsid w:val="005F30D6"/>
    <w:rsid w:val="005F37DE"/>
    <w:rsid w:val="005F3E70"/>
    <w:rsid w:val="005F4AF0"/>
    <w:rsid w:val="005F4CAF"/>
    <w:rsid w:val="005F6D82"/>
    <w:rsid w:val="00600387"/>
    <w:rsid w:val="006016E6"/>
    <w:rsid w:val="00602DBD"/>
    <w:rsid w:val="00603579"/>
    <w:rsid w:val="00603ABA"/>
    <w:rsid w:val="00603FF8"/>
    <w:rsid w:val="00610BFD"/>
    <w:rsid w:val="0061299C"/>
    <w:rsid w:val="00621366"/>
    <w:rsid w:val="00624F64"/>
    <w:rsid w:val="00625AF0"/>
    <w:rsid w:val="00626F68"/>
    <w:rsid w:val="00627951"/>
    <w:rsid w:val="00627F1E"/>
    <w:rsid w:val="00632CAE"/>
    <w:rsid w:val="0063393A"/>
    <w:rsid w:val="00634D15"/>
    <w:rsid w:val="00643EA0"/>
    <w:rsid w:val="00644726"/>
    <w:rsid w:val="00645A28"/>
    <w:rsid w:val="00654C3C"/>
    <w:rsid w:val="00655BD8"/>
    <w:rsid w:val="00655E11"/>
    <w:rsid w:val="00660440"/>
    <w:rsid w:val="0066135D"/>
    <w:rsid w:val="0066669B"/>
    <w:rsid w:val="006708F5"/>
    <w:rsid w:val="00673C90"/>
    <w:rsid w:val="00676199"/>
    <w:rsid w:val="00677A84"/>
    <w:rsid w:val="00680D10"/>
    <w:rsid w:val="00680DF3"/>
    <w:rsid w:val="00685E91"/>
    <w:rsid w:val="00687C01"/>
    <w:rsid w:val="00691152"/>
    <w:rsid w:val="00691A64"/>
    <w:rsid w:val="00691DDF"/>
    <w:rsid w:val="00692C35"/>
    <w:rsid w:val="006936B8"/>
    <w:rsid w:val="0069498E"/>
    <w:rsid w:val="006965D4"/>
    <w:rsid w:val="0069748E"/>
    <w:rsid w:val="006976C5"/>
    <w:rsid w:val="006A4632"/>
    <w:rsid w:val="006B3F3F"/>
    <w:rsid w:val="006B5245"/>
    <w:rsid w:val="006B53A1"/>
    <w:rsid w:val="006C5090"/>
    <w:rsid w:val="006D03BC"/>
    <w:rsid w:val="006D146F"/>
    <w:rsid w:val="006D32B4"/>
    <w:rsid w:val="006D46A7"/>
    <w:rsid w:val="006E06BA"/>
    <w:rsid w:val="006E2391"/>
    <w:rsid w:val="006E2C55"/>
    <w:rsid w:val="006E3D13"/>
    <w:rsid w:val="006E425C"/>
    <w:rsid w:val="006E7E1A"/>
    <w:rsid w:val="006F0792"/>
    <w:rsid w:val="006F1933"/>
    <w:rsid w:val="006F2893"/>
    <w:rsid w:val="006F3189"/>
    <w:rsid w:val="006F42D2"/>
    <w:rsid w:val="006F70F4"/>
    <w:rsid w:val="00701F68"/>
    <w:rsid w:val="00712CE6"/>
    <w:rsid w:val="00715631"/>
    <w:rsid w:val="00715BEC"/>
    <w:rsid w:val="0071651E"/>
    <w:rsid w:val="00720B95"/>
    <w:rsid w:val="00721BD7"/>
    <w:rsid w:val="0072447E"/>
    <w:rsid w:val="007252D0"/>
    <w:rsid w:val="00726923"/>
    <w:rsid w:val="00726DEE"/>
    <w:rsid w:val="007314A6"/>
    <w:rsid w:val="00733715"/>
    <w:rsid w:val="0073557B"/>
    <w:rsid w:val="00741415"/>
    <w:rsid w:val="007418F4"/>
    <w:rsid w:val="00747DBC"/>
    <w:rsid w:val="00747EB7"/>
    <w:rsid w:val="00752FC3"/>
    <w:rsid w:val="00753A4F"/>
    <w:rsid w:val="00754E99"/>
    <w:rsid w:val="00755B50"/>
    <w:rsid w:val="007570C0"/>
    <w:rsid w:val="00757DCC"/>
    <w:rsid w:val="0076037A"/>
    <w:rsid w:val="00760906"/>
    <w:rsid w:val="00761361"/>
    <w:rsid w:val="007637D2"/>
    <w:rsid w:val="00764F3F"/>
    <w:rsid w:val="00767AFA"/>
    <w:rsid w:val="00767C22"/>
    <w:rsid w:val="007703A9"/>
    <w:rsid w:val="007728ED"/>
    <w:rsid w:val="00772D13"/>
    <w:rsid w:val="00774FCC"/>
    <w:rsid w:val="00777D3D"/>
    <w:rsid w:val="00777FFC"/>
    <w:rsid w:val="00782841"/>
    <w:rsid w:val="00784B46"/>
    <w:rsid w:val="0079106A"/>
    <w:rsid w:val="00791DDC"/>
    <w:rsid w:val="007927CB"/>
    <w:rsid w:val="007946A3"/>
    <w:rsid w:val="007949E2"/>
    <w:rsid w:val="00795A3A"/>
    <w:rsid w:val="00796514"/>
    <w:rsid w:val="007A172F"/>
    <w:rsid w:val="007A1E83"/>
    <w:rsid w:val="007A47E6"/>
    <w:rsid w:val="007A4CDA"/>
    <w:rsid w:val="007B134F"/>
    <w:rsid w:val="007B4D13"/>
    <w:rsid w:val="007B597B"/>
    <w:rsid w:val="007B6466"/>
    <w:rsid w:val="007B675D"/>
    <w:rsid w:val="007C0047"/>
    <w:rsid w:val="007C487A"/>
    <w:rsid w:val="007C488D"/>
    <w:rsid w:val="007D1A0E"/>
    <w:rsid w:val="007D1C06"/>
    <w:rsid w:val="007D439D"/>
    <w:rsid w:val="007D6599"/>
    <w:rsid w:val="007E1C8A"/>
    <w:rsid w:val="007E410C"/>
    <w:rsid w:val="007E5E37"/>
    <w:rsid w:val="007E6B52"/>
    <w:rsid w:val="007E701C"/>
    <w:rsid w:val="007E74F7"/>
    <w:rsid w:val="007F034B"/>
    <w:rsid w:val="007F245D"/>
    <w:rsid w:val="007F4B0A"/>
    <w:rsid w:val="008003DF"/>
    <w:rsid w:val="008011FB"/>
    <w:rsid w:val="00803E72"/>
    <w:rsid w:val="0080466E"/>
    <w:rsid w:val="00805213"/>
    <w:rsid w:val="00806D2D"/>
    <w:rsid w:val="0080715D"/>
    <w:rsid w:val="0080739E"/>
    <w:rsid w:val="00811829"/>
    <w:rsid w:val="00814F9D"/>
    <w:rsid w:val="008154F9"/>
    <w:rsid w:val="00815902"/>
    <w:rsid w:val="00815A22"/>
    <w:rsid w:val="00816425"/>
    <w:rsid w:val="0082010C"/>
    <w:rsid w:val="008218D1"/>
    <w:rsid w:val="00821C05"/>
    <w:rsid w:val="008325FD"/>
    <w:rsid w:val="0083491B"/>
    <w:rsid w:val="008357D9"/>
    <w:rsid w:val="0084005D"/>
    <w:rsid w:val="008427E4"/>
    <w:rsid w:val="0084281A"/>
    <w:rsid w:val="00843CA7"/>
    <w:rsid w:val="00846D4E"/>
    <w:rsid w:val="008520A2"/>
    <w:rsid w:val="008560DF"/>
    <w:rsid w:val="00857865"/>
    <w:rsid w:val="008608D3"/>
    <w:rsid w:val="008644F5"/>
    <w:rsid w:val="0086499A"/>
    <w:rsid w:val="00870727"/>
    <w:rsid w:val="00874771"/>
    <w:rsid w:val="0088129B"/>
    <w:rsid w:val="00882504"/>
    <w:rsid w:val="008846F8"/>
    <w:rsid w:val="00884BF6"/>
    <w:rsid w:val="00887B93"/>
    <w:rsid w:val="00890F69"/>
    <w:rsid w:val="00894E57"/>
    <w:rsid w:val="00895565"/>
    <w:rsid w:val="00895926"/>
    <w:rsid w:val="008963BD"/>
    <w:rsid w:val="008965DF"/>
    <w:rsid w:val="008A26D6"/>
    <w:rsid w:val="008A2869"/>
    <w:rsid w:val="008A4ADA"/>
    <w:rsid w:val="008A55AD"/>
    <w:rsid w:val="008A57D1"/>
    <w:rsid w:val="008B07FF"/>
    <w:rsid w:val="008C123E"/>
    <w:rsid w:val="008C58C8"/>
    <w:rsid w:val="008D6614"/>
    <w:rsid w:val="008D7577"/>
    <w:rsid w:val="008D7E18"/>
    <w:rsid w:val="008E062A"/>
    <w:rsid w:val="008E0707"/>
    <w:rsid w:val="008E6407"/>
    <w:rsid w:val="008E7385"/>
    <w:rsid w:val="008E76CB"/>
    <w:rsid w:val="008F2701"/>
    <w:rsid w:val="008F3DCD"/>
    <w:rsid w:val="008F7C0D"/>
    <w:rsid w:val="00903E54"/>
    <w:rsid w:val="00904948"/>
    <w:rsid w:val="00905920"/>
    <w:rsid w:val="00906199"/>
    <w:rsid w:val="00907332"/>
    <w:rsid w:val="00907DD7"/>
    <w:rsid w:val="00907F94"/>
    <w:rsid w:val="009107AB"/>
    <w:rsid w:val="00911569"/>
    <w:rsid w:val="00915D5F"/>
    <w:rsid w:val="0092605C"/>
    <w:rsid w:val="009305CB"/>
    <w:rsid w:val="009330C5"/>
    <w:rsid w:val="009334EE"/>
    <w:rsid w:val="00933CFB"/>
    <w:rsid w:val="0093747B"/>
    <w:rsid w:val="0094299D"/>
    <w:rsid w:val="009504EA"/>
    <w:rsid w:val="00950A7E"/>
    <w:rsid w:val="00950D46"/>
    <w:rsid w:val="00951F4B"/>
    <w:rsid w:val="00954BED"/>
    <w:rsid w:val="009562C7"/>
    <w:rsid w:val="00956A56"/>
    <w:rsid w:val="009640E9"/>
    <w:rsid w:val="009662F7"/>
    <w:rsid w:val="00966491"/>
    <w:rsid w:val="00972301"/>
    <w:rsid w:val="009738A9"/>
    <w:rsid w:val="00985451"/>
    <w:rsid w:val="00987514"/>
    <w:rsid w:val="00987B35"/>
    <w:rsid w:val="00991B26"/>
    <w:rsid w:val="009959C4"/>
    <w:rsid w:val="00997CA2"/>
    <w:rsid w:val="009A2AED"/>
    <w:rsid w:val="009A3C1B"/>
    <w:rsid w:val="009A4EAA"/>
    <w:rsid w:val="009A6C53"/>
    <w:rsid w:val="009A7D87"/>
    <w:rsid w:val="009B3DC9"/>
    <w:rsid w:val="009B46C2"/>
    <w:rsid w:val="009C0717"/>
    <w:rsid w:val="009C2996"/>
    <w:rsid w:val="009C43AD"/>
    <w:rsid w:val="009C5656"/>
    <w:rsid w:val="009D02DA"/>
    <w:rsid w:val="009D2196"/>
    <w:rsid w:val="009D2771"/>
    <w:rsid w:val="009D40DC"/>
    <w:rsid w:val="009D44CD"/>
    <w:rsid w:val="009D750D"/>
    <w:rsid w:val="009D795E"/>
    <w:rsid w:val="009E109E"/>
    <w:rsid w:val="009E761E"/>
    <w:rsid w:val="009F2897"/>
    <w:rsid w:val="009F3B30"/>
    <w:rsid w:val="009F3BE7"/>
    <w:rsid w:val="009F3E51"/>
    <w:rsid w:val="009F416A"/>
    <w:rsid w:val="009F42FF"/>
    <w:rsid w:val="00A00599"/>
    <w:rsid w:val="00A036BD"/>
    <w:rsid w:val="00A05379"/>
    <w:rsid w:val="00A06918"/>
    <w:rsid w:val="00A06B63"/>
    <w:rsid w:val="00A11356"/>
    <w:rsid w:val="00A11454"/>
    <w:rsid w:val="00A1623B"/>
    <w:rsid w:val="00A214DA"/>
    <w:rsid w:val="00A2183E"/>
    <w:rsid w:val="00A2235E"/>
    <w:rsid w:val="00A22B87"/>
    <w:rsid w:val="00A23A8A"/>
    <w:rsid w:val="00A30E01"/>
    <w:rsid w:val="00A32969"/>
    <w:rsid w:val="00A3549F"/>
    <w:rsid w:val="00A368D9"/>
    <w:rsid w:val="00A36A0F"/>
    <w:rsid w:val="00A37B32"/>
    <w:rsid w:val="00A41225"/>
    <w:rsid w:val="00A41D46"/>
    <w:rsid w:val="00A46336"/>
    <w:rsid w:val="00A529B8"/>
    <w:rsid w:val="00A5567E"/>
    <w:rsid w:val="00A568ED"/>
    <w:rsid w:val="00A56DF4"/>
    <w:rsid w:val="00A57871"/>
    <w:rsid w:val="00A6029F"/>
    <w:rsid w:val="00A6056C"/>
    <w:rsid w:val="00A64EE9"/>
    <w:rsid w:val="00A66529"/>
    <w:rsid w:val="00A7019C"/>
    <w:rsid w:val="00A7083A"/>
    <w:rsid w:val="00A70E30"/>
    <w:rsid w:val="00A71DC9"/>
    <w:rsid w:val="00A72A7E"/>
    <w:rsid w:val="00A74E69"/>
    <w:rsid w:val="00A75BCB"/>
    <w:rsid w:val="00A7608D"/>
    <w:rsid w:val="00A7694C"/>
    <w:rsid w:val="00A8317B"/>
    <w:rsid w:val="00A83691"/>
    <w:rsid w:val="00A86B95"/>
    <w:rsid w:val="00A87FC8"/>
    <w:rsid w:val="00A9121F"/>
    <w:rsid w:val="00A91BD8"/>
    <w:rsid w:val="00A91D69"/>
    <w:rsid w:val="00A92CDB"/>
    <w:rsid w:val="00A93384"/>
    <w:rsid w:val="00A933BB"/>
    <w:rsid w:val="00A937AA"/>
    <w:rsid w:val="00A93DAE"/>
    <w:rsid w:val="00A93F99"/>
    <w:rsid w:val="00A95ECE"/>
    <w:rsid w:val="00AA0765"/>
    <w:rsid w:val="00AA0E82"/>
    <w:rsid w:val="00AA1444"/>
    <w:rsid w:val="00AA50F3"/>
    <w:rsid w:val="00AA6C6A"/>
    <w:rsid w:val="00AB274B"/>
    <w:rsid w:val="00AB5C63"/>
    <w:rsid w:val="00AC0D3A"/>
    <w:rsid w:val="00AC14BE"/>
    <w:rsid w:val="00AC1631"/>
    <w:rsid w:val="00AC1906"/>
    <w:rsid w:val="00AC39F8"/>
    <w:rsid w:val="00AD1939"/>
    <w:rsid w:val="00AD1C6B"/>
    <w:rsid w:val="00AD2777"/>
    <w:rsid w:val="00AD6215"/>
    <w:rsid w:val="00AD6A43"/>
    <w:rsid w:val="00AE0ECF"/>
    <w:rsid w:val="00AE2061"/>
    <w:rsid w:val="00AE3A67"/>
    <w:rsid w:val="00AE5BF7"/>
    <w:rsid w:val="00AE6459"/>
    <w:rsid w:val="00AE7793"/>
    <w:rsid w:val="00AF007F"/>
    <w:rsid w:val="00AF2A27"/>
    <w:rsid w:val="00AF6176"/>
    <w:rsid w:val="00B0014D"/>
    <w:rsid w:val="00B03432"/>
    <w:rsid w:val="00B07129"/>
    <w:rsid w:val="00B07A08"/>
    <w:rsid w:val="00B07F67"/>
    <w:rsid w:val="00B15735"/>
    <w:rsid w:val="00B1583A"/>
    <w:rsid w:val="00B22571"/>
    <w:rsid w:val="00B236C0"/>
    <w:rsid w:val="00B25C8E"/>
    <w:rsid w:val="00B26597"/>
    <w:rsid w:val="00B27BC4"/>
    <w:rsid w:val="00B3165D"/>
    <w:rsid w:val="00B32668"/>
    <w:rsid w:val="00B351CC"/>
    <w:rsid w:val="00B45F57"/>
    <w:rsid w:val="00B468FE"/>
    <w:rsid w:val="00B5043C"/>
    <w:rsid w:val="00B5053C"/>
    <w:rsid w:val="00B52B52"/>
    <w:rsid w:val="00B5655A"/>
    <w:rsid w:val="00B600CC"/>
    <w:rsid w:val="00B6265D"/>
    <w:rsid w:val="00B62BF6"/>
    <w:rsid w:val="00B6691F"/>
    <w:rsid w:val="00B67920"/>
    <w:rsid w:val="00B71119"/>
    <w:rsid w:val="00B74915"/>
    <w:rsid w:val="00B76FC6"/>
    <w:rsid w:val="00B771A8"/>
    <w:rsid w:val="00B818BB"/>
    <w:rsid w:val="00B87346"/>
    <w:rsid w:val="00B91FAF"/>
    <w:rsid w:val="00B928A4"/>
    <w:rsid w:val="00B9304C"/>
    <w:rsid w:val="00B9600D"/>
    <w:rsid w:val="00B96729"/>
    <w:rsid w:val="00B9765A"/>
    <w:rsid w:val="00BA0D0C"/>
    <w:rsid w:val="00BA0FDF"/>
    <w:rsid w:val="00BA29B4"/>
    <w:rsid w:val="00BA5776"/>
    <w:rsid w:val="00BA6950"/>
    <w:rsid w:val="00BA7D38"/>
    <w:rsid w:val="00BB0F03"/>
    <w:rsid w:val="00BB14CA"/>
    <w:rsid w:val="00BB205A"/>
    <w:rsid w:val="00BB5EA5"/>
    <w:rsid w:val="00BC103B"/>
    <w:rsid w:val="00BC330F"/>
    <w:rsid w:val="00BC6C40"/>
    <w:rsid w:val="00BD2D7B"/>
    <w:rsid w:val="00BE2636"/>
    <w:rsid w:val="00BE448D"/>
    <w:rsid w:val="00BE5B02"/>
    <w:rsid w:val="00BE6546"/>
    <w:rsid w:val="00BE6CA9"/>
    <w:rsid w:val="00BF13C2"/>
    <w:rsid w:val="00BF3559"/>
    <w:rsid w:val="00BF3D95"/>
    <w:rsid w:val="00BF62B6"/>
    <w:rsid w:val="00C008F1"/>
    <w:rsid w:val="00C0132E"/>
    <w:rsid w:val="00C0194E"/>
    <w:rsid w:val="00C02819"/>
    <w:rsid w:val="00C04489"/>
    <w:rsid w:val="00C053F2"/>
    <w:rsid w:val="00C10FE4"/>
    <w:rsid w:val="00C11CAA"/>
    <w:rsid w:val="00C202A6"/>
    <w:rsid w:val="00C32D43"/>
    <w:rsid w:val="00C333D3"/>
    <w:rsid w:val="00C33888"/>
    <w:rsid w:val="00C34166"/>
    <w:rsid w:val="00C36EE9"/>
    <w:rsid w:val="00C3746D"/>
    <w:rsid w:val="00C47D5E"/>
    <w:rsid w:val="00C56748"/>
    <w:rsid w:val="00C61CA8"/>
    <w:rsid w:val="00C6312F"/>
    <w:rsid w:val="00C6466D"/>
    <w:rsid w:val="00C666C2"/>
    <w:rsid w:val="00C67C46"/>
    <w:rsid w:val="00C7393A"/>
    <w:rsid w:val="00C7427C"/>
    <w:rsid w:val="00C75132"/>
    <w:rsid w:val="00C75EB0"/>
    <w:rsid w:val="00C80CEC"/>
    <w:rsid w:val="00C81946"/>
    <w:rsid w:val="00C825B4"/>
    <w:rsid w:val="00C83925"/>
    <w:rsid w:val="00C864D8"/>
    <w:rsid w:val="00C90C27"/>
    <w:rsid w:val="00C91D8D"/>
    <w:rsid w:val="00C94EEF"/>
    <w:rsid w:val="00C96577"/>
    <w:rsid w:val="00C968C1"/>
    <w:rsid w:val="00C96AD9"/>
    <w:rsid w:val="00C979E1"/>
    <w:rsid w:val="00CA19D6"/>
    <w:rsid w:val="00CA3298"/>
    <w:rsid w:val="00CA3643"/>
    <w:rsid w:val="00CA3659"/>
    <w:rsid w:val="00CA3AB8"/>
    <w:rsid w:val="00CA441D"/>
    <w:rsid w:val="00CA7E38"/>
    <w:rsid w:val="00CA7FF7"/>
    <w:rsid w:val="00CB1DA7"/>
    <w:rsid w:val="00CB3A90"/>
    <w:rsid w:val="00CB6808"/>
    <w:rsid w:val="00CB7492"/>
    <w:rsid w:val="00CB7DFD"/>
    <w:rsid w:val="00CC068E"/>
    <w:rsid w:val="00CC19A6"/>
    <w:rsid w:val="00CC7C48"/>
    <w:rsid w:val="00CD0C6E"/>
    <w:rsid w:val="00CD18A0"/>
    <w:rsid w:val="00CD6280"/>
    <w:rsid w:val="00CE7182"/>
    <w:rsid w:val="00CE7C7D"/>
    <w:rsid w:val="00CF31A6"/>
    <w:rsid w:val="00CF33D6"/>
    <w:rsid w:val="00CF33EA"/>
    <w:rsid w:val="00CF6F7B"/>
    <w:rsid w:val="00CF7543"/>
    <w:rsid w:val="00CF7548"/>
    <w:rsid w:val="00D005C9"/>
    <w:rsid w:val="00D0090F"/>
    <w:rsid w:val="00D01CB0"/>
    <w:rsid w:val="00D03068"/>
    <w:rsid w:val="00D040C4"/>
    <w:rsid w:val="00D110B8"/>
    <w:rsid w:val="00D13748"/>
    <w:rsid w:val="00D166A1"/>
    <w:rsid w:val="00D21234"/>
    <w:rsid w:val="00D23EC0"/>
    <w:rsid w:val="00D242AF"/>
    <w:rsid w:val="00D258E5"/>
    <w:rsid w:val="00D271F6"/>
    <w:rsid w:val="00D319CD"/>
    <w:rsid w:val="00D4047B"/>
    <w:rsid w:val="00D410B2"/>
    <w:rsid w:val="00D438B4"/>
    <w:rsid w:val="00D438F0"/>
    <w:rsid w:val="00D4443F"/>
    <w:rsid w:val="00D4508D"/>
    <w:rsid w:val="00D4587A"/>
    <w:rsid w:val="00D458A8"/>
    <w:rsid w:val="00D50BC3"/>
    <w:rsid w:val="00D50F23"/>
    <w:rsid w:val="00D53D3B"/>
    <w:rsid w:val="00D55CE8"/>
    <w:rsid w:val="00D637D3"/>
    <w:rsid w:val="00D638AC"/>
    <w:rsid w:val="00D64DF8"/>
    <w:rsid w:val="00D727B1"/>
    <w:rsid w:val="00D733F2"/>
    <w:rsid w:val="00D744DA"/>
    <w:rsid w:val="00D75B26"/>
    <w:rsid w:val="00D76368"/>
    <w:rsid w:val="00D80782"/>
    <w:rsid w:val="00D851F2"/>
    <w:rsid w:val="00D91AC2"/>
    <w:rsid w:val="00DA0195"/>
    <w:rsid w:val="00DA06C0"/>
    <w:rsid w:val="00DA50DD"/>
    <w:rsid w:val="00DA5CF9"/>
    <w:rsid w:val="00DA5FE5"/>
    <w:rsid w:val="00DB07DC"/>
    <w:rsid w:val="00DB2C5E"/>
    <w:rsid w:val="00DB56F0"/>
    <w:rsid w:val="00DB6722"/>
    <w:rsid w:val="00DB68DF"/>
    <w:rsid w:val="00DC0935"/>
    <w:rsid w:val="00DC1967"/>
    <w:rsid w:val="00DC1D66"/>
    <w:rsid w:val="00DC2837"/>
    <w:rsid w:val="00DD2040"/>
    <w:rsid w:val="00DD3914"/>
    <w:rsid w:val="00DD4E2D"/>
    <w:rsid w:val="00DD5B4D"/>
    <w:rsid w:val="00DD6C8A"/>
    <w:rsid w:val="00DD6EA4"/>
    <w:rsid w:val="00DD7EF3"/>
    <w:rsid w:val="00DE276F"/>
    <w:rsid w:val="00DE3EA7"/>
    <w:rsid w:val="00DE5636"/>
    <w:rsid w:val="00DE63D7"/>
    <w:rsid w:val="00DF2C19"/>
    <w:rsid w:val="00E0039D"/>
    <w:rsid w:val="00E049E6"/>
    <w:rsid w:val="00E05E90"/>
    <w:rsid w:val="00E05EAB"/>
    <w:rsid w:val="00E06CCD"/>
    <w:rsid w:val="00E118CD"/>
    <w:rsid w:val="00E15D1D"/>
    <w:rsid w:val="00E17819"/>
    <w:rsid w:val="00E211F0"/>
    <w:rsid w:val="00E222B9"/>
    <w:rsid w:val="00E327A2"/>
    <w:rsid w:val="00E328FB"/>
    <w:rsid w:val="00E33689"/>
    <w:rsid w:val="00E3585C"/>
    <w:rsid w:val="00E3779A"/>
    <w:rsid w:val="00E37FC4"/>
    <w:rsid w:val="00E404F3"/>
    <w:rsid w:val="00E44B60"/>
    <w:rsid w:val="00E44D56"/>
    <w:rsid w:val="00E4552E"/>
    <w:rsid w:val="00E4586A"/>
    <w:rsid w:val="00E47294"/>
    <w:rsid w:val="00E47D92"/>
    <w:rsid w:val="00E5375A"/>
    <w:rsid w:val="00E550F3"/>
    <w:rsid w:val="00E6288F"/>
    <w:rsid w:val="00E62B5F"/>
    <w:rsid w:val="00E63EF4"/>
    <w:rsid w:val="00E716DB"/>
    <w:rsid w:val="00E7218C"/>
    <w:rsid w:val="00E730C0"/>
    <w:rsid w:val="00E74480"/>
    <w:rsid w:val="00E76501"/>
    <w:rsid w:val="00E76630"/>
    <w:rsid w:val="00E80005"/>
    <w:rsid w:val="00E84C6F"/>
    <w:rsid w:val="00E91FB8"/>
    <w:rsid w:val="00E9263D"/>
    <w:rsid w:val="00E9361B"/>
    <w:rsid w:val="00E94224"/>
    <w:rsid w:val="00E94511"/>
    <w:rsid w:val="00E94B8C"/>
    <w:rsid w:val="00EA068F"/>
    <w:rsid w:val="00EA2682"/>
    <w:rsid w:val="00EA4652"/>
    <w:rsid w:val="00EA46D5"/>
    <w:rsid w:val="00EA5BAB"/>
    <w:rsid w:val="00EA5FC0"/>
    <w:rsid w:val="00EA6C31"/>
    <w:rsid w:val="00EA6F8E"/>
    <w:rsid w:val="00EA7671"/>
    <w:rsid w:val="00EB2282"/>
    <w:rsid w:val="00EB22AB"/>
    <w:rsid w:val="00EB56FE"/>
    <w:rsid w:val="00EB682C"/>
    <w:rsid w:val="00EB7A1E"/>
    <w:rsid w:val="00EB7FB0"/>
    <w:rsid w:val="00EC12A7"/>
    <w:rsid w:val="00EC170A"/>
    <w:rsid w:val="00EC1A2A"/>
    <w:rsid w:val="00EC2DC7"/>
    <w:rsid w:val="00EC630E"/>
    <w:rsid w:val="00ED097F"/>
    <w:rsid w:val="00ED273F"/>
    <w:rsid w:val="00ED4128"/>
    <w:rsid w:val="00ED44F2"/>
    <w:rsid w:val="00ED520F"/>
    <w:rsid w:val="00ED7C86"/>
    <w:rsid w:val="00EE0109"/>
    <w:rsid w:val="00EE0D52"/>
    <w:rsid w:val="00EE117B"/>
    <w:rsid w:val="00EE11FC"/>
    <w:rsid w:val="00EE4F03"/>
    <w:rsid w:val="00EE7489"/>
    <w:rsid w:val="00EF2132"/>
    <w:rsid w:val="00EF241A"/>
    <w:rsid w:val="00F00594"/>
    <w:rsid w:val="00F012ED"/>
    <w:rsid w:val="00F045A5"/>
    <w:rsid w:val="00F0494B"/>
    <w:rsid w:val="00F055B6"/>
    <w:rsid w:val="00F06BDB"/>
    <w:rsid w:val="00F10EC3"/>
    <w:rsid w:val="00F20C6F"/>
    <w:rsid w:val="00F20DDD"/>
    <w:rsid w:val="00F20E1F"/>
    <w:rsid w:val="00F278EC"/>
    <w:rsid w:val="00F3221E"/>
    <w:rsid w:val="00F36BE2"/>
    <w:rsid w:val="00F400B6"/>
    <w:rsid w:val="00F412FC"/>
    <w:rsid w:val="00F419C1"/>
    <w:rsid w:val="00F41E6E"/>
    <w:rsid w:val="00F425A3"/>
    <w:rsid w:val="00F43F25"/>
    <w:rsid w:val="00F4482E"/>
    <w:rsid w:val="00F46400"/>
    <w:rsid w:val="00F46A85"/>
    <w:rsid w:val="00F5424C"/>
    <w:rsid w:val="00F56405"/>
    <w:rsid w:val="00F60D0B"/>
    <w:rsid w:val="00F60D7A"/>
    <w:rsid w:val="00F62E5A"/>
    <w:rsid w:val="00F6560B"/>
    <w:rsid w:val="00F667D9"/>
    <w:rsid w:val="00F72B8C"/>
    <w:rsid w:val="00F74F29"/>
    <w:rsid w:val="00F765A4"/>
    <w:rsid w:val="00F76A42"/>
    <w:rsid w:val="00F83E5A"/>
    <w:rsid w:val="00F84E5F"/>
    <w:rsid w:val="00F903B0"/>
    <w:rsid w:val="00F903FB"/>
    <w:rsid w:val="00F90F01"/>
    <w:rsid w:val="00F912F0"/>
    <w:rsid w:val="00F938CC"/>
    <w:rsid w:val="00F94D59"/>
    <w:rsid w:val="00FA7F33"/>
    <w:rsid w:val="00FB0165"/>
    <w:rsid w:val="00FB0D72"/>
    <w:rsid w:val="00FB1F75"/>
    <w:rsid w:val="00FB36DD"/>
    <w:rsid w:val="00FB5167"/>
    <w:rsid w:val="00FB63A5"/>
    <w:rsid w:val="00FB7872"/>
    <w:rsid w:val="00FC08E6"/>
    <w:rsid w:val="00FC0A5C"/>
    <w:rsid w:val="00FC66E5"/>
    <w:rsid w:val="00FC7A49"/>
    <w:rsid w:val="00FD2031"/>
    <w:rsid w:val="00FD3B2B"/>
    <w:rsid w:val="00FD51AF"/>
    <w:rsid w:val="00FD6F52"/>
    <w:rsid w:val="00FD7D97"/>
    <w:rsid w:val="00FE0C52"/>
    <w:rsid w:val="00FE3AC8"/>
    <w:rsid w:val="00FE3E9B"/>
    <w:rsid w:val="00FE43B8"/>
    <w:rsid w:val="00FE5632"/>
    <w:rsid w:val="00FE7A07"/>
    <w:rsid w:val="00FF4335"/>
    <w:rsid w:val="00FF7006"/>
    <w:rsid w:val="00FF773D"/>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54652A-6474-4796-AF41-F5A3870E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BE7"/>
  </w:style>
  <w:style w:type="paragraph" w:styleId="Ttulo1">
    <w:name w:val="heading 1"/>
    <w:basedOn w:val="Normal"/>
    <w:next w:val="Normal"/>
    <w:link w:val="Ttulo1Car"/>
    <w:qFormat/>
    <w:rsid w:val="009330C5"/>
    <w:pPr>
      <w:keepNext/>
      <w:pageBreakBefore/>
      <w:numPr>
        <w:numId w:val="1"/>
      </w:numPr>
      <w:tabs>
        <w:tab w:val="left" w:pos="567"/>
      </w:tabs>
      <w:spacing w:before="240" w:after="60" w:line="240" w:lineRule="auto"/>
      <w:ind w:left="999"/>
      <w:jc w:val="both"/>
      <w:outlineLvl w:val="0"/>
    </w:pPr>
    <w:rPr>
      <w:rFonts w:ascii="Arial Narrow" w:eastAsia="Times New Roman" w:hAnsi="Arial Narrow" w:cs="Times New Roman"/>
      <w:b/>
      <w:bCs/>
      <w:kern w:val="32"/>
      <w:sz w:val="32"/>
      <w:szCs w:val="32"/>
      <w:lang w:val="x-none" w:eastAsia="x-none"/>
    </w:rPr>
  </w:style>
  <w:style w:type="paragraph" w:styleId="Ttulo2">
    <w:name w:val="heading 2"/>
    <w:basedOn w:val="Normal"/>
    <w:next w:val="Normal"/>
    <w:link w:val="Ttulo2Car"/>
    <w:qFormat/>
    <w:rsid w:val="009F3BE7"/>
    <w:pPr>
      <w:keepNext/>
      <w:numPr>
        <w:ilvl w:val="1"/>
        <w:numId w:val="1"/>
      </w:numPr>
      <w:tabs>
        <w:tab w:val="clear" w:pos="3128"/>
        <w:tab w:val="num" w:pos="3979"/>
      </w:tabs>
      <w:spacing w:before="480" w:after="360" w:line="240" w:lineRule="auto"/>
      <w:ind w:left="3979"/>
      <w:jc w:val="both"/>
      <w:outlineLvl w:val="1"/>
    </w:pPr>
    <w:rPr>
      <w:rFonts w:ascii="Arial Narrow" w:eastAsia="Times New Roman" w:hAnsi="Arial Narrow" w:cs="Times New Roman"/>
      <w:b/>
      <w:bCs/>
      <w:iCs/>
      <w:sz w:val="24"/>
      <w:szCs w:val="28"/>
      <w:u w:val="single"/>
      <w:lang w:val="x-none" w:eastAsia="x-none"/>
    </w:rPr>
  </w:style>
  <w:style w:type="paragraph" w:styleId="Ttulo3">
    <w:name w:val="heading 3"/>
    <w:basedOn w:val="Normal"/>
    <w:next w:val="Normal"/>
    <w:link w:val="Ttulo3Car"/>
    <w:qFormat/>
    <w:rsid w:val="009F3BE7"/>
    <w:pPr>
      <w:keepNext/>
      <w:numPr>
        <w:ilvl w:val="2"/>
        <w:numId w:val="1"/>
      </w:numPr>
      <w:tabs>
        <w:tab w:val="left" w:pos="567"/>
      </w:tabs>
      <w:spacing w:before="600" w:after="240" w:line="240" w:lineRule="auto"/>
      <w:jc w:val="both"/>
      <w:outlineLvl w:val="2"/>
    </w:pPr>
    <w:rPr>
      <w:rFonts w:ascii="Arial Narrow" w:eastAsia="Times New Roman" w:hAnsi="Arial Narrow" w:cs="Times New Roman"/>
      <w:bCs/>
      <w:sz w:val="24"/>
      <w:szCs w:val="26"/>
      <w:u w:val="single"/>
      <w:lang w:val="x-none" w:eastAsia="x-none"/>
    </w:rPr>
  </w:style>
  <w:style w:type="paragraph" w:styleId="Ttulo4">
    <w:name w:val="heading 4"/>
    <w:basedOn w:val="Normal"/>
    <w:next w:val="Normal"/>
    <w:link w:val="Ttulo4Car"/>
    <w:qFormat/>
    <w:rsid w:val="009F3BE7"/>
    <w:pPr>
      <w:keepNext/>
      <w:numPr>
        <w:ilvl w:val="3"/>
        <w:numId w:val="1"/>
      </w:numPr>
      <w:tabs>
        <w:tab w:val="left" w:pos="567"/>
      </w:tabs>
      <w:spacing w:before="360" w:after="360" w:line="240" w:lineRule="auto"/>
      <w:jc w:val="both"/>
      <w:outlineLvl w:val="3"/>
    </w:pPr>
    <w:rPr>
      <w:rFonts w:ascii="Arial Narrow" w:eastAsia="Times New Roman" w:hAnsi="Arial Narrow" w:cs="Times New Roman"/>
      <w:b/>
      <w:bCs/>
      <w:sz w:val="24"/>
      <w:szCs w:val="28"/>
      <w:lang w:val="x-none" w:eastAsia="x-none"/>
    </w:rPr>
  </w:style>
  <w:style w:type="paragraph" w:styleId="Ttulo5">
    <w:name w:val="heading 5"/>
    <w:basedOn w:val="Normal"/>
    <w:next w:val="Normal"/>
    <w:link w:val="Ttulo5Car"/>
    <w:qFormat/>
    <w:rsid w:val="009F3BE7"/>
    <w:pPr>
      <w:numPr>
        <w:ilvl w:val="4"/>
        <w:numId w:val="1"/>
      </w:numPr>
      <w:tabs>
        <w:tab w:val="left" w:pos="567"/>
      </w:tabs>
      <w:spacing w:before="240" w:after="60" w:line="240" w:lineRule="auto"/>
      <w:jc w:val="both"/>
      <w:outlineLvl w:val="4"/>
    </w:pPr>
    <w:rPr>
      <w:rFonts w:ascii="Arial Narrow" w:eastAsia="Times New Roman" w:hAnsi="Arial Narrow" w:cs="Times New Roman"/>
      <w:b/>
      <w:bCs/>
      <w:i/>
      <w:iCs/>
      <w:sz w:val="26"/>
      <w:szCs w:val="26"/>
      <w:lang w:val="x-none" w:eastAsia="x-none"/>
    </w:rPr>
  </w:style>
  <w:style w:type="paragraph" w:styleId="Ttulo6">
    <w:name w:val="heading 6"/>
    <w:basedOn w:val="Normal"/>
    <w:next w:val="Normal"/>
    <w:link w:val="Ttulo6Car"/>
    <w:qFormat/>
    <w:rsid w:val="009F3BE7"/>
    <w:pPr>
      <w:numPr>
        <w:ilvl w:val="5"/>
        <w:numId w:val="1"/>
      </w:numPr>
      <w:tabs>
        <w:tab w:val="left" w:pos="567"/>
      </w:tabs>
      <w:spacing w:before="240" w:after="60" w:line="240" w:lineRule="auto"/>
      <w:jc w:val="both"/>
      <w:outlineLvl w:val="5"/>
    </w:pPr>
    <w:rPr>
      <w:rFonts w:ascii="Arial Narrow" w:eastAsia="Times New Roman" w:hAnsi="Arial Narrow" w:cs="Times New Roman"/>
      <w:b/>
      <w:bCs/>
      <w:lang w:val="x-none" w:eastAsia="x-none"/>
    </w:rPr>
  </w:style>
  <w:style w:type="paragraph" w:styleId="Ttulo7">
    <w:name w:val="heading 7"/>
    <w:basedOn w:val="Normal"/>
    <w:next w:val="Normal"/>
    <w:link w:val="Ttulo7Car"/>
    <w:uiPriority w:val="99"/>
    <w:qFormat/>
    <w:rsid w:val="009F3BE7"/>
    <w:pPr>
      <w:numPr>
        <w:ilvl w:val="6"/>
        <w:numId w:val="1"/>
      </w:numPr>
      <w:tabs>
        <w:tab w:val="left" w:pos="567"/>
      </w:tabs>
      <w:spacing w:before="240" w:after="60" w:line="240" w:lineRule="auto"/>
      <w:jc w:val="both"/>
      <w:outlineLvl w:val="6"/>
    </w:pPr>
    <w:rPr>
      <w:rFonts w:ascii="Arial Narrow" w:eastAsia="Times New Roman" w:hAnsi="Arial Narrow" w:cs="Times New Roman"/>
      <w:sz w:val="24"/>
      <w:szCs w:val="24"/>
      <w:lang w:val="x-none" w:eastAsia="x-none"/>
    </w:rPr>
  </w:style>
  <w:style w:type="paragraph" w:styleId="Ttulo8">
    <w:name w:val="heading 8"/>
    <w:basedOn w:val="Normal"/>
    <w:next w:val="Normal"/>
    <w:link w:val="Ttulo8Car"/>
    <w:uiPriority w:val="99"/>
    <w:qFormat/>
    <w:rsid w:val="009F3BE7"/>
    <w:pPr>
      <w:numPr>
        <w:ilvl w:val="7"/>
        <w:numId w:val="1"/>
      </w:numPr>
      <w:tabs>
        <w:tab w:val="left" w:pos="567"/>
      </w:tabs>
      <w:spacing w:before="240" w:after="60" w:line="240" w:lineRule="auto"/>
      <w:jc w:val="both"/>
      <w:outlineLvl w:val="7"/>
    </w:pPr>
    <w:rPr>
      <w:rFonts w:ascii="Arial Narrow" w:eastAsia="Times New Roman" w:hAnsi="Arial Narrow" w:cs="Times New Roman"/>
      <w:i/>
      <w:iCs/>
      <w:sz w:val="24"/>
      <w:szCs w:val="24"/>
      <w:lang w:val="x-none" w:eastAsia="x-none"/>
    </w:rPr>
  </w:style>
  <w:style w:type="paragraph" w:styleId="Ttulo9">
    <w:name w:val="heading 9"/>
    <w:basedOn w:val="Normal"/>
    <w:next w:val="Normal"/>
    <w:link w:val="Ttulo9Car"/>
    <w:uiPriority w:val="99"/>
    <w:qFormat/>
    <w:rsid w:val="009F3BE7"/>
    <w:pPr>
      <w:numPr>
        <w:ilvl w:val="8"/>
        <w:numId w:val="1"/>
      </w:numPr>
      <w:tabs>
        <w:tab w:val="left" w:pos="567"/>
      </w:tabs>
      <w:spacing w:before="240" w:after="60" w:line="240" w:lineRule="auto"/>
      <w:jc w:val="both"/>
      <w:outlineLvl w:val="8"/>
    </w:pPr>
    <w:rPr>
      <w:rFonts w:ascii="Arial" w:eastAsia="Times New Roman" w:hAnsi="Arial" w:cs="Times New Roman"/>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30C5"/>
    <w:rPr>
      <w:rFonts w:ascii="Arial Narrow" w:eastAsia="Times New Roman" w:hAnsi="Arial Narrow" w:cs="Times New Roman"/>
      <w:b/>
      <w:bCs/>
      <w:kern w:val="32"/>
      <w:sz w:val="32"/>
      <w:szCs w:val="32"/>
      <w:lang w:val="x-none" w:eastAsia="x-none"/>
    </w:rPr>
  </w:style>
  <w:style w:type="character" w:customStyle="1" w:styleId="Ttulo2Car">
    <w:name w:val="Título 2 Car"/>
    <w:basedOn w:val="Fuentedeprrafopredeter"/>
    <w:link w:val="Ttulo2"/>
    <w:rsid w:val="009F3BE7"/>
    <w:rPr>
      <w:rFonts w:ascii="Arial Narrow" w:eastAsia="Times New Roman" w:hAnsi="Arial Narrow" w:cs="Times New Roman"/>
      <w:b/>
      <w:bCs/>
      <w:iCs/>
      <w:sz w:val="24"/>
      <w:szCs w:val="28"/>
      <w:u w:val="single"/>
      <w:lang w:val="x-none" w:eastAsia="x-none"/>
    </w:rPr>
  </w:style>
  <w:style w:type="character" w:customStyle="1" w:styleId="Ttulo3Car">
    <w:name w:val="Título 3 Car"/>
    <w:basedOn w:val="Fuentedeprrafopredeter"/>
    <w:link w:val="Ttulo3"/>
    <w:rsid w:val="009F3BE7"/>
    <w:rPr>
      <w:rFonts w:ascii="Arial Narrow" w:eastAsia="Times New Roman" w:hAnsi="Arial Narrow" w:cs="Times New Roman"/>
      <w:bCs/>
      <w:sz w:val="24"/>
      <w:szCs w:val="26"/>
      <w:u w:val="single"/>
      <w:lang w:val="x-none" w:eastAsia="x-none"/>
    </w:rPr>
  </w:style>
  <w:style w:type="character" w:customStyle="1" w:styleId="Ttulo4Car">
    <w:name w:val="Título 4 Car"/>
    <w:basedOn w:val="Fuentedeprrafopredeter"/>
    <w:link w:val="Ttulo4"/>
    <w:rsid w:val="009F3BE7"/>
    <w:rPr>
      <w:rFonts w:ascii="Arial Narrow" w:eastAsia="Times New Roman" w:hAnsi="Arial Narrow" w:cs="Times New Roman"/>
      <w:b/>
      <w:bCs/>
      <w:sz w:val="24"/>
      <w:szCs w:val="28"/>
      <w:lang w:val="x-none" w:eastAsia="x-none"/>
    </w:rPr>
  </w:style>
  <w:style w:type="character" w:customStyle="1" w:styleId="Ttulo5Car">
    <w:name w:val="Título 5 Car"/>
    <w:basedOn w:val="Fuentedeprrafopredeter"/>
    <w:link w:val="Ttulo5"/>
    <w:rsid w:val="009F3BE7"/>
    <w:rPr>
      <w:rFonts w:ascii="Arial Narrow" w:eastAsia="Times New Roman" w:hAnsi="Arial Narrow" w:cs="Times New Roman"/>
      <w:b/>
      <w:bCs/>
      <w:i/>
      <w:iCs/>
      <w:sz w:val="26"/>
      <w:szCs w:val="26"/>
      <w:lang w:val="x-none" w:eastAsia="x-none"/>
    </w:rPr>
  </w:style>
  <w:style w:type="character" w:customStyle="1" w:styleId="Ttulo6Car">
    <w:name w:val="Título 6 Car"/>
    <w:basedOn w:val="Fuentedeprrafopredeter"/>
    <w:link w:val="Ttulo6"/>
    <w:rsid w:val="009F3BE7"/>
    <w:rPr>
      <w:rFonts w:ascii="Arial Narrow" w:eastAsia="Times New Roman" w:hAnsi="Arial Narrow" w:cs="Times New Roman"/>
      <w:b/>
      <w:bCs/>
      <w:lang w:val="x-none" w:eastAsia="x-none"/>
    </w:rPr>
  </w:style>
  <w:style w:type="character" w:customStyle="1" w:styleId="Ttulo7Car">
    <w:name w:val="Título 7 Car"/>
    <w:basedOn w:val="Fuentedeprrafopredeter"/>
    <w:link w:val="Ttulo7"/>
    <w:uiPriority w:val="99"/>
    <w:rsid w:val="009F3BE7"/>
    <w:rPr>
      <w:rFonts w:ascii="Arial Narrow" w:eastAsia="Times New Roman" w:hAnsi="Arial Narrow" w:cs="Times New Roman"/>
      <w:sz w:val="24"/>
      <w:szCs w:val="24"/>
      <w:lang w:val="x-none" w:eastAsia="x-none"/>
    </w:rPr>
  </w:style>
  <w:style w:type="character" w:customStyle="1" w:styleId="Ttulo8Car">
    <w:name w:val="Título 8 Car"/>
    <w:basedOn w:val="Fuentedeprrafopredeter"/>
    <w:link w:val="Ttulo8"/>
    <w:uiPriority w:val="99"/>
    <w:rsid w:val="009F3BE7"/>
    <w:rPr>
      <w:rFonts w:ascii="Arial Narrow" w:eastAsia="Times New Roman" w:hAnsi="Arial Narrow" w:cs="Times New Roman"/>
      <w:i/>
      <w:iCs/>
      <w:sz w:val="24"/>
      <w:szCs w:val="24"/>
      <w:lang w:val="x-none" w:eastAsia="x-none"/>
    </w:rPr>
  </w:style>
  <w:style w:type="character" w:customStyle="1" w:styleId="Ttulo9Car">
    <w:name w:val="Título 9 Car"/>
    <w:basedOn w:val="Fuentedeprrafopredeter"/>
    <w:link w:val="Ttulo9"/>
    <w:uiPriority w:val="99"/>
    <w:rsid w:val="009F3BE7"/>
    <w:rPr>
      <w:rFonts w:ascii="Arial" w:eastAsia="Times New Roman" w:hAnsi="Arial" w:cs="Times New Roman"/>
      <w:lang w:val="x-none" w:eastAsia="x-none"/>
    </w:rPr>
  </w:style>
  <w:style w:type="paragraph" w:styleId="Prrafodelista">
    <w:name w:val="List Paragraph"/>
    <w:basedOn w:val="Normal"/>
    <w:link w:val="PrrafodelistaCar"/>
    <w:qFormat/>
    <w:rsid w:val="009F3BE7"/>
    <w:pPr>
      <w:ind w:left="720"/>
      <w:contextualSpacing/>
    </w:pPr>
  </w:style>
  <w:style w:type="character" w:customStyle="1" w:styleId="PrrafodelistaCar">
    <w:name w:val="Párrafo de lista Car"/>
    <w:link w:val="Prrafodelista"/>
    <w:rsid w:val="003070D8"/>
  </w:style>
  <w:style w:type="character" w:customStyle="1" w:styleId="apple-converted-space">
    <w:name w:val="apple-converted-space"/>
    <w:basedOn w:val="Fuentedeprrafopredeter"/>
    <w:rsid w:val="009F3BE7"/>
  </w:style>
  <w:style w:type="character" w:styleId="Textoennegrita">
    <w:name w:val="Strong"/>
    <w:basedOn w:val="Fuentedeprrafopredeter"/>
    <w:uiPriority w:val="22"/>
    <w:qFormat/>
    <w:rsid w:val="009F3BE7"/>
    <w:rPr>
      <w:b/>
      <w:bCs/>
    </w:rPr>
  </w:style>
  <w:style w:type="table" w:styleId="Tablaconcuadrcula">
    <w:name w:val="Table Grid"/>
    <w:basedOn w:val="Tablanormal"/>
    <w:uiPriority w:val="39"/>
    <w:rsid w:val="009F3BE7"/>
    <w:pPr>
      <w:spacing w:after="0" w:line="240" w:lineRule="auto"/>
    </w:pPr>
    <w:rPr>
      <w:rFonts w:ascii="Geometr415 Lt BT" w:hAnsi="Geometr415 Lt BT" w:cs="Arial"/>
      <w:b/>
      <w:sz w:val="44"/>
      <w:szCs w:val="4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F3B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3BE7"/>
  </w:style>
  <w:style w:type="paragraph" w:styleId="Encabezado">
    <w:name w:val="header"/>
    <w:basedOn w:val="Normal"/>
    <w:link w:val="EncabezadoCar"/>
    <w:uiPriority w:val="99"/>
    <w:unhideWhenUsed/>
    <w:rsid w:val="009F3B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3BE7"/>
  </w:style>
  <w:style w:type="paragraph" w:styleId="NormalWeb">
    <w:name w:val="Normal (Web)"/>
    <w:basedOn w:val="Normal"/>
    <w:uiPriority w:val="99"/>
    <w:rsid w:val="009F3BE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degloboCar">
    <w:name w:val="Texto de globo Car"/>
    <w:basedOn w:val="Fuentedeprrafopredeter"/>
    <w:link w:val="Textodeglobo"/>
    <w:uiPriority w:val="99"/>
    <w:semiHidden/>
    <w:rsid w:val="009F3BE7"/>
    <w:rPr>
      <w:rFonts w:ascii="Tahoma" w:hAnsi="Tahoma" w:cs="Tahoma"/>
      <w:sz w:val="16"/>
      <w:szCs w:val="16"/>
    </w:rPr>
  </w:style>
  <w:style w:type="paragraph" w:styleId="Textodeglobo">
    <w:name w:val="Balloon Text"/>
    <w:basedOn w:val="Normal"/>
    <w:link w:val="TextodegloboCar"/>
    <w:uiPriority w:val="99"/>
    <w:semiHidden/>
    <w:unhideWhenUsed/>
    <w:rsid w:val="009F3BE7"/>
    <w:pPr>
      <w:spacing w:after="0" w:line="240" w:lineRule="auto"/>
    </w:pPr>
    <w:rPr>
      <w:rFonts w:ascii="Tahoma" w:hAnsi="Tahoma" w:cs="Tahoma"/>
      <w:sz w:val="16"/>
      <w:szCs w:val="16"/>
    </w:rPr>
  </w:style>
  <w:style w:type="paragraph" w:styleId="Textonotapie">
    <w:name w:val="footnote text"/>
    <w:basedOn w:val="Normal"/>
    <w:link w:val="TextonotapieCar"/>
    <w:uiPriority w:val="99"/>
    <w:semiHidden/>
    <w:unhideWhenUsed/>
    <w:rsid w:val="009F3B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3BE7"/>
    <w:rPr>
      <w:sz w:val="20"/>
      <w:szCs w:val="20"/>
    </w:rPr>
  </w:style>
  <w:style w:type="character" w:styleId="Refdenotaalpie">
    <w:name w:val="footnote reference"/>
    <w:basedOn w:val="Fuentedeprrafopredeter"/>
    <w:uiPriority w:val="99"/>
    <w:semiHidden/>
    <w:unhideWhenUsed/>
    <w:rsid w:val="009F3BE7"/>
    <w:rPr>
      <w:vertAlign w:val="superscript"/>
    </w:rPr>
  </w:style>
  <w:style w:type="paragraph" w:styleId="TtulodeTDC">
    <w:name w:val="TOC Heading"/>
    <w:basedOn w:val="Ttulo1"/>
    <w:next w:val="Normal"/>
    <w:uiPriority w:val="39"/>
    <w:unhideWhenUsed/>
    <w:qFormat/>
    <w:rsid w:val="009F3BE7"/>
    <w:pPr>
      <w:keepLines/>
      <w:pageBreakBefore w:val="0"/>
      <w:numPr>
        <w:numId w:val="0"/>
      </w:numPr>
      <w:tabs>
        <w:tab w:val="clear" w:pos="567"/>
      </w:tabs>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s-PE" w:eastAsia="es-PE"/>
    </w:rPr>
  </w:style>
  <w:style w:type="paragraph" w:styleId="TDC1">
    <w:name w:val="toc 1"/>
    <w:basedOn w:val="Normal"/>
    <w:next w:val="Normal"/>
    <w:autoRedefine/>
    <w:uiPriority w:val="39"/>
    <w:unhideWhenUsed/>
    <w:rsid w:val="009F3BE7"/>
    <w:pPr>
      <w:tabs>
        <w:tab w:val="left" w:pos="440"/>
        <w:tab w:val="right" w:leader="dot" w:pos="8828"/>
      </w:tabs>
      <w:spacing w:after="100"/>
    </w:pPr>
    <w:rPr>
      <w:rFonts w:cs="HelveticaNeue-MediumCond"/>
      <w:b/>
      <w:noProof/>
    </w:rPr>
  </w:style>
  <w:style w:type="paragraph" w:styleId="TDC2">
    <w:name w:val="toc 2"/>
    <w:basedOn w:val="Normal"/>
    <w:next w:val="Normal"/>
    <w:autoRedefine/>
    <w:uiPriority w:val="39"/>
    <w:unhideWhenUsed/>
    <w:rsid w:val="009F3BE7"/>
    <w:pPr>
      <w:tabs>
        <w:tab w:val="left" w:pos="880"/>
        <w:tab w:val="right" w:leader="dot" w:pos="8495"/>
      </w:tabs>
      <w:spacing w:after="100"/>
      <w:ind w:left="220"/>
    </w:pPr>
    <w:rPr>
      <w:b/>
      <w:noProof/>
    </w:rPr>
  </w:style>
  <w:style w:type="paragraph" w:styleId="TDC3">
    <w:name w:val="toc 3"/>
    <w:basedOn w:val="Normal"/>
    <w:next w:val="Normal"/>
    <w:autoRedefine/>
    <w:uiPriority w:val="39"/>
    <w:unhideWhenUsed/>
    <w:rsid w:val="009F3BE7"/>
    <w:pPr>
      <w:spacing w:after="100"/>
      <w:ind w:left="440"/>
    </w:pPr>
  </w:style>
  <w:style w:type="character" w:styleId="Hipervnculo">
    <w:name w:val="Hyperlink"/>
    <w:basedOn w:val="Fuentedeprrafopredeter"/>
    <w:uiPriority w:val="99"/>
    <w:unhideWhenUsed/>
    <w:rsid w:val="009F3BE7"/>
    <w:rPr>
      <w:color w:val="0563C1" w:themeColor="hyperlink"/>
      <w:u w:val="single"/>
    </w:rPr>
  </w:style>
  <w:style w:type="character" w:customStyle="1" w:styleId="TextocomentarioCar">
    <w:name w:val="Texto comentario Car"/>
    <w:basedOn w:val="Fuentedeprrafopredeter"/>
    <w:link w:val="Textocomentario"/>
    <w:uiPriority w:val="99"/>
    <w:semiHidden/>
    <w:rsid w:val="009F3BE7"/>
    <w:rPr>
      <w:sz w:val="20"/>
      <w:szCs w:val="20"/>
    </w:rPr>
  </w:style>
  <w:style w:type="paragraph" w:styleId="Textocomentario">
    <w:name w:val="annotation text"/>
    <w:basedOn w:val="Normal"/>
    <w:link w:val="TextocomentarioCar"/>
    <w:uiPriority w:val="99"/>
    <w:semiHidden/>
    <w:unhideWhenUsed/>
    <w:rsid w:val="009F3BE7"/>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rsid w:val="009F3BE7"/>
    <w:rPr>
      <w:b/>
      <w:bCs/>
      <w:sz w:val="20"/>
      <w:szCs w:val="20"/>
    </w:rPr>
  </w:style>
  <w:style w:type="paragraph" w:styleId="Asuntodelcomentario">
    <w:name w:val="annotation subject"/>
    <w:basedOn w:val="Textocomentario"/>
    <w:next w:val="Textocomentario"/>
    <w:link w:val="AsuntodelcomentarioCar"/>
    <w:uiPriority w:val="99"/>
    <w:semiHidden/>
    <w:unhideWhenUsed/>
    <w:rsid w:val="009F3BE7"/>
    <w:rPr>
      <w:b/>
      <w:bCs/>
    </w:rPr>
  </w:style>
  <w:style w:type="paragraph" w:styleId="Textoindependiente3">
    <w:name w:val="Body Text 3"/>
    <w:basedOn w:val="Normal"/>
    <w:link w:val="Textoindependiente3Car"/>
    <w:rsid w:val="009F3BE7"/>
    <w:pPr>
      <w:autoSpaceDE w:val="0"/>
      <w:autoSpaceDN w:val="0"/>
      <w:adjustRightInd w:val="0"/>
      <w:spacing w:after="0" w:line="240" w:lineRule="auto"/>
      <w:jc w:val="both"/>
    </w:pPr>
    <w:rPr>
      <w:rFonts w:ascii="Arial" w:eastAsia="Times New Roman" w:hAnsi="Arial" w:cs="Times New Roman"/>
      <w:color w:val="000000"/>
      <w:sz w:val="16"/>
      <w:szCs w:val="24"/>
      <w:lang w:val="es-CR" w:eastAsia="es-ES"/>
    </w:rPr>
  </w:style>
  <w:style w:type="character" w:customStyle="1" w:styleId="Textoindependiente3Car">
    <w:name w:val="Texto independiente 3 Car"/>
    <w:basedOn w:val="Fuentedeprrafopredeter"/>
    <w:link w:val="Textoindependiente3"/>
    <w:rsid w:val="009F3BE7"/>
    <w:rPr>
      <w:rFonts w:ascii="Arial" w:eastAsia="Times New Roman" w:hAnsi="Arial" w:cs="Times New Roman"/>
      <w:color w:val="000000"/>
      <w:sz w:val="16"/>
      <w:szCs w:val="24"/>
      <w:lang w:val="es-CR" w:eastAsia="es-ES"/>
    </w:rPr>
  </w:style>
  <w:style w:type="paragraph" w:styleId="Textoindependiente2">
    <w:name w:val="Body Text 2"/>
    <w:basedOn w:val="Normal"/>
    <w:link w:val="Textoindependiente2Car"/>
    <w:rsid w:val="009F3BE7"/>
    <w:pPr>
      <w:autoSpaceDE w:val="0"/>
      <w:autoSpaceDN w:val="0"/>
      <w:adjustRightInd w:val="0"/>
      <w:spacing w:after="0" w:line="240" w:lineRule="auto"/>
      <w:jc w:val="both"/>
    </w:pPr>
    <w:rPr>
      <w:rFonts w:ascii="Arial" w:eastAsia="Times New Roman" w:hAnsi="Arial" w:cs="Times New Roman"/>
      <w:color w:val="000000"/>
      <w:sz w:val="18"/>
      <w:szCs w:val="24"/>
      <w:lang w:val="es-CR" w:eastAsia="es-ES"/>
    </w:rPr>
  </w:style>
  <w:style w:type="character" w:customStyle="1" w:styleId="Textoindependiente2Car">
    <w:name w:val="Texto independiente 2 Car"/>
    <w:basedOn w:val="Fuentedeprrafopredeter"/>
    <w:link w:val="Textoindependiente2"/>
    <w:rsid w:val="009F3BE7"/>
    <w:rPr>
      <w:rFonts w:ascii="Arial" w:eastAsia="Times New Roman" w:hAnsi="Arial" w:cs="Times New Roman"/>
      <w:color w:val="000000"/>
      <w:sz w:val="18"/>
      <w:szCs w:val="24"/>
      <w:lang w:val="es-CR" w:eastAsia="es-ES"/>
    </w:rPr>
  </w:style>
  <w:style w:type="paragraph" w:styleId="Descripcin">
    <w:name w:val="caption"/>
    <w:basedOn w:val="Normal"/>
    <w:next w:val="Normal"/>
    <w:uiPriority w:val="35"/>
    <w:unhideWhenUsed/>
    <w:qFormat/>
    <w:rsid w:val="009F3BE7"/>
    <w:pPr>
      <w:spacing w:after="200" w:line="240" w:lineRule="auto"/>
    </w:pPr>
    <w:rPr>
      <w:i/>
      <w:iCs/>
      <w:color w:val="44546A" w:themeColor="text2"/>
      <w:sz w:val="18"/>
      <w:szCs w:val="18"/>
    </w:rPr>
  </w:style>
  <w:style w:type="character" w:styleId="Nmerodelnea">
    <w:name w:val="line number"/>
    <w:basedOn w:val="Fuentedeprrafopredeter"/>
    <w:uiPriority w:val="99"/>
    <w:semiHidden/>
    <w:unhideWhenUsed/>
    <w:rsid w:val="001F6C39"/>
  </w:style>
  <w:style w:type="character" w:styleId="Hipervnculovisitado">
    <w:name w:val="FollowedHyperlink"/>
    <w:basedOn w:val="Fuentedeprrafopredeter"/>
    <w:uiPriority w:val="99"/>
    <w:semiHidden/>
    <w:unhideWhenUsed/>
    <w:rsid w:val="00D410B2"/>
    <w:rPr>
      <w:color w:val="954F72" w:themeColor="followedHyperlink"/>
      <w:u w:val="single"/>
    </w:rPr>
  </w:style>
  <w:style w:type="paragraph" w:customStyle="1" w:styleId="Controldoc">
    <w:name w:val="Control_doc"/>
    <w:rsid w:val="002F2030"/>
    <w:pPr>
      <w:widowControl w:val="0"/>
      <w:autoSpaceDE w:val="0"/>
      <w:autoSpaceDN w:val="0"/>
      <w:adjustRightInd w:val="0"/>
      <w:spacing w:before="60" w:after="60" w:line="240" w:lineRule="auto"/>
    </w:pPr>
    <w:rPr>
      <w:rFonts w:ascii="Arial" w:eastAsia="Times New Roman" w:hAnsi="Arial" w:cs="Arial"/>
      <w:b/>
      <w:bCs/>
      <w:color w:val="FFFFFF"/>
      <w:sz w:val="20"/>
      <w:szCs w:val="20"/>
      <w:u w:color="000000"/>
      <w:lang w:val="en-US" w:eastAsia="es-ES"/>
    </w:rPr>
  </w:style>
  <w:style w:type="paragraph" w:customStyle="1" w:styleId="normal-10">
    <w:name w:val="normal-10"/>
    <w:rsid w:val="002F2030"/>
    <w:pPr>
      <w:widowControl w:val="0"/>
      <w:autoSpaceDE w:val="0"/>
      <w:autoSpaceDN w:val="0"/>
      <w:adjustRightInd w:val="0"/>
      <w:spacing w:before="60" w:after="60" w:line="240" w:lineRule="auto"/>
      <w:jc w:val="both"/>
    </w:pPr>
    <w:rPr>
      <w:rFonts w:ascii="Arial" w:eastAsia="Times New Roman" w:hAnsi="Arial" w:cs="Arial"/>
      <w:sz w:val="20"/>
      <w:szCs w:val="20"/>
      <w:u w:color="000000"/>
      <w:lang w:val="en-US" w:eastAsia="es-ES"/>
    </w:rPr>
  </w:style>
  <w:style w:type="paragraph" w:customStyle="1" w:styleId="centrado">
    <w:name w:val="centrado"/>
    <w:rsid w:val="002F2030"/>
    <w:pPr>
      <w:widowControl w:val="0"/>
      <w:autoSpaceDE w:val="0"/>
      <w:autoSpaceDN w:val="0"/>
      <w:adjustRightInd w:val="0"/>
      <w:spacing w:before="60" w:after="60" w:line="240" w:lineRule="auto"/>
      <w:jc w:val="center"/>
    </w:pPr>
    <w:rPr>
      <w:rFonts w:ascii="Arial" w:eastAsia="Times New Roman" w:hAnsi="Arial" w:cs="Arial"/>
      <w:sz w:val="24"/>
      <w:szCs w:val="24"/>
      <w:u w:color="000000"/>
      <w:lang w:val="en-US" w:eastAsia="es-ES"/>
    </w:rPr>
  </w:style>
  <w:style w:type="paragraph" w:customStyle="1" w:styleId="rtejustify">
    <w:name w:val="rtejustify"/>
    <w:basedOn w:val="Normal"/>
    <w:rsid w:val="000D4998"/>
    <w:pPr>
      <w:spacing w:after="150" w:line="240" w:lineRule="auto"/>
      <w:jc w:val="both"/>
    </w:pPr>
    <w:rPr>
      <w:rFonts w:ascii="Times New Roman" w:eastAsia="Times New Roman" w:hAnsi="Times New Roman" w:cs="Times New Roman"/>
      <w:sz w:val="24"/>
      <w:szCs w:val="24"/>
      <w:lang w:eastAsia="es-PE"/>
    </w:rPr>
  </w:style>
  <w:style w:type="paragraph" w:customStyle="1" w:styleId="EYBulletedtext1">
    <w:name w:val="EY Bulleted text 1"/>
    <w:basedOn w:val="Normal"/>
    <w:uiPriority w:val="99"/>
    <w:rsid w:val="0066135D"/>
    <w:pPr>
      <w:numPr>
        <w:numId w:val="17"/>
      </w:numPr>
      <w:tabs>
        <w:tab w:val="clear" w:pos="425"/>
        <w:tab w:val="num" w:pos="360"/>
      </w:tabs>
      <w:suppressAutoHyphens/>
      <w:spacing w:after="240" w:line="240" w:lineRule="auto"/>
      <w:ind w:left="0" w:firstLine="0"/>
    </w:pPr>
    <w:rPr>
      <w:rFonts w:ascii="Arial" w:hAnsi="Arial" w:cs="Arial"/>
      <w:kern w:val="12"/>
      <w:sz w:val="20"/>
      <w:szCs w:val="24"/>
    </w:rPr>
  </w:style>
  <w:style w:type="paragraph" w:customStyle="1" w:styleId="EYBulletedtext2">
    <w:name w:val="EY Bulleted text 2"/>
    <w:basedOn w:val="Normal"/>
    <w:uiPriority w:val="99"/>
    <w:rsid w:val="0066135D"/>
    <w:pPr>
      <w:numPr>
        <w:ilvl w:val="1"/>
        <w:numId w:val="17"/>
      </w:numPr>
      <w:tabs>
        <w:tab w:val="clear" w:pos="851"/>
        <w:tab w:val="num" w:pos="360"/>
      </w:tabs>
      <w:suppressAutoHyphens/>
      <w:spacing w:after="240" w:line="240" w:lineRule="auto"/>
      <w:ind w:left="0" w:firstLine="0"/>
    </w:pPr>
    <w:rPr>
      <w:rFonts w:ascii="Arial" w:hAnsi="Arial" w:cs="Arial"/>
      <w:kern w:val="12"/>
      <w:sz w:val="20"/>
      <w:szCs w:val="24"/>
    </w:rPr>
  </w:style>
  <w:style w:type="character" w:styleId="Refdecomentario">
    <w:name w:val="annotation reference"/>
    <w:basedOn w:val="Fuentedeprrafopredeter"/>
    <w:uiPriority w:val="99"/>
    <w:semiHidden/>
    <w:unhideWhenUsed/>
    <w:rsid w:val="00884BF6"/>
    <w:rPr>
      <w:sz w:val="16"/>
      <w:szCs w:val="16"/>
    </w:rPr>
  </w:style>
  <w:style w:type="paragraph" w:customStyle="1" w:styleId="ReportBodyBulletList">
    <w:name w:val="Report Body Bullet List"/>
    <w:basedOn w:val="Normal"/>
    <w:rsid w:val="00B9600D"/>
    <w:pPr>
      <w:spacing w:after="240" w:line="240" w:lineRule="auto"/>
    </w:pPr>
    <w:rPr>
      <w:rFonts w:ascii="Arial" w:eastAsia="Times New Roman" w:hAnsi="Arial" w:cs="Times New Roman"/>
      <w:szCs w:val="20"/>
      <w:lang w:eastAsia="es-ES"/>
    </w:rPr>
  </w:style>
  <w:style w:type="paragraph" w:customStyle="1" w:styleId="Text">
    <w:name w:val="Text"/>
    <w:aliases w:val="Body"/>
    <w:basedOn w:val="Normal"/>
    <w:rsid w:val="00C02819"/>
    <w:pPr>
      <w:spacing w:after="240" w:line="240" w:lineRule="auto"/>
      <w:ind w:left="1440"/>
      <w:jc w:val="both"/>
    </w:pPr>
    <w:rPr>
      <w:rFonts w:ascii="Arial" w:eastAsia="Times New Roman" w:hAnsi="Arial" w:cs="Times New Roman"/>
      <w:sz w:val="20"/>
      <w:szCs w:val="20"/>
      <w:lang w:val="en-US" w:eastAsia="es-ES"/>
    </w:rPr>
  </w:style>
  <w:style w:type="paragraph" w:styleId="Textoindependiente">
    <w:name w:val="Body Text"/>
    <w:basedOn w:val="Normal"/>
    <w:link w:val="TextoindependienteCar"/>
    <w:uiPriority w:val="99"/>
    <w:semiHidden/>
    <w:unhideWhenUsed/>
    <w:rsid w:val="00D75B26"/>
    <w:pPr>
      <w:spacing w:after="120"/>
    </w:pPr>
  </w:style>
  <w:style w:type="character" w:customStyle="1" w:styleId="TextoindependienteCar">
    <w:name w:val="Texto independiente Car"/>
    <w:basedOn w:val="Fuentedeprrafopredeter"/>
    <w:link w:val="Textoindependiente"/>
    <w:uiPriority w:val="99"/>
    <w:semiHidden/>
    <w:rsid w:val="00D75B26"/>
  </w:style>
  <w:style w:type="paragraph" w:customStyle="1" w:styleId="InfoBlue">
    <w:name w:val="InfoBlue"/>
    <w:basedOn w:val="Normal"/>
    <w:next w:val="Textoindependiente"/>
    <w:autoRedefine/>
    <w:rsid w:val="00D75B26"/>
    <w:pPr>
      <w:widowControl w:val="0"/>
      <w:spacing w:after="120" w:line="240" w:lineRule="atLeast"/>
      <w:ind w:left="34"/>
    </w:pPr>
    <w:rPr>
      <w:rFonts w:ascii="Arial" w:eastAsia="Times New Roman" w:hAnsi="Arial" w:cs="Arial"/>
      <w:sz w:val="20"/>
      <w:szCs w:val="24"/>
    </w:rPr>
  </w:style>
  <w:style w:type="table" w:styleId="Tablanormal5">
    <w:name w:val="Plain Table 5"/>
    <w:basedOn w:val="Tablanormal"/>
    <w:uiPriority w:val="45"/>
    <w:rsid w:val="00D75B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D75B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D75B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merodepgina">
    <w:name w:val="page number"/>
    <w:basedOn w:val="Fuentedeprrafopredeter"/>
    <w:rsid w:val="00DA5CF9"/>
  </w:style>
  <w:style w:type="paragraph" w:styleId="Puesto">
    <w:name w:val="Title"/>
    <w:aliases w:val="Title Char"/>
    <w:basedOn w:val="Normal"/>
    <w:link w:val="PuestoCar"/>
    <w:qFormat/>
    <w:rsid w:val="00655E11"/>
    <w:pPr>
      <w:tabs>
        <w:tab w:val="left" w:pos="142"/>
      </w:tabs>
      <w:spacing w:before="120" w:after="0" w:line="240" w:lineRule="auto"/>
      <w:ind w:left="142"/>
      <w:jc w:val="center"/>
    </w:pPr>
    <w:rPr>
      <w:rFonts w:ascii="Arial" w:eastAsia="MS Mincho" w:hAnsi="Arial" w:cs="Times New Roman"/>
      <w:b/>
      <w:sz w:val="24"/>
      <w:szCs w:val="20"/>
      <w:lang w:val="es-ES" w:eastAsia="es-ES"/>
    </w:rPr>
  </w:style>
  <w:style w:type="character" w:customStyle="1" w:styleId="PuestoCar">
    <w:name w:val="Puesto Car"/>
    <w:aliases w:val="Title Char Car"/>
    <w:basedOn w:val="Fuentedeprrafopredeter"/>
    <w:link w:val="Puesto"/>
    <w:rsid w:val="00655E11"/>
    <w:rPr>
      <w:rFonts w:ascii="Arial" w:eastAsia="MS Mincho" w:hAnsi="Arial" w:cs="Times New Roman"/>
      <w:b/>
      <w:sz w:val="24"/>
      <w:szCs w:val="20"/>
      <w:lang w:val="es-ES" w:eastAsia="es-ES"/>
    </w:rPr>
  </w:style>
  <w:style w:type="paragraph" w:customStyle="1" w:styleId="xl65">
    <w:name w:val="xl65"/>
    <w:basedOn w:val="Normal"/>
    <w:rsid w:val="009A2AED"/>
    <w:pPr>
      <w:pBdr>
        <w:top w:val="single" w:sz="8" w:space="0" w:color="auto"/>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66">
    <w:name w:val="xl66"/>
    <w:basedOn w:val="Normal"/>
    <w:rsid w:val="009A2AED"/>
    <w:pPr>
      <w:pBdr>
        <w:bottom w:val="single" w:sz="8" w:space="0" w:color="000000"/>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67">
    <w:name w:val="xl67"/>
    <w:basedOn w:val="Normal"/>
    <w:rsid w:val="009A2AED"/>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000000"/>
      <w:sz w:val="16"/>
      <w:szCs w:val="16"/>
      <w:lang w:eastAsia="es-PE"/>
    </w:rPr>
  </w:style>
  <w:style w:type="paragraph" w:customStyle="1" w:styleId="xl68">
    <w:name w:val="xl68"/>
    <w:basedOn w:val="Normal"/>
    <w:rsid w:val="009A2AED"/>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69">
    <w:name w:val="xl69"/>
    <w:basedOn w:val="Normal"/>
    <w:rsid w:val="009A2AED"/>
    <w:pPr>
      <w:pBdr>
        <w:bottom w:val="single" w:sz="8" w:space="0" w:color="auto"/>
        <w:right w:val="single" w:sz="8" w:space="0" w:color="auto"/>
      </w:pBdr>
      <w:shd w:val="clear" w:color="000000" w:fill="92D050"/>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70">
    <w:name w:val="xl70"/>
    <w:basedOn w:val="Normal"/>
    <w:rsid w:val="009A2AED"/>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eastAsia="es-PE"/>
    </w:rPr>
  </w:style>
  <w:style w:type="paragraph" w:customStyle="1" w:styleId="xl71">
    <w:name w:val="xl71"/>
    <w:basedOn w:val="Normal"/>
    <w:rsid w:val="009A2AED"/>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eastAsia="es-PE"/>
    </w:rPr>
  </w:style>
  <w:style w:type="paragraph" w:customStyle="1" w:styleId="xl72">
    <w:name w:val="xl72"/>
    <w:basedOn w:val="Normal"/>
    <w:rsid w:val="009A2AED"/>
    <w:pPr>
      <w:pBdr>
        <w:bottom w:val="single" w:sz="8" w:space="0" w:color="auto"/>
        <w:right w:val="single" w:sz="8" w:space="0" w:color="auto"/>
      </w:pBdr>
      <w:shd w:val="clear" w:color="000000" w:fill="A9D08E"/>
      <w:spacing w:before="100" w:beforeAutospacing="1" w:after="100" w:afterAutospacing="1" w:line="240" w:lineRule="auto"/>
      <w:textAlignment w:val="center"/>
    </w:pPr>
    <w:rPr>
      <w:rFonts w:ascii="Arial" w:eastAsia="Times New Roman" w:hAnsi="Arial" w:cs="Arial"/>
      <w:b/>
      <w:bCs/>
      <w:color w:val="000000"/>
      <w:sz w:val="24"/>
      <w:szCs w:val="24"/>
      <w:lang w:eastAsia="es-PE"/>
    </w:rPr>
  </w:style>
  <w:style w:type="paragraph" w:customStyle="1" w:styleId="xl73">
    <w:name w:val="xl73"/>
    <w:basedOn w:val="Normal"/>
    <w:rsid w:val="009A2AED"/>
    <w:pPr>
      <w:pBdr>
        <w:bottom w:val="single" w:sz="8" w:space="0" w:color="auto"/>
        <w:right w:val="single" w:sz="8"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lang w:eastAsia="es-PE"/>
    </w:rPr>
  </w:style>
  <w:style w:type="paragraph" w:customStyle="1" w:styleId="xl74">
    <w:name w:val="xl74"/>
    <w:basedOn w:val="Normal"/>
    <w:rsid w:val="009A2AED"/>
    <w:pPr>
      <w:pBdr>
        <w:bottom w:val="single" w:sz="8" w:space="0" w:color="auto"/>
        <w:right w:val="single" w:sz="8" w:space="0" w:color="auto"/>
      </w:pBdr>
      <w:shd w:val="clear" w:color="000000" w:fill="FFC000"/>
      <w:spacing w:before="100" w:beforeAutospacing="1" w:after="100" w:afterAutospacing="1" w:line="240" w:lineRule="auto"/>
      <w:textAlignment w:val="center"/>
    </w:pPr>
    <w:rPr>
      <w:rFonts w:ascii="Arial" w:eastAsia="Times New Roman" w:hAnsi="Arial" w:cs="Arial"/>
      <w:b/>
      <w:bCs/>
      <w:color w:val="000000"/>
      <w:sz w:val="24"/>
      <w:szCs w:val="24"/>
      <w:lang w:eastAsia="es-PE"/>
    </w:rPr>
  </w:style>
  <w:style w:type="paragraph" w:customStyle="1" w:styleId="xl75">
    <w:name w:val="xl75"/>
    <w:basedOn w:val="Normal"/>
    <w:rsid w:val="009A2AED"/>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76">
    <w:name w:val="xl76"/>
    <w:basedOn w:val="Normal"/>
    <w:rsid w:val="009A2AE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xl77">
    <w:name w:val="xl77"/>
    <w:basedOn w:val="Normal"/>
    <w:rsid w:val="009A2AED"/>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78">
    <w:name w:val="xl78"/>
    <w:basedOn w:val="Normal"/>
    <w:rsid w:val="009A2AED"/>
    <w:pPr>
      <w:pBdr>
        <w:top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79">
    <w:name w:val="xl79"/>
    <w:basedOn w:val="Normal"/>
    <w:rsid w:val="009A2AED"/>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eastAsia="es-PE"/>
    </w:rPr>
  </w:style>
  <w:style w:type="paragraph" w:customStyle="1" w:styleId="xl80">
    <w:name w:val="xl80"/>
    <w:basedOn w:val="Normal"/>
    <w:rsid w:val="009A2AED"/>
    <w:pPr>
      <w:pBdr>
        <w:bottom w:val="single" w:sz="8" w:space="0" w:color="auto"/>
        <w:right w:val="single" w:sz="8" w:space="0" w:color="auto"/>
      </w:pBdr>
      <w:shd w:val="clear" w:color="000000" w:fill="FFC000"/>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81">
    <w:name w:val="xl81"/>
    <w:basedOn w:val="Normal"/>
    <w:rsid w:val="009A2AED"/>
    <w:pPr>
      <w:pBdr>
        <w:bottom w:val="single" w:sz="8" w:space="0" w:color="auto"/>
        <w:right w:val="single" w:sz="8" w:space="0" w:color="auto"/>
      </w:pBdr>
      <w:shd w:val="clear" w:color="000000" w:fill="FFC000"/>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82">
    <w:name w:val="xl82"/>
    <w:basedOn w:val="Normal"/>
    <w:rsid w:val="009A2AED"/>
    <w:pPr>
      <w:pBdr>
        <w:bottom w:val="single" w:sz="8" w:space="0" w:color="auto"/>
        <w:right w:val="single" w:sz="8" w:space="0" w:color="auto"/>
      </w:pBdr>
      <w:shd w:val="clear" w:color="000000" w:fill="FFFF00"/>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83">
    <w:name w:val="xl83"/>
    <w:basedOn w:val="Normal"/>
    <w:rsid w:val="009A2AED"/>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000000"/>
      <w:sz w:val="16"/>
      <w:szCs w:val="16"/>
      <w:lang w:eastAsia="es-PE"/>
    </w:rPr>
  </w:style>
  <w:style w:type="paragraph" w:customStyle="1" w:styleId="xl84">
    <w:name w:val="xl84"/>
    <w:basedOn w:val="Normal"/>
    <w:rsid w:val="009A2AED"/>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85">
    <w:name w:val="xl85"/>
    <w:basedOn w:val="Normal"/>
    <w:rsid w:val="009A2AED"/>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PE"/>
    </w:rPr>
  </w:style>
  <w:style w:type="paragraph" w:customStyle="1" w:styleId="xl86">
    <w:name w:val="xl86"/>
    <w:basedOn w:val="Normal"/>
    <w:rsid w:val="009A2AED"/>
    <w:pPr>
      <w:pBdr>
        <w:bottom w:val="single" w:sz="8" w:space="0" w:color="auto"/>
      </w:pBdr>
      <w:shd w:val="clear" w:color="000000" w:fill="FFC000"/>
      <w:spacing w:before="100" w:beforeAutospacing="1" w:after="100" w:afterAutospacing="1" w:line="240" w:lineRule="auto"/>
      <w:textAlignment w:val="center"/>
    </w:pPr>
    <w:rPr>
      <w:rFonts w:ascii="Arial" w:eastAsia="Times New Roman" w:hAnsi="Arial" w:cs="Arial"/>
      <w:b/>
      <w:bCs/>
      <w:color w:val="000000"/>
      <w:sz w:val="24"/>
      <w:szCs w:val="24"/>
      <w:lang w:eastAsia="es-PE"/>
    </w:rPr>
  </w:style>
  <w:style w:type="paragraph" w:customStyle="1" w:styleId="xl87">
    <w:name w:val="xl87"/>
    <w:basedOn w:val="Normal"/>
    <w:rsid w:val="009A2AED"/>
    <w:pPr>
      <w:pBdr>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88">
    <w:name w:val="xl88"/>
    <w:basedOn w:val="Normal"/>
    <w:rsid w:val="009A2AED"/>
    <w:pPr>
      <w:pBdr>
        <w:bottom w:val="single" w:sz="8"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89">
    <w:name w:val="xl89"/>
    <w:basedOn w:val="Normal"/>
    <w:rsid w:val="009A2AED"/>
    <w:pPr>
      <w:pBdr>
        <w:bottom w:val="single" w:sz="8" w:space="0" w:color="auto"/>
      </w:pBdr>
      <w:shd w:val="clear" w:color="000000" w:fill="FFC000"/>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90">
    <w:name w:val="xl90"/>
    <w:basedOn w:val="Normal"/>
    <w:rsid w:val="009A2AED"/>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1">
    <w:name w:val="xl91"/>
    <w:basedOn w:val="Normal"/>
    <w:rsid w:val="009A2A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PE"/>
    </w:rPr>
  </w:style>
  <w:style w:type="paragraph" w:customStyle="1" w:styleId="xl92">
    <w:name w:val="xl92"/>
    <w:basedOn w:val="Normal"/>
    <w:rsid w:val="009A2A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es-PE"/>
    </w:rPr>
  </w:style>
  <w:style w:type="paragraph" w:customStyle="1" w:styleId="xl93">
    <w:name w:val="xl93"/>
    <w:basedOn w:val="Normal"/>
    <w:rsid w:val="009A2AED"/>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94">
    <w:name w:val="xl94"/>
    <w:basedOn w:val="Normal"/>
    <w:rsid w:val="009A2AED"/>
    <w:pPr>
      <w:pBdr>
        <w:bottom w:val="single" w:sz="8" w:space="0" w:color="auto"/>
        <w:right w:val="single" w:sz="8" w:space="0" w:color="auto"/>
      </w:pBdr>
      <w:shd w:val="clear" w:color="000000" w:fill="70AD47"/>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95">
    <w:name w:val="xl95"/>
    <w:basedOn w:val="Normal"/>
    <w:rsid w:val="009A2AED"/>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PE"/>
    </w:rPr>
  </w:style>
  <w:style w:type="paragraph" w:customStyle="1" w:styleId="xl96">
    <w:name w:val="xl96"/>
    <w:basedOn w:val="Normal"/>
    <w:rsid w:val="009A2AED"/>
    <w:pPr>
      <w:pBdr>
        <w:top w:val="single" w:sz="4" w:space="0" w:color="auto"/>
        <w:bottom w:val="single" w:sz="4" w:space="0" w:color="auto"/>
      </w:pBdr>
      <w:shd w:val="clear" w:color="000000" w:fill="00B0F0"/>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PE"/>
    </w:rPr>
  </w:style>
  <w:style w:type="paragraph" w:customStyle="1" w:styleId="xl97">
    <w:name w:val="xl97"/>
    <w:basedOn w:val="Normal"/>
    <w:rsid w:val="009A2AED"/>
    <w:pPr>
      <w:pBdr>
        <w:top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PE"/>
    </w:rPr>
  </w:style>
  <w:style w:type="paragraph" w:customStyle="1" w:styleId="xl98">
    <w:name w:val="xl98"/>
    <w:basedOn w:val="Normal"/>
    <w:rsid w:val="009A2AED"/>
    <w:pPr>
      <w:pBdr>
        <w:top w:val="single" w:sz="8" w:space="0" w:color="auto"/>
        <w:left w:val="single" w:sz="8" w:space="0" w:color="auto"/>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99">
    <w:name w:val="xl99"/>
    <w:basedOn w:val="Normal"/>
    <w:rsid w:val="009A2AED"/>
    <w:pPr>
      <w:pBdr>
        <w:left w:val="single" w:sz="8" w:space="0" w:color="auto"/>
        <w:bottom w:val="single" w:sz="8" w:space="0" w:color="000000"/>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100">
    <w:name w:val="xl100"/>
    <w:basedOn w:val="Normal"/>
    <w:rsid w:val="009A2AED"/>
    <w:pPr>
      <w:pBdr>
        <w:top w:val="single" w:sz="8" w:space="0" w:color="auto"/>
        <w:left w:val="single" w:sz="8" w:space="0" w:color="auto"/>
        <w:bottom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01">
    <w:name w:val="xl101"/>
    <w:basedOn w:val="Normal"/>
    <w:rsid w:val="009A2AED"/>
    <w:pPr>
      <w:pBdr>
        <w:top w:val="single" w:sz="8" w:space="0" w:color="auto"/>
        <w:bottom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02">
    <w:name w:val="xl102"/>
    <w:basedOn w:val="Normal"/>
    <w:rsid w:val="009A2AED"/>
    <w:pPr>
      <w:pBdr>
        <w:top w:val="single" w:sz="8" w:space="0" w:color="auto"/>
        <w:bottom w:val="single" w:sz="8" w:space="0" w:color="auto"/>
        <w:right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03">
    <w:name w:val="xl103"/>
    <w:basedOn w:val="Normal"/>
    <w:rsid w:val="009A2AED"/>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04">
    <w:name w:val="xl104"/>
    <w:basedOn w:val="Normal"/>
    <w:rsid w:val="009A2AED"/>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05">
    <w:name w:val="xl105"/>
    <w:basedOn w:val="Normal"/>
    <w:rsid w:val="009A2AED"/>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06">
    <w:name w:val="xl106"/>
    <w:basedOn w:val="Normal"/>
    <w:rsid w:val="009A2AED"/>
    <w:pPr>
      <w:pBdr>
        <w:top w:val="single" w:sz="8" w:space="0" w:color="auto"/>
        <w:left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07">
    <w:name w:val="xl107"/>
    <w:basedOn w:val="Normal"/>
    <w:rsid w:val="009A2AED"/>
    <w:pPr>
      <w:pBdr>
        <w:top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08">
    <w:name w:val="xl108"/>
    <w:basedOn w:val="Normal"/>
    <w:rsid w:val="009A2AED"/>
    <w:pPr>
      <w:pBdr>
        <w:top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09">
    <w:name w:val="xl109"/>
    <w:basedOn w:val="Normal"/>
    <w:rsid w:val="009A2AED"/>
    <w:pPr>
      <w:pBdr>
        <w:bottom w:val="single" w:sz="8" w:space="0" w:color="auto"/>
        <w:right w:val="single" w:sz="8" w:space="0" w:color="auto"/>
      </w:pBdr>
      <w:shd w:val="clear" w:color="000000" w:fill="70AD47"/>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110">
    <w:name w:val="xl110"/>
    <w:basedOn w:val="Normal"/>
    <w:rsid w:val="009A2AED"/>
    <w:pPr>
      <w:pBdr>
        <w:bottom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111">
    <w:name w:val="xl111"/>
    <w:basedOn w:val="Normal"/>
    <w:rsid w:val="009A2AED"/>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es-PE"/>
    </w:rPr>
  </w:style>
  <w:style w:type="paragraph" w:customStyle="1" w:styleId="xl112">
    <w:name w:val="xl112"/>
    <w:basedOn w:val="Normal"/>
    <w:rsid w:val="009A2AED"/>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ont5">
    <w:name w:val="font5"/>
    <w:basedOn w:val="Normal"/>
    <w:rsid w:val="00417A0D"/>
    <w:pPr>
      <w:spacing w:before="100" w:beforeAutospacing="1" w:after="100" w:afterAutospacing="1" w:line="240" w:lineRule="auto"/>
    </w:pPr>
    <w:rPr>
      <w:rFonts w:ascii="Arial" w:eastAsia="Times New Roman" w:hAnsi="Arial" w:cs="Arial"/>
      <w:i/>
      <w:iCs/>
      <w:color w:val="000000"/>
      <w:sz w:val="14"/>
      <w:szCs w:val="14"/>
      <w:lang w:eastAsia="es-PE"/>
    </w:rPr>
  </w:style>
  <w:style w:type="paragraph" w:customStyle="1" w:styleId="xl63">
    <w:name w:val="xl63"/>
    <w:basedOn w:val="Normal"/>
    <w:rsid w:val="0041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xl64">
    <w:name w:val="xl64"/>
    <w:basedOn w:val="Normal"/>
    <w:rsid w:val="00417A0D"/>
    <w:pPr>
      <w:pBdr>
        <w:top w:val="single" w:sz="8" w:space="0" w:color="auto"/>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113">
    <w:name w:val="xl113"/>
    <w:basedOn w:val="Normal"/>
    <w:rsid w:val="00417A0D"/>
    <w:pPr>
      <w:pBdr>
        <w:right w:val="single" w:sz="8" w:space="0" w:color="auto"/>
      </w:pBdr>
      <w:shd w:val="clear" w:color="000000" w:fill="70AD47"/>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114">
    <w:name w:val="xl114"/>
    <w:basedOn w:val="Normal"/>
    <w:rsid w:val="00417A0D"/>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xl115">
    <w:name w:val="xl115"/>
    <w:basedOn w:val="Normal"/>
    <w:rsid w:val="00417A0D"/>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pPr>
    <w:rPr>
      <w:rFonts w:ascii="Times New Roman" w:eastAsia="Times New Roman" w:hAnsi="Times New Roman" w:cs="Times New Roman"/>
      <w:color w:val="70AD47"/>
      <w:sz w:val="24"/>
      <w:szCs w:val="24"/>
      <w:lang w:eastAsia="es-PE"/>
    </w:rPr>
  </w:style>
  <w:style w:type="paragraph" w:customStyle="1" w:styleId="xl116">
    <w:name w:val="xl116"/>
    <w:basedOn w:val="Normal"/>
    <w:rsid w:val="00417A0D"/>
    <w:pPr>
      <w:pBdr>
        <w:top w:val="single" w:sz="8" w:space="0" w:color="auto"/>
        <w:left w:val="single" w:sz="8" w:space="0" w:color="auto"/>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117">
    <w:name w:val="xl117"/>
    <w:basedOn w:val="Normal"/>
    <w:rsid w:val="00417A0D"/>
    <w:pPr>
      <w:pBdr>
        <w:left w:val="single" w:sz="8" w:space="0" w:color="auto"/>
        <w:bottom w:val="single" w:sz="8" w:space="0" w:color="000000"/>
        <w:right w:val="single" w:sz="8" w:space="0" w:color="auto"/>
      </w:pBdr>
      <w:shd w:val="clear" w:color="000000" w:fill="DDD9C4"/>
      <w:spacing w:before="100" w:beforeAutospacing="1" w:after="100" w:afterAutospacing="1" w:line="240" w:lineRule="auto"/>
      <w:jc w:val="center"/>
      <w:textAlignment w:val="center"/>
    </w:pPr>
    <w:rPr>
      <w:rFonts w:ascii="Arial" w:eastAsia="Times New Roman" w:hAnsi="Arial" w:cs="Arial"/>
      <w:b/>
      <w:bCs/>
      <w:color w:val="000000"/>
      <w:sz w:val="16"/>
      <w:szCs w:val="16"/>
      <w:lang w:eastAsia="es-PE"/>
    </w:rPr>
  </w:style>
  <w:style w:type="paragraph" w:customStyle="1" w:styleId="xl118">
    <w:name w:val="xl118"/>
    <w:basedOn w:val="Normal"/>
    <w:rsid w:val="00417A0D"/>
    <w:pPr>
      <w:pBdr>
        <w:top w:val="single" w:sz="8" w:space="0" w:color="auto"/>
        <w:left w:val="single" w:sz="8" w:space="0" w:color="auto"/>
        <w:bottom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19">
    <w:name w:val="xl119"/>
    <w:basedOn w:val="Normal"/>
    <w:rsid w:val="00417A0D"/>
    <w:pPr>
      <w:pBdr>
        <w:top w:val="single" w:sz="8" w:space="0" w:color="auto"/>
        <w:bottom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0">
    <w:name w:val="xl120"/>
    <w:basedOn w:val="Normal"/>
    <w:rsid w:val="00417A0D"/>
    <w:pPr>
      <w:pBdr>
        <w:top w:val="single" w:sz="8" w:space="0" w:color="auto"/>
        <w:bottom w:val="single" w:sz="8" w:space="0" w:color="auto"/>
        <w:right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1">
    <w:name w:val="xl121"/>
    <w:basedOn w:val="Normal"/>
    <w:rsid w:val="00417A0D"/>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22">
    <w:name w:val="xl122"/>
    <w:basedOn w:val="Normal"/>
    <w:rsid w:val="00417A0D"/>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23">
    <w:name w:val="xl123"/>
    <w:basedOn w:val="Normal"/>
    <w:rsid w:val="00417A0D"/>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24">
    <w:name w:val="xl124"/>
    <w:basedOn w:val="Normal"/>
    <w:rsid w:val="00417A0D"/>
    <w:pPr>
      <w:pBdr>
        <w:top w:val="single" w:sz="8" w:space="0" w:color="auto"/>
        <w:left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5">
    <w:name w:val="xl125"/>
    <w:basedOn w:val="Normal"/>
    <w:rsid w:val="00417A0D"/>
    <w:pPr>
      <w:pBdr>
        <w:top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6">
    <w:name w:val="xl126"/>
    <w:basedOn w:val="Normal"/>
    <w:rsid w:val="00417A0D"/>
    <w:pPr>
      <w:pBdr>
        <w:top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7">
    <w:name w:val="xl127"/>
    <w:basedOn w:val="Normal"/>
    <w:rsid w:val="00417A0D"/>
    <w:pPr>
      <w:pBdr>
        <w:top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8">
    <w:name w:val="xl128"/>
    <w:basedOn w:val="Normal"/>
    <w:rsid w:val="00417A0D"/>
    <w:pPr>
      <w:pBdr>
        <w:top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29">
    <w:name w:val="xl129"/>
    <w:basedOn w:val="Normal"/>
    <w:rsid w:val="00417A0D"/>
    <w:pPr>
      <w:pBdr>
        <w:top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30">
    <w:name w:val="xl130"/>
    <w:basedOn w:val="Normal"/>
    <w:rsid w:val="00417A0D"/>
    <w:pPr>
      <w:pBdr>
        <w:top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31">
    <w:name w:val="xl131"/>
    <w:basedOn w:val="Normal"/>
    <w:rsid w:val="00417A0D"/>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PE"/>
    </w:rPr>
  </w:style>
  <w:style w:type="paragraph" w:customStyle="1" w:styleId="xl132">
    <w:name w:val="xl132"/>
    <w:basedOn w:val="Normal"/>
    <w:rsid w:val="00417A0D"/>
    <w:pPr>
      <w:pBdr>
        <w:top w:val="single" w:sz="4" w:space="0" w:color="auto"/>
        <w:bottom w:val="single" w:sz="4" w:space="0" w:color="auto"/>
      </w:pBdr>
      <w:shd w:val="clear" w:color="000000" w:fill="9BC2E6"/>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PE"/>
    </w:rPr>
  </w:style>
  <w:style w:type="paragraph" w:customStyle="1" w:styleId="xl133">
    <w:name w:val="xl133"/>
    <w:basedOn w:val="Normal"/>
    <w:rsid w:val="00417A0D"/>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s-PE"/>
    </w:rPr>
  </w:style>
  <w:style w:type="paragraph" w:customStyle="1" w:styleId="xl134">
    <w:name w:val="xl134"/>
    <w:basedOn w:val="Normal"/>
    <w:rsid w:val="00CA7FF7"/>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35">
    <w:name w:val="xl135"/>
    <w:basedOn w:val="Normal"/>
    <w:rsid w:val="00CA7FF7"/>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lang w:eastAsia="es-PE"/>
    </w:rPr>
  </w:style>
  <w:style w:type="paragraph" w:customStyle="1" w:styleId="xl136">
    <w:name w:val="xl136"/>
    <w:basedOn w:val="Normal"/>
    <w:rsid w:val="00CA7FF7"/>
    <w:pPr>
      <w:pBdr>
        <w:top w:val="single" w:sz="8" w:space="0" w:color="auto"/>
        <w:left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37">
    <w:name w:val="xl137"/>
    <w:basedOn w:val="Normal"/>
    <w:rsid w:val="00CA7FF7"/>
    <w:pPr>
      <w:pBdr>
        <w:top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38">
    <w:name w:val="xl138"/>
    <w:basedOn w:val="Normal"/>
    <w:rsid w:val="00CA7FF7"/>
    <w:pPr>
      <w:pBdr>
        <w:top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39">
    <w:name w:val="xl139"/>
    <w:basedOn w:val="Normal"/>
    <w:rsid w:val="00CA7FF7"/>
    <w:pPr>
      <w:shd w:val="clear" w:color="000000" w:fill="70AD47"/>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140">
    <w:name w:val="xl140"/>
    <w:basedOn w:val="Normal"/>
    <w:rsid w:val="00CA7FF7"/>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xl141">
    <w:name w:val="xl141"/>
    <w:basedOn w:val="Normal"/>
    <w:rsid w:val="00CA7FF7"/>
    <w:pPr>
      <w:shd w:val="clear" w:color="000000" w:fill="70AD47"/>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142">
    <w:name w:val="xl142"/>
    <w:basedOn w:val="Normal"/>
    <w:rsid w:val="00CA7FF7"/>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xl143">
    <w:name w:val="xl143"/>
    <w:basedOn w:val="Normal"/>
    <w:rsid w:val="00CA7FF7"/>
    <w:pPr>
      <w:pBdr>
        <w:top w:val="single" w:sz="8" w:space="0" w:color="auto"/>
        <w:left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44">
    <w:name w:val="xl144"/>
    <w:basedOn w:val="Normal"/>
    <w:rsid w:val="00CA7FF7"/>
    <w:pPr>
      <w:pBdr>
        <w:top w:val="single" w:sz="8" w:space="0" w:color="auto"/>
        <w:bottom w:val="single" w:sz="8"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45">
    <w:name w:val="xl145"/>
    <w:basedOn w:val="Normal"/>
    <w:rsid w:val="00CA7FF7"/>
    <w:pPr>
      <w:pBdr>
        <w:top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b/>
      <w:bCs/>
      <w:color w:val="000000"/>
      <w:sz w:val="24"/>
      <w:szCs w:val="24"/>
      <w:lang w:eastAsia="es-PE"/>
    </w:rPr>
  </w:style>
  <w:style w:type="paragraph" w:customStyle="1" w:styleId="xl146">
    <w:name w:val="xl146"/>
    <w:basedOn w:val="Normal"/>
    <w:rsid w:val="00CA7FF7"/>
    <w:pPr>
      <w:shd w:val="clear" w:color="000000" w:fill="70AD47"/>
      <w:spacing w:before="100" w:beforeAutospacing="1" w:after="100" w:afterAutospacing="1" w:line="240" w:lineRule="auto"/>
      <w:textAlignment w:val="center"/>
    </w:pPr>
    <w:rPr>
      <w:rFonts w:ascii="Arial" w:eastAsia="Times New Roman" w:hAnsi="Arial" w:cs="Arial"/>
      <w:color w:val="000000"/>
      <w:sz w:val="24"/>
      <w:szCs w:val="24"/>
      <w:lang w:eastAsia="es-PE"/>
    </w:rPr>
  </w:style>
  <w:style w:type="paragraph" w:customStyle="1" w:styleId="xl147">
    <w:name w:val="xl147"/>
    <w:basedOn w:val="Normal"/>
    <w:rsid w:val="00CA7FF7"/>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ont6">
    <w:name w:val="font6"/>
    <w:basedOn w:val="Normal"/>
    <w:rsid w:val="00AE6459"/>
    <w:pPr>
      <w:spacing w:before="100" w:beforeAutospacing="1" w:after="100" w:afterAutospacing="1" w:line="240" w:lineRule="auto"/>
    </w:pPr>
    <w:rPr>
      <w:rFonts w:ascii="Tahoma" w:eastAsia="Times New Roman" w:hAnsi="Tahoma" w:cs="Tahoma"/>
      <w:b/>
      <w:bCs/>
      <w:color w:val="000000"/>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8585">
      <w:bodyDiv w:val="1"/>
      <w:marLeft w:val="0"/>
      <w:marRight w:val="0"/>
      <w:marTop w:val="0"/>
      <w:marBottom w:val="0"/>
      <w:divBdr>
        <w:top w:val="none" w:sz="0" w:space="0" w:color="auto"/>
        <w:left w:val="none" w:sz="0" w:space="0" w:color="auto"/>
        <w:bottom w:val="none" w:sz="0" w:space="0" w:color="auto"/>
        <w:right w:val="none" w:sz="0" w:space="0" w:color="auto"/>
      </w:divBdr>
    </w:div>
    <w:div w:id="13386339">
      <w:bodyDiv w:val="1"/>
      <w:marLeft w:val="0"/>
      <w:marRight w:val="0"/>
      <w:marTop w:val="0"/>
      <w:marBottom w:val="0"/>
      <w:divBdr>
        <w:top w:val="none" w:sz="0" w:space="0" w:color="auto"/>
        <w:left w:val="none" w:sz="0" w:space="0" w:color="auto"/>
        <w:bottom w:val="none" w:sz="0" w:space="0" w:color="auto"/>
        <w:right w:val="none" w:sz="0" w:space="0" w:color="auto"/>
      </w:divBdr>
    </w:div>
    <w:div w:id="16666481">
      <w:bodyDiv w:val="1"/>
      <w:marLeft w:val="0"/>
      <w:marRight w:val="0"/>
      <w:marTop w:val="0"/>
      <w:marBottom w:val="0"/>
      <w:divBdr>
        <w:top w:val="none" w:sz="0" w:space="0" w:color="auto"/>
        <w:left w:val="none" w:sz="0" w:space="0" w:color="auto"/>
        <w:bottom w:val="none" w:sz="0" w:space="0" w:color="auto"/>
        <w:right w:val="none" w:sz="0" w:space="0" w:color="auto"/>
      </w:divBdr>
    </w:div>
    <w:div w:id="19748517">
      <w:bodyDiv w:val="1"/>
      <w:marLeft w:val="0"/>
      <w:marRight w:val="0"/>
      <w:marTop w:val="0"/>
      <w:marBottom w:val="0"/>
      <w:divBdr>
        <w:top w:val="none" w:sz="0" w:space="0" w:color="auto"/>
        <w:left w:val="none" w:sz="0" w:space="0" w:color="auto"/>
        <w:bottom w:val="none" w:sz="0" w:space="0" w:color="auto"/>
        <w:right w:val="none" w:sz="0" w:space="0" w:color="auto"/>
      </w:divBdr>
    </w:div>
    <w:div w:id="24599879">
      <w:bodyDiv w:val="1"/>
      <w:marLeft w:val="0"/>
      <w:marRight w:val="0"/>
      <w:marTop w:val="0"/>
      <w:marBottom w:val="0"/>
      <w:divBdr>
        <w:top w:val="none" w:sz="0" w:space="0" w:color="auto"/>
        <w:left w:val="none" w:sz="0" w:space="0" w:color="auto"/>
        <w:bottom w:val="none" w:sz="0" w:space="0" w:color="auto"/>
        <w:right w:val="none" w:sz="0" w:space="0" w:color="auto"/>
      </w:divBdr>
    </w:div>
    <w:div w:id="25565871">
      <w:bodyDiv w:val="1"/>
      <w:marLeft w:val="0"/>
      <w:marRight w:val="0"/>
      <w:marTop w:val="0"/>
      <w:marBottom w:val="0"/>
      <w:divBdr>
        <w:top w:val="none" w:sz="0" w:space="0" w:color="auto"/>
        <w:left w:val="none" w:sz="0" w:space="0" w:color="auto"/>
        <w:bottom w:val="none" w:sz="0" w:space="0" w:color="auto"/>
        <w:right w:val="none" w:sz="0" w:space="0" w:color="auto"/>
      </w:divBdr>
    </w:div>
    <w:div w:id="38483083">
      <w:bodyDiv w:val="1"/>
      <w:marLeft w:val="0"/>
      <w:marRight w:val="0"/>
      <w:marTop w:val="0"/>
      <w:marBottom w:val="0"/>
      <w:divBdr>
        <w:top w:val="none" w:sz="0" w:space="0" w:color="auto"/>
        <w:left w:val="none" w:sz="0" w:space="0" w:color="auto"/>
        <w:bottom w:val="none" w:sz="0" w:space="0" w:color="auto"/>
        <w:right w:val="none" w:sz="0" w:space="0" w:color="auto"/>
      </w:divBdr>
    </w:div>
    <w:div w:id="45300234">
      <w:bodyDiv w:val="1"/>
      <w:marLeft w:val="0"/>
      <w:marRight w:val="0"/>
      <w:marTop w:val="0"/>
      <w:marBottom w:val="0"/>
      <w:divBdr>
        <w:top w:val="none" w:sz="0" w:space="0" w:color="auto"/>
        <w:left w:val="none" w:sz="0" w:space="0" w:color="auto"/>
        <w:bottom w:val="none" w:sz="0" w:space="0" w:color="auto"/>
        <w:right w:val="none" w:sz="0" w:space="0" w:color="auto"/>
      </w:divBdr>
    </w:div>
    <w:div w:id="47346411">
      <w:bodyDiv w:val="1"/>
      <w:marLeft w:val="0"/>
      <w:marRight w:val="0"/>
      <w:marTop w:val="0"/>
      <w:marBottom w:val="0"/>
      <w:divBdr>
        <w:top w:val="none" w:sz="0" w:space="0" w:color="auto"/>
        <w:left w:val="none" w:sz="0" w:space="0" w:color="auto"/>
        <w:bottom w:val="none" w:sz="0" w:space="0" w:color="auto"/>
        <w:right w:val="none" w:sz="0" w:space="0" w:color="auto"/>
      </w:divBdr>
    </w:div>
    <w:div w:id="52119180">
      <w:bodyDiv w:val="1"/>
      <w:marLeft w:val="0"/>
      <w:marRight w:val="0"/>
      <w:marTop w:val="0"/>
      <w:marBottom w:val="0"/>
      <w:divBdr>
        <w:top w:val="none" w:sz="0" w:space="0" w:color="auto"/>
        <w:left w:val="none" w:sz="0" w:space="0" w:color="auto"/>
        <w:bottom w:val="none" w:sz="0" w:space="0" w:color="auto"/>
        <w:right w:val="none" w:sz="0" w:space="0" w:color="auto"/>
      </w:divBdr>
    </w:div>
    <w:div w:id="53281125">
      <w:bodyDiv w:val="1"/>
      <w:marLeft w:val="0"/>
      <w:marRight w:val="0"/>
      <w:marTop w:val="0"/>
      <w:marBottom w:val="0"/>
      <w:divBdr>
        <w:top w:val="none" w:sz="0" w:space="0" w:color="auto"/>
        <w:left w:val="none" w:sz="0" w:space="0" w:color="auto"/>
        <w:bottom w:val="none" w:sz="0" w:space="0" w:color="auto"/>
        <w:right w:val="none" w:sz="0" w:space="0" w:color="auto"/>
      </w:divBdr>
    </w:div>
    <w:div w:id="73211306">
      <w:bodyDiv w:val="1"/>
      <w:marLeft w:val="0"/>
      <w:marRight w:val="0"/>
      <w:marTop w:val="0"/>
      <w:marBottom w:val="0"/>
      <w:divBdr>
        <w:top w:val="none" w:sz="0" w:space="0" w:color="auto"/>
        <w:left w:val="none" w:sz="0" w:space="0" w:color="auto"/>
        <w:bottom w:val="none" w:sz="0" w:space="0" w:color="auto"/>
        <w:right w:val="none" w:sz="0" w:space="0" w:color="auto"/>
      </w:divBdr>
    </w:div>
    <w:div w:id="77220110">
      <w:bodyDiv w:val="1"/>
      <w:marLeft w:val="0"/>
      <w:marRight w:val="0"/>
      <w:marTop w:val="0"/>
      <w:marBottom w:val="0"/>
      <w:divBdr>
        <w:top w:val="none" w:sz="0" w:space="0" w:color="auto"/>
        <w:left w:val="none" w:sz="0" w:space="0" w:color="auto"/>
        <w:bottom w:val="none" w:sz="0" w:space="0" w:color="auto"/>
        <w:right w:val="none" w:sz="0" w:space="0" w:color="auto"/>
      </w:divBdr>
    </w:div>
    <w:div w:id="90974771">
      <w:bodyDiv w:val="1"/>
      <w:marLeft w:val="0"/>
      <w:marRight w:val="0"/>
      <w:marTop w:val="0"/>
      <w:marBottom w:val="0"/>
      <w:divBdr>
        <w:top w:val="none" w:sz="0" w:space="0" w:color="auto"/>
        <w:left w:val="none" w:sz="0" w:space="0" w:color="auto"/>
        <w:bottom w:val="none" w:sz="0" w:space="0" w:color="auto"/>
        <w:right w:val="none" w:sz="0" w:space="0" w:color="auto"/>
      </w:divBdr>
    </w:div>
    <w:div w:id="93480466">
      <w:bodyDiv w:val="1"/>
      <w:marLeft w:val="0"/>
      <w:marRight w:val="0"/>
      <w:marTop w:val="0"/>
      <w:marBottom w:val="0"/>
      <w:divBdr>
        <w:top w:val="none" w:sz="0" w:space="0" w:color="auto"/>
        <w:left w:val="none" w:sz="0" w:space="0" w:color="auto"/>
        <w:bottom w:val="none" w:sz="0" w:space="0" w:color="auto"/>
        <w:right w:val="none" w:sz="0" w:space="0" w:color="auto"/>
      </w:divBdr>
    </w:div>
    <w:div w:id="96291599">
      <w:bodyDiv w:val="1"/>
      <w:marLeft w:val="0"/>
      <w:marRight w:val="0"/>
      <w:marTop w:val="0"/>
      <w:marBottom w:val="0"/>
      <w:divBdr>
        <w:top w:val="none" w:sz="0" w:space="0" w:color="auto"/>
        <w:left w:val="none" w:sz="0" w:space="0" w:color="auto"/>
        <w:bottom w:val="none" w:sz="0" w:space="0" w:color="auto"/>
        <w:right w:val="none" w:sz="0" w:space="0" w:color="auto"/>
      </w:divBdr>
    </w:div>
    <w:div w:id="101465017">
      <w:bodyDiv w:val="1"/>
      <w:marLeft w:val="0"/>
      <w:marRight w:val="0"/>
      <w:marTop w:val="0"/>
      <w:marBottom w:val="0"/>
      <w:divBdr>
        <w:top w:val="none" w:sz="0" w:space="0" w:color="auto"/>
        <w:left w:val="none" w:sz="0" w:space="0" w:color="auto"/>
        <w:bottom w:val="none" w:sz="0" w:space="0" w:color="auto"/>
        <w:right w:val="none" w:sz="0" w:space="0" w:color="auto"/>
      </w:divBdr>
    </w:div>
    <w:div w:id="104425367">
      <w:bodyDiv w:val="1"/>
      <w:marLeft w:val="0"/>
      <w:marRight w:val="0"/>
      <w:marTop w:val="0"/>
      <w:marBottom w:val="0"/>
      <w:divBdr>
        <w:top w:val="none" w:sz="0" w:space="0" w:color="auto"/>
        <w:left w:val="none" w:sz="0" w:space="0" w:color="auto"/>
        <w:bottom w:val="none" w:sz="0" w:space="0" w:color="auto"/>
        <w:right w:val="none" w:sz="0" w:space="0" w:color="auto"/>
      </w:divBdr>
    </w:div>
    <w:div w:id="107436618">
      <w:bodyDiv w:val="1"/>
      <w:marLeft w:val="0"/>
      <w:marRight w:val="0"/>
      <w:marTop w:val="0"/>
      <w:marBottom w:val="0"/>
      <w:divBdr>
        <w:top w:val="none" w:sz="0" w:space="0" w:color="auto"/>
        <w:left w:val="none" w:sz="0" w:space="0" w:color="auto"/>
        <w:bottom w:val="none" w:sz="0" w:space="0" w:color="auto"/>
        <w:right w:val="none" w:sz="0" w:space="0" w:color="auto"/>
      </w:divBdr>
    </w:div>
    <w:div w:id="117922339">
      <w:bodyDiv w:val="1"/>
      <w:marLeft w:val="0"/>
      <w:marRight w:val="0"/>
      <w:marTop w:val="0"/>
      <w:marBottom w:val="0"/>
      <w:divBdr>
        <w:top w:val="none" w:sz="0" w:space="0" w:color="auto"/>
        <w:left w:val="none" w:sz="0" w:space="0" w:color="auto"/>
        <w:bottom w:val="none" w:sz="0" w:space="0" w:color="auto"/>
        <w:right w:val="none" w:sz="0" w:space="0" w:color="auto"/>
      </w:divBdr>
    </w:div>
    <w:div w:id="120811407">
      <w:bodyDiv w:val="1"/>
      <w:marLeft w:val="0"/>
      <w:marRight w:val="0"/>
      <w:marTop w:val="0"/>
      <w:marBottom w:val="0"/>
      <w:divBdr>
        <w:top w:val="none" w:sz="0" w:space="0" w:color="auto"/>
        <w:left w:val="none" w:sz="0" w:space="0" w:color="auto"/>
        <w:bottom w:val="none" w:sz="0" w:space="0" w:color="auto"/>
        <w:right w:val="none" w:sz="0" w:space="0" w:color="auto"/>
      </w:divBdr>
    </w:div>
    <w:div w:id="128327137">
      <w:bodyDiv w:val="1"/>
      <w:marLeft w:val="0"/>
      <w:marRight w:val="0"/>
      <w:marTop w:val="0"/>
      <w:marBottom w:val="0"/>
      <w:divBdr>
        <w:top w:val="none" w:sz="0" w:space="0" w:color="auto"/>
        <w:left w:val="none" w:sz="0" w:space="0" w:color="auto"/>
        <w:bottom w:val="none" w:sz="0" w:space="0" w:color="auto"/>
        <w:right w:val="none" w:sz="0" w:space="0" w:color="auto"/>
      </w:divBdr>
    </w:div>
    <w:div w:id="131752281">
      <w:bodyDiv w:val="1"/>
      <w:marLeft w:val="0"/>
      <w:marRight w:val="0"/>
      <w:marTop w:val="0"/>
      <w:marBottom w:val="0"/>
      <w:divBdr>
        <w:top w:val="none" w:sz="0" w:space="0" w:color="auto"/>
        <w:left w:val="none" w:sz="0" w:space="0" w:color="auto"/>
        <w:bottom w:val="none" w:sz="0" w:space="0" w:color="auto"/>
        <w:right w:val="none" w:sz="0" w:space="0" w:color="auto"/>
      </w:divBdr>
    </w:div>
    <w:div w:id="135803845">
      <w:bodyDiv w:val="1"/>
      <w:marLeft w:val="0"/>
      <w:marRight w:val="0"/>
      <w:marTop w:val="0"/>
      <w:marBottom w:val="0"/>
      <w:divBdr>
        <w:top w:val="none" w:sz="0" w:space="0" w:color="auto"/>
        <w:left w:val="none" w:sz="0" w:space="0" w:color="auto"/>
        <w:bottom w:val="none" w:sz="0" w:space="0" w:color="auto"/>
        <w:right w:val="none" w:sz="0" w:space="0" w:color="auto"/>
      </w:divBdr>
    </w:div>
    <w:div w:id="145169420">
      <w:bodyDiv w:val="1"/>
      <w:marLeft w:val="0"/>
      <w:marRight w:val="0"/>
      <w:marTop w:val="0"/>
      <w:marBottom w:val="0"/>
      <w:divBdr>
        <w:top w:val="none" w:sz="0" w:space="0" w:color="auto"/>
        <w:left w:val="none" w:sz="0" w:space="0" w:color="auto"/>
        <w:bottom w:val="none" w:sz="0" w:space="0" w:color="auto"/>
        <w:right w:val="none" w:sz="0" w:space="0" w:color="auto"/>
      </w:divBdr>
    </w:div>
    <w:div w:id="146289030">
      <w:bodyDiv w:val="1"/>
      <w:marLeft w:val="0"/>
      <w:marRight w:val="0"/>
      <w:marTop w:val="0"/>
      <w:marBottom w:val="0"/>
      <w:divBdr>
        <w:top w:val="none" w:sz="0" w:space="0" w:color="auto"/>
        <w:left w:val="none" w:sz="0" w:space="0" w:color="auto"/>
        <w:bottom w:val="none" w:sz="0" w:space="0" w:color="auto"/>
        <w:right w:val="none" w:sz="0" w:space="0" w:color="auto"/>
      </w:divBdr>
    </w:div>
    <w:div w:id="146826742">
      <w:bodyDiv w:val="1"/>
      <w:marLeft w:val="0"/>
      <w:marRight w:val="0"/>
      <w:marTop w:val="0"/>
      <w:marBottom w:val="0"/>
      <w:divBdr>
        <w:top w:val="none" w:sz="0" w:space="0" w:color="auto"/>
        <w:left w:val="none" w:sz="0" w:space="0" w:color="auto"/>
        <w:bottom w:val="none" w:sz="0" w:space="0" w:color="auto"/>
        <w:right w:val="none" w:sz="0" w:space="0" w:color="auto"/>
      </w:divBdr>
    </w:div>
    <w:div w:id="148983201">
      <w:bodyDiv w:val="1"/>
      <w:marLeft w:val="0"/>
      <w:marRight w:val="0"/>
      <w:marTop w:val="0"/>
      <w:marBottom w:val="0"/>
      <w:divBdr>
        <w:top w:val="none" w:sz="0" w:space="0" w:color="auto"/>
        <w:left w:val="none" w:sz="0" w:space="0" w:color="auto"/>
        <w:bottom w:val="none" w:sz="0" w:space="0" w:color="auto"/>
        <w:right w:val="none" w:sz="0" w:space="0" w:color="auto"/>
      </w:divBdr>
    </w:div>
    <w:div w:id="150096373">
      <w:bodyDiv w:val="1"/>
      <w:marLeft w:val="0"/>
      <w:marRight w:val="0"/>
      <w:marTop w:val="0"/>
      <w:marBottom w:val="0"/>
      <w:divBdr>
        <w:top w:val="none" w:sz="0" w:space="0" w:color="auto"/>
        <w:left w:val="none" w:sz="0" w:space="0" w:color="auto"/>
        <w:bottom w:val="none" w:sz="0" w:space="0" w:color="auto"/>
        <w:right w:val="none" w:sz="0" w:space="0" w:color="auto"/>
      </w:divBdr>
    </w:div>
    <w:div w:id="150105891">
      <w:bodyDiv w:val="1"/>
      <w:marLeft w:val="0"/>
      <w:marRight w:val="0"/>
      <w:marTop w:val="0"/>
      <w:marBottom w:val="0"/>
      <w:divBdr>
        <w:top w:val="none" w:sz="0" w:space="0" w:color="auto"/>
        <w:left w:val="none" w:sz="0" w:space="0" w:color="auto"/>
        <w:bottom w:val="none" w:sz="0" w:space="0" w:color="auto"/>
        <w:right w:val="none" w:sz="0" w:space="0" w:color="auto"/>
      </w:divBdr>
    </w:div>
    <w:div w:id="156654886">
      <w:bodyDiv w:val="1"/>
      <w:marLeft w:val="0"/>
      <w:marRight w:val="0"/>
      <w:marTop w:val="0"/>
      <w:marBottom w:val="0"/>
      <w:divBdr>
        <w:top w:val="none" w:sz="0" w:space="0" w:color="auto"/>
        <w:left w:val="none" w:sz="0" w:space="0" w:color="auto"/>
        <w:bottom w:val="none" w:sz="0" w:space="0" w:color="auto"/>
        <w:right w:val="none" w:sz="0" w:space="0" w:color="auto"/>
      </w:divBdr>
    </w:div>
    <w:div w:id="158736623">
      <w:bodyDiv w:val="1"/>
      <w:marLeft w:val="0"/>
      <w:marRight w:val="0"/>
      <w:marTop w:val="0"/>
      <w:marBottom w:val="0"/>
      <w:divBdr>
        <w:top w:val="none" w:sz="0" w:space="0" w:color="auto"/>
        <w:left w:val="none" w:sz="0" w:space="0" w:color="auto"/>
        <w:bottom w:val="none" w:sz="0" w:space="0" w:color="auto"/>
        <w:right w:val="none" w:sz="0" w:space="0" w:color="auto"/>
      </w:divBdr>
    </w:div>
    <w:div w:id="175391473">
      <w:bodyDiv w:val="1"/>
      <w:marLeft w:val="0"/>
      <w:marRight w:val="0"/>
      <w:marTop w:val="0"/>
      <w:marBottom w:val="0"/>
      <w:divBdr>
        <w:top w:val="none" w:sz="0" w:space="0" w:color="auto"/>
        <w:left w:val="none" w:sz="0" w:space="0" w:color="auto"/>
        <w:bottom w:val="none" w:sz="0" w:space="0" w:color="auto"/>
        <w:right w:val="none" w:sz="0" w:space="0" w:color="auto"/>
      </w:divBdr>
    </w:div>
    <w:div w:id="178592215">
      <w:bodyDiv w:val="1"/>
      <w:marLeft w:val="0"/>
      <w:marRight w:val="0"/>
      <w:marTop w:val="0"/>
      <w:marBottom w:val="0"/>
      <w:divBdr>
        <w:top w:val="none" w:sz="0" w:space="0" w:color="auto"/>
        <w:left w:val="none" w:sz="0" w:space="0" w:color="auto"/>
        <w:bottom w:val="none" w:sz="0" w:space="0" w:color="auto"/>
        <w:right w:val="none" w:sz="0" w:space="0" w:color="auto"/>
      </w:divBdr>
    </w:div>
    <w:div w:id="182133128">
      <w:bodyDiv w:val="1"/>
      <w:marLeft w:val="0"/>
      <w:marRight w:val="0"/>
      <w:marTop w:val="0"/>
      <w:marBottom w:val="0"/>
      <w:divBdr>
        <w:top w:val="none" w:sz="0" w:space="0" w:color="auto"/>
        <w:left w:val="none" w:sz="0" w:space="0" w:color="auto"/>
        <w:bottom w:val="none" w:sz="0" w:space="0" w:color="auto"/>
        <w:right w:val="none" w:sz="0" w:space="0" w:color="auto"/>
      </w:divBdr>
    </w:div>
    <w:div w:id="182522600">
      <w:bodyDiv w:val="1"/>
      <w:marLeft w:val="0"/>
      <w:marRight w:val="0"/>
      <w:marTop w:val="0"/>
      <w:marBottom w:val="0"/>
      <w:divBdr>
        <w:top w:val="none" w:sz="0" w:space="0" w:color="auto"/>
        <w:left w:val="none" w:sz="0" w:space="0" w:color="auto"/>
        <w:bottom w:val="none" w:sz="0" w:space="0" w:color="auto"/>
        <w:right w:val="none" w:sz="0" w:space="0" w:color="auto"/>
      </w:divBdr>
    </w:div>
    <w:div w:id="182936045">
      <w:bodyDiv w:val="1"/>
      <w:marLeft w:val="0"/>
      <w:marRight w:val="0"/>
      <w:marTop w:val="0"/>
      <w:marBottom w:val="0"/>
      <w:divBdr>
        <w:top w:val="none" w:sz="0" w:space="0" w:color="auto"/>
        <w:left w:val="none" w:sz="0" w:space="0" w:color="auto"/>
        <w:bottom w:val="none" w:sz="0" w:space="0" w:color="auto"/>
        <w:right w:val="none" w:sz="0" w:space="0" w:color="auto"/>
      </w:divBdr>
    </w:div>
    <w:div w:id="184247093">
      <w:bodyDiv w:val="1"/>
      <w:marLeft w:val="0"/>
      <w:marRight w:val="0"/>
      <w:marTop w:val="0"/>
      <w:marBottom w:val="0"/>
      <w:divBdr>
        <w:top w:val="none" w:sz="0" w:space="0" w:color="auto"/>
        <w:left w:val="none" w:sz="0" w:space="0" w:color="auto"/>
        <w:bottom w:val="none" w:sz="0" w:space="0" w:color="auto"/>
        <w:right w:val="none" w:sz="0" w:space="0" w:color="auto"/>
      </w:divBdr>
    </w:div>
    <w:div w:id="187379323">
      <w:bodyDiv w:val="1"/>
      <w:marLeft w:val="0"/>
      <w:marRight w:val="0"/>
      <w:marTop w:val="0"/>
      <w:marBottom w:val="0"/>
      <w:divBdr>
        <w:top w:val="none" w:sz="0" w:space="0" w:color="auto"/>
        <w:left w:val="none" w:sz="0" w:space="0" w:color="auto"/>
        <w:bottom w:val="none" w:sz="0" w:space="0" w:color="auto"/>
        <w:right w:val="none" w:sz="0" w:space="0" w:color="auto"/>
      </w:divBdr>
    </w:div>
    <w:div w:id="191771671">
      <w:bodyDiv w:val="1"/>
      <w:marLeft w:val="0"/>
      <w:marRight w:val="0"/>
      <w:marTop w:val="0"/>
      <w:marBottom w:val="0"/>
      <w:divBdr>
        <w:top w:val="none" w:sz="0" w:space="0" w:color="auto"/>
        <w:left w:val="none" w:sz="0" w:space="0" w:color="auto"/>
        <w:bottom w:val="none" w:sz="0" w:space="0" w:color="auto"/>
        <w:right w:val="none" w:sz="0" w:space="0" w:color="auto"/>
      </w:divBdr>
    </w:div>
    <w:div w:id="200702862">
      <w:bodyDiv w:val="1"/>
      <w:marLeft w:val="0"/>
      <w:marRight w:val="0"/>
      <w:marTop w:val="0"/>
      <w:marBottom w:val="0"/>
      <w:divBdr>
        <w:top w:val="none" w:sz="0" w:space="0" w:color="auto"/>
        <w:left w:val="none" w:sz="0" w:space="0" w:color="auto"/>
        <w:bottom w:val="none" w:sz="0" w:space="0" w:color="auto"/>
        <w:right w:val="none" w:sz="0" w:space="0" w:color="auto"/>
      </w:divBdr>
    </w:div>
    <w:div w:id="202796033">
      <w:bodyDiv w:val="1"/>
      <w:marLeft w:val="0"/>
      <w:marRight w:val="0"/>
      <w:marTop w:val="0"/>
      <w:marBottom w:val="0"/>
      <w:divBdr>
        <w:top w:val="none" w:sz="0" w:space="0" w:color="auto"/>
        <w:left w:val="none" w:sz="0" w:space="0" w:color="auto"/>
        <w:bottom w:val="none" w:sz="0" w:space="0" w:color="auto"/>
        <w:right w:val="none" w:sz="0" w:space="0" w:color="auto"/>
      </w:divBdr>
    </w:div>
    <w:div w:id="204299019">
      <w:bodyDiv w:val="1"/>
      <w:marLeft w:val="0"/>
      <w:marRight w:val="0"/>
      <w:marTop w:val="0"/>
      <w:marBottom w:val="0"/>
      <w:divBdr>
        <w:top w:val="none" w:sz="0" w:space="0" w:color="auto"/>
        <w:left w:val="none" w:sz="0" w:space="0" w:color="auto"/>
        <w:bottom w:val="none" w:sz="0" w:space="0" w:color="auto"/>
        <w:right w:val="none" w:sz="0" w:space="0" w:color="auto"/>
      </w:divBdr>
    </w:div>
    <w:div w:id="208225319">
      <w:bodyDiv w:val="1"/>
      <w:marLeft w:val="0"/>
      <w:marRight w:val="0"/>
      <w:marTop w:val="0"/>
      <w:marBottom w:val="0"/>
      <w:divBdr>
        <w:top w:val="none" w:sz="0" w:space="0" w:color="auto"/>
        <w:left w:val="none" w:sz="0" w:space="0" w:color="auto"/>
        <w:bottom w:val="none" w:sz="0" w:space="0" w:color="auto"/>
        <w:right w:val="none" w:sz="0" w:space="0" w:color="auto"/>
      </w:divBdr>
    </w:div>
    <w:div w:id="211159344">
      <w:bodyDiv w:val="1"/>
      <w:marLeft w:val="0"/>
      <w:marRight w:val="0"/>
      <w:marTop w:val="0"/>
      <w:marBottom w:val="0"/>
      <w:divBdr>
        <w:top w:val="none" w:sz="0" w:space="0" w:color="auto"/>
        <w:left w:val="none" w:sz="0" w:space="0" w:color="auto"/>
        <w:bottom w:val="none" w:sz="0" w:space="0" w:color="auto"/>
        <w:right w:val="none" w:sz="0" w:space="0" w:color="auto"/>
      </w:divBdr>
    </w:div>
    <w:div w:id="214783210">
      <w:bodyDiv w:val="1"/>
      <w:marLeft w:val="0"/>
      <w:marRight w:val="0"/>
      <w:marTop w:val="0"/>
      <w:marBottom w:val="0"/>
      <w:divBdr>
        <w:top w:val="none" w:sz="0" w:space="0" w:color="auto"/>
        <w:left w:val="none" w:sz="0" w:space="0" w:color="auto"/>
        <w:bottom w:val="none" w:sz="0" w:space="0" w:color="auto"/>
        <w:right w:val="none" w:sz="0" w:space="0" w:color="auto"/>
      </w:divBdr>
    </w:div>
    <w:div w:id="221601755">
      <w:bodyDiv w:val="1"/>
      <w:marLeft w:val="0"/>
      <w:marRight w:val="0"/>
      <w:marTop w:val="0"/>
      <w:marBottom w:val="0"/>
      <w:divBdr>
        <w:top w:val="none" w:sz="0" w:space="0" w:color="auto"/>
        <w:left w:val="none" w:sz="0" w:space="0" w:color="auto"/>
        <w:bottom w:val="none" w:sz="0" w:space="0" w:color="auto"/>
        <w:right w:val="none" w:sz="0" w:space="0" w:color="auto"/>
      </w:divBdr>
    </w:div>
    <w:div w:id="221988451">
      <w:bodyDiv w:val="1"/>
      <w:marLeft w:val="0"/>
      <w:marRight w:val="0"/>
      <w:marTop w:val="0"/>
      <w:marBottom w:val="0"/>
      <w:divBdr>
        <w:top w:val="none" w:sz="0" w:space="0" w:color="auto"/>
        <w:left w:val="none" w:sz="0" w:space="0" w:color="auto"/>
        <w:bottom w:val="none" w:sz="0" w:space="0" w:color="auto"/>
        <w:right w:val="none" w:sz="0" w:space="0" w:color="auto"/>
      </w:divBdr>
    </w:div>
    <w:div w:id="222105910">
      <w:bodyDiv w:val="1"/>
      <w:marLeft w:val="0"/>
      <w:marRight w:val="0"/>
      <w:marTop w:val="0"/>
      <w:marBottom w:val="0"/>
      <w:divBdr>
        <w:top w:val="none" w:sz="0" w:space="0" w:color="auto"/>
        <w:left w:val="none" w:sz="0" w:space="0" w:color="auto"/>
        <w:bottom w:val="none" w:sz="0" w:space="0" w:color="auto"/>
        <w:right w:val="none" w:sz="0" w:space="0" w:color="auto"/>
      </w:divBdr>
    </w:div>
    <w:div w:id="224876180">
      <w:bodyDiv w:val="1"/>
      <w:marLeft w:val="0"/>
      <w:marRight w:val="0"/>
      <w:marTop w:val="0"/>
      <w:marBottom w:val="0"/>
      <w:divBdr>
        <w:top w:val="none" w:sz="0" w:space="0" w:color="auto"/>
        <w:left w:val="none" w:sz="0" w:space="0" w:color="auto"/>
        <w:bottom w:val="none" w:sz="0" w:space="0" w:color="auto"/>
        <w:right w:val="none" w:sz="0" w:space="0" w:color="auto"/>
      </w:divBdr>
    </w:div>
    <w:div w:id="224995575">
      <w:bodyDiv w:val="1"/>
      <w:marLeft w:val="0"/>
      <w:marRight w:val="0"/>
      <w:marTop w:val="0"/>
      <w:marBottom w:val="0"/>
      <w:divBdr>
        <w:top w:val="none" w:sz="0" w:space="0" w:color="auto"/>
        <w:left w:val="none" w:sz="0" w:space="0" w:color="auto"/>
        <w:bottom w:val="none" w:sz="0" w:space="0" w:color="auto"/>
        <w:right w:val="none" w:sz="0" w:space="0" w:color="auto"/>
      </w:divBdr>
    </w:div>
    <w:div w:id="227501832">
      <w:bodyDiv w:val="1"/>
      <w:marLeft w:val="0"/>
      <w:marRight w:val="0"/>
      <w:marTop w:val="0"/>
      <w:marBottom w:val="0"/>
      <w:divBdr>
        <w:top w:val="none" w:sz="0" w:space="0" w:color="auto"/>
        <w:left w:val="none" w:sz="0" w:space="0" w:color="auto"/>
        <w:bottom w:val="none" w:sz="0" w:space="0" w:color="auto"/>
        <w:right w:val="none" w:sz="0" w:space="0" w:color="auto"/>
      </w:divBdr>
    </w:div>
    <w:div w:id="232006649">
      <w:bodyDiv w:val="1"/>
      <w:marLeft w:val="0"/>
      <w:marRight w:val="0"/>
      <w:marTop w:val="0"/>
      <w:marBottom w:val="0"/>
      <w:divBdr>
        <w:top w:val="none" w:sz="0" w:space="0" w:color="auto"/>
        <w:left w:val="none" w:sz="0" w:space="0" w:color="auto"/>
        <w:bottom w:val="none" w:sz="0" w:space="0" w:color="auto"/>
        <w:right w:val="none" w:sz="0" w:space="0" w:color="auto"/>
      </w:divBdr>
    </w:div>
    <w:div w:id="234821344">
      <w:bodyDiv w:val="1"/>
      <w:marLeft w:val="0"/>
      <w:marRight w:val="0"/>
      <w:marTop w:val="0"/>
      <w:marBottom w:val="0"/>
      <w:divBdr>
        <w:top w:val="none" w:sz="0" w:space="0" w:color="auto"/>
        <w:left w:val="none" w:sz="0" w:space="0" w:color="auto"/>
        <w:bottom w:val="none" w:sz="0" w:space="0" w:color="auto"/>
        <w:right w:val="none" w:sz="0" w:space="0" w:color="auto"/>
      </w:divBdr>
    </w:div>
    <w:div w:id="234899090">
      <w:bodyDiv w:val="1"/>
      <w:marLeft w:val="0"/>
      <w:marRight w:val="0"/>
      <w:marTop w:val="0"/>
      <w:marBottom w:val="0"/>
      <w:divBdr>
        <w:top w:val="none" w:sz="0" w:space="0" w:color="auto"/>
        <w:left w:val="none" w:sz="0" w:space="0" w:color="auto"/>
        <w:bottom w:val="none" w:sz="0" w:space="0" w:color="auto"/>
        <w:right w:val="none" w:sz="0" w:space="0" w:color="auto"/>
      </w:divBdr>
    </w:div>
    <w:div w:id="236138090">
      <w:bodyDiv w:val="1"/>
      <w:marLeft w:val="0"/>
      <w:marRight w:val="0"/>
      <w:marTop w:val="0"/>
      <w:marBottom w:val="0"/>
      <w:divBdr>
        <w:top w:val="none" w:sz="0" w:space="0" w:color="auto"/>
        <w:left w:val="none" w:sz="0" w:space="0" w:color="auto"/>
        <w:bottom w:val="none" w:sz="0" w:space="0" w:color="auto"/>
        <w:right w:val="none" w:sz="0" w:space="0" w:color="auto"/>
      </w:divBdr>
    </w:div>
    <w:div w:id="242640808">
      <w:bodyDiv w:val="1"/>
      <w:marLeft w:val="0"/>
      <w:marRight w:val="0"/>
      <w:marTop w:val="0"/>
      <w:marBottom w:val="0"/>
      <w:divBdr>
        <w:top w:val="none" w:sz="0" w:space="0" w:color="auto"/>
        <w:left w:val="none" w:sz="0" w:space="0" w:color="auto"/>
        <w:bottom w:val="none" w:sz="0" w:space="0" w:color="auto"/>
        <w:right w:val="none" w:sz="0" w:space="0" w:color="auto"/>
      </w:divBdr>
    </w:div>
    <w:div w:id="248463633">
      <w:bodyDiv w:val="1"/>
      <w:marLeft w:val="0"/>
      <w:marRight w:val="0"/>
      <w:marTop w:val="0"/>
      <w:marBottom w:val="0"/>
      <w:divBdr>
        <w:top w:val="none" w:sz="0" w:space="0" w:color="auto"/>
        <w:left w:val="none" w:sz="0" w:space="0" w:color="auto"/>
        <w:bottom w:val="none" w:sz="0" w:space="0" w:color="auto"/>
        <w:right w:val="none" w:sz="0" w:space="0" w:color="auto"/>
      </w:divBdr>
    </w:div>
    <w:div w:id="251745244">
      <w:bodyDiv w:val="1"/>
      <w:marLeft w:val="0"/>
      <w:marRight w:val="0"/>
      <w:marTop w:val="0"/>
      <w:marBottom w:val="0"/>
      <w:divBdr>
        <w:top w:val="none" w:sz="0" w:space="0" w:color="auto"/>
        <w:left w:val="none" w:sz="0" w:space="0" w:color="auto"/>
        <w:bottom w:val="none" w:sz="0" w:space="0" w:color="auto"/>
        <w:right w:val="none" w:sz="0" w:space="0" w:color="auto"/>
      </w:divBdr>
    </w:div>
    <w:div w:id="269508249">
      <w:bodyDiv w:val="1"/>
      <w:marLeft w:val="0"/>
      <w:marRight w:val="0"/>
      <w:marTop w:val="0"/>
      <w:marBottom w:val="0"/>
      <w:divBdr>
        <w:top w:val="none" w:sz="0" w:space="0" w:color="auto"/>
        <w:left w:val="none" w:sz="0" w:space="0" w:color="auto"/>
        <w:bottom w:val="none" w:sz="0" w:space="0" w:color="auto"/>
        <w:right w:val="none" w:sz="0" w:space="0" w:color="auto"/>
      </w:divBdr>
    </w:div>
    <w:div w:id="272441627">
      <w:bodyDiv w:val="1"/>
      <w:marLeft w:val="0"/>
      <w:marRight w:val="0"/>
      <w:marTop w:val="0"/>
      <w:marBottom w:val="0"/>
      <w:divBdr>
        <w:top w:val="none" w:sz="0" w:space="0" w:color="auto"/>
        <w:left w:val="none" w:sz="0" w:space="0" w:color="auto"/>
        <w:bottom w:val="none" w:sz="0" w:space="0" w:color="auto"/>
        <w:right w:val="none" w:sz="0" w:space="0" w:color="auto"/>
      </w:divBdr>
    </w:div>
    <w:div w:id="273176452">
      <w:bodyDiv w:val="1"/>
      <w:marLeft w:val="0"/>
      <w:marRight w:val="0"/>
      <w:marTop w:val="0"/>
      <w:marBottom w:val="0"/>
      <w:divBdr>
        <w:top w:val="none" w:sz="0" w:space="0" w:color="auto"/>
        <w:left w:val="none" w:sz="0" w:space="0" w:color="auto"/>
        <w:bottom w:val="none" w:sz="0" w:space="0" w:color="auto"/>
        <w:right w:val="none" w:sz="0" w:space="0" w:color="auto"/>
      </w:divBdr>
    </w:div>
    <w:div w:id="273679822">
      <w:bodyDiv w:val="1"/>
      <w:marLeft w:val="0"/>
      <w:marRight w:val="0"/>
      <w:marTop w:val="0"/>
      <w:marBottom w:val="0"/>
      <w:divBdr>
        <w:top w:val="none" w:sz="0" w:space="0" w:color="auto"/>
        <w:left w:val="none" w:sz="0" w:space="0" w:color="auto"/>
        <w:bottom w:val="none" w:sz="0" w:space="0" w:color="auto"/>
        <w:right w:val="none" w:sz="0" w:space="0" w:color="auto"/>
      </w:divBdr>
    </w:div>
    <w:div w:id="281620687">
      <w:bodyDiv w:val="1"/>
      <w:marLeft w:val="0"/>
      <w:marRight w:val="0"/>
      <w:marTop w:val="0"/>
      <w:marBottom w:val="0"/>
      <w:divBdr>
        <w:top w:val="none" w:sz="0" w:space="0" w:color="auto"/>
        <w:left w:val="none" w:sz="0" w:space="0" w:color="auto"/>
        <w:bottom w:val="none" w:sz="0" w:space="0" w:color="auto"/>
        <w:right w:val="none" w:sz="0" w:space="0" w:color="auto"/>
      </w:divBdr>
    </w:div>
    <w:div w:id="286664857">
      <w:bodyDiv w:val="1"/>
      <w:marLeft w:val="0"/>
      <w:marRight w:val="0"/>
      <w:marTop w:val="0"/>
      <w:marBottom w:val="0"/>
      <w:divBdr>
        <w:top w:val="none" w:sz="0" w:space="0" w:color="auto"/>
        <w:left w:val="none" w:sz="0" w:space="0" w:color="auto"/>
        <w:bottom w:val="none" w:sz="0" w:space="0" w:color="auto"/>
        <w:right w:val="none" w:sz="0" w:space="0" w:color="auto"/>
      </w:divBdr>
    </w:div>
    <w:div w:id="292831859">
      <w:bodyDiv w:val="1"/>
      <w:marLeft w:val="0"/>
      <w:marRight w:val="0"/>
      <w:marTop w:val="0"/>
      <w:marBottom w:val="0"/>
      <w:divBdr>
        <w:top w:val="none" w:sz="0" w:space="0" w:color="auto"/>
        <w:left w:val="none" w:sz="0" w:space="0" w:color="auto"/>
        <w:bottom w:val="none" w:sz="0" w:space="0" w:color="auto"/>
        <w:right w:val="none" w:sz="0" w:space="0" w:color="auto"/>
      </w:divBdr>
    </w:div>
    <w:div w:id="317001284">
      <w:bodyDiv w:val="1"/>
      <w:marLeft w:val="0"/>
      <w:marRight w:val="0"/>
      <w:marTop w:val="0"/>
      <w:marBottom w:val="0"/>
      <w:divBdr>
        <w:top w:val="none" w:sz="0" w:space="0" w:color="auto"/>
        <w:left w:val="none" w:sz="0" w:space="0" w:color="auto"/>
        <w:bottom w:val="none" w:sz="0" w:space="0" w:color="auto"/>
        <w:right w:val="none" w:sz="0" w:space="0" w:color="auto"/>
      </w:divBdr>
    </w:div>
    <w:div w:id="317267231">
      <w:bodyDiv w:val="1"/>
      <w:marLeft w:val="0"/>
      <w:marRight w:val="0"/>
      <w:marTop w:val="0"/>
      <w:marBottom w:val="0"/>
      <w:divBdr>
        <w:top w:val="none" w:sz="0" w:space="0" w:color="auto"/>
        <w:left w:val="none" w:sz="0" w:space="0" w:color="auto"/>
        <w:bottom w:val="none" w:sz="0" w:space="0" w:color="auto"/>
        <w:right w:val="none" w:sz="0" w:space="0" w:color="auto"/>
      </w:divBdr>
    </w:div>
    <w:div w:id="317881718">
      <w:bodyDiv w:val="1"/>
      <w:marLeft w:val="0"/>
      <w:marRight w:val="0"/>
      <w:marTop w:val="0"/>
      <w:marBottom w:val="0"/>
      <w:divBdr>
        <w:top w:val="none" w:sz="0" w:space="0" w:color="auto"/>
        <w:left w:val="none" w:sz="0" w:space="0" w:color="auto"/>
        <w:bottom w:val="none" w:sz="0" w:space="0" w:color="auto"/>
        <w:right w:val="none" w:sz="0" w:space="0" w:color="auto"/>
      </w:divBdr>
    </w:div>
    <w:div w:id="334891929">
      <w:bodyDiv w:val="1"/>
      <w:marLeft w:val="0"/>
      <w:marRight w:val="0"/>
      <w:marTop w:val="0"/>
      <w:marBottom w:val="0"/>
      <w:divBdr>
        <w:top w:val="none" w:sz="0" w:space="0" w:color="auto"/>
        <w:left w:val="none" w:sz="0" w:space="0" w:color="auto"/>
        <w:bottom w:val="none" w:sz="0" w:space="0" w:color="auto"/>
        <w:right w:val="none" w:sz="0" w:space="0" w:color="auto"/>
      </w:divBdr>
    </w:div>
    <w:div w:id="342824638">
      <w:bodyDiv w:val="1"/>
      <w:marLeft w:val="0"/>
      <w:marRight w:val="0"/>
      <w:marTop w:val="0"/>
      <w:marBottom w:val="0"/>
      <w:divBdr>
        <w:top w:val="none" w:sz="0" w:space="0" w:color="auto"/>
        <w:left w:val="none" w:sz="0" w:space="0" w:color="auto"/>
        <w:bottom w:val="none" w:sz="0" w:space="0" w:color="auto"/>
        <w:right w:val="none" w:sz="0" w:space="0" w:color="auto"/>
      </w:divBdr>
    </w:div>
    <w:div w:id="351036398">
      <w:bodyDiv w:val="1"/>
      <w:marLeft w:val="0"/>
      <w:marRight w:val="0"/>
      <w:marTop w:val="0"/>
      <w:marBottom w:val="0"/>
      <w:divBdr>
        <w:top w:val="none" w:sz="0" w:space="0" w:color="auto"/>
        <w:left w:val="none" w:sz="0" w:space="0" w:color="auto"/>
        <w:bottom w:val="none" w:sz="0" w:space="0" w:color="auto"/>
        <w:right w:val="none" w:sz="0" w:space="0" w:color="auto"/>
      </w:divBdr>
    </w:div>
    <w:div w:id="356275963">
      <w:bodyDiv w:val="1"/>
      <w:marLeft w:val="0"/>
      <w:marRight w:val="0"/>
      <w:marTop w:val="0"/>
      <w:marBottom w:val="0"/>
      <w:divBdr>
        <w:top w:val="none" w:sz="0" w:space="0" w:color="auto"/>
        <w:left w:val="none" w:sz="0" w:space="0" w:color="auto"/>
        <w:bottom w:val="none" w:sz="0" w:space="0" w:color="auto"/>
        <w:right w:val="none" w:sz="0" w:space="0" w:color="auto"/>
      </w:divBdr>
    </w:div>
    <w:div w:id="356320605">
      <w:bodyDiv w:val="1"/>
      <w:marLeft w:val="0"/>
      <w:marRight w:val="0"/>
      <w:marTop w:val="0"/>
      <w:marBottom w:val="0"/>
      <w:divBdr>
        <w:top w:val="none" w:sz="0" w:space="0" w:color="auto"/>
        <w:left w:val="none" w:sz="0" w:space="0" w:color="auto"/>
        <w:bottom w:val="none" w:sz="0" w:space="0" w:color="auto"/>
        <w:right w:val="none" w:sz="0" w:space="0" w:color="auto"/>
      </w:divBdr>
    </w:div>
    <w:div w:id="367263797">
      <w:bodyDiv w:val="1"/>
      <w:marLeft w:val="0"/>
      <w:marRight w:val="0"/>
      <w:marTop w:val="0"/>
      <w:marBottom w:val="0"/>
      <w:divBdr>
        <w:top w:val="none" w:sz="0" w:space="0" w:color="auto"/>
        <w:left w:val="none" w:sz="0" w:space="0" w:color="auto"/>
        <w:bottom w:val="none" w:sz="0" w:space="0" w:color="auto"/>
        <w:right w:val="none" w:sz="0" w:space="0" w:color="auto"/>
      </w:divBdr>
    </w:div>
    <w:div w:id="367995345">
      <w:bodyDiv w:val="1"/>
      <w:marLeft w:val="0"/>
      <w:marRight w:val="0"/>
      <w:marTop w:val="0"/>
      <w:marBottom w:val="0"/>
      <w:divBdr>
        <w:top w:val="none" w:sz="0" w:space="0" w:color="auto"/>
        <w:left w:val="none" w:sz="0" w:space="0" w:color="auto"/>
        <w:bottom w:val="none" w:sz="0" w:space="0" w:color="auto"/>
        <w:right w:val="none" w:sz="0" w:space="0" w:color="auto"/>
      </w:divBdr>
    </w:div>
    <w:div w:id="373428871">
      <w:bodyDiv w:val="1"/>
      <w:marLeft w:val="0"/>
      <w:marRight w:val="0"/>
      <w:marTop w:val="0"/>
      <w:marBottom w:val="0"/>
      <w:divBdr>
        <w:top w:val="none" w:sz="0" w:space="0" w:color="auto"/>
        <w:left w:val="none" w:sz="0" w:space="0" w:color="auto"/>
        <w:bottom w:val="none" w:sz="0" w:space="0" w:color="auto"/>
        <w:right w:val="none" w:sz="0" w:space="0" w:color="auto"/>
      </w:divBdr>
    </w:div>
    <w:div w:id="379591220">
      <w:bodyDiv w:val="1"/>
      <w:marLeft w:val="0"/>
      <w:marRight w:val="0"/>
      <w:marTop w:val="0"/>
      <w:marBottom w:val="0"/>
      <w:divBdr>
        <w:top w:val="none" w:sz="0" w:space="0" w:color="auto"/>
        <w:left w:val="none" w:sz="0" w:space="0" w:color="auto"/>
        <w:bottom w:val="none" w:sz="0" w:space="0" w:color="auto"/>
        <w:right w:val="none" w:sz="0" w:space="0" w:color="auto"/>
      </w:divBdr>
    </w:div>
    <w:div w:id="379746095">
      <w:bodyDiv w:val="1"/>
      <w:marLeft w:val="0"/>
      <w:marRight w:val="0"/>
      <w:marTop w:val="0"/>
      <w:marBottom w:val="0"/>
      <w:divBdr>
        <w:top w:val="none" w:sz="0" w:space="0" w:color="auto"/>
        <w:left w:val="none" w:sz="0" w:space="0" w:color="auto"/>
        <w:bottom w:val="none" w:sz="0" w:space="0" w:color="auto"/>
        <w:right w:val="none" w:sz="0" w:space="0" w:color="auto"/>
      </w:divBdr>
    </w:div>
    <w:div w:id="380445494">
      <w:bodyDiv w:val="1"/>
      <w:marLeft w:val="0"/>
      <w:marRight w:val="0"/>
      <w:marTop w:val="0"/>
      <w:marBottom w:val="0"/>
      <w:divBdr>
        <w:top w:val="none" w:sz="0" w:space="0" w:color="auto"/>
        <w:left w:val="none" w:sz="0" w:space="0" w:color="auto"/>
        <w:bottom w:val="none" w:sz="0" w:space="0" w:color="auto"/>
        <w:right w:val="none" w:sz="0" w:space="0" w:color="auto"/>
      </w:divBdr>
    </w:div>
    <w:div w:id="380787459">
      <w:bodyDiv w:val="1"/>
      <w:marLeft w:val="0"/>
      <w:marRight w:val="0"/>
      <w:marTop w:val="0"/>
      <w:marBottom w:val="0"/>
      <w:divBdr>
        <w:top w:val="none" w:sz="0" w:space="0" w:color="auto"/>
        <w:left w:val="none" w:sz="0" w:space="0" w:color="auto"/>
        <w:bottom w:val="none" w:sz="0" w:space="0" w:color="auto"/>
        <w:right w:val="none" w:sz="0" w:space="0" w:color="auto"/>
      </w:divBdr>
    </w:div>
    <w:div w:id="383339240">
      <w:bodyDiv w:val="1"/>
      <w:marLeft w:val="0"/>
      <w:marRight w:val="0"/>
      <w:marTop w:val="0"/>
      <w:marBottom w:val="0"/>
      <w:divBdr>
        <w:top w:val="none" w:sz="0" w:space="0" w:color="auto"/>
        <w:left w:val="none" w:sz="0" w:space="0" w:color="auto"/>
        <w:bottom w:val="none" w:sz="0" w:space="0" w:color="auto"/>
        <w:right w:val="none" w:sz="0" w:space="0" w:color="auto"/>
      </w:divBdr>
    </w:div>
    <w:div w:id="384524963">
      <w:bodyDiv w:val="1"/>
      <w:marLeft w:val="0"/>
      <w:marRight w:val="0"/>
      <w:marTop w:val="0"/>
      <w:marBottom w:val="0"/>
      <w:divBdr>
        <w:top w:val="none" w:sz="0" w:space="0" w:color="auto"/>
        <w:left w:val="none" w:sz="0" w:space="0" w:color="auto"/>
        <w:bottom w:val="none" w:sz="0" w:space="0" w:color="auto"/>
        <w:right w:val="none" w:sz="0" w:space="0" w:color="auto"/>
      </w:divBdr>
    </w:div>
    <w:div w:id="387386341">
      <w:bodyDiv w:val="1"/>
      <w:marLeft w:val="0"/>
      <w:marRight w:val="0"/>
      <w:marTop w:val="0"/>
      <w:marBottom w:val="0"/>
      <w:divBdr>
        <w:top w:val="none" w:sz="0" w:space="0" w:color="auto"/>
        <w:left w:val="none" w:sz="0" w:space="0" w:color="auto"/>
        <w:bottom w:val="none" w:sz="0" w:space="0" w:color="auto"/>
        <w:right w:val="none" w:sz="0" w:space="0" w:color="auto"/>
      </w:divBdr>
    </w:div>
    <w:div w:id="388381240">
      <w:bodyDiv w:val="1"/>
      <w:marLeft w:val="0"/>
      <w:marRight w:val="0"/>
      <w:marTop w:val="0"/>
      <w:marBottom w:val="0"/>
      <w:divBdr>
        <w:top w:val="none" w:sz="0" w:space="0" w:color="auto"/>
        <w:left w:val="none" w:sz="0" w:space="0" w:color="auto"/>
        <w:bottom w:val="none" w:sz="0" w:space="0" w:color="auto"/>
        <w:right w:val="none" w:sz="0" w:space="0" w:color="auto"/>
      </w:divBdr>
    </w:div>
    <w:div w:id="391386580">
      <w:bodyDiv w:val="1"/>
      <w:marLeft w:val="0"/>
      <w:marRight w:val="0"/>
      <w:marTop w:val="0"/>
      <w:marBottom w:val="0"/>
      <w:divBdr>
        <w:top w:val="none" w:sz="0" w:space="0" w:color="auto"/>
        <w:left w:val="none" w:sz="0" w:space="0" w:color="auto"/>
        <w:bottom w:val="none" w:sz="0" w:space="0" w:color="auto"/>
        <w:right w:val="none" w:sz="0" w:space="0" w:color="auto"/>
      </w:divBdr>
    </w:div>
    <w:div w:id="393356472">
      <w:bodyDiv w:val="1"/>
      <w:marLeft w:val="0"/>
      <w:marRight w:val="0"/>
      <w:marTop w:val="0"/>
      <w:marBottom w:val="0"/>
      <w:divBdr>
        <w:top w:val="none" w:sz="0" w:space="0" w:color="auto"/>
        <w:left w:val="none" w:sz="0" w:space="0" w:color="auto"/>
        <w:bottom w:val="none" w:sz="0" w:space="0" w:color="auto"/>
        <w:right w:val="none" w:sz="0" w:space="0" w:color="auto"/>
      </w:divBdr>
    </w:div>
    <w:div w:id="397289842">
      <w:bodyDiv w:val="1"/>
      <w:marLeft w:val="0"/>
      <w:marRight w:val="0"/>
      <w:marTop w:val="0"/>
      <w:marBottom w:val="0"/>
      <w:divBdr>
        <w:top w:val="none" w:sz="0" w:space="0" w:color="auto"/>
        <w:left w:val="none" w:sz="0" w:space="0" w:color="auto"/>
        <w:bottom w:val="none" w:sz="0" w:space="0" w:color="auto"/>
        <w:right w:val="none" w:sz="0" w:space="0" w:color="auto"/>
      </w:divBdr>
    </w:div>
    <w:div w:id="403797049">
      <w:bodyDiv w:val="1"/>
      <w:marLeft w:val="0"/>
      <w:marRight w:val="0"/>
      <w:marTop w:val="0"/>
      <w:marBottom w:val="0"/>
      <w:divBdr>
        <w:top w:val="none" w:sz="0" w:space="0" w:color="auto"/>
        <w:left w:val="none" w:sz="0" w:space="0" w:color="auto"/>
        <w:bottom w:val="none" w:sz="0" w:space="0" w:color="auto"/>
        <w:right w:val="none" w:sz="0" w:space="0" w:color="auto"/>
      </w:divBdr>
    </w:div>
    <w:div w:id="405961614">
      <w:bodyDiv w:val="1"/>
      <w:marLeft w:val="0"/>
      <w:marRight w:val="0"/>
      <w:marTop w:val="0"/>
      <w:marBottom w:val="0"/>
      <w:divBdr>
        <w:top w:val="none" w:sz="0" w:space="0" w:color="auto"/>
        <w:left w:val="none" w:sz="0" w:space="0" w:color="auto"/>
        <w:bottom w:val="none" w:sz="0" w:space="0" w:color="auto"/>
        <w:right w:val="none" w:sz="0" w:space="0" w:color="auto"/>
      </w:divBdr>
    </w:div>
    <w:div w:id="415787190">
      <w:bodyDiv w:val="1"/>
      <w:marLeft w:val="0"/>
      <w:marRight w:val="0"/>
      <w:marTop w:val="0"/>
      <w:marBottom w:val="0"/>
      <w:divBdr>
        <w:top w:val="none" w:sz="0" w:space="0" w:color="auto"/>
        <w:left w:val="none" w:sz="0" w:space="0" w:color="auto"/>
        <w:bottom w:val="none" w:sz="0" w:space="0" w:color="auto"/>
        <w:right w:val="none" w:sz="0" w:space="0" w:color="auto"/>
      </w:divBdr>
    </w:div>
    <w:div w:id="431358819">
      <w:bodyDiv w:val="1"/>
      <w:marLeft w:val="0"/>
      <w:marRight w:val="0"/>
      <w:marTop w:val="0"/>
      <w:marBottom w:val="0"/>
      <w:divBdr>
        <w:top w:val="none" w:sz="0" w:space="0" w:color="auto"/>
        <w:left w:val="none" w:sz="0" w:space="0" w:color="auto"/>
        <w:bottom w:val="none" w:sz="0" w:space="0" w:color="auto"/>
        <w:right w:val="none" w:sz="0" w:space="0" w:color="auto"/>
      </w:divBdr>
    </w:div>
    <w:div w:id="433474115">
      <w:bodyDiv w:val="1"/>
      <w:marLeft w:val="0"/>
      <w:marRight w:val="0"/>
      <w:marTop w:val="0"/>
      <w:marBottom w:val="0"/>
      <w:divBdr>
        <w:top w:val="none" w:sz="0" w:space="0" w:color="auto"/>
        <w:left w:val="none" w:sz="0" w:space="0" w:color="auto"/>
        <w:bottom w:val="none" w:sz="0" w:space="0" w:color="auto"/>
        <w:right w:val="none" w:sz="0" w:space="0" w:color="auto"/>
      </w:divBdr>
    </w:div>
    <w:div w:id="434904289">
      <w:bodyDiv w:val="1"/>
      <w:marLeft w:val="0"/>
      <w:marRight w:val="0"/>
      <w:marTop w:val="0"/>
      <w:marBottom w:val="0"/>
      <w:divBdr>
        <w:top w:val="none" w:sz="0" w:space="0" w:color="auto"/>
        <w:left w:val="none" w:sz="0" w:space="0" w:color="auto"/>
        <w:bottom w:val="none" w:sz="0" w:space="0" w:color="auto"/>
        <w:right w:val="none" w:sz="0" w:space="0" w:color="auto"/>
      </w:divBdr>
    </w:div>
    <w:div w:id="437677959">
      <w:bodyDiv w:val="1"/>
      <w:marLeft w:val="0"/>
      <w:marRight w:val="0"/>
      <w:marTop w:val="0"/>
      <w:marBottom w:val="0"/>
      <w:divBdr>
        <w:top w:val="none" w:sz="0" w:space="0" w:color="auto"/>
        <w:left w:val="none" w:sz="0" w:space="0" w:color="auto"/>
        <w:bottom w:val="none" w:sz="0" w:space="0" w:color="auto"/>
        <w:right w:val="none" w:sz="0" w:space="0" w:color="auto"/>
      </w:divBdr>
    </w:div>
    <w:div w:id="443160123">
      <w:bodyDiv w:val="1"/>
      <w:marLeft w:val="0"/>
      <w:marRight w:val="0"/>
      <w:marTop w:val="0"/>
      <w:marBottom w:val="0"/>
      <w:divBdr>
        <w:top w:val="none" w:sz="0" w:space="0" w:color="auto"/>
        <w:left w:val="none" w:sz="0" w:space="0" w:color="auto"/>
        <w:bottom w:val="none" w:sz="0" w:space="0" w:color="auto"/>
        <w:right w:val="none" w:sz="0" w:space="0" w:color="auto"/>
      </w:divBdr>
    </w:div>
    <w:div w:id="445660702">
      <w:bodyDiv w:val="1"/>
      <w:marLeft w:val="0"/>
      <w:marRight w:val="0"/>
      <w:marTop w:val="0"/>
      <w:marBottom w:val="0"/>
      <w:divBdr>
        <w:top w:val="none" w:sz="0" w:space="0" w:color="auto"/>
        <w:left w:val="none" w:sz="0" w:space="0" w:color="auto"/>
        <w:bottom w:val="none" w:sz="0" w:space="0" w:color="auto"/>
        <w:right w:val="none" w:sz="0" w:space="0" w:color="auto"/>
      </w:divBdr>
    </w:div>
    <w:div w:id="449133611">
      <w:bodyDiv w:val="1"/>
      <w:marLeft w:val="0"/>
      <w:marRight w:val="0"/>
      <w:marTop w:val="0"/>
      <w:marBottom w:val="0"/>
      <w:divBdr>
        <w:top w:val="none" w:sz="0" w:space="0" w:color="auto"/>
        <w:left w:val="none" w:sz="0" w:space="0" w:color="auto"/>
        <w:bottom w:val="none" w:sz="0" w:space="0" w:color="auto"/>
        <w:right w:val="none" w:sz="0" w:space="0" w:color="auto"/>
      </w:divBdr>
    </w:div>
    <w:div w:id="449250211">
      <w:bodyDiv w:val="1"/>
      <w:marLeft w:val="0"/>
      <w:marRight w:val="0"/>
      <w:marTop w:val="0"/>
      <w:marBottom w:val="0"/>
      <w:divBdr>
        <w:top w:val="none" w:sz="0" w:space="0" w:color="auto"/>
        <w:left w:val="none" w:sz="0" w:space="0" w:color="auto"/>
        <w:bottom w:val="none" w:sz="0" w:space="0" w:color="auto"/>
        <w:right w:val="none" w:sz="0" w:space="0" w:color="auto"/>
      </w:divBdr>
    </w:div>
    <w:div w:id="452792125">
      <w:bodyDiv w:val="1"/>
      <w:marLeft w:val="0"/>
      <w:marRight w:val="0"/>
      <w:marTop w:val="0"/>
      <w:marBottom w:val="0"/>
      <w:divBdr>
        <w:top w:val="none" w:sz="0" w:space="0" w:color="auto"/>
        <w:left w:val="none" w:sz="0" w:space="0" w:color="auto"/>
        <w:bottom w:val="none" w:sz="0" w:space="0" w:color="auto"/>
        <w:right w:val="none" w:sz="0" w:space="0" w:color="auto"/>
      </w:divBdr>
    </w:div>
    <w:div w:id="461390567">
      <w:bodyDiv w:val="1"/>
      <w:marLeft w:val="0"/>
      <w:marRight w:val="0"/>
      <w:marTop w:val="0"/>
      <w:marBottom w:val="0"/>
      <w:divBdr>
        <w:top w:val="none" w:sz="0" w:space="0" w:color="auto"/>
        <w:left w:val="none" w:sz="0" w:space="0" w:color="auto"/>
        <w:bottom w:val="none" w:sz="0" w:space="0" w:color="auto"/>
        <w:right w:val="none" w:sz="0" w:space="0" w:color="auto"/>
      </w:divBdr>
    </w:div>
    <w:div w:id="461731615">
      <w:bodyDiv w:val="1"/>
      <w:marLeft w:val="0"/>
      <w:marRight w:val="0"/>
      <w:marTop w:val="0"/>
      <w:marBottom w:val="0"/>
      <w:divBdr>
        <w:top w:val="none" w:sz="0" w:space="0" w:color="auto"/>
        <w:left w:val="none" w:sz="0" w:space="0" w:color="auto"/>
        <w:bottom w:val="none" w:sz="0" w:space="0" w:color="auto"/>
        <w:right w:val="none" w:sz="0" w:space="0" w:color="auto"/>
      </w:divBdr>
    </w:div>
    <w:div w:id="478765576">
      <w:bodyDiv w:val="1"/>
      <w:marLeft w:val="0"/>
      <w:marRight w:val="0"/>
      <w:marTop w:val="0"/>
      <w:marBottom w:val="0"/>
      <w:divBdr>
        <w:top w:val="none" w:sz="0" w:space="0" w:color="auto"/>
        <w:left w:val="none" w:sz="0" w:space="0" w:color="auto"/>
        <w:bottom w:val="none" w:sz="0" w:space="0" w:color="auto"/>
        <w:right w:val="none" w:sz="0" w:space="0" w:color="auto"/>
      </w:divBdr>
    </w:div>
    <w:div w:id="481043035">
      <w:bodyDiv w:val="1"/>
      <w:marLeft w:val="0"/>
      <w:marRight w:val="0"/>
      <w:marTop w:val="0"/>
      <w:marBottom w:val="0"/>
      <w:divBdr>
        <w:top w:val="none" w:sz="0" w:space="0" w:color="auto"/>
        <w:left w:val="none" w:sz="0" w:space="0" w:color="auto"/>
        <w:bottom w:val="none" w:sz="0" w:space="0" w:color="auto"/>
        <w:right w:val="none" w:sz="0" w:space="0" w:color="auto"/>
      </w:divBdr>
    </w:div>
    <w:div w:id="482238300">
      <w:bodyDiv w:val="1"/>
      <w:marLeft w:val="0"/>
      <w:marRight w:val="0"/>
      <w:marTop w:val="0"/>
      <w:marBottom w:val="0"/>
      <w:divBdr>
        <w:top w:val="none" w:sz="0" w:space="0" w:color="auto"/>
        <w:left w:val="none" w:sz="0" w:space="0" w:color="auto"/>
        <w:bottom w:val="none" w:sz="0" w:space="0" w:color="auto"/>
        <w:right w:val="none" w:sz="0" w:space="0" w:color="auto"/>
      </w:divBdr>
    </w:div>
    <w:div w:id="485123781">
      <w:bodyDiv w:val="1"/>
      <w:marLeft w:val="0"/>
      <w:marRight w:val="0"/>
      <w:marTop w:val="0"/>
      <w:marBottom w:val="0"/>
      <w:divBdr>
        <w:top w:val="none" w:sz="0" w:space="0" w:color="auto"/>
        <w:left w:val="none" w:sz="0" w:space="0" w:color="auto"/>
        <w:bottom w:val="none" w:sz="0" w:space="0" w:color="auto"/>
        <w:right w:val="none" w:sz="0" w:space="0" w:color="auto"/>
      </w:divBdr>
    </w:div>
    <w:div w:id="504439825">
      <w:bodyDiv w:val="1"/>
      <w:marLeft w:val="0"/>
      <w:marRight w:val="0"/>
      <w:marTop w:val="0"/>
      <w:marBottom w:val="0"/>
      <w:divBdr>
        <w:top w:val="none" w:sz="0" w:space="0" w:color="auto"/>
        <w:left w:val="none" w:sz="0" w:space="0" w:color="auto"/>
        <w:bottom w:val="none" w:sz="0" w:space="0" w:color="auto"/>
        <w:right w:val="none" w:sz="0" w:space="0" w:color="auto"/>
      </w:divBdr>
    </w:div>
    <w:div w:id="510148850">
      <w:bodyDiv w:val="1"/>
      <w:marLeft w:val="0"/>
      <w:marRight w:val="0"/>
      <w:marTop w:val="0"/>
      <w:marBottom w:val="0"/>
      <w:divBdr>
        <w:top w:val="none" w:sz="0" w:space="0" w:color="auto"/>
        <w:left w:val="none" w:sz="0" w:space="0" w:color="auto"/>
        <w:bottom w:val="none" w:sz="0" w:space="0" w:color="auto"/>
        <w:right w:val="none" w:sz="0" w:space="0" w:color="auto"/>
      </w:divBdr>
    </w:div>
    <w:div w:id="521633413">
      <w:bodyDiv w:val="1"/>
      <w:marLeft w:val="0"/>
      <w:marRight w:val="0"/>
      <w:marTop w:val="0"/>
      <w:marBottom w:val="0"/>
      <w:divBdr>
        <w:top w:val="none" w:sz="0" w:space="0" w:color="auto"/>
        <w:left w:val="none" w:sz="0" w:space="0" w:color="auto"/>
        <w:bottom w:val="none" w:sz="0" w:space="0" w:color="auto"/>
        <w:right w:val="none" w:sz="0" w:space="0" w:color="auto"/>
      </w:divBdr>
      <w:divsChild>
        <w:div w:id="1864441041">
          <w:marLeft w:val="0"/>
          <w:marRight w:val="0"/>
          <w:marTop w:val="0"/>
          <w:marBottom w:val="0"/>
          <w:divBdr>
            <w:top w:val="none" w:sz="0" w:space="0" w:color="auto"/>
            <w:left w:val="none" w:sz="0" w:space="0" w:color="auto"/>
            <w:bottom w:val="none" w:sz="0" w:space="0" w:color="auto"/>
            <w:right w:val="none" w:sz="0" w:space="0" w:color="auto"/>
          </w:divBdr>
          <w:divsChild>
            <w:div w:id="2068604501">
              <w:marLeft w:val="0"/>
              <w:marRight w:val="0"/>
              <w:marTop w:val="0"/>
              <w:marBottom w:val="0"/>
              <w:divBdr>
                <w:top w:val="none" w:sz="0" w:space="0" w:color="auto"/>
                <w:left w:val="none" w:sz="0" w:space="0" w:color="auto"/>
                <w:bottom w:val="none" w:sz="0" w:space="0" w:color="auto"/>
                <w:right w:val="none" w:sz="0" w:space="0" w:color="auto"/>
              </w:divBdr>
              <w:divsChild>
                <w:div w:id="44834414">
                  <w:marLeft w:val="0"/>
                  <w:marRight w:val="0"/>
                  <w:marTop w:val="0"/>
                  <w:marBottom w:val="0"/>
                  <w:divBdr>
                    <w:top w:val="none" w:sz="0" w:space="0" w:color="auto"/>
                    <w:left w:val="none" w:sz="0" w:space="0" w:color="auto"/>
                    <w:bottom w:val="none" w:sz="0" w:space="0" w:color="auto"/>
                    <w:right w:val="none" w:sz="0" w:space="0" w:color="auto"/>
                  </w:divBdr>
                  <w:divsChild>
                    <w:div w:id="1767185613">
                      <w:marLeft w:val="0"/>
                      <w:marRight w:val="0"/>
                      <w:marTop w:val="0"/>
                      <w:marBottom w:val="0"/>
                      <w:divBdr>
                        <w:top w:val="none" w:sz="0" w:space="0" w:color="auto"/>
                        <w:left w:val="none" w:sz="0" w:space="0" w:color="auto"/>
                        <w:bottom w:val="none" w:sz="0" w:space="0" w:color="auto"/>
                        <w:right w:val="none" w:sz="0" w:space="0" w:color="auto"/>
                      </w:divBdr>
                      <w:divsChild>
                        <w:div w:id="1310162906">
                          <w:marLeft w:val="0"/>
                          <w:marRight w:val="0"/>
                          <w:marTop w:val="0"/>
                          <w:marBottom w:val="0"/>
                          <w:divBdr>
                            <w:top w:val="none" w:sz="0" w:space="0" w:color="auto"/>
                            <w:left w:val="none" w:sz="0" w:space="0" w:color="auto"/>
                            <w:bottom w:val="none" w:sz="0" w:space="0" w:color="auto"/>
                            <w:right w:val="none" w:sz="0" w:space="0" w:color="auto"/>
                          </w:divBdr>
                          <w:divsChild>
                            <w:div w:id="1962148009">
                              <w:marLeft w:val="0"/>
                              <w:marRight w:val="0"/>
                              <w:marTop w:val="0"/>
                              <w:marBottom w:val="0"/>
                              <w:divBdr>
                                <w:top w:val="none" w:sz="0" w:space="0" w:color="auto"/>
                                <w:left w:val="none" w:sz="0" w:space="0" w:color="auto"/>
                                <w:bottom w:val="none" w:sz="0" w:space="0" w:color="auto"/>
                                <w:right w:val="none" w:sz="0" w:space="0" w:color="auto"/>
                              </w:divBdr>
                              <w:divsChild>
                                <w:div w:id="1619070490">
                                  <w:marLeft w:val="0"/>
                                  <w:marRight w:val="0"/>
                                  <w:marTop w:val="0"/>
                                  <w:marBottom w:val="0"/>
                                  <w:divBdr>
                                    <w:top w:val="none" w:sz="0" w:space="0" w:color="auto"/>
                                    <w:left w:val="none" w:sz="0" w:space="0" w:color="auto"/>
                                    <w:bottom w:val="none" w:sz="0" w:space="0" w:color="auto"/>
                                    <w:right w:val="none" w:sz="0" w:space="0" w:color="auto"/>
                                  </w:divBdr>
                                  <w:divsChild>
                                    <w:div w:id="151218569">
                                      <w:marLeft w:val="0"/>
                                      <w:marRight w:val="0"/>
                                      <w:marTop w:val="0"/>
                                      <w:marBottom w:val="0"/>
                                      <w:divBdr>
                                        <w:top w:val="none" w:sz="0" w:space="0" w:color="auto"/>
                                        <w:left w:val="none" w:sz="0" w:space="0" w:color="auto"/>
                                        <w:bottom w:val="none" w:sz="0" w:space="0" w:color="auto"/>
                                        <w:right w:val="none" w:sz="0" w:space="0" w:color="auto"/>
                                      </w:divBdr>
                                      <w:divsChild>
                                        <w:div w:id="1754887610">
                                          <w:marLeft w:val="0"/>
                                          <w:marRight w:val="0"/>
                                          <w:marTop w:val="0"/>
                                          <w:marBottom w:val="0"/>
                                          <w:divBdr>
                                            <w:top w:val="none" w:sz="0" w:space="0" w:color="auto"/>
                                            <w:left w:val="none" w:sz="0" w:space="0" w:color="auto"/>
                                            <w:bottom w:val="none" w:sz="0" w:space="0" w:color="auto"/>
                                            <w:right w:val="none" w:sz="0" w:space="0" w:color="auto"/>
                                          </w:divBdr>
                                          <w:divsChild>
                                            <w:div w:id="427047132">
                                              <w:marLeft w:val="0"/>
                                              <w:marRight w:val="0"/>
                                              <w:marTop w:val="0"/>
                                              <w:marBottom w:val="0"/>
                                              <w:divBdr>
                                                <w:top w:val="none" w:sz="0" w:space="0" w:color="auto"/>
                                                <w:left w:val="none" w:sz="0" w:space="0" w:color="auto"/>
                                                <w:bottom w:val="none" w:sz="0" w:space="0" w:color="auto"/>
                                                <w:right w:val="none" w:sz="0" w:space="0" w:color="auto"/>
                                              </w:divBdr>
                                              <w:divsChild>
                                                <w:div w:id="1413089511">
                                                  <w:marLeft w:val="0"/>
                                                  <w:marRight w:val="0"/>
                                                  <w:marTop w:val="0"/>
                                                  <w:marBottom w:val="0"/>
                                                  <w:divBdr>
                                                    <w:top w:val="none" w:sz="0" w:space="0" w:color="auto"/>
                                                    <w:left w:val="none" w:sz="0" w:space="0" w:color="auto"/>
                                                    <w:bottom w:val="none" w:sz="0" w:space="0" w:color="auto"/>
                                                    <w:right w:val="none" w:sz="0" w:space="0" w:color="auto"/>
                                                  </w:divBdr>
                                                  <w:divsChild>
                                                    <w:div w:id="347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873056">
      <w:bodyDiv w:val="1"/>
      <w:marLeft w:val="0"/>
      <w:marRight w:val="0"/>
      <w:marTop w:val="0"/>
      <w:marBottom w:val="0"/>
      <w:divBdr>
        <w:top w:val="none" w:sz="0" w:space="0" w:color="auto"/>
        <w:left w:val="none" w:sz="0" w:space="0" w:color="auto"/>
        <w:bottom w:val="none" w:sz="0" w:space="0" w:color="auto"/>
        <w:right w:val="none" w:sz="0" w:space="0" w:color="auto"/>
      </w:divBdr>
    </w:div>
    <w:div w:id="528644424">
      <w:bodyDiv w:val="1"/>
      <w:marLeft w:val="0"/>
      <w:marRight w:val="0"/>
      <w:marTop w:val="0"/>
      <w:marBottom w:val="0"/>
      <w:divBdr>
        <w:top w:val="none" w:sz="0" w:space="0" w:color="auto"/>
        <w:left w:val="none" w:sz="0" w:space="0" w:color="auto"/>
        <w:bottom w:val="none" w:sz="0" w:space="0" w:color="auto"/>
        <w:right w:val="none" w:sz="0" w:space="0" w:color="auto"/>
      </w:divBdr>
    </w:div>
    <w:div w:id="529074279">
      <w:bodyDiv w:val="1"/>
      <w:marLeft w:val="0"/>
      <w:marRight w:val="0"/>
      <w:marTop w:val="0"/>
      <w:marBottom w:val="0"/>
      <w:divBdr>
        <w:top w:val="none" w:sz="0" w:space="0" w:color="auto"/>
        <w:left w:val="none" w:sz="0" w:space="0" w:color="auto"/>
        <w:bottom w:val="none" w:sz="0" w:space="0" w:color="auto"/>
        <w:right w:val="none" w:sz="0" w:space="0" w:color="auto"/>
      </w:divBdr>
    </w:div>
    <w:div w:id="534582357">
      <w:bodyDiv w:val="1"/>
      <w:marLeft w:val="0"/>
      <w:marRight w:val="0"/>
      <w:marTop w:val="0"/>
      <w:marBottom w:val="0"/>
      <w:divBdr>
        <w:top w:val="none" w:sz="0" w:space="0" w:color="auto"/>
        <w:left w:val="none" w:sz="0" w:space="0" w:color="auto"/>
        <w:bottom w:val="none" w:sz="0" w:space="0" w:color="auto"/>
        <w:right w:val="none" w:sz="0" w:space="0" w:color="auto"/>
      </w:divBdr>
    </w:div>
    <w:div w:id="536819451">
      <w:bodyDiv w:val="1"/>
      <w:marLeft w:val="0"/>
      <w:marRight w:val="0"/>
      <w:marTop w:val="0"/>
      <w:marBottom w:val="0"/>
      <w:divBdr>
        <w:top w:val="none" w:sz="0" w:space="0" w:color="auto"/>
        <w:left w:val="none" w:sz="0" w:space="0" w:color="auto"/>
        <w:bottom w:val="none" w:sz="0" w:space="0" w:color="auto"/>
        <w:right w:val="none" w:sz="0" w:space="0" w:color="auto"/>
      </w:divBdr>
      <w:divsChild>
        <w:div w:id="748160121">
          <w:marLeft w:val="0"/>
          <w:marRight w:val="0"/>
          <w:marTop w:val="0"/>
          <w:marBottom w:val="0"/>
          <w:divBdr>
            <w:top w:val="none" w:sz="0" w:space="0" w:color="auto"/>
            <w:left w:val="none" w:sz="0" w:space="0" w:color="auto"/>
            <w:bottom w:val="none" w:sz="0" w:space="0" w:color="auto"/>
            <w:right w:val="none" w:sz="0" w:space="0" w:color="auto"/>
          </w:divBdr>
          <w:divsChild>
            <w:div w:id="1365062010">
              <w:marLeft w:val="0"/>
              <w:marRight w:val="0"/>
              <w:marTop w:val="0"/>
              <w:marBottom w:val="0"/>
              <w:divBdr>
                <w:top w:val="none" w:sz="0" w:space="0" w:color="auto"/>
                <w:left w:val="none" w:sz="0" w:space="0" w:color="auto"/>
                <w:bottom w:val="none" w:sz="0" w:space="0" w:color="auto"/>
                <w:right w:val="none" w:sz="0" w:space="0" w:color="auto"/>
              </w:divBdr>
              <w:divsChild>
                <w:div w:id="283274433">
                  <w:marLeft w:val="0"/>
                  <w:marRight w:val="0"/>
                  <w:marTop w:val="0"/>
                  <w:marBottom w:val="0"/>
                  <w:divBdr>
                    <w:top w:val="none" w:sz="0" w:space="0" w:color="auto"/>
                    <w:left w:val="none" w:sz="0" w:space="0" w:color="auto"/>
                    <w:bottom w:val="none" w:sz="0" w:space="0" w:color="auto"/>
                    <w:right w:val="none" w:sz="0" w:space="0" w:color="auto"/>
                  </w:divBdr>
                  <w:divsChild>
                    <w:div w:id="1078210527">
                      <w:marLeft w:val="0"/>
                      <w:marRight w:val="0"/>
                      <w:marTop w:val="0"/>
                      <w:marBottom w:val="0"/>
                      <w:divBdr>
                        <w:top w:val="none" w:sz="0" w:space="0" w:color="auto"/>
                        <w:left w:val="none" w:sz="0" w:space="0" w:color="auto"/>
                        <w:bottom w:val="none" w:sz="0" w:space="0" w:color="auto"/>
                        <w:right w:val="none" w:sz="0" w:space="0" w:color="auto"/>
                      </w:divBdr>
                      <w:divsChild>
                        <w:div w:id="448163115">
                          <w:marLeft w:val="0"/>
                          <w:marRight w:val="0"/>
                          <w:marTop w:val="0"/>
                          <w:marBottom w:val="0"/>
                          <w:divBdr>
                            <w:top w:val="none" w:sz="0" w:space="0" w:color="auto"/>
                            <w:left w:val="none" w:sz="0" w:space="0" w:color="auto"/>
                            <w:bottom w:val="none" w:sz="0" w:space="0" w:color="auto"/>
                            <w:right w:val="none" w:sz="0" w:space="0" w:color="auto"/>
                          </w:divBdr>
                          <w:divsChild>
                            <w:div w:id="566766022">
                              <w:marLeft w:val="0"/>
                              <w:marRight w:val="0"/>
                              <w:marTop w:val="0"/>
                              <w:marBottom w:val="0"/>
                              <w:divBdr>
                                <w:top w:val="none" w:sz="0" w:space="0" w:color="auto"/>
                                <w:left w:val="none" w:sz="0" w:space="0" w:color="auto"/>
                                <w:bottom w:val="none" w:sz="0" w:space="0" w:color="auto"/>
                                <w:right w:val="none" w:sz="0" w:space="0" w:color="auto"/>
                              </w:divBdr>
                              <w:divsChild>
                                <w:div w:id="416247623">
                                  <w:marLeft w:val="0"/>
                                  <w:marRight w:val="0"/>
                                  <w:marTop w:val="0"/>
                                  <w:marBottom w:val="0"/>
                                  <w:divBdr>
                                    <w:top w:val="none" w:sz="0" w:space="0" w:color="auto"/>
                                    <w:left w:val="none" w:sz="0" w:space="0" w:color="auto"/>
                                    <w:bottom w:val="none" w:sz="0" w:space="0" w:color="auto"/>
                                    <w:right w:val="none" w:sz="0" w:space="0" w:color="auto"/>
                                  </w:divBdr>
                                  <w:divsChild>
                                    <w:div w:id="818306315">
                                      <w:marLeft w:val="0"/>
                                      <w:marRight w:val="0"/>
                                      <w:marTop w:val="0"/>
                                      <w:marBottom w:val="0"/>
                                      <w:divBdr>
                                        <w:top w:val="none" w:sz="0" w:space="0" w:color="auto"/>
                                        <w:left w:val="none" w:sz="0" w:space="0" w:color="auto"/>
                                        <w:bottom w:val="none" w:sz="0" w:space="0" w:color="auto"/>
                                        <w:right w:val="none" w:sz="0" w:space="0" w:color="auto"/>
                                      </w:divBdr>
                                      <w:divsChild>
                                        <w:div w:id="1753237520">
                                          <w:marLeft w:val="0"/>
                                          <w:marRight w:val="0"/>
                                          <w:marTop w:val="0"/>
                                          <w:marBottom w:val="0"/>
                                          <w:divBdr>
                                            <w:top w:val="none" w:sz="0" w:space="0" w:color="auto"/>
                                            <w:left w:val="none" w:sz="0" w:space="0" w:color="auto"/>
                                            <w:bottom w:val="none" w:sz="0" w:space="0" w:color="auto"/>
                                            <w:right w:val="none" w:sz="0" w:space="0" w:color="auto"/>
                                          </w:divBdr>
                                          <w:divsChild>
                                            <w:div w:id="1777406620">
                                              <w:marLeft w:val="0"/>
                                              <w:marRight w:val="0"/>
                                              <w:marTop w:val="0"/>
                                              <w:marBottom w:val="0"/>
                                              <w:divBdr>
                                                <w:top w:val="none" w:sz="0" w:space="0" w:color="auto"/>
                                                <w:left w:val="none" w:sz="0" w:space="0" w:color="auto"/>
                                                <w:bottom w:val="none" w:sz="0" w:space="0" w:color="auto"/>
                                                <w:right w:val="none" w:sz="0" w:space="0" w:color="auto"/>
                                              </w:divBdr>
                                              <w:divsChild>
                                                <w:div w:id="682054918">
                                                  <w:marLeft w:val="0"/>
                                                  <w:marRight w:val="0"/>
                                                  <w:marTop w:val="0"/>
                                                  <w:marBottom w:val="0"/>
                                                  <w:divBdr>
                                                    <w:top w:val="none" w:sz="0" w:space="0" w:color="auto"/>
                                                    <w:left w:val="none" w:sz="0" w:space="0" w:color="auto"/>
                                                    <w:bottom w:val="none" w:sz="0" w:space="0" w:color="auto"/>
                                                    <w:right w:val="none" w:sz="0" w:space="0" w:color="auto"/>
                                                  </w:divBdr>
                                                  <w:divsChild>
                                                    <w:div w:id="8443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2040715">
      <w:bodyDiv w:val="1"/>
      <w:marLeft w:val="0"/>
      <w:marRight w:val="0"/>
      <w:marTop w:val="0"/>
      <w:marBottom w:val="0"/>
      <w:divBdr>
        <w:top w:val="none" w:sz="0" w:space="0" w:color="auto"/>
        <w:left w:val="none" w:sz="0" w:space="0" w:color="auto"/>
        <w:bottom w:val="none" w:sz="0" w:space="0" w:color="auto"/>
        <w:right w:val="none" w:sz="0" w:space="0" w:color="auto"/>
      </w:divBdr>
    </w:div>
    <w:div w:id="567572979">
      <w:bodyDiv w:val="1"/>
      <w:marLeft w:val="0"/>
      <w:marRight w:val="0"/>
      <w:marTop w:val="0"/>
      <w:marBottom w:val="0"/>
      <w:divBdr>
        <w:top w:val="none" w:sz="0" w:space="0" w:color="auto"/>
        <w:left w:val="none" w:sz="0" w:space="0" w:color="auto"/>
        <w:bottom w:val="none" w:sz="0" w:space="0" w:color="auto"/>
        <w:right w:val="none" w:sz="0" w:space="0" w:color="auto"/>
      </w:divBdr>
    </w:div>
    <w:div w:id="569536930">
      <w:bodyDiv w:val="1"/>
      <w:marLeft w:val="0"/>
      <w:marRight w:val="0"/>
      <w:marTop w:val="0"/>
      <w:marBottom w:val="0"/>
      <w:divBdr>
        <w:top w:val="none" w:sz="0" w:space="0" w:color="auto"/>
        <w:left w:val="none" w:sz="0" w:space="0" w:color="auto"/>
        <w:bottom w:val="none" w:sz="0" w:space="0" w:color="auto"/>
        <w:right w:val="none" w:sz="0" w:space="0" w:color="auto"/>
      </w:divBdr>
    </w:div>
    <w:div w:id="570386803">
      <w:bodyDiv w:val="1"/>
      <w:marLeft w:val="0"/>
      <w:marRight w:val="0"/>
      <w:marTop w:val="0"/>
      <w:marBottom w:val="0"/>
      <w:divBdr>
        <w:top w:val="none" w:sz="0" w:space="0" w:color="auto"/>
        <w:left w:val="none" w:sz="0" w:space="0" w:color="auto"/>
        <w:bottom w:val="none" w:sz="0" w:space="0" w:color="auto"/>
        <w:right w:val="none" w:sz="0" w:space="0" w:color="auto"/>
      </w:divBdr>
    </w:div>
    <w:div w:id="573703905">
      <w:bodyDiv w:val="1"/>
      <w:marLeft w:val="0"/>
      <w:marRight w:val="0"/>
      <w:marTop w:val="0"/>
      <w:marBottom w:val="0"/>
      <w:divBdr>
        <w:top w:val="none" w:sz="0" w:space="0" w:color="auto"/>
        <w:left w:val="none" w:sz="0" w:space="0" w:color="auto"/>
        <w:bottom w:val="none" w:sz="0" w:space="0" w:color="auto"/>
        <w:right w:val="none" w:sz="0" w:space="0" w:color="auto"/>
      </w:divBdr>
    </w:div>
    <w:div w:id="574512108">
      <w:bodyDiv w:val="1"/>
      <w:marLeft w:val="0"/>
      <w:marRight w:val="0"/>
      <w:marTop w:val="0"/>
      <w:marBottom w:val="0"/>
      <w:divBdr>
        <w:top w:val="none" w:sz="0" w:space="0" w:color="auto"/>
        <w:left w:val="none" w:sz="0" w:space="0" w:color="auto"/>
        <w:bottom w:val="none" w:sz="0" w:space="0" w:color="auto"/>
        <w:right w:val="none" w:sz="0" w:space="0" w:color="auto"/>
      </w:divBdr>
    </w:div>
    <w:div w:id="582566761">
      <w:bodyDiv w:val="1"/>
      <w:marLeft w:val="0"/>
      <w:marRight w:val="0"/>
      <w:marTop w:val="0"/>
      <w:marBottom w:val="0"/>
      <w:divBdr>
        <w:top w:val="none" w:sz="0" w:space="0" w:color="auto"/>
        <w:left w:val="none" w:sz="0" w:space="0" w:color="auto"/>
        <w:bottom w:val="none" w:sz="0" w:space="0" w:color="auto"/>
        <w:right w:val="none" w:sz="0" w:space="0" w:color="auto"/>
      </w:divBdr>
    </w:div>
    <w:div w:id="585959431">
      <w:bodyDiv w:val="1"/>
      <w:marLeft w:val="0"/>
      <w:marRight w:val="0"/>
      <w:marTop w:val="0"/>
      <w:marBottom w:val="0"/>
      <w:divBdr>
        <w:top w:val="none" w:sz="0" w:space="0" w:color="auto"/>
        <w:left w:val="none" w:sz="0" w:space="0" w:color="auto"/>
        <w:bottom w:val="none" w:sz="0" w:space="0" w:color="auto"/>
        <w:right w:val="none" w:sz="0" w:space="0" w:color="auto"/>
      </w:divBdr>
    </w:div>
    <w:div w:id="589125678">
      <w:bodyDiv w:val="1"/>
      <w:marLeft w:val="0"/>
      <w:marRight w:val="0"/>
      <w:marTop w:val="0"/>
      <w:marBottom w:val="0"/>
      <w:divBdr>
        <w:top w:val="none" w:sz="0" w:space="0" w:color="auto"/>
        <w:left w:val="none" w:sz="0" w:space="0" w:color="auto"/>
        <w:bottom w:val="none" w:sz="0" w:space="0" w:color="auto"/>
        <w:right w:val="none" w:sz="0" w:space="0" w:color="auto"/>
      </w:divBdr>
    </w:div>
    <w:div w:id="600645013">
      <w:bodyDiv w:val="1"/>
      <w:marLeft w:val="0"/>
      <w:marRight w:val="0"/>
      <w:marTop w:val="0"/>
      <w:marBottom w:val="0"/>
      <w:divBdr>
        <w:top w:val="none" w:sz="0" w:space="0" w:color="auto"/>
        <w:left w:val="none" w:sz="0" w:space="0" w:color="auto"/>
        <w:bottom w:val="none" w:sz="0" w:space="0" w:color="auto"/>
        <w:right w:val="none" w:sz="0" w:space="0" w:color="auto"/>
      </w:divBdr>
    </w:div>
    <w:div w:id="600911644">
      <w:bodyDiv w:val="1"/>
      <w:marLeft w:val="0"/>
      <w:marRight w:val="0"/>
      <w:marTop w:val="0"/>
      <w:marBottom w:val="0"/>
      <w:divBdr>
        <w:top w:val="none" w:sz="0" w:space="0" w:color="auto"/>
        <w:left w:val="none" w:sz="0" w:space="0" w:color="auto"/>
        <w:bottom w:val="none" w:sz="0" w:space="0" w:color="auto"/>
        <w:right w:val="none" w:sz="0" w:space="0" w:color="auto"/>
      </w:divBdr>
    </w:div>
    <w:div w:id="601182937">
      <w:bodyDiv w:val="1"/>
      <w:marLeft w:val="0"/>
      <w:marRight w:val="0"/>
      <w:marTop w:val="0"/>
      <w:marBottom w:val="0"/>
      <w:divBdr>
        <w:top w:val="none" w:sz="0" w:space="0" w:color="auto"/>
        <w:left w:val="none" w:sz="0" w:space="0" w:color="auto"/>
        <w:bottom w:val="none" w:sz="0" w:space="0" w:color="auto"/>
        <w:right w:val="none" w:sz="0" w:space="0" w:color="auto"/>
      </w:divBdr>
    </w:div>
    <w:div w:id="604196301">
      <w:bodyDiv w:val="1"/>
      <w:marLeft w:val="0"/>
      <w:marRight w:val="0"/>
      <w:marTop w:val="0"/>
      <w:marBottom w:val="0"/>
      <w:divBdr>
        <w:top w:val="none" w:sz="0" w:space="0" w:color="auto"/>
        <w:left w:val="none" w:sz="0" w:space="0" w:color="auto"/>
        <w:bottom w:val="none" w:sz="0" w:space="0" w:color="auto"/>
        <w:right w:val="none" w:sz="0" w:space="0" w:color="auto"/>
      </w:divBdr>
    </w:div>
    <w:div w:id="605312454">
      <w:bodyDiv w:val="1"/>
      <w:marLeft w:val="0"/>
      <w:marRight w:val="0"/>
      <w:marTop w:val="0"/>
      <w:marBottom w:val="0"/>
      <w:divBdr>
        <w:top w:val="none" w:sz="0" w:space="0" w:color="auto"/>
        <w:left w:val="none" w:sz="0" w:space="0" w:color="auto"/>
        <w:bottom w:val="none" w:sz="0" w:space="0" w:color="auto"/>
        <w:right w:val="none" w:sz="0" w:space="0" w:color="auto"/>
      </w:divBdr>
    </w:div>
    <w:div w:id="605625796">
      <w:bodyDiv w:val="1"/>
      <w:marLeft w:val="0"/>
      <w:marRight w:val="0"/>
      <w:marTop w:val="0"/>
      <w:marBottom w:val="0"/>
      <w:divBdr>
        <w:top w:val="none" w:sz="0" w:space="0" w:color="auto"/>
        <w:left w:val="none" w:sz="0" w:space="0" w:color="auto"/>
        <w:bottom w:val="none" w:sz="0" w:space="0" w:color="auto"/>
        <w:right w:val="none" w:sz="0" w:space="0" w:color="auto"/>
      </w:divBdr>
    </w:div>
    <w:div w:id="607588911">
      <w:bodyDiv w:val="1"/>
      <w:marLeft w:val="0"/>
      <w:marRight w:val="0"/>
      <w:marTop w:val="0"/>
      <w:marBottom w:val="0"/>
      <w:divBdr>
        <w:top w:val="none" w:sz="0" w:space="0" w:color="auto"/>
        <w:left w:val="none" w:sz="0" w:space="0" w:color="auto"/>
        <w:bottom w:val="none" w:sz="0" w:space="0" w:color="auto"/>
        <w:right w:val="none" w:sz="0" w:space="0" w:color="auto"/>
      </w:divBdr>
    </w:div>
    <w:div w:id="614092733">
      <w:bodyDiv w:val="1"/>
      <w:marLeft w:val="0"/>
      <w:marRight w:val="0"/>
      <w:marTop w:val="0"/>
      <w:marBottom w:val="0"/>
      <w:divBdr>
        <w:top w:val="none" w:sz="0" w:space="0" w:color="auto"/>
        <w:left w:val="none" w:sz="0" w:space="0" w:color="auto"/>
        <w:bottom w:val="none" w:sz="0" w:space="0" w:color="auto"/>
        <w:right w:val="none" w:sz="0" w:space="0" w:color="auto"/>
      </w:divBdr>
    </w:div>
    <w:div w:id="618070144">
      <w:bodyDiv w:val="1"/>
      <w:marLeft w:val="0"/>
      <w:marRight w:val="0"/>
      <w:marTop w:val="0"/>
      <w:marBottom w:val="0"/>
      <w:divBdr>
        <w:top w:val="none" w:sz="0" w:space="0" w:color="auto"/>
        <w:left w:val="none" w:sz="0" w:space="0" w:color="auto"/>
        <w:bottom w:val="none" w:sz="0" w:space="0" w:color="auto"/>
        <w:right w:val="none" w:sz="0" w:space="0" w:color="auto"/>
      </w:divBdr>
    </w:div>
    <w:div w:id="641542784">
      <w:bodyDiv w:val="1"/>
      <w:marLeft w:val="0"/>
      <w:marRight w:val="0"/>
      <w:marTop w:val="0"/>
      <w:marBottom w:val="0"/>
      <w:divBdr>
        <w:top w:val="none" w:sz="0" w:space="0" w:color="auto"/>
        <w:left w:val="none" w:sz="0" w:space="0" w:color="auto"/>
        <w:bottom w:val="none" w:sz="0" w:space="0" w:color="auto"/>
        <w:right w:val="none" w:sz="0" w:space="0" w:color="auto"/>
      </w:divBdr>
    </w:div>
    <w:div w:id="643966093">
      <w:bodyDiv w:val="1"/>
      <w:marLeft w:val="0"/>
      <w:marRight w:val="0"/>
      <w:marTop w:val="0"/>
      <w:marBottom w:val="0"/>
      <w:divBdr>
        <w:top w:val="none" w:sz="0" w:space="0" w:color="auto"/>
        <w:left w:val="none" w:sz="0" w:space="0" w:color="auto"/>
        <w:bottom w:val="none" w:sz="0" w:space="0" w:color="auto"/>
        <w:right w:val="none" w:sz="0" w:space="0" w:color="auto"/>
      </w:divBdr>
    </w:div>
    <w:div w:id="652805081">
      <w:bodyDiv w:val="1"/>
      <w:marLeft w:val="0"/>
      <w:marRight w:val="0"/>
      <w:marTop w:val="0"/>
      <w:marBottom w:val="0"/>
      <w:divBdr>
        <w:top w:val="none" w:sz="0" w:space="0" w:color="auto"/>
        <w:left w:val="none" w:sz="0" w:space="0" w:color="auto"/>
        <w:bottom w:val="none" w:sz="0" w:space="0" w:color="auto"/>
        <w:right w:val="none" w:sz="0" w:space="0" w:color="auto"/>
      </w:divBdr>
    </w:div>
    <w:div w:id="657223839">
      <w:bodyDiv w:val="1"/>
      <w:marLeft w:val="0"/>
      <w:marRight w:val="0"/>
      <w:marTop w:val="0"/>
      <w:marBottom w:val="0"/>
      <w:divBdr>
        <w:top w:val="none" w:sz="0" w:space="0" w:color="auto"/>
        <w:left w:val="none" w:sz="0" w:space="0" w:color="auto"/>
        <w:bottom w:val="none" w:sz="0" w:space="0" w:color="auto"/>
        <w:right w:val="none" w:sz="0" w:space="0" w:color="auto"/>
      </w:divBdr>
    </w:div>
    <w:div w:id="660239580">
      <w:bodyDiv w:val="1"/>
      <w:marLeft w:val="0"/>
      <w:marRight w:val="0"/>
      <w:marTop w:val="0"/>
      <w:marBottom w:val="0"/>
      <w:divBdr>
        <w:top w:val="none" w:sz="0" w:space="0" w:color="auto"/>
        <w:left w:val="none" w:sz="0" w:space="0" w:color="auto"/>
        <w:bottom w:val="none" w:sz="0" w:space="0" w:color="auto"/>
        <w:right w:val="none" w:sz="0" w:space="0" w:color="auto"/>
      </w:divBdr>
    </w:div>
    <w:div w:id="661274959">
      <w:bodyDiv w:val="1"/>
      <w:marLeft w:val="0"/>
      <w:marRight w:val="0"/>
      <w:marTop w:val="0"/>
      <w:marBottom w:val="0"/>
      <w:divBdr>
        <w:top w:val="none" w:sz="0" w:space="0" w:color="auto"/>
        <w:left w:val="none" w:sz="0" w:space="0" w:color="auto"/>
        <w:bottom w:val="none" w:sz="0" w:space="0" w:color="auto"/>
        <w:right w:val="none" w:sz="0" w:space="0" w:color="auto"/>
      </w:divBdr>
    </w:div>
    <w:div w:id="663507156">
      <w:bodyDiv w:val="1"/>
      <w:marLeft w:val="0"/>
      <w:marRight w:val="0"/>
      <w:marTop w:val="0"/>
      <w:marBottom w:val="0"/>
      <w:divBdr>
        <w:top w:val="none" w:sz="0" w:space="0" w:color="auto"/>
        <w:left w:val="none" w:sz="0" w:space="0" w:color="auto"/>
        <w:bottom w:val="none" w:sz="0" w:space="0" w:color="auto"/>
        <w:right w:val="none" w:sz="0" w:space="0" w:color="auto"/>
      </w:divBdr>
    </w:div>
    <w:div w:id="672685383">
      <w:bodyDiv w:val="1"/>
      <w:marLeft w:val="0"/>
      <w:marRight w:val="0"/>
      <w:marTop w:val="0"/>
      <w:marBottom w:val="0"/>
      <w:divBdr>
        <w:top w:val="none" w:sz="0" w:space="0" w:color="auto"/>
        <w:left w:val="none" w:sz="0" w:space="0" w:color="auto"/>
        <w:bottom w:val="none" w:sz="0" w:space="0" w:color="auto"/>
        <w:right w:val="none" w:sz="0" w:space="0" w:color="auto"/>
      </w:divBdr>
    </w:div>
    <w:div w:id="681473403">
      <w:bodyDiv w:val="1"/>
      <w:marLeft w:val="0"/>
      <w:marRight w:val="0"/>
      <w:marTop w:val="0"/>
      <w:marBottom w:val="0"/>
      <w:divBdr>
        <w:top w:val="none" w:sz="0" w:space="0" w:color="auto"/>
        <w:left w:val="none" w:sz="0" w:space="0" w:color="auto"/>
        <w:bottom w:val="none" w:sz="0" w:space="0" w:color="auto"/>
        <w:right w:val="none" w:sz="0" w:space="0" w:color="auto"/>
      </w:divBdr>
    </w:div>
    <w:div w:id="684793704">
      <w:bodyDiv w:val="1"/>
      <w:marLeft w:val="0"/>
      <w:marRight w:val="0"/>
      <w:marTop w:val="0"/>
      <w:marBottom w:val="0"/>
      <w:divBdr>
        <w:top w:val="none" w:sz="0" w:space="0" w:color="auto"/>
        <w:left w:val="none" w:sz="0" w:space="0" w:color="auto"/>
        <w:bottom w:val="none" w:sz="0" w:space="0" w:color="auto"/>
        <w:right w:val="none" w:sz="0" w:space="0" w:color="auto"/>
      </w:divBdr>
    </w:div>
    <w:div w:id="694573363">
      <w:bodyDiv w:val="1"/>
      <w:marLeft w:val="0"/>
      <w:marRight w:val="0"/>
      <w:marTop w:val="0"/>
      <w:marBottom w:val="0"/>
      <w:divBdr>
        <w:top w:val="none" w:sz="0" w:space="0" w:color="auto"/>
        <w:left w:val="none" w:sz="0" w:space="0" w:color="auto"/>
        <w:bottom w:val="none" w:sz="0" w:space="0" w:color="auto"/>
        <w:right w:val="none" w:sz="0" w:space="0" w:color="auto"/>
      </w:divBdr>
    </w:div>
    <w:div w:id="696735677">
      <w:bodyDiv w:val="1"/>
      <w:marLeft w:val="0"/>
      <w:marRight w:val="0"/>
      <w:marTop w:val="0"/>
      <w:marBottom w:val="0"/>
      <w:divBdr>
        <w:top w:val="none" w:sz="0" w:space="0" w:color="auto"/>
        <w:left w:val="none" w:sz="0" w:space="0" w:color="auto"/>
        <w:bottom w:val="none" w:sz="0" w:space="0" w:color="auto"/>
        <w:right w:val="none" w:sz="0" w:space="0" w:color="auto"/>
      </w:divBdr>
    </w:div>
    <w:div w:id="698896955">
      <w:bodyDiv w:val="1"/>
      <w:marLeft w:val="0"/>
      <w:marRight w:val="0"/>
      <w:marTop w:val="0"/>
      <w:marBottom w:val="0"/>
      <w:divBdr>
        <w:top w:val="none" w:sz="0" w:space="0" w:color="auto"/>
        <w:left w:val="none" w:sz="0" w:space="0" w:color="auto"/>
        <w:bottom w:val="none" w:sz="0" w:space="0" w:color="auto"/>
        <w:right w:val="none" w:sz="0" w:space="0" w:color="auto"/>
      </w:divBdr>
    </w:div>
    <w:div w:id="700207525">
      <w:bodyDiv w:val="1"/>
      <w:marLeft w:val="0"/>
      <w:marRight w:val="0"/>
      <w:marTop w:val="0"/>
      <w:marBottom w:val="0"/>
      <w:divBdr>
        <w:top w:val="none" w:sz="0" w:space="0" w:color="auto"/>
        <w:left w:val="none" w:sz="0" w:space="0" w:color="auto"/>
        <w:bottom w:val="none" w:sz="0" w:space="0" w:color="auto"/>
        <w:right w:val="none" w:sz="0" w:space="0" w:color="auto"/>
      </w:divBdr>
    </w:div>
    <w:div w:id="708187071">
      <w:bodyDiv w:val="1"/>
      <w:marLeft w:val="0"/>
      <w:marRight w:val="0"/>
      <w:marTop w:val="0"/>
      <w:marBottom w:val="0"/>
      <w:divBdr>
        <w:top w:val="none" w:sz="0" w:space="0" w:color="auto"/>
        <w:left w:val="none" w:sz="0" w:space="0" w:color="auto"/>
        <w:bottom w:val="none" w:sz="0" w:space="0" w:color="auto"/>
        <w:right w:val="none" w:sz="0" w:space="0" w:color="auto"/>
      </w:divBdr>
    </w:div>
    <w:div w:id="708334176">
      <w:bodyDiv w:val="1"/>
      <w:marLeft w:val="0"/>
      <w:marRight w:val="0"/>
      <w:marTop w:val="0"/>
      <w:marBottom w:val="0"/>
      <w:divBdr>
        <w:top w:val="none" w:sz="0" w:space="0" w:color="auto"/>
        <w:left w:val="none" w:sz="0" w:space="0" w:color="auto"/>
        <w:bottom w:val="none" w:sz="0" w:space="0" w:color="auto"/>
        <w:right w:val="none" w:sz="0" w:space="0" w:color="auto"/>
      </w:divBdr>
    </w:div>
    <w:div w:id="712579237">
      <w:bodyDiv w:val="1"/>
      <w:marLeft w:val="0"/>
      <w:marRight w:val="0"/>
      <w:marTop w:val="0"/>
      <w:marBottom w:val="0"/>
      <w:divBdr>
        <w:top w:val="none" w:sz="0" w:space="0" w:color="auto"/>
        <w:left w:val="none" w:sz="0" w:space="0" w:color="auto"/>
        <w:bottom w:val="none" w:sz="0" w:space="0" w:color="auto"/>
        <w:right w:val="none" w:sz="0" w:space="0" w:color="auto"/>
      </w:divBdr>
    </w:div>
    <w:div w:id="717123048">
      <w:bodyDiv w:val="1"/>
      <w:marLeft w:val="0"/>
      <w:marRight w:val="0"/>
      <w:marTop w:val="0"/>
      <w:marBottom w:val="0"/>
      <w:divBdr>
        <w:top w:val="none" w:sz="0" w:space="0" w:color="auto"/>
        <w:left w:val="none" w:sz="0" w:space="0" w:color="auto"/>
        <w:bottom w:val="none" w:sz="0" w:space="0" w:color="auto"/>
        <w:right w:val="none" w:sz="0" w:space="0" w:color="auto"/>
      </w:divBdr>
    </w:div>
    <w:div w:id="717245753">
      <w:bodyDiv w:val="1"/>
      <w:marLeft w:val="0"/>
      <w:marRight w:val="0"/>
      <w:marTop w:val="0"/>
      <w:marBottom w:val="0"/>
      <w:divBdr>
        <w:top w:val="none" w:sz="0" w:space="0" w:color="auto"/>
        <w:left w:val="none" w:sz="0" w:space="0" w:color="auto"/>
        <w:bottom w:val="none" w:sz="0" w:space="0" w:color="auto"/>
        <w:right w:val="none" w:sz="0" w:space="0" w:color="auto"/>
      </w:divBdr>
    </w:div>
    <w:div w:id="721100488">
      <w:bodyDiv w:val="1"/>
      <w:marLeft w:val="0"/>
      <w:marRight w:val="0"/>
      <w:marTop w:val="0"/>
      <w:marBottom w:val="0"/>
      <w:divBdr>
        <w:top w:val="none" w:sz="0" w:space="0" w:color="auto"/>
        <w:left w:val="none" w:sz="0" w:space="0" w:color="auto"/>
        <w:bottom w:val="none" w:sz="0" w:space="0" w:color="auto"/>
        <w:right w:val="none" w:sz="0" w:space="0" w:color="auto"/>
      </w:divBdr>
    </w:div>
    <w:div w:id="722220661">
      <w:bodyDiv w:val="1"/>
      <w:marLeft w:val="0"/>
      <w:marRight w:val="0"/>
      <w:marTop w:val="0"/>
      <w:marBottom w:val="0"/>
      <w:divBdr>
        <w:top w:val="none" w:sz="0" w:space="0" w:color="auto"/>
        <w:left w:val="none" w:sz="0" w:space="0" w:color="auto"/>
        <w:bottom w:val="none" w:sz="0" w:space="0" w:color="auto"/>
        <w:right w:val="none" w:sz="0" w:space="0" w:color="auto"/>
      </w:divBdr>
    </w:div>
    <w:div w:id="729233816">
      <w:bodyDiv w:val="1"/>
      <w:marLeft w:val="0"/>
      <w:marRight w:val="0"/>
      <w:marTop w:val="0"/>
      <w:marBottom w:val="0"/>
      <w:divBdr>
        <w:top w:val="none" w:sz="0" w:space="0" w:color="auto"/>
        <w:left w:val="none" w:sz="0" w:space="0" w:color="auto"/>
        <w:bottom w:val="none" w:sz="0" w:space="0" w:color="auto"/>
        <w:right w:val="none" w:sz="0" w:space="0" w:color="auto"/>
      </w:divBdr>
    </w:div>
    <w:div w:id="736710362">
      <w:bodyDiv w:val="1"/>
      <w:marLeft w:val="0"/>
      <w:marRight w:val="0"/>
      <w:marTop w:val="0"/>
      <w:marBottom w:val="0"/>
      <w:divBdr>
        <w:top w:val="none" w:sz="0" w:space="0" w:color="auto"/>
        <w:left w:val="none" w:sz="0" w:space="0" w:color="auto"/>
        <w:bottom w:val="none" w:sz="0" w:space="0" w:color="auto"/>
        <w:right w:val="none" w:sz="0" w:space="0" w:color="auto"/>
      </w:divBdr>
    </w:div>
    <w:div w:id="741560233">
      <w:bodyDiv w:val="1"/>
      <w:marLeft w:val="0"/>
      <w:marRight w:val="0"/>
      <w:marTop w:val="0"/>
      <w:marBottom w:val="0"/>
      <w:divBdr>
        <w:top w:val="none" w:sz="0" w:space="0" w:color="auto"/>
        <w:left w:val="none" w:sz="0" w:space="0" w:color="auto"/>
        <w:bottom w:val="none" w:sz="0" w:space="0" w:color="auto"/>
        <w:right w:val="none" w:sz="0" w:space="0" w:color="auto"/>
      </w:divBdr>
    </w:div>
    <w:div w:id="747700563">
      <w:bodyDiv w:val="1"/>
      <w:marLeft w:val="0"/>
      <w:marRight w:val="0"/>
      <w:marTop w:val="0"/>
      <w:marBottom w:val="0"/>
      <w:divBdr>
        <w:top w:val="none" w:sz="0" w:space="0" w:color="auto"/>
        <w:left w:val="none" w:sz="0" w:space="0" w:color="auto"/>
        <w:bottom w:val="none" w:sz="0" w:space="0" w:color="auto"/>
        <w:right w:val="none" w:sz="0" w:space="0" w:color="auto"/>
      </w:divBdr>
    </w:div>
    <w:div w:id="757285711">
      <w:bodyDiv w:val="1"/>
      <w:marLeft w:val="0"/>
      <w:marRight w:val="0"/>
      <w:marTop w:val="0"/>
      <w:marBottom w:val="0"/>
      <w:divBdr>
        <w:top w:val="none" w:sz="0" w:space="0" w:color="auto"/>
        <w:left w:val="none" w:sz="0" w:space="0" w:color="auto"/>
        <w:bottom w:val="none" w:sz="0" w:space="0" w:color="auto"/>
        <w:right w:val="none" w:sz="0" w:space="0" w:color="auto"/>
      </w:divBdr>
    </w:div>
    <w:div w:id="760300915">
      <w:bodyDiv w:val="1"/>
      <w:marLeft w:val="0"/>
      <w:marRight w:val="0"/>
      <w:marTop w:val="0"/>
      <w:marBottom w:val="0"/>
      <w:divBdr>
        <w:top w:val="none" w:sz="0" w:space="0" w:color="auto"/>
        <w:left w:val="none" w:sz="0" w:space="0" w:color="auto"/>
        <w:bottom w:val="none" w:sz="0" w:space="0" w:color="auto"/>
        <w:right w:val="none" w:sz="0" w:space="0" w:color="auto"/>
      </w:divBdr>
    </w:div>
    <w:div w:id="764493735">
      <w:bodyDiv w:val="1"/>
      <w:marLeft w:val="0"/>
      <w:marRight w:val="0"/>
      <w:marTop w:val="0"/>
      <w:marBottom w:val="0"/>
      <w:divBdr>
        <w:top w:val="none" w:sz="0" w:space="0" w:color="auto"/>
        <w:left w:val="none" w:sz="0" w:space="0" w:color="auto"/>
        <w:bottom w:val="none" w:sz="0" w:space="0" w:color="auto"/>
        <w:right w:val="none" w:sz="0" w:space="0" w:color="auto"/>
      </w:divBdr>
    </w:div>
    <w:div w:id="770473171">
      <w:bodyDiv w:val="1"/>
      <w:marLeft w:val="0"/>
      <w:marRight w:val="0"/>
      <w:marTop w:val="0"/>
      <w:marBottom w:val="0"/>
      <w:divBdr>
        <w:top w:val="none" w:sz="0" w:space="0" w:color="auto"/>
        <w:left w:val="none" w:sz="0" w:space="0" w:color="auto"/>
        <w:bottom w:val="none" w:sz="0" w:space="0" w:color="auto"/>
        <w:right w:val="none" w:sz="0" w:space="0" w:color="auto"/>
      </w:divBdr>
    </w:div>
    <w:div w:id="776868839">
      <w:bodyDiv w:val="1"/>
      <w:marLeft w:val="0"/>
      <w:marRight w:val="0"/>
      <w:marTop w:val="0"/>
      <w:marBottom w:val="0"/>
      <w:divBdr>
        <w:top w:val="none" w:sz="0" w:space="0" w:color="auto"/>
        <w:left w:val="none" w:sz="0" w:space="0" w:color="auto"/>
        <w:bottom w:val="none" w:sz="0" w:space="0" w:color="auto"/>
        <w:right w:val="none" w:sz="0" w:space="0" w:color="auto"/>
      </w:divBdr>
    </w:div>
    <w:div w:id="787040824">
      <w:bodyDiv w:val="1"/>
      <w:marLeft w:val="0"/>
      <w:marRight w:val="0"/>
      <w:marTop w:val="0"/>
      <w:marBottom w:val="0"/>
      <w:divBdr>
        <w:top w:val="none" w:sz="0" w:space="0" w:color="auto"/>
        <w:left w:val="none" w:sz="0" w:space="0" w:color="auto"/>
        <w:bottom w:val="none" w:sz="0" w:space="0" w:color="auto"/>
        <w:right w:val="none" w:sz="0" w:space="0" w:color="auto"/>
      </w:divBdr>
    </w:div>
    <w:div w:id="787744466">
      <w:bodyDiv w:val="1"/>
      <w:marLeft w:val="0"/>
      <w:marRight w:val="0"/>
      <w:marTop w:val="0"/>
      <w:marBottom w:val="0"/>
      <w:divBdr>
        <w:top w:val="none" w:sz="0" w:space="0" w:color="auto"/>
        <w:left w:val="none" w:sz="0" w:space="0" w:color="auto"/>
        <w:bottom w:val="none" w:sz="0" w:space="0" w:color="auto"/>
        <w:right w:val="none" w:sz="0" w:space="0" w:color="auto"/>
      </w:divBdr>
    </w:div>
    <w:div w:id="788931422">
      <w:bodyDiv w:val="1"/>
      <w:marLeft w:val="0"/>
      <w:marRight w:val="0"/>
      <w:marTop w:val="0"/>
      <w:marBottom w:val="0"/>
      <w:divBdr>
        <w:top w:val="none" w:sz="0" w:space="0" w:color="auto"/>
        <w:left w:val="none" w:sz="0" w:space="0" w:color="auto"/>
        <w:bottom w:val="none" w:sz="0" w:space="0" w:color="auto"/>
        <w:right w:val="none" w:sz="0" w:space="0" w:color="auto"/>
      </w:divBdr>
    </w:div>
    <w:div w:id="802649822">
      <w:bodyDiv w:val="1"/>
      <w:marLeft w:val="0"/>
      <w:marRight w:val="0"/>
      <w:marTop w:val="0"/>
      <w:marBottom w:val="0"/>
      <w:divBdr>
        <w:top w:val="none" w:sz="0" w:space="0" w:color="auto"/>
        <w:left w:val="none" w:sz="0" w:space="0" w:color="auto"/>
        <w:bottom w:val="none" w:sz="0" w:space="0" w:color="auto"/>
        <w:right w:val="none" w:sz="0" w:space="0" w:color="auto"/>
      </w:divBdr>
    </w:div>
    <w:div w:id="809369955">
      <w:bodyDiv w:val="1"/>
      <w:marLeft w:val="0"/>
      <w:marRight w:val="0"/>
      <w:marTop w:val="0"/>
      <w:marBottom w:val="0"/>
      <w:divBdr>
        <w:top w:val="none" w:sz="0" w:space="0" w:color="auto"/>
        <w:left w:val="none" w:sz="0" w:space="0" w:color="auto"/>
        <w:bottom w:val="none" w:sz="0" w:space="0" w:color="auto"/>
        <w:right w:val="none" w:sz="0" w:space="0" w:color="auto"/>
      </w:divBdr>
    </w:div>
    <w:div w:id="811021958">
      <w:bodyDiv w:val="1"/>
      <w:marLeft w:val="0"/>
      <w:marRight w:val="0"/>
      <w:marTop w:val="0"/>
      <w:marBottom w:val="0"/>
      <w:divBdr>
        <w:top w:val="none" w:sz="0" w:space="0" w:color="auto"/>
        <w:left w:val="none" w:sz="0" w:space="0" w:color="auto"/>
        <w:bottom w:val="none" w:sz="0" w:space="0" w:color="auto"/>
        <w:right w:val="none" w:sz="0" w:space="0" w:color="auto"/>
      </w:divBdr>
    </w:div>
    <w:div w:id="812135953">
      <w:bodyDiv w:val="1"/>
      <w:marLeft w:val="0"/>
      <w:marRight w:val="0"/>
      <w:marTop w:val="0"/>
      <w:marBottom w:val="0"/>
      <w:divBdr>
        <w:top w:val="none" w:sz="0" w:space="0" w:color="auto"/>
        <w:left w:val="none" w:sz="0" w:space="0" w:color="auto"/>
        <w:bottom w:val="none" w:sz="0" w:space="0" w:color="auto"/>
        <w:right w:val="none" w:sz="0" w:space="0" w:color="auto"/>
      </w:divBdr>
    </w:div>
    <w:div w:id="813570366">
      <w:bodyDiv w:val="1"/>
      <w:marLeft w:val="0"/>
      <w:marRight w:val="0"/>
      <w:marTop w:val="0"/>
      <w:marBottom w:val="0"/>
      <w:divBdr>
        <w:top w:val="none" w:sz="0" w:space="0" w:color="auto"/>
        <w:left w:val="none" w:sz="0" w:space="0" w:color="auto"/>
        <w:bottom w:val="none" w:sz="0" w:space="0" w:color="auto"/>
        <w:right w:val="none" w:sz="0" w:space="0" w:color="auto"/>
      </w:divBdr>
    </w:div>
    <w:div w:id="822622213">
      <w:bodyDiv w:val="1"/>
      <w:marLeft w:val="0"/>
      <w:marRight w:val="0"/>
      <w:marTop w:val="0"/>
      <w:marBottom w:val="0"/>
      <w:divBdr>
        <w:top w:val="none" w:sz="0" w:space="0" w:color="auto"/>
        <w:left w:val="none" w:sz="0" w:space="0" w:color="auto"/>
        <w:bottom w:val="none" w:sz="0" w:space="0" w:color="auto"/>
        <w:right w:val="none" w:sz="0" w:space="0" w:color="auto"/>
      </w:divBdr>
    </w:div>
    <w:div w:id="822741665">
      <w:bodyDiv w:val="1"/>
      <w:marLeft w:val="0"/>
      <w:marRight w:val="0"/>
      <w:marTop w:val="0"/>
      <w:marBottom w:val="0"/>
      <w:divBdr>
        <w:top w:val="none" w:sz="0" w:space="0" w:color="auto"/>
        <w:left w:val="none" w:sz="0" w:space="0" w:color="auto"/>
        <w:bottom w:val="none" w:sz="0" w:space="0" w:color="auto"/>
        <w:right w:val="none" w:sz="0" w:space="0" w:color="auto"/>
      </w:divBdr>
    </w:div>
    <w:div w:id="840319181">
      <w:bodyDiv w:val="1"/>
      <w:marLeft w:val="0"/>
      <w:marRight w:val="0"/>
      <w:marTop w:val="0"/>
      <w:marBottom w:val="0"/>
      <w:divBdr>
        <w:top w:val="none" w:sz="0" w:space="0" w:color="auto"/>
        <w:left w:val="none" w:sz="0" w:space="0" w:color="auto"/>
        <w:bottom w:val="none" w:sz="0" w:space="0" w:color="auto"/>
        <w:right w:val="none" w:sz="0" w:space="0" w:color="auto"/>
      </w:divBdr>
    </w:div>
    <w:div w:id="842625106">
      <w:bodyDiv w:val="1"/>
      <w:marLeft w:val="0"/>
      <w:marRight w:val="0"/>
      <w:marTop w:val="0"/>
      <w:marBottom w:val="0"/>
      <w:divBdr>
        <w:top w:val="none" w:sz="0" w:space="0" w:color="auto"/>
        <w:left w:val="none" w:sz="0" w:space="0" w:color="auto"/>
        <w:bottom w:val="none" w:sz="0" w:space="0" w:color="auto"/>
        <w:right w:val="none" w:sz="0" w:space="0" w:color="auto"/>
      </w:divBdr>
    </w:div>
    <w:div w:id="847595175">
      <w:bodyDiv w:val="1"/>
      <w:marLeft w:val="0"/>
      <w:marRight w:val="0"/>
      <w:marTop w:val="0"/>
      <w:marBottom w:val="0"/>
      <w:divBdr>
        <w:top w:val="none" w:sz="0" w:space="0" w:color="auto"/>
        <w:left w:val="none" w:sz="0" w:space="0" w:color="auto"/>
        <w:bottom w:val="none" w:sz="0" w:space="0" w:color="auto"/>
        <w:right w:val="none" w:sz="0" w:space="0" w:color="auto"/>
      </w:divBdr>
    </w:div>
    <w:div w:id="847672251">
      <w:bodyDiv w:val="1"/>
      <w:marLeft w:val="0"/>
      <w:marRight w:val="0"/>
      <w:marTop w:val="0"/>
      <w:marBottom w:val="0"/>
      <w:divBdr>
        <w:top w:val="none" w:sz="0" w:space="0" w:color="auto"/>
        <w:left w:val="none" w:sz="0" w:space="0" w:color="auto"/>
        <w:bottom w:val="none" w:sz="0" w:space="0" w:color="auto"/>
        <w:right w:val="none" w:sz="0" w:space="0" w:color="auto"/>
      </w:divBdr>
    </w:div>
    <w:div w:id="860776328">
      <w:bodyDiv w:val="1"/>
      <w:marLeft w:val="0"/>
      <w:marRight w:val="0"/>
      <w:marTop w:val="0"/>
      <w:marBottom w:val="0"/>
      <w:divBdr>
        <w:top w:val="none" w:sz="0" w:space="0" w:color="auto"/>
        <w:left w:val="none" w:sz="0" w:space="0" w:color="auto"/>
        <w:bottom w:val="none" w:sz="0" w:space="0" w:color="auto"/>
        <w:right w:val="none" w:sz="0" w:space="0" w:color="auto"/>
      </w:divBdr>
    </w:div>
    <w:div w:id="878976406">
      <w:bodyDiv w:val="1"/>
      <w:marLeft w:val="0"/>
      <w:marRight w:val="0"/>
      <w:marTop w:val="0"/>
      <w:marBottom w:val="0"/>
      <w:divBdr>
        <w:top w:val="none" w:sz="0" w:space="0" w:color="auto"/>
        <w:left w:val="none" w:sz="0" w:space="0" w:color="auto"/>
        <w:bottom w:val="none" w:sz="0" w:space="0" w:color="auto"/>
        <w:right w:val="none" w:sz="0" w:space="0" w:color="auto"/>
      </w:divBdr>
    </w:div>
    <w:div w:id="879780521">
      <w:bodyDiv w:val="1"/>
      <w:marLeft w:val="0"/>
      <w:marRight w:val="0"/>
      <w:marTop w:val="0"/>
      <w:marBottom w:val="0"/>
      <w:divBdr>
        <w:top w:val="none" w:sz="0" w:space="0" w:color="auto"/>
        <w:left w:val="none" w:sz="0" w:space="0" w:color="auto"/>
        <w:bottom w:val="none" w:sz="0" w:space="0" w:color="auto"/>
        <w:right w:val="none" w:sz="0" w:space="0" w:color="auto"/>
      </w:divBdr>
    </w:div>
    <w:div w:id="884832852">
      <w:bodyDiv w:val="1"/>
      <w:marLeft w:val="0"/>
      <w:marRight w:val="0"/>
      <w:marTop w:val="0"/>
      <w:marBottom w:val="0"/>
      <w:divBdr>
        <w:top w:val="none" w:sz="0" w:space="0" w:color="auto"/>
        <w:left w:val="none" w:sz="0" w:space="0" w:color="auto"/>
        <w:bottom w:val="none" w:sz="0" w:space="0" w:color="auto"/>
        <w:right w:val="none" w:sz="0" w:space="0" w:color="auto"/>
      </w:divBdr>
    </w:div>
    <w:div w:id="891190617">
      <w:bodyDiv w:val="1"/>
      <w:marLeft w:val="0"/>
      <w:marRight w:val="0"/>
      <w:marTop w:val="0"/>
      <w:marBottom w:val="0"/>
      <w:divBdr>
        <w:top w:val="none" w:sz="0" w:space="0" w:color="auto"/>
        <w:left w:val="none" w:sz="0" w:space="0" w:color="auto"/>
        <w:bottom w:val="none" w:sz="0" w:space="0" w:color="auto"/>
        <w:right w:val="none" w:sz="0" w:space="0" w:color="auto"/>
      </w:divBdr>
    </w:div>
    <w:div w:id="892084911">
      <w:bodyDiv w:val="1"/>
      <w:marLeft w:val="0"/>
      <w:marRight w:val="0"/>
      <w:marTop w:val="0"/>
      <w:marBottom w:val="0"/>
      <w:divBdr>
        <w:top w:val="none" w:sz="0" w:space="0" w:color="auto"/>
        <w:left w:val="none" w:sz="0" w:space="0" w:color="auto"/>
        <w:bottom w:val="none" w:sz="0" w:space="0" w:color="auto"/>
        <w:right w:val="none" w:sz="0" w:space="0" w:color="auto"/>
      </w:divBdr>
    </w:div>
    <w:div w:id="898829626">
      <w:bodyDiv w:val="1"/>
      <w:marLeft w:val="0"/>
      <w:marRight w:val="0"/>
      <w:marTop w:val="0"/>
      <w:marBottom w:val="0"/>
      <w:divBdr>
        <w:top w:val="none" w:sz="0" w:space="0" w:color="auto"/>
        <w:left w:val="none" w:sz="0" w:space="0" w:color="auto"/>
        <w:bottom w:val="none" w:sz="0" w:space="0" w:color="auto"/>
        <w:right w:val="none" w:sz="0" w:space="0" w:color="auto"/>
      </w:divBdr>
    </w:div>
    <w:div w:id="900023987">
      <w:bodyDiv w:val="1"/>
      <w:marLeft w:val="0"/>
      <w:marRight w:val="0"/>
      <w:marTop w:val="0"/>
      <w:marBottom w:val="0"/>
      <w:divBdr>
        <w:top w:val="none" w:sz="0" w:space="0" w:color="auto"/>
        <w:left w:val="none" w:sz="0" w:space="0" w:color="auto"/>
        <w:bottom w:val="none" w:sz="0" w:space="0" w:color="auto"/>
        <w:right w:val="none" w:sz="0" w:space="0" w:color="auto"/>
      </w:divBdr>
    </w:div>
    <w:div w:id="900794720">
      <w:bodyDiv w:val="1"/>
      <w:marLeft w:val="0"/>
      <w:marRight w:val="0"/>
      <w:marTop w:val="0"/>
      <w:marBottom w:val="0"/>
      <w:divBdr>
        <w:top w:val="none" w:sz="0" w:space="0" w:color="auto"/>
        <w:left w:val="none" w:sz="0" w:space="0" w:color="auto"/>
        <w:bottom w:val="none" w:sz="0" w:space="0" w:color="auto"/>
        <w:right w:val="none" w:sz="0" w:space="0" w:color="auto"/>
      </w:divBdr>
    </w:div>
    <w:div w:id="915943960">
      <w:bodyDiv w:val="1"/>
      <w:marLeft w:val="0"/>
      <w:marRight w:val="0"/>
      <w:marTop w:val="0"/>
      <w:marBottom w:val="0"/>
      <w:divBdr>
        <w:top w:val="none" w:sz="0" w:space="0" w:color="auto"/>
        <w:left w:val="none" w:sz="0" w:space="0" w:color="auto"/>
        <w:bottom w:val="none" w:sz="0" w:space="0" w:color="auto"/>
        <w:right w:val="none" w:sz="0" w:space="0" w:color="auto"/>
      </w:divBdr>
    </w:div>
    <w:div w:id="916742770">
      <w:bodyDiv w:val="1"/>
      <w:marLeft w:val="0"/>
      <w:marRight w:val="0"/>
      <w:marTop w:val="0"/>
      <w:marBottom w:val="0"/>
      <w:divBdr>
        <w:top w:val="none" w:sz="0" w:space="0" w:color="auto"/>
        <w:left w:val="none" w:sz="0" w:space="0" w:color="auto"/>
        <w:bottom w:val="none" w:sz="0" w:space="0" w:color="auto"/>
        <w:right w:val="none" w:sz="0" w:space="0" w:color="auto"/>
      </w:divBdr>
    </w:div>
    <w:div w:id="930773368">
      <w:bodyDiv w:val="1"/>
      <w:marLeft w:val="0"/>
      <w:marRight w:val="0"/>
      <w:marTop w:val="0"/>
      <w:marBottom w:val="0"/>
      <w:divBdr>
        <w:top w:val="none" w:sz="0" w:space="0" w:color="auto"/>
        <w:left w:val="none" w:sz="0" w:space="0" w:color="auto"/>
        <w:bottom w:val="none" w:sz="0" w:space="0" w:color="auto"/>
        <w:right w:val="none" w:sz="0" w:space="0" w:color="auto"/>
      </w:divBdr>
    </w:div>
    <w:div w:id="948397403">
      <w:bodyDiv w:val="1"/>
      <w:marLeft w:val="0"/>
      <w:marRight w:val="0"/>
      <w:marTop w:val="0"/>
      <w:marBottom w:val="0"/>
      <w:divBdr>
        <w:top w:val="none" w:sz="0" w:space="0" w:color="auto"/>
        <w:left w:val="none" w:sz="0" w:space="0" w:color="auto"/>
        <w:bottom w:val="none" w:sz="0" w:space="0" w:color="auto"/>
        <w:right w:val="none" w:sz="0" w:space="0" w:color="auto"/>
      </w:divBdr>
    </w:div>
    <w:div w:id="950891529">
      <w:bodyDiv w:val="1"/>
      <w:marLeft w:val="0"/>
      <w:marRight w:val="0"/>
      <w:marTop w:val="0"/>
      <w:marBottom w:val="0"/>
      <w:divBdr>
        <w:top w:val="none" w:sz="0" w:space="0" w:color="auto"/>
        <w:left w:val="none" w:sz="0" w:space="0" w:color="auto"/>
        <w:bottom w:val="none" w:sz="0" w:space="0" w:color="auto"/>
        <w:right w:val="none" w:sz="0" w:space="0" w:color="auto"/>
      </w:divBdr>
    </w:div>
    <w:div w:id="951784281">
      <w:bodyDiv w:val="1"/>
      <w:marLeft w:val="0"/>
      <w:marRight w:val="0"/>
      <w:marTop w:val="0"/>
      <w:marBottom w:val="0"/>
      <w:divBdr>
        <w:top w:val="none" w:sz="0" w:space="0" w:color="auto"/>
        <w:left w:val="none" w:sz="0" w:space="0" w:color="auto"/>
        <w:bottom w:val="none" w:sz="0" w:space="0" w:color="auto"/>
        <w:right w:val="none" w:sz="0" w:space="0" w:color="auto"/>
      </w:divBdr>
    </w:div>
    <w:div w:id="959872344">
      <w:bodyDiv w:val="1"/>
      <w:marLeft w:val="0"/>
      <w:marRight w:val="0"/>
      <w:marTop w:val="0"/>
      <w:marBottom w:val="0"/>
      <w:divBdr>
        <w:top w:val="none" w:sz="0" w:space="0" w:color="auto"/>
        <w:left w:val="none" w:sz="0" w:space="0" w:color="auto"/>
        <w:bottom w:val="none" w:sz="0" w:space="0" w:color="auto"/>
        <w:right w:val="none" w:sz="0" w:space="0" w:color="auto"/>
      </w:divBdr>
    </w:div>
    <w:div w:id="981540077">
      <w:bodyDiv w:val="1"/>
      <w:marLeft w:val="0"/>
      <w:marRight w:val="0"/>
      <w:marTop w:val="0"/>
      <w:marBottom w:val="0"/>
      <w:divBdr>
        <w:top w:val="none" w:sz="0" w:space="0" w:color="auto"/>
        <w:left w:val="none" w:sz="0" w:space="0" w:color="auto"/>
        <w:bottom w:val="none" w:sz="0" w:space="0" w:color="auto"/>
        <w:right w:val="none" w:sz="0" w:space="0" w:color="auto"/>
      </w:divBdr>
    </w:div>
    <w:div w:id="982075529">
      <w:bodyDiv w:val="1"/>
      <w:marLeft w:val="0"/>
      <w:marRight w:val="0"/>
      <w:marTop w:val="0"/>
      <w:marBottom w:val="0"/>
      <w:divBdr>
        <w:top w:val="none" w:sz="0" w:space="0" w:color="auto"/>
        <w:left w:val="none" w:sz="0" w:space="0" w:color="auto"/>
        <w:bottom w:val="none" w:sz="0" w:space="0" w:color="auto"/>
        <w:right w:val="none" w:sz="0" w:space="0" w:color="auto"/>
      </w:divBdr>
    </w:div>
    <w:div w:id="985399760">
      <w:bodyDiv w:val="1"/>
      <w:marLeft w:val="0"/>
      <w:marRight w:val="0"/>
      <w:marTop w:val="0"/>
      <w:marBottom w:val="0"/>
      <w:divBdr>
        <w:top w:val="none" w:sz="0" w:space="0" w:color="auto"/>
        <w:left w:val="none" w:sz="0" w:space="0" w:color="auto"/>
        <w:bottom w:val="none" w:sz="0" w:space="0" w:color="auto"/>
        <w:right w:val="none" w:sz="0" w:space="0" w:color="auto"/>
      </w:divBdr>
    </w:div>
    <w:div w:id="987174716">
      <w:bodyDiv w:val="1"/>
      <w:marLeft w:val="0"/>
      <w:marRight w:val="0"/>
      <w:marTop w:val="0"/>
      <w:marBottom w:val="0"/>
      <w:divBdr>
        <w:top w:val="none" w:sz="0" w:space="0" w:color="auto"/>
        <w:left w:val="none" w:sz="0" w:space="0" w:color="auto"/>
        <w:bottom w:val="none" w:sz="0" w:space="0" w:color="auto"/>
        <w:right w:val="none" w:sz="0" w:space="0" w:color="auto"/>
      </w:divBdr>
    </w:div>
    <w:div w:id="990524924">
      <w:bodyDiv w:val="1"/>
      <w:marLeft w:val="0"/>
      <w:marRight w:val="0"/>
      <w:marTop w:val="0"/>
      <w:marBottom w:val="0"/>
      <w:divBdr>
        <w:top w:val="none" w:sz="0" w:space="0" w:color="auto"/>
        <w:left w:val="none" w:sz="0" w:space="0" w:color="auto"/>
        <w:bottom w:val="none" w:sz="0" w:space="0" w:color="auto"/>
        <w:right w:val="none" w:sz="0" w:space="0" w:color="auto"/>
      </w:divBdr>
    </w:div>
    <w:div w:id="990598914">
      <w:bodyDiv w:val="1"/>
      <w:marLeft w:val="0"/>
      <w:marRight w:val="0"/>
      <w:marTop w:val="0"/>
      <w:marBottom w:val="0"/>
      <w:divBdr>
        <w:top w:val="none" w:sz="0" w:space="0" w:color="auto"/>
        <w:left w:val="none" w:sz="0" w:space="0" w:color="auto"/>
        <w:bottom w:val="none" w:sz="0" w:space="0" w:color="auto"/>
        <w:right w:val="none" w:sz="0" w:space="0" w:color="auto"/>
      </w:divBdr>
    </w:div>
    <w:div w:id="994531582">
      <w:bodyDiv w:val="1"/>
      <w:marLeft w:val="0"/>
      <w:marRight w:val="0"/>
      <w:marTop w:val="0"/>
      <w:marBottom w:val="0"/>
      <w:divBdr>
        <w:top w:val="none" w:sz="0" w:space="0" w:color="auto"/>
        <w:left w:val="none" w:sz="0" w:space="0" w:color="auto"/>
        <w:bottom w:val="none" w:sz="0" w:space="0" w:color="auto"/>
        <w:right w:val="none" w:sz="0" w:space="0" w:color="auto"/>
      </w:divBdr>
    </w:div>
    <w:div w:id="1006135095">
      <w:bodyDiv w:val="1"/>
      <w:marLeft w:val="0"/>
      <w:marRight w:val="0"/>
      <w:marTop w:val="0"/>
      <w:marBottom w:val="0"/>
      <w:divBdr>
        <w:top w:val="none" w:sz="0" w:space="0" w:color="auto"/>
        <w:left w:val="none" w:sz="0" w:space="0" w:color="auto"/>
        <w:bottom w:val="none" w:sz="0" w:space="0" w:color="auto"/>
        <w:right w:val="none" w:sz="0" w:space="0" w:color="auto"/>
      </w:divBdr>
    </w:div>
    <w:div w:id="1024791115">
      <w:bodyDiv w:val="1"/>
      <w:marLeft w:val="0"/>
      <w:marRight w:val="0"/>
      <w:marTop w:val="0"/>
      <w:marBottom w:val="0"/>
      <w:divBdr>
        <w:top w:val="none" w:sz="0" w:space="0" w:color="auto"/>
        <w:left w:val="none" w:sz="0" w:space="0" w:color="auto"/>
        <w:bottom w:val="none" w:sz="0" w:space="0" w:color="auto"/>
        <w:right w:val="none" w:sz="0" w:space="0" w:color="auto"/>
      </w:divBdr>
    </w:div>
    <w:div w:id="1027293988">
      <w:bodyDiv w:val="1"/>
      <w:marLeft w:val="0"/>
      <w:marRight w:val="0"/>
      <w:marTop w:val="0"/>
      <w:marBottom w:val="0"/>
      <w:divBdr>
        <w:top w:val="none" w:sz="0" w:space="0" w:color="auto"/>
        <w:left w:val="none" w:sz="0" w:space="0" w:color="auto"/>
        <w:bottom w:val="none" w:sz="0" w:space="0" w:color="auto"/>
        <w:right w:val="none" w:sz="0" w:space="0" w:color="auto"/>
      </w:divBdr>
    </w:div>
    <w:div w:id="1035424941">
      <w:bodyDiv w:val="1"/>
      <w:marLeft w:val="0"/>
      <w:marRight w:val="0"/>
      <w:marTop w:val="0"/>
      <w:marBottom w:val="0"/>
      <w:divBdr>
        <w:top w:val="none" w:sz="0" w:space="0" w:color="auto"/>
        <w:left w:val="none" w:sz="0" w:space="0" w:color="auto"/>
        <w:bottom w:val="none" w:sz="0" w:space="0" w:color="auto"/>
        <w:right w:val="none" w:sz="0" w:space="0" w:color="auto"/>
      </w:divBdr>
    </w:div>
    <w:div w:id="1038050851">
      <w:bodyDiv w:val="1"/>
      <w:marLeft w:val="0"/>
      <w:marRight w:val="0"/>
      <w:marTop w:val="0"/>
      <w:marBottom w:val="0"/>
      <w:divBdr>
        <w:top w:val="none" w:sz="0" w:space="0" w:color="auto"/>
        <w:left w:val="none" w:sz="0" w:space="0" w:color="auto"/>
        <w:bottom w:val="none" w:sz="0" w:space="0" w:color="auto"/>
        <w:right w:val="none" w:sz="0" w:space="0" w:color="auto"/>
      </w:divBdr>
    </w:div>
    <w:div w:id="1041594576">
      <w:bodyDiv w:val="1"/>
      <w:marLeft w:val="0"/>
      <w:marRight w:val="0"/>
      <w:marTop w:val="0"/>
      <w:marBottom w:val="0"/>
      <w:divBdr>
        <w:top w:val="none" w:sz="0" w:space="0" w:color="auto"/>
        <w:left w:val="none" w:sz="0" w:space="0" w:color="auto"/>
        <w:bottom w:val="none" w:sz="0" w:space="0" w:color="auto"/>
        <w:right w:val="none" w:sz="0" w:space="0" w:color="auto"/>
      </w:divBdr>
    </w:div>
    <w:div w:id="1043019358">
      <w:bodyDiv w:val="1"/>
      <w:marLeft w:val="0"/>
      <w:marRight w:val="0"/>
      <w:marTop w:val="0"/>
      <w:marBottom w:val="0"/>
      <w:divBdr>
        <w:top w:val="none" w:sz="0" w:space="0" w:color="auto"/>
        <w:left w:val="none" w:sz="0" w:space="0" w:color="auto"/>
        <w:bottom w:val="none" w:sz="0" w:space="0" w:color="auto"/>
        <w:right w:val="none" w:sz="0" w:space="0" w:color="auto"/>
      </w:divBdr>
    </w:div>
    <w:div w:id="1048259114">
      <w:bodyDiv w:val="1"/>
      <w:marLeft w:val="0"/>
      <w:marRight w:val="0"/>
      <w:marTop w:val="0"/>
      <w:marBottom w:val="0"/>
      <w:divBdr>
        <w:top w:val="none" w:sz="0" w:space="0" w:color="auto"/>
        <w:left w:val="none" w:sz="0" w:space="0" w:color="auto"/>
        <w:bottom w:val="none" w:sz="0" w:space="0" w:color="auto"/>
        <w:right w:val="none" w:sz="0" w:space="0" w:color="auto"/>
      </w:divBdr>
    </w:div>
    <w:div w:id="1051005233">
      <w:bodyDiv w:val="1"/>
      <w:marLeft w:val="0"/>
      <w:marRight w:val="0"/>
      <w:marTop w:val="0"/>
      <w:marBottom w:val="0"/>
      <w:divBdr>
        <w:top w:val="none" w:sz="0" w:space="0" w:color="auto"/>
        <w:left w:val="none" w:sz="0" w:space="0" w:color="auto"/>
        <w:bottom w:val="none" w:sz="0" w:space="0" w:color="auto"/>
        <w:right w:val="none" w:sz="0" w:space="0" w:color="auto"/>
      </w:divBdr>
    </w:div>
    <w:div w:id="1052533470">
      <w:bodyDiv w:val="1"/>
      <w:marLeft w:val="0"/>
      <w:marRight w:val="0"/>
      <w:marTop w:val="0"/>
      <w:marBottom w:val="0"/>
      <w:divBdr>
        <w:top w:val="none" w:sz="0" w:space="0" w:color="auto"/>
        <w:left w:val="none" w:sz="0" w:space="0" w:color="auto"/>
        <w:bottom w:val="none" w:sz="0" w:space="0" w:color="auto"/>
        <w:right w:val="none" w:sz="0" w:space="0" w:color="auto"/>
      </w:divBdr>
    </w:div>
    <w:div w:id="1054039586">
      <w:bodyDiv w:val="1"/>
      <w:marLeft w:val="0"/>
      <w:marRight w:val="0"/>
      <w:marTop w:val="0"/>
      <w:marBottom w:val="0"/>
      <w:divBdr>
        <w:top w:val="none" w:sz="0" w:space="0" w:color="auto"/>
        <w:left w:val="none" w:sz="0" w:space="0" w:color="auto"/>
        <w:bottom w:val="none" w:sz="0" w:space="0" w:color="auto"/>
        <w:right w:val="none" w:sz="0" w:space="0" w:color="auto"/>
      </w:divBdr>
    </w:div>
    <w:div w:id="1068189117">
      <w:bodyDiv w:val="1"/>
      <w:marLeft w:val="0"/>
      <w:marRight w:val="0"/>
      <w:marTop w:val="0"/>
      <w:marBottom w:val="0"/>
      <w:divBdr>
        <w:top w:val="none" w:sz="0" w:space="0" w:color="auto"/>
        <w:left w:val="none" w:sz="0" w:space="0" w:color="auto"/>
        <w:bottom w:val="none" w:sz="0" w:space="0" w:color="auto"/>
        <w:right w:val="none" w:sz="0" w:space="0" w:color="auto"/>
      </w:divBdr>
    </w:div>
    <w:div w:id="1075594799">
      <w:bodyDiv w:val="1"/>
      <w:marLeft w:val="0"/>
      <w:marRight w:val="0"/>
      <w:marTop w:val="0"/>
      <w:marBottom w:val="0"/>
      <w:divBdr>
        <w:top w:val="none" w:sz="0" w:space="0" w:color="auto"/>
        <w:left w:val="none" w:sz="0" w:space="0" w:color="auto"/>
        <w:bottom w:val="none" w:sz="0" w:space="0" w:color="auto"/>
        <w:right w:val="none" w:sz="0" w:space="0" w:color="auto"/>
      </w:divBdr>
    </w:div>
    <w:div w:id="1102915603">
      <w:bodyDiv w:val="1"/>
      <w:marLeft w:val="0"/>
      <w:marRight w:val="0"/>
      <w:marTop w:val="0"/>
      <w:marBottom w:val="0"/>
      <w:divBdr>
        <w:top w:val="none" w:sz="0" w:space="0" w:color="auto"/>
        <w:left w:val="none" w:sz="0" w:space="0" w:color="auto"/>
        <w:bottom w:val="none" w:sz="0" w:space="0" w:color="auto"/>
        <w:right w:val="none" w:sz="0" w:space="0" w:color="auto"/>
      </w:divBdr>
    </w:div>
    <w:div w:id="1108618294">
      <w:bodyDiv w:val="1"/>
      <w:marLeft w:val="0"/>
      <w:marRight w:val="0"/>
      <w:marTop w:val="0"/>
      <w:marBottom w:val="0"/>
      <w:divBdr>
        <w:top w:val="none" w:sz="0" w:space="0" w:color="auto"/>
        <w:left w:val="none" w:sz="0" w:space="0" w:color="auto"/>
        <w:bottom w:val="none" w:sz="0" w:space="0" w:color="auto"/>
        <w:right w:val="none" w:sz="0" w:space="0" w:color="auto"/>
      </w:divBdr>
    </w:div>
    <w:div w:id="1110314949">
      <w:bodyDiv w:val="1"/>
      <w:marLeft w:val="0"/>
      <w:marRight w:val="0"/>
      <w:marTop w:val="0"/>
      <w:marBottom w:val="0"/>
      <w:divBdr>
        <w:top w:val="none" w:sz="0" w:space="0" w:color="auto"/>
        <w:left w:val="none" w:sz="0" w:space="0" w:color="auto"/>
        <w:bottom w:val="none" w:sz="0" w:space="0" w:color="auto"/>
        <w:right w:val="none" w:sz="0" w:space="0" w:color="auto"/>
      </w:divBdr>
    </w:div>
    <w:div w:id="1153177058">
      <w:bodyDiv w:val="1"/>
      <w:marLeft w:val="0"/>
      <w:marRight w:val="0"/>
      <w:marTop w:val="0"/>
      <w:marBottom w:val="0"/>
      <w:divBdr>
        <w:top w:val="none" w:sz="0" w:space="0" w:color="auto"/>
        <w:left w:val="none" w:sz="0" w:space="0" w:color="auto"/>
        <w:bottom w:val="none" w:sz="0" w:space="0" w:color="auto"/>
        <w:right w:val="none" w:sz="0" w:space="0" w:color="auto"/>
      </w:divBdr>
    </w:div>
    <w:div w:id="1159926623">
      <w:bodyDiv w:val="1"/>
      <w:marLeft w:val="0"/>
      <w:marRight w:val="0"/>
      <w:marTop w:val="0"/>
      <w:marBottom w:val="0"/>
      <w:divBdr>
        <w:top w:val="none" w:sz="0" w:space="0" w:color="auto"/>
        <w:left w:val="none" w:sz="0" w:space="0" w:color="auto"/>
        <w:bottom w:val="none" w:sz="0" w:space="0" w:color="auto"/>
        <w:right w:val="none" w:sz="0" w:space="0" w:color="auto"/>
      </w:divBdr>
    </w:div>
    <w:div w:id="1162886683">
      <w:bodyDiv w:val="1"/>
      <w:marLeft w:val="0"/>
      <w:marRight w:val="0"/>
      <w:marTop w:val="0"/>
      <w:marBottom w:val="0"/>
      <w:divBdr>
        <w:top w:val="none" w:sz="0" w:space="0" w:color="auto"/>
        <w:left w:val="none" w:sz="0" w:space="0" w:color="auto"/>
        <w:bottom w:val="none" w:sz="0" w:space="0" w:color="auto"/>
        <w:right w:val="none" w:sz="0" w:space="0" w:color="auto"/>
      </w:divBdr>
    </w:div>
    <w:div w:id="1172796689">
      <w:bodyDiv w:val="1"/>
      <w:marLeft w:val="0"/>
      <w:marRight w:val="0"/>
      <w:marTop w:val="0"/>
      <w:marBottom w:val="0"/>
      <w:divBdr>
        <w:top w:val="none" w:sz="0" w:space="0" w:color="auto"/>
        <w:left w:val="none" w:sz="0" w:space="0" w:color="auto"/>
        <w:bottom w:val="none" w:sz="0" w:space="0" w:color="auto"/>
        <w:right w:val="none" w:sz="0" w:space="0" w:color="auto"/>
      </w:divBdr>
    </w:div>
    <w:div w:id="1176531257">
      <w:bodyDiv w:val="1"/>
      <w:marLeft w:val="0"/>
      <w:marRight w:val="0"/>
      <w:marTop w:val="0"/>
      <w:marBottom w:val="0"/>
      <w:divBdr>
        <w:top w:val="none" w:sz="0" w:space="0" w:color="auto"/>
        <w:left w:val="none" w:sz="0" w:space="0" w:color="auto"/>
        <w:bottom w:val="none" w:sz="0" w:space="0" w:color="auto"/>
        <w:right w:val="none" w:sz="0" w:space="0" w:color="auto"/>
      </w:divBdr>
    </w:div>
    <w:div w:id="1177235809">
      <w:bodyDiv w:val="1"/>
      <w:marLeft w:val="0"/>
      <w:marRight w:val="0"/>
      <w:marTop w:val="0"/>
      <w:marBottom w:val="0"/>
      <w:divBdr>
        <w:top w:val="none" w:sz="0" w:space="0" w:color="auto"/>
        <w:left w:val="none" w:sz="0" w:space="0" w:color="auto"/>
        <w:bottom w:val="none" w:sz="0" w:space="0" w:color="auto"/>
        <w:right w:val="none" w:sz="0" w:space="0" w:color="auto"/>
      </w:divBdr>
    </w:div>
    <w:div w:id="1183015035">
      <w:bodyDiv w:val="1"/>
      <w:marLeft w:val="0"/>
      <w:marRight w:val="0"/>
      <w:marTop w:val="0"/>
      <w:marBottom w:val="0"/>
      <w:divBdr>
        <w:top w:val="none" w:sz="0" w:space="0" w:color="auto"/>
        <w:left w:val="none" w:sz="0" w:space="0" w:color="auto"/>
        <w:bottom w:val="none" w:sz="0" w:space="0" w:color="auto"/>
        <w:right w:val="none" w:sz="0" w:space="0" w:color="auto"/>
      </w:divBdr>
    </w:div>
    <w:div w:id="1183201787">
      <w:bodyDiv w:val="1"/>
      <w:marLeft w:val="0"/>
      <w:marRight w:val="0"/>
      <w:marTop w:val="0"/>
      <w:marBottom w:val="0"/>
      <w:divBdr>
        <w:top w:val="none" w:sz="0" w:space="0" w:color="auto"/>
        <w:left w:val="none" w:sz="0" w:space="0" w:color="auto"/>
        <w:bottom w:val="none" w:sz="0" w:space="0" w:color="auto"/>
        <w:right w:val="none" w:sz="0" w:space="0" w:color="auto"/>
      </w:divBdr>
    </w:div>
    <w:div w:id="1183203306">
      <w:bodyDiv w:val="1"/>
      <w:marLeft w:val="0"/>
      <w:marRight w:val="0"/>
      <w:marTop w:val="0"/>
      <w:marBottom w:val="0"/>
      <w:divBdr>
        <w:top w:val="none" w:sz="0" w:space="0" w:color="auto"/>
        <w:left w:val="none" w:sz="0" w:space="0" w:color="auto"/>
        <w:bottom w:val="none" w:sz="0" w:space="0" w:color="auto"/>
        <w:right w:val="none" w:sz="0" w:space="0" w:color="auto"/>
      </w:divBdr>
    </w:div>
    <w:div w:id="1192721065">
      <w:bodyDiv w:val="1"/>
      <w:marLeft w:val="0"/>
      <w:marRight w:val="0"/>
      <w:marTop w:val="0"/>
      <w:marBottom w:val="0"/>
      <w:divBdr>
        <w:top w:val="none" w:sz="0" w:space="0" w:color="auto"/>
        <w:left w:val="none" w:sz="0" w:space="0" w:color="auto"/>
        <w:bottom w:val="none" w:sz="0" w:space="0" w:color="auto"/>
        <w:right w:val="none" w:sz="0" w:space="0" w:color="auto"/>
      </w:divBdr>
    </w:div>
    <w:div w:id="1198549203">
      <w:bodyDiv w:val="1"/>
      <w:marLeft w:val="0"/>
      <w:marRight w:val="0"/>
      <w:marTop w:val="0"/>
      <w:marBottom w:val="0"/>
      <w:divBdr>
        <w:top w:val="none" w:sz="0" w:space="0" w:color="auto"/>
        <w:left w:val="none" w:sz="0" w:space="0" w:color="auto"/>
        <w:bottom w:val="none" w:sz="0" w:space="0" w:color="auto"/>
        <w:right w:val="none" w:sz="0" w:space="0" w:color="auto"/>
      </w:divBdr>
    </w:div>
    <w:div w:id="1206869127">
      <w:bodyDiv w:val="1"/>
      <w:marLeft w:val="0"/>
      <w:marRight w:val="0"/>
      <w:marTop w:val="0"/>
      <w:marBottom w:val="0"/>
      <w:divBdr>
        <w:top w:val="none" w:sz="0" w:space="0" w:color="auto"/>
        <w:left w:val="none" w:sz="0" w:space="0" w:color="auto"/>
        <w:bottom w:val="none" w:sz="0" w:space="0" w:color="auto"/>
        <w:right w:val="none" w:sz="0" w:space="0" w:color="auto"/>
      </w:divBdr>
    </w:div>
    <w:div w:id="1210075302">
      <w:bodyDiv w:val="1"/>
      <w:marLeft w:val="0"/>
      <w:marRight w:val="0"/>
      <w:marTop w:val="0"/>
      <w:marBottom w:val="0"/>
      <w:divBdr>
        <w:top w:val="none" w:sz="0" w:space="0" w:color="auto"/>
        <w:left w:val="none" w:sz="0" w:space="0" w:color="auto"/>
        <w:bottom w:val="none" w:sz="0" w:space="0" w:color="auto"/>
        <w:right w:val="none" w:sz="0" w:space="0" w:color="auto"/>
      </w:divBdr>
    </w:div>
    <w:div w:id="1211958133">
      <w:bodyDiv w:val="1"/>
      <w:marLeft w:val="0"/>
      <w:marRight w:val="0"/>
      <w:marTop w:val="0"/>
      <w:marBottom w:val="0"/>
      <w:divBdr>
        <w:top w:val="none" w:sz="0" w:space="0" w:color="auto"/>
        <w:left w:val="none" w:sz="0" w:space="0" w:color="auto"/>
        <w:bottom w:val="none" w:sz="0" w:space="0" w:color="auto"/>
        <w:right w:val="none" w:sz="0" w:space="0" w:color="auto"/>
      </w:divBdr>
    </w:div>
    <w:div w:id="1218785253">
      <w:bodyDiv w:val="1"/>
      <w:marLeft w:val="0"/>
      <w:marRight w:val="0"/>
      <w:marTop w:val="0"/>
      <w:marBottom w:val="0"/>
      <w:divBdr>
        <w:top w:val="none" w:sz="0" w:space="0" w:color="auto"/>
        <w:left w:val="none" w:sz="0" w:space="0" w:color="auto"/>
        <w:bottom w:val="none" w:sz="0" w:space="0" w:color="auto"/>
        <w:right w:val="none" w:sz="0" w:space="0" w:color="auto"/>
      </w:divBdr>
    </w:div>
    <w:div w:id="1221137066">
      <w:bodyDiv w:val="1"/>
      <w:marLeft w:val="0"/>
      <w:marRight w:val="0"/>
      <w:marTop w:val="0"/>
      <w:marBottom w:val="0"/>
      <w:divBdr>
        <w:top w:val="none" w:sz="0" w:space="0" w:color="auto"/>
        <w:left w:val="none" w:sz="0" w:space="0" w:color="auto"/>
        <w:bottom w:val="none" w:sz="0" w:space="0" w:color="auto"/>
        <w:right w:val="none" w:sz="0" w:space="0" w:color="auto"/>
      </w:divBdr>
    </w:div>
    <w:div w:id="1222326660">
      <w:bodyDiv w:val="1"/>
      <w:marLeft w:val="0"/>
      <w:marRight w:val="0"/>
      <w:marTop w:val="0"/>
      <w:marBottom w:val="0"/>
      <w:divBdr>
        <w:top w:val="none" w:sz="0" w:space="0" w:color="auto"/>
        <w:left w:val="none" w:sz="0" w:space="0" w:color="auto"/>
        <w:bottom w:val="none" w:sz="0" w:space="0" w:color="auto"/>
        <w:right w:val="none" w:sz="0" w:space="0" w:color="auto"/>
      </w:divBdr>
    </w:div>
    <w:div w:id="1223633774">
      <w:bodyDiv w:val="1"/>
      <w:marLeft w:val="0"/>
      <w:marRight w:val="0"/>
      <w:marTop w:val="0"/>
      <w:marBottom w:val="0"/>
      <w:divBdr>
        <w:top w:val="none" w:sz="0" w:space="0" w:color="auto"/>
        <w:left w:val="none" w:sz="0" w:space="0" w:color="auto"/>
        <w:bottom w:val="none" w:sz="0" w:space="0" w:color="auto"/>
        <w:right w:val="none" w:sz="0" w:space="0" w:color="auto"/>
      </w:divBdr>
    </w:div>
    <w:div w:id="1248880884">
      <w:bodyDiv w:val="1"/>
      <w:marLeft w:val="0"/>
      <w:marRight w:val="0"/>
      <w:marTop w:val="0"/>
      <w:marBottom w:val="0"/>
      <w:divBdr>
        <w:top w:val="none" w:sz="0" w:space="0" w:color="auto"/>
        <w:left w:val="none" w:sz="0" w:space="0" w:color="auto"/>
        <w:bottom w:val="none" w:sz="0" w:space="0" w:color="auto"/>
        <w:right w:val="none" w:sz="0" w:space="0" w:color="auto"/>
      </w:divBdr>
    </w:div>
    <w:div w:id="1250503577">
      <w:bodyDiv w:val="1"/>
      <w:marLeft w:val="0"/>
      <w:marRight w:val="0"/>
      <w:marTop w:val="0"/>
      <w:marBottom w:val="0"/>
      <w:divBdr>
        <w:top w:val="none" w:sz="0" w:space="0" w:color="auto"/>
        <w:left w:val="none" w:sz="0" w:space="0" w:color="auto"/>
        <w:bottom w:val="none" w:sz="0" w:space="0" w:color="auto"/>
        <w:right w:val="none" w:sz="0" w:space="0" w:color="auto"/>
      </w:divBdr>
    </w:div>
    <w:div w:id="1253126344">
      <w:bodyDiv w:val="1"/>
      <w:marLeft w:val="0"/>
      <w:marRight w:val="0"/>
      <w:marTop w:val="0"/>
      <w:marBottom w:val="0"/>
      <w:divBdr>
        <w:top w:val="none" w:sz="0" w:space="0" w:color="auto"/>
        <w:left w:val="none" w:sz="0" w:space="0" w:color="auto"/>
        <w:bottom w:val="none" w:sz="0" w:space="0" w:color="auto"/>
        <w:right w:val="none" w:sz="0" w:space="0" w:color="auto"/>
      </w:divBdr>
    </w:div>
    <w:div w:id="1256943813">
      <w:bodyDiv w:val="1"/>
      <w:marLeft w:val="0"/>
      <w:marRight w:val="0"/>
      <w:marTop w:val="0"/>
      <w:marBottom w:val="0"/>
      <w:divBdr>
        <w:top w:val="none" w:sz="0" w:space="0" w:color="auto"/>
        <w:left w:val="none" w:sz="0" w:space="0" w:color="auto"/>
        <w:bottom w:val="none" w:sz="0" w:space="0" w:color="auto"/>
        <w:right w:val="none" w:sz="0" w:space="0" w:color="auto"/>
      </w:divBdr>
    </w:div>
    <w:div w:id="1263950113">
      <w:bodyDiv w:val="1"/>
      <w:marLeft w:val="0"/>
      <w:marRight w:val="0"/>
      <w:marTop w:val="0"/>
      <w:marBottom w:val="0"/>
      <w:divBdr>
        <w:top w:val="none" w:sz="0" w:space="0" w:color="auto"/>
        <w:left w:val="none" w:sz="0" w:space="0" w:color="auto"/>
        <w:bottom w:val="none" w:sz="0" w:space="0" w:color="auto"/>
        <w:right w:val="none" w:sz="0" w:space="0" w:color="auto"/>
      </w:divBdr>
    </w:div>
    <w:div w:id="1265454565">
      <w:bodyDiv w:val="1"/>
      <w:marLeft w:val="0"/>
      <w:marRight w:val="0"/>
      <w:marTop w:val="0"/>
      <w:marBottom w:val="0"/>
      <w:divBdr>
        <w:top w:val="none" w:sz="0" w:space="0" w:color="auto"/>
        <w:left w:val="none" w:sz="0" w:space="0" w:color="auto"/>
        <w:bottom w:val="none" w:sz="0" w:space="0" w:color="auto"/>
        <w:right w:val="none" w:sz="0" w:space="0" w:color="auto"/>
      </w:divBdr>
    </w:div>
    <w:div w:id="1266573104">
      <w:bodyDiv w:val="1"/>
      <w:marLeft w:val="0"/>
      <w:marRight w:val="0"/>
      <w:marTop w:val="0"/>
      <w:marBottom w:val="0"/>
      <w:divBdr>
        <w:top w:val="none" w:sz="0" w:space="0" w:color="auto"/>
        <w:left w:val="none" w:sz="0" w:space="0" w:color="auto"/>
        <w:bottom w:val="none" w:sz="0" w:space="0" w:color="auto"/>
        <w:right w:val="none" w:sz="0" w:space="0" w:color="auto"/>
      </w:divBdr>
    </w:div>
    <w:div w:id="1267929825">
      <w:bodyDiv w:val="1"/>
      <w:marLeft w:val="0"/>
      <w:marRight w:val="0"/>
      <w:marTop w:val="0"/>
      <w:marBottom w:val="0"/>
      <w:divBdr>
        <w:top w:val="none" w:sz="0" w:space="0" w:color="auto"/>
        <w:left w:val="none" w:sz="0" w:space="0" w:color="auto"/>
        <w:bottom w:val="none" w:sz="0" w:space="0" w:color="auto"/>
        <w:right w:val="none" w:sz="0" w:space="0" w:color="auto"/>
      </w:divBdr>
    </w:div>
    <w:div w:id="1269964885">
      <w:bodyDiv w:val="1"/>
      <w:marLeft w:val="0"/>
      <w:marRight w:val="0"/>
      <w:marTop w:val="0"/>
      <w:marBottom w:val="0"/>
      <w:divBdr>
        <w:top w:val="none" w:sz="0" w:space="0" w:color="auto"/>
        <w:left w:val="none" w:sz="0" w:space="0" w:color="auto"/>
        <w:bottom w:val="none" w:sz="0" w:space="0" w:color="auto"/>
        <w:right w:val="none" w:sz="0" w:space="0" w:color="auto"/>
      </w:divBdr>
    </w:div>
    <w:div w:id="1274829180">
      <w:bodyDiv w:val="1"/>
      <w:marLeft w:val="0"/>
      <w:marRight w:val="0"/>
      <w:marTop w:val="0"/>
      <w:marBottom w:val="0"/>
      <w:divBdr>
        <w:top w:val="none" w:sz="0" w:space="0" w:color="auto"/>
        <w:left w:val="none" w:sz="0" w:space="0" w:color="auto"/>
        <w:bottom w:val="none" w:sz="0" w:space="0" w:color="auto"/>
        <w:right w:val="none" w:sz="0" w:space="0" w:color="auto"/>
      </w:divBdr>
    </w:div>
    <w:div w:id="1278638193">
      <w:bodyDiv w:val="1"/>
      <w:marLeft w:val="0"/>
      <w:marRight w:val="0"/>
      <w:marTop w:val="0"/>
      <w:marBottom w:val="0"/>
      <w:divBdr>
        <w:top w:val="none" w:sz="0" w:space="0" w:color="auto"/>
        <w:left w:val="none" w:sz="0" w:space="0" w:color="auto"/>
        <w:bottom w:val="none" w:sz="0" w:space="0" w:color="auto"/>
        <w:right w:val="none" w:sz="0" w:space="0" w:color="auto"/>
      </w:divBdr>
    </w:div>
    <w:div w:id="1282346754">
      <w:bodyDiv w:val="1"/>
      <w:marLeft w:val="0"/>
      <w:marRight w:val="0"/>
      <w:marTop w:val="0"/>
      <w:marBottom w:val="0"/>
      <w:divBdr>
        <w:top w:val="none" w:sz="0" w:space="0" w:color="auto"/>
        <w:left w:val="none" w:sz="0" w:space="0" w:color="auto"/>
        <w:bottom w:val="none" w:sz="0" w:space="0" w:color="auto"/>
        <w:right w:val="none" w:sz="0" w:space="0" w:color="auto"/>
      </w:divBdr>
    </w:div>
    <w:div w:id="1322734872">
      <w:bodyDiv w:val="1"/>
      <w:marLeft w:val="0"/>
      <w:marRight w:val="0"/>
      <w:marTop w:val="0"/>
      <w:marBottom w:val="0"/>
      <w:divBdr>
        <w:top w:val="none" w:sz="0" w:space="0" w:color="auto"/>
        <w:left w:val="none" w:sz="0" w:space="0" w:color="auto"/>
        <w:bottom w:val="none" w:sz="0" w:space="0" w:color="auto"/>
        <w:right w:val="none" w:sz="0" w:space="0" w:color="auto"/>
      </w:divBdr>
    </w:div>
    <w:div w:id="1334188729">
      <w:bodyDiv w:val="1"/>
      <w:marLeft w:val="0"/>
      <w:marRight w:val="0"/>
      <w:marTop w:val="0"/>
      <w:marBottom w:val="0"/>
      <w:divBdr>
        <w:top w:val="none" w:sz="0" w:space="0" w:color="auto"/>
        <w:left w:val="none" w:sz="0" w:space="0" w:color="auto"/>
        <w:bottom w:val="none" w:sz="0" w:space="0" w:color="auto"/>
        <w:right w:val="none" w:sz="0" w:space="0" w:color="auto"/>
      </w:divBdr>
    </w:div>
    <w:div w:id="1338195118">
      <w:bodyDiv w:val="1"/>
      <w:marLeft w:val="0"/>
      <w:marRight w:val="0"/>
      <w:marTop w:val="0"/>
      <w:marBottom w:val="0"/>
      <w:divBdr>
        <w:top w:val="none" w:sz="0" w:space="0" w:color="auto"/>
        <w:left w:val="none" w:sz="0" w:space="0" w:color="auto"/>
        <w:bottom w:val="none" w:sz="0" w:space="0" w:color="auto"/>
        <w:right w:val="none" w:sz="0" w:space="0" w:color="auto"/>
      </w:divBdr>
    </w:div>
    <w:div w:id="1339431177">
      <w:bodyDiv w:val="1"/>
      <w:marLeft w:val="0"/>
      <w:marRight w:val="0"/>
      <w:marTop w:val="0"/>
      <w:marBottom w:val="0"/>
      <w:divBdr>
        <w:top w:val="none" w:sz="0" w:space="0" w:color="auto"/>
        <w:left w:val="none" w:sz="0" w:space="0" w:color="auto"/>
        <w:bottom w:val="none" w:sz="0" w:space="0" w:color="auto"/>
        <w:right w:val="none" w:sz="0" w:space="0" w:color="auto"/>
      </w:divBdr>
    </w:div>
    <w:div w:id="1341198090">
      <w:bodyDiv w:val="1"/>
      <w:marLeft w:val="0"/>
      <w:marRight w:val="0"/>
      <w:marTop w:val="0"/>
      <w:marBottom w:val="0"/>
      <w:divBdr>
        <w:top w:val="none" w:sz="0" w:space="0" w:color="auto"/>
        <w:left w:val="none" w:sz="0" w:space="0" w:color="auto"/>
        <w:bottom w:val="none" w:sz="0" w:space="0" w:color="auto"/>
        <w:right w:val="none" w:sz="0" w:space="0" w:color="auto"/>
      </w:divBdr>
    </w:div>
    <w:div w:id="1347362151">
      <w:bodyDiv w:val="1"/>
      <w:marLeft w:val="0"/>
      <w:marRight w:val="0"/>
      <w:marTop w:val="0"/>
      <w:marBottom w:val="0"/>
      <w:divBdr>
        <w:top w:val="none" w:sz="0" w:space="0" w:color="auto"/>
        <w:left w:val="none" w:sz="0" w:space="0" w:color="auto"/>
        <w:bottom w:val="none" w:sz="0" w:space="0" w:color="auto"/>
        <w:right w:val="none" w:sz="0" w:space="0" w:color="auto"/>
      </w:divBdr>
    </w:div>
    <w:div w:id="1356541151">
      <w:bodyDiv w:val="1"/>
      <w:marLeft w:val="0"/>
      <w:marRight w:val="0"/>
      <w:marTop w:val="0"/>
      <w:marBottom w:val="0"/>
      <w:divBdr>
        <w:top w:val="none" w:sz="0" w:space="0" w:color="auto"/>
        <w:left w:val="none" w:sz="0" w:space="0" w:color="auto"/>
        <w:bottom w:val="none" w:sz="0" w:space="0" w:color="auto"/>
        <w:right w:val="none" w:sz="0" w:space="0" w:color="auto"/>
      </w:divBdr>
    </w:div>
    <w:div w:id="1357579824">
      <w:bodyDiv w:val="1"/>
      <w:marLeft w:val="0"/>
      <w:marRight w:val="0"/>
      <w:marTop w:val="0"/>
      <w:marBottom w:val="0"/>
      <w:divBdr>
        <w:top w:val="none" w:sz="0" w:space="0" w:color="auto"/>
        <w:left w:val="none" w:sz="0" w:space="0" w:color="auto"/>
        <w:bottom w:val="none" w:sz="0" w:space="0" w:color="auto"/>
        <w:right w:val="none" w:sz="0" w:space="0" w:color="auto"/>
      </w:divBdr>
    </w:div>
    <w:div w:id="1362124384">
      <w:bodyDiv w:val="1"/>
      <w:marLeft w:val="0"/>
      <w:marRight w:val="0"/>
      <w:marTop w:val="0"/>
      <w:marBottom w:val="0"/>
      <w:divBdr>
        <w:top w:val="none" w:sz="0" w:space="0" w:color="auto"/>
        <w:left w:val="none" w:sz="0" w:space="0" w:color="auto"/>
        <w:bottom w:val="none" w:sz="0" w:space="0" w:color="auto"/>
        <w:right w:val="none" w:sz="0" w:space="0" w:color="auto"/>
      </w:divBdr>
    </w:div>
    <w:div w:id="1366373207">
      <w:bodyDiv w:val="1"/>
      <w:marLeft w:val="0"/>
      <w:marRight w:val="0"/>
      <w:marTop w:val="0"/>
      <w:marBottom w:val="0"/>
      <w:divBdr>
        <w:top w:val="none" w:sz="0" w:space="0" w:color="auto"/>
        <w:left w:val="none" w:sz="0" w:space="0" w:color="auto"/>
        <w:bottom w:val="none" w:sz="0" w:space="0" w:color="auto"/>
        <w:right w:val="none" w:sz="0" w:space="0" w:color="auto"/>
      </w:divBdr>
    </w:div>
    <w:div w:id="1367440433">
      <w:bodyDiv w:val="1"/>
      <w:marLeft w:val="0"/>
      <w:marRight w:val="0"/>
      <w:marTop w:val="0"/>
      <w:marBottom w:val="0"/>
      <w:divBdr>
        <w:top w:val="none" w:sz="0" w:space="0" w:color="auto"/>
        <w:left w:val="none" w:sz="0" w:space="0" w:color="auto"/>
        <w:bottom w:val="none" w:sz="0" w:space="0" w:color="auto"/>
        <w:right w:val="none" w:sz="0" w:space="0" w:color="auto"/>
      </w:divBdr>
    </w:div>
    <w:div w:id="1369183056">
      <w:bodyDiv w:val="1"/>
      <w:marLeft w:val="0"/>
      <w:marRight w:val="0"/>
      <w:marTop w:val="0"/>
      <w:marBottom w:val="0"/>
      <w:divBdr>
        <w:top w:val="none" w:sz="0" w:space="0" w:color="auto"/>
        <w:left w:val="none" w:sz="0" w:space="0" w:color="auto"/>
        <w:bottom w:val="none" w:sz="0" w:space="0" w:color="auto"/>
        <w:right w:val="none" w:sz="0" w:space="0" w:color="auto"/>
      </w:divBdr>
    </w:div>
    <w:div w:id="1370764990">
      <w:bodyDiv w:val="1"/>
      <w:marLeft w:val="0"/>
      <w:marRight w:val="0"/>
      <w:marTop w:val="0"/>
      <w:marBottom w:val="0"/>
      <w:divBdr>
        <w:top w:val="none" w:sz="0" w:space="0" w:color="auto"/>
        <w:left w:val="none" w:sz="0" w:space="0" w:color="auto"/>
        <w:bottom w:val="none" w:sz="0" w:space="0" w:color="auto"/>
        <w:right w:val="none" w:sz="0" w:space="0" w:color="auto"/>
      </w:divBdr>
    </w:div>
    <w:div w:id="1372726225">
      <w:bodyDiv w:val="1"/>
      <w:marLeft w:val="0"/>
      <w:marRight w:val="0"/>
      <w:marTop w:val="0"/>
      <w:marBottom w:val="0"/>
      <w:divBdr>
        <w:top w:val="none" w:sz="0" w:space="0" w:color="auto"/>
        <w:left w:val="none" w:sz="0" w:space="0" w:color="auto"/>
        <w:bottom w:val="none" w:sz="0" w:space="0" w:color="auto"/>
        <w:right w:val="none" w:sz="0" w:space="0" w:color="auto"/>
      </w:divBdr>
    </w:div>
    <w:div w:id="1375041947">
      <w:bodyDiv w:val="1"/>
      <w:marLeft w:val="0"/>
      <w:marRight w:val="0"/>
      <w:marTop w:val="0"/>
      <w:marBottom w:val="0"/>
      <w:divBdr>
        <w:top w:val="none" w:sz="0" w:space="0" w:color="auto"/>
        <w:left w:val="none" w:sz="0" w:space="0" w:color="auto"/>
        <w:bottom w:val="none" w:sz="0" w:space="0" w:color="auto"/>
        <w:right w:val="none" w:sz="0" w:space="0" w:color="auto"/>
      </w:divBdr>
    </w:div>
    <w:div w:id="1376348888">
      <w:bodyDiv w:val="1"/>
      <w:marLeft w:val="0"/>
      <w:marRight w:val="0"/>
      <w:marTop w:val="0"/>
      <w:marBottom w:val="0"/>
      <w:divBdr>
        <w:top w:val="none" w:sz="0" w:space="0" w:color="auto"/>
        <w:left w:val="none" w:sz="0" w:space="0" w:color="auto"/>
        <w:bottom w:val="none" w:sz="0" w:space="0" w:color="auto"/>
        <w:right w:val="none" w:sz="0" w:space="0" w:color="auto"/>
      </w:divBdr>
    </w:div>
    <w:div w:id="1389763936">
      <w:bodyDiv w:val="1"/>
      <w:marLeft w:val="0"/>
      <w:marRight w:val="0"/>
      <w:marTop w:val="0"/>
      <w:marBottom w:val="0"/>
      <w:divBdr>
        <w:top w:val="none" w:sz="0" w:space="0" w:color="auto"/>
        <w:left w:val="none" w:sz="0" w:space="0" w:color="auto"/>
        <w:bottom w:val="none" w:sz="0" w:space="0" w:color="auto"/>
        <w:right w:val="none" w:sz="0" w:space="0" w:color="auto"/>
      </w:divBdr>
    </w:div>
    <w:div w:id="1398431691">
      <w:bodyDiv w:val="1"/>
      <w:marLeft w:val="0"/>
      <w:marRight w:val="0"/>
      <w:marTop w:val="0"/>
      <w:marBottom w:val="0"/>
      <w:divBdr>
        <w:top w:val="none" w:sz="0" w:space="0" w:color="auto"/>
        <w:left w:val="none" w:sz="0" w:space="0" w:color="auto"/>
        <w:bottom w:val="none" w:sz="0" w:space="0" w:color="auto"/>
        <w:right w:val="none" w:sz="0" w:space="0" w:color="auto"/>
      </w:divBdr>
    </w:div>
    <w:div w:id="1405951345">
      <w:bodyDiv w:val="1"/>
      <w:marLeft w:val="0"/>
      <w:marRight w:val="0"/>
      <w:marTop w:val="0"/>
      <w:marBottom w:val="0"/>
      <w:divBdr>
        <w:top w:val="none" w:sz="0" w:space="0" w:color="auto"/>
        <w:left w:val="none" w:sz="0" w:space="0" w:color="auto"/>
        <w:bottom w:val="none" w:sz="0" w:space="0" w:color="auto"/>
        <w:right w:val="none" w:sz="0" w:space="0" w:color="auto"/>
      </w:divBdr>
    </w:div>
    <w:div w:id="1408113461">
      <w:bodyDiv w:val="1"/>
      <w:marLeft w:val="0"/>
      <w:marRight w:val="0"/>
      <w:marTop w:val="0"/>
      <w:marBottom w:val="0"/>
      <w:divBdr>
        <w:top w:val="none" w:sz="0" w:space="0" w:color="auto"/>
        <w:left w:val="none" w:sz="0" w:space="0" w:color="auto"/>
        <w:bottom w:val="none" w:sz="0" w:space="0" w:color="auto"/>
        <w:right w:val="none" w:sz="0" w:space="0" w:color="auto"/>
      </w:divBdr>
    </w:div>
    <w:div w:id="1422415661">
      <w:bodyDiv w:val="1"/>
      <w:marLeft w:val="0"/>
      <w:marRight w:val="0"/>
      <w:marTop w:val="0"/>
      <w:marBottom w:val="0"/>
      <w:divBdr>
        <w:top w:val="none" w:sz="0" w:space="0" w:color="auto"/>
        <w:left w:val="none" w:sz="0" w:space="0" w:color="auto"/>
        <w:bottom w:val="none" w:sz="0" w:space="0" w:color="auto"/>
        <w:right w:val="none" w:sz="0" w:space="0" w:color="auto"/>
      </w:divBdr>
    </w:div>
    <w:div w:id="1426073601">
      <w:bodyDiv w:val="1"/>
      <w:marLeft w:val="0"/>
      <w:marRight w:val="0"/>
      <w:marTop w:val="0"/>
      <w:marBottom w:val="0"/>
      <w:divBdr>
        <w:top w:val="none" w:sz="0" w:space="0" w:color="auto"/>
        <w:left w:val="none" w:sz="0" w:space="0" w:color="auto"/>
        <w:bottom w:val="none" w:sz="0" w:space="0" w:color="auto"/>
        <w:right w:val="none" w:sz="0" w:space="0" w:color="auto"/>
      </w:divBdr>
    </w:div>
    <w:div w:id="1428040586">
      <w:bodyDiv w:val="1"/>
      <w:marLeft w:val="0"/>
      <w:marRight w:val="0"/>
      <w:marTop w:val="0"/>
      <w:marBottom w:val="0"/>
      <w:divBdr>
        <w:top w:val="none" w:sz="0" w:space="0" w:color="auto"/>
        <w:left w:val="none" w:sz="0" w:space="0" w:color="auto"/>
        <w:bottom w:val="none" w:sz="0" w:space="0" w:color="auto"/>
        <w:right w:val="none" w:sz="0" w:space="0" w:color="auto"/>
      </w:divBdr>
    </w:div>
    <w:div w:id="1430346007">
      <w:bodyDiv w:val="1"/>
      <w:marLeft w:val="0"/>
      <w:marRight w:val="0"/>
      <w:marTop w:val="0"/>
      <w:marBottom w:val="0"/>
      <w:divBdr>
        <w:top w:val="none" w:sz="0" w:space="0" w:color="auto"/>
        <w:left w:val="none" w:sz="0" w:space="0" w:color="auto"/>
        <w:bottom w:val="none" w:sz="0" w:space="0" w:color="auto"/>
        <w:right w:val="none" w:sz="0" w:space="0" w:color="auto"/>
      </w:divBdr>
    </w:div>
    <w:div w:id="1439594653">
      <w:bodyDiv w:val="1"/>
      <w:marLeft w:val="0"/>
      <w:marRight w:val="0"/>
      <w:marTop w:val="0"/>
      <w:marBottom w:val="0"/>
      <w:divBdr>
        <w:top w:val="none" w:sz="0" w:space="0" w:color="auto"/>
        <w:left w:val="none" w:sz="0" w:space="0" w:color="auto"/>
        <w:bottom w:val="none" w:sz="0" w:space="0" w:color="auto"/>
        <w:right w:val="none" w:sz="0" w:space="0" w:color="auto"/>
      </w:divBdr>
    </w:div>
    <w:div w:id="1444350321">
      <w:bodyDiv w:val="1"/>
      <w:marLeft w:val="0"/>
      <w:marRight w:val="0"/>
      <w:marTop w:val="0"/>
      <w:marBottom w:val="0"/>
      <w:divBdr>
        <w:top w:val="none" w:sz="0" w:space="0" w:color="auto"/>
        <w:left w:val="none" w:sz="0" w:space="0" w:color="auto"/>
        <w:bottom w:val="none" w:sz="0" w:space="0" w:color="auto"/>
        <w:right w:val="none" w:sz="0" w:space="0" w:color="auto"/>
      </w:divBdr>
    </w:div>
    <w:div w:id="1450398023">
      <w:bodyDiv w:val="1"/>
      <w:marLeft w:val="0"/>
      <w:marRight w:val="0"/>
      <w:marTop w:val="0"/>
      <w:marBottom w:val="0"/>
      <w:divBdr>
        <w:top w:val="none" w:sz="0" w:space="0" w:color="auto"/>
        <w:left w:val="none" w:sz="0" w:space="0" w:color="auto"/>
        <w:bottom w:val="none" w:sz="0" w:space="0" w:color="auto"/>
        <w:right w:val="none" w:sz="0" w:space="0" w:color="auto"/>
      </w:divBdr>
    </w:div>
    <w:div w:id="1460763610">
      <w:bodyDiv w:val="1"/>
      <w:marLeft w:val="0"/>
      <w:marRight w:val="0"/>
      <w:marTop w:val="0"/>
      <w:marBottom w:val="0"/>
      <w:divBdr>
        <w:top w:val="none" w:sz="0" w:space="0" w:color="auto"/>
        <w:left w:val="none" w:sz="0" w:space="0" w:color="auto"/>
        <w:bottom w:val="none" w:sz="0" w:space="0" w:color="auto"/>
        <w:right w:val="none" w:sz="0" w:space="0" w:color="auto"/>
      </w:divBdr>
    </w:div>
    <w:div w:id="1462311325">
      <w:bodyDiv w:val="1"/>
      <w:marLeft w:val="0"/>
      <w:marRight w:val="0"/>
      <w:marTop w:val="0"/>
      <w:marBottom w:val="0"/>
      <w:divBdr>
        <w:top w:val="none" w:sz="0" w:space="0" w:color="auto"/>
        <w:left w:val="none" w:sz="0" w:space="0" w:color="auto"/>
        <w:bottom w:val="none" w:sz="0" w:space="0" w:color="auto"/>
        <w:right w:val="none" w:sz="0" w:space="0" w:color="auto"/>
      </w:divBdr>
    </w:div>
    <w:div w:id="1474366883">
      <w:bodyDiv w:val="1"/>
      <w:marLeft w:val="0"/>
      <w:marRight w:val="0"/>
      <w:marTop w:val="0"/>
      <w:marBottom w:val="0"/>
      <w:divBdr>
        <w:top w:val="none" w:sz="0" w:space="0" w:color="auto"/>
        <w:left w:val="none" w:sz="0" w:space="0" w:color="auto"/>
        <w:bottom w:val="none" w:sz="0" w:space="0" w:color="auto"/>
        <w:right w:val="none" w:sz="0" w:space="0" w:color="auto"/>
      </w:divBdr>
    </w:div>
    <w:div w:id="1486819514">
      <w:bodyDiv w:val="1"/>
      <w:marLeft w:val="0"/>
      <w:marRight w:val="0"/>
      <w:marTop w:val="0"/>
      <w:marBottom w:val="0"/>
      <w:divBdr>
        <w:top w:val="none" w:sz="0" w:space="0" w:color="auto"/>
        <w:left w:val="none" w:sz="0" w:space="0" w:color="auto"/>
        <w:bottom w:val="none" w:sz="0" w:space="0" w:color="auto"/>
        <w:right w:val="none" w:sz="0" w:space="0" w:color="auto"/>
      </w:divBdr>
    </w:div>
    <w:div w:id="1490905782">
      <w:bodyDiv w:val="1"/>
      <w:marLeft w:val="0"/>
      <w:marRight w:val="0"/>
      <w:marTop w:val="0"/>
      <w:marBottom w:val="0"/>
      <w:divBdr>
        <w:top w:val="none" w:sz="0" w:space="0" w:color="auto"/>
        <w:left w:val="none" w:sz="0" w:space="0" w:color="auto"/>
        <w:bottom w:val="none" w:sz="0" w:space="0" w:color="auto"/>
        <w:right w:val="none" w:sz="0" w:space="0" w:color="auto"/>
      </w:divBdr>
    </w:div>
    <w:div w:id="1492598767">
      <w:bodyDiv w:val="1"/>
      <w:marLeft w:val="0"/>
      <w:marRight w:val="0"/>
      <w:marTop w:val="0"/>
      <w:marBottom w:val="0"/>
      <w:divBdr>
        <w:top w:val="none" w:sz="0" w:space="0" w:color="auto"/>
        <w:left w:val="none" w:sz="0" w:space="0" w:color="auto"/>
        <w:bottom w:val="none" w:sz="0" w:space="0" w:color="auto"/>
        <w:right w:val="none" w:sz="0" w:space="0" w:color="auto"/>
      </w:divBdr>
    </w:div>
    <w:div w:id="1492987282">
      <w:bodyDiv w:val="1"/>
      <w:marLeft w:val="0"/>
      <w:marRight w:val="0"/>
      <w:marTop w:val="0"/>
      <w:marBottom w:val="0"/>
      <w:divBdr>
        <w:top w:val="none" w:sz="0" w:space="0" w:color="auto"/>
        <w:left w:val="none" w:sz="0" w:space="0" w:color="auto"/>
        <w:bottom w:val="none" w:sz="0" w:space="0" w:color="auto"/>
        <w:right w:val="none" w:sz="0" w:space="0" w:color="auto"/>
      </w:divBdr>
    </w:div>
    <w:div w:id="1502619159">
      <w:bodyDiv w:val="1"/>
      <w:marLeft w:val="0"/>
      <w:marRight w:val="0"/>
      <w:marTop w:val="0"/>
      <w:marBottom w:val="0"/>
      <w:divBdr>
        <w:top w:val="none" w:sz="0" w:space="0" w:color="auto"/>
        <w:left w:val="none" w:sz="0" w:space="0" w:color="auto"/>
        <w:bottom w:val="none" w:sz="0" w:space="0" w:color="auto"/>
        <w:right w:val="none" w:sz="0" w:space="0" w:color="auto"/>
      </w:divBdr>
    </w:div>
    <w:div w:id="1507135969">
      <w:bodyDiv w:val="1"/>
      <w:marLeft w:val="0"/>
      <w:marRight w:val="0"/>
      <w:marTop w:val="0"/>
      <w:marBottom w:val="0"/>
      <w:divBdr>
        <w:top w:val="none" w:sz="0" w:space="0" w:color="auto"/>
        <w:left w:val="none" w:sz="0" w:space="0" w:color="auto"/>
        <w:bottom w:val="none" w:sz="0" w:space="0" w:color="auto"/>
        <w:right w:val="none" w:sz="0" w:space="0" w:color="auto"/>
      </w:divBdr>
    </w:div>
    <w:div w:id="1515727596">
      <w:bodyDiv w:val="1"/>
      <w:marLeft w:val="0"/>
      <w:marRight w:val="0"/>
      <w:marTop w:val="0"/>
      <w:marBottom w:val="0"/>
      <w:divBdr>
        <w:top w:val="none" w:sz="0" w:space="0" w:color="auto"/>
        <w:left w:val="none" w:sz="0" w:space="0" w:color="auto"/>
        <w:bottom w:val="none" w:sz="0" w:space="0" w:color="auto"/>
        <w:right w:val="none" w:sz="0" w:space="0" w:color="auto"/>
      </w:divBdr>
    </w:div>
    <w:div w:id="1517232967">
      <w:bodyDiv w:val="1"/>
      <w:marLeft w:val="0"/>
      <w:marRight w:val="0"/>
      <w:marTop w:val="0"/>
      <w:marBottom w:val="0"/>
      <w:divBdr>
        <w:top w:val="none" w:sz="0" w:space="0" w:color="auto"/>
        <w:left w:val="none" w:sz="0" w:space="0" w:color="auto"/>
        <w:bottom w:val="none" w:sz="0" w:space="0" w:color="auto"/>
        <w:right w:val="none" w:sz="0" w:space="0" w:color="auto"/>
      </w:divBdr>
    </w:div>
    <w:div w:id="1519077202">
      <w:bodyDiv w:val="1"/>
      <w:marLeft w:val="0"/>
      <w:marRight w:val="0"/>
      <w:marTop w:val="0"/>
      <w:marBottom w:val="0"/>
      <w:divBdr>
        <w:top w:val="none" w:sz="0" w:space="0" w:color="auto"/>
        <w:left w:val="none" w:sz="0" w:space="0" w:color="auto"/>
        <w:bottom w:val="none" w:sz="0" w:space="0" w:color="auto"/>
        <w:right w:val="none" w:sz="0" w:space="0" w:color="auto"/>
      </w:divBdr>
      <w:divsChild>
        <w:div w:id="672955433">
          <w:marLeft w:val="0"/>
          <w:marRight w:val="0"/>
          <w:marTop w:val="0"/>
          <w:marBottom w:val="0"/>
          <w:divBdr>
            <w:top w:val="none" w:sz="0" w:space="0" w:color="auto"/>
            <w:left w:val="none" w:sz="0" w:space="0" w:color="auto"/>
            <w:bottom w:val="none" w:sz="0" w:space="0" w:color="auto"/>
            <w:right w:val="none" w:sz="0" w:space="0" w:color="auto"/>
          </w:divBdr>
          <w:divsChild>
            <w:div w:id="1635674397">
              <w:marLeft w:val="0"/>
              <w:marRight w:val="0"/>
              <w:marTop w:val="0"/>
              <w:marBottom w:val="0"/>
              <w:divBdr>
                <w:top w:val="none" w:sz="0" w:space="0" w:color="auto"/>
                <w:left w:val="none" w:sz="0" w:space="0" w:color="auto"/>
                <w:bottom w:val="none" w:sz="0" w:space="0" w:color="auto"/>
                <w:right w:val="none" w:sz="0" w:space="0" w:color="auto"/>
              </w:divBdr>
              <w:divsChild>
                <w:div w:id="1031952396">
                  <w:marLeft w:val="0"/>
                  <w:marRight w:val="0"/>
                  <w:marTop w:val="0"/>
                  <w:marBottom w:val="0"/>
                  <w:divBdr>
                    <w:top w:val="none" w:sz="0" w:space="0" w:color="auto"/>
                    <w:left w:val="none" w:sz="0" w:space="0" w:color="auto"/>
                    <w:bottom w:val="none" w:sz="0" w:space="0" w:color="auto"/>
                    <w:right w:val="none" w:sz="0" w:space="0" w:color="auto"/>
                  </w:divBdr>
                  <w:divsChild>
                    <w:div w:id="41908608">
                      <w:marLeft w:val="0"/>
                      <w:marRight w:val="0"/>
                      <w:marTop w:val="0"/>
                      <w:marBottom w:val="0"/>
                      <w:divBdr>
                        <w:top w:val="none" w:sz="0" w:space="0" w:color="auto"/>
                        <w:left w:val="none" w:sz="0" w:space="0" w:color="auto"/>
                        <w:bottom w:val="none" w:sz="0" w:space="0" w:color="auto"/>
                        <w:right w:val="none" w:sz="0" w:space="0" w:color="auto"/>
                      </w:divBdr>
                      <w:divsChild>
                        <w:div w:id="1215655216">
                          <w:marLeft w:val="0"/>
                          <w:marRight w:val="0"/>
                          <w:marTop w:val="0"/>
                          <w:marBottom w:val="0"/>
                          <w:divBdr>
                            <w:top w:val="none" w:sz="0" w:space="0" w:color="auto"/>
                            <w:left w:val="none" w:sz="0" w:space="0" w:color="auto"/>
                            <w:bottom w:val="none" w:sz="0" w:space="0" w:color="auto"/>
                            <w:right w:val="none" w:sz="0" w:space="0" w:color="auto"/>
                          </w:divBdr>
                          <w:divsChild>
                            <w:div w:id="131220560">
                              <w:marLeft w:val="0"/>
                              <w:marRight w:val="0"/>
                              <w:marTop w:val="0"/>
                              <w:marBottom w:val="0"/>
                              <w:divBdr>
                                <w:top w:val="none" w:sz="0" w:space="0" w:color="auto"/>
                                <w:left w:val="none" w:sz="0" w:space="0" w:color="auto"/>
                                <w:bottom w:val="none" w:sz="0" w:space="0" w:color="auto"/>
                                <w:right w:val="none" w:sz="0" w:space="0" w:color="auto"/>
                              </w:divBdr>
                              <w:divsChild>
                                <w:div w:id="1071807293">
                                  <w:marLeft w:val="0"/>
                                  <w:marRight w:val="0"/>
                                  <w:marTop w:val="0"/>
                                  <w:marBottom w:val="0"/>
                                  <w:divBdr>
                                    <w:top w:val="none" w:sz="0" w:space="0" w:color="auto"/>
                                    <w:left w:val="none" w:sz="0" w:space="0" w:color="auto"/>
                                    <w:bottom w:val="none" w:sz="0" w:space="0" w:color="auto"/>
                                    <w:right w:val="none" w:sz="0" w:space="0" w:color="auto"/>
                                  </w:divBdr>
                                  <w:divsChild>
                                    <w:div w:id="277223350">
                                      <w:marLeft w:val="0"/>
                                      <w:marRight w:val="0"/>
                                      <w:marTop w:val="0"/>
                                      <w:marBottom w:val="0"/>
                                      <w:divBdr>
                                        <w:top w:val="none" w:sz="0" w:space="0" w:color="auto"/>
                                        <w:left w:val="none" w:sz="0" w:space="0" w:color="auto"/>
                                        <w:bottom w:val="none" w:sz="0" w:space="0" w:color="auto"/>
                                        <w:right w:val="none" w:sz="0" w:space="0" w:color="auto"/>
                                      </w:divBdr>
                                      <w:divsChild>
                                        <w:div w:id="1589121276">
                                          <w:marLeft w:val="0"/>
                                          <w:marRight w:val="0"/>
                                          <w:marTop w:val="0"/>
                                          <w:marBottom w:val="0"/>
                                          <w:divBdr>
                                            <w:top w:val="none" w:sz="0" w:space="0" w:color="auto"/>
                                            <w:left w:val="none" w:sz="0" w:space="0" w:color="auto"/>
                                            <w:bottom w:val="none" w:sz="0" w:space="0" w:color="auto"/>
                                            <w:right w:val="none" w:sz="0" w:space="0" w:color="auto"/>
                                          </w:divBdr>
                                          <w:divsChild>
                                            <w:div w:id="1504859097">
                                              <w:marLeft w:val="0"/>
                                              <w:marRight w:val="0"/>
                                              <w:marTop w:val="0"/>
                                              <w:marBottom w:val="0"/>
                                              <w:divBdr>
                                                <w:top w:val="none" w:sz="0" w:space="0" w:color="auto"/>
                                                <w:left w:val="none" w:sz="0" w:space="0" w:color="auto"/>
                                                <w:bottom w:val="none" w:sz="0" w:space="0" w:color="auto"/>
                                                <w:right w:val="none" w:sz="0" w:space="0" w:color="auto"/>
                                              </w:divBdr>
                                              <w:divsChild>
                                                <w:div w:id="263460915">
                                                  <w:marLeft w:val="0"/>
                                                  <w:marRight w:val="0"/>
                                                  <w:marTop w:val="0"/>
                                                  <w:marBottom w:val="0"/>
                                                  <w:divBdr>
                                                    <w:top w:val="none" w:sz="0" w:space="0" w:color="auto"/>
                                                    <w:left w:val="none" w:sz="0" w:space="0" w:color="auto"/>
                                                    <w:bottom w:val="none" w:sz="0" w:space="0" w:color="auto"/>
                                                    <w:right w:val="none" w:sz="0" w:space="0" w:color="auto"/>
                                                  </w:divBdr>
                                                  <w:divsChild>
                                                    <w:div w:id="594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69220">
      <w:bodyDiv w:val="1"/>
      <w:marLeft w:val="0"/>
      <w:marRight w:val="0"/>
      <w:marTop w:val="0"/>
      <w:marBottom w:val="0"/>
      <w:divBdr>
        <w:top w:val="none" w:sz="0" w:space="0" w:color="auto"/>
        <w:left w:val="none" w:sz="0" w:space="0" w:color="auto"/>
        <w:bottom w:val="none" w:sz="0" w:space="0" w:color="auto"/>
        <w:right w:val="none" w:sz="0" w:space="0" w:color="auto"/>
      </w:divBdr>
    </w:div>
    <w:div w:id="1520239291">
      <w:bodyDiv w:val="1"/>
      <w:marLeft w:val="0"/>
      <w:marRight w:val="0"/>
      <w:marTop w:val="0"/>
      <w:marBottom w:val="0"/>
      <w:divBdr>
        <w:top w:val="none" w:sz="0" w:space="0" w:color="auto"/>
        <w:left w:val="none" w:sz="0" w:space="0" w:color="auto"/>
        <w:bottom w:val="none" w:sz="0" w:space="0" w:color="auto"/>
        <w:right w:val="none" w:sz="0" w:space="0" w:color="auto"/>
      </w:divBdr>
    </w:div>
    <w:div w:id="1522666052">
      <w:bodyDiv w:val="1"/>
      <w:marLeft w:val="0"/>
      <w:marRight w:val="0"/>
      <w:marTop w:val="0"/>
      <w:marBottom w:val="0"/>
      <w:divBdr>
        <w:top w:val="none" w:sz="0" w:space="0" w:color="auto"/>
        <w:left w:val="none" w:sz="0" w:space="0" w:color="auto"/>
        <w:bottom w:val="none" w:sz="0" w:space="0" w:color="auto"/>
        <w:right w:val="none" w:sz="0" w:space="0" w:color="auto"/>
      </w:divBdr>
    </w:div>
    <w:div w:id="1527057545">
      <w:bodyDiv w:val="1"/>
      <w:marLeft w:val="0"/>
      <w:marRight w:val="0"/>
      <w:marTop w:val="0"/>
      <w:marBottom w:val="0"/>
      <w:divBdr>
        <w:top w:val="none" w:sz="0" w:space="0" w:color="auto"/>
        <w:left w:val="none" w:sz="0" w:space="0" w:color="auto"/>
        <w:bottom w:val="none" w:sz="0" w:space="0" w:color="auto"/>
        <w:right w:val="none" w:sz="0" w:space="0" w:color="auto"/>
      </w:divBdr>
    </w:div>
    <w:div w:id="1531065162">
      <w:bodyDiv w:val="1"/>
      <w:marLeft w:val="0"/>
      <w:marRight w:val="0"/>
      <w:marTop w:val="0"/>
      <w:marBottom w:val="0"/>
      <w:divBdr>
        <w:top w:val="none" w:sz="0" w:space="0" w:color="auto"/>
        <w:left w:val="none" w:sz="0" w:space="0" w:color="auto"/>
        <w:bottom w:val="none" w:sz="0" w:space="0" w:color="auto"/>
        <w:right w:val="none" w:sz="0" w:space="0" w:color="auto"/>
      </w:divBdr>
    </w:div>
    <w:div w:id="1535387964">
      <w:bodyDiv w:val="1"/>
      <w:marLeft w:val="0"/>
      <w:marRight w:val="0"/>
      <w:marTop w:val="0"/>
      <w:marBottom w:val="0"/>
      <w:divBdr>
        <w:top w:val="none" w:sz="0" w:space="0" w:color="auto"/>
        <w:left w:val="none" w:sz="0" w:space="0" w:color="auto"/>
        <w:bottom w:val="none" w:sz="0" w:space="0" w:color="auto"/>
        <w:right w:val="none" w:sz="0" w:space="0" w:color="auto"/>
      </w:divBdr>
    </w:div>
    <w:div w:id="1539585374">
      <w:bodyDiv w:val="1"/>
      <w:marLeft w:val="0"/>
      <w:marRight w:val="0"/>
      <w:marTop w:val="0"/>
      <w:marBottom w:val="0"/>
      <w:divBdr>
        <w:top w:val="none" w:sz="0" w:space="0" w:color="auto"/>
        <w:left w:val="none" w:sz="0" w:space="0" w:color="auto"/>
        <w:bottom w:val="none" w:sz="0" w:space="0" w:color="auto"/>
        <w:right w:val="none" w:sz="0" w:space="0" w:color="auto"/>
      </w:divBdr>
    </w:div>
    <w:div w:id="1540052138">
      <w:bodyDiv w:val="1"/>
      <w:marLeft w:val="0"/>
      <w:marRight w:val="0"/>
      <w:marTop w:val="0"/>
      <w:marBottom w:val="0"/>
      <w:divBdr>
        <w:top w:val="none" w:sz="0" w:space="0" w:color="auto"/>
        <w:left w:val="none" w:sz="0" w:space="0" w:color="auto"/>
        <w:bottom w:val="none" w:sz="0" w:space="0" w:color="auto"/>
        <w:right w:val="none" w:sz="0" w:space="0" w:color="auto"/>
      </w:divBdr>
    </w:div>
    <w:div w:id="1540703725">
      <w:bodyDiv w:val="1"/>
      <w:marLeft w:val="0"/>
      <w:marRight w:val="0"/>
      <w:marTop w:val="0"/>
      <w:marBottom w:val="0"/>
      <w:divBdr>
        <w:top w:val="none" w:sz="0" w:space="0" w:color="auto"/>
        <w:left w:val="none" w:sz="0" w:space="0" w:color="auto"/>
        <w:bottom w:val="none" w:sz="0" w:space="0" w:color="auto"/>
        <w:right w:val="none" w:sz="0" w:space="0" w:color="auto"/>
      </w:divBdr>
    </w:div>
    <w:div w:id="1545752120">
      <w:bodyDiv w:val="1"/>
      <w:marLeft w:val="0"/>
      <w:marRight w:val="0"/>
      <w:marTop w:val="0"/>
      <w:marBottom w:val="0"/>
      <w:divBdr>
        <w:top w:val="none" w:sz="0" w:space="0" w:color="auto"/>
        <w:left w:val="none" w:sz="0" w:space="0" w:color="auto"/>
        <w:bottom w:val="none" w:sz="0" w:space="0" w:color="auto"/>
        <w:right w:val="none" w:sz="0" w:space="0" w:color="auto"/>
      </w:divBdr>
    </w:div>
    <w:div w:id="1574001865">
      <w:bodyDiv w:val="1"/>
      <w:marLeft w:val="0"/>
      <w:marRight w:val="0"/>
      <w:marTop w:val="0"/>
      <w:marBottom w:val="0"/>
      <w:divBdr>
        <w:top w:val="none" w:sz="0" w:space="0" w:color="auto"/>
        <w:left w:val="none" w:sz="0" w:space="0" w:color="auto"/>
        <w:bottom w:val="none" w:sz="0" w:space="0" w:color="auto"/>
        <w:right w:val="none" w:sz="0" w:space="0" w:color="auto"/>
      </w:divBdr>
    </w:div>
    <w:div w:id="1582568989">
      <w:bodyDiv w:val="1"/>
      <w:marLeft w:val="0"/>
      <w:marRight w:val="0"/>
      <w:marTop w:val="0"/>
      <w:marBottom w:val="0"/>
      <w:divBdr>
        <w:top w:val="none" w:sz="0" w:space="0" w:color="auto"/>
        <w:left w:val="none" w:sz="0" w:space="0" w:color="auto"/>
        <w:bottom w:val="none" w:sz="0" w:space="0" w:color="auto"/>
        <w:right w:val="none" w:sz="0" w:space="0" w:color="auto"/>
      </w:divBdr>
    </w:div>
    <w:div w:id="1584603396">
      <w:bodyDiv w:val="1"/>
      <w:marLeft w:val="0"/>
      <w:marRight w:val="0"/>
      <w:marTop w:val="0"/>
      <w:marBottom w:val="0"/>
      <w:divBdr>
        <w:top w:val="none" w:sz="0" w:space="0" w:color="auto"/>
        <w:left w:val="none" w:sz="0" w:space="0" w:color="auto"/>
        <w:bottom w:val="none" w:sz="0" w:space="0" w:color="auto"/>
        <w:right w:val="none" w:sz="0" w:space="0" w:color="auto"/>
      </w:divBdr>
    </w:div>
    <w:div w:id="1586185758">
      <w:bodyDiv w:val="1"/>
      <w:marLeft w:val="0"/>
      <w:marRight w:val="0"/>
      <w:marTop w:val="0"/>
      <w:marBottom w:val="0"/>
      <w:divBdr>
        <w:top w:val="none" w:sz="0" w:space="0" w:color="auto"/>
        <w:left w:val="none" w:sz="0" w:space="0" w:color="auto"/>
        <w:bottom w:val="none" w:sz="0" w:space="0" w:color="auto"/>
        <w:right w:val="none" w:sz="0" w:space="0" w:color="auto"/>
      </w:divBdr>
    </w:div>
    <w:div w:id="1589657229">
      <w:bodyDiv w:val="1"/>
      <w:marLeft w:val="0"/>
      <w:marRight w:val="0"/>
      <w:marTop w:val="0"/>
      <w:marBottom w:val="0"/>
      <w:divBdr>
        <w:top w:val="none" w:sz="0" w:space="0" w:color="auto"/>
        <w:left w:val="none" w:sz="0" w:space="0" w:color="auto"/>
        <w:bottom w:val="none" w:sz="0" w:space="0" w:color="auto"/>
        <w:right w:val="none" w:sz="0" w:space="0" w:color="auto"/>
      </w:divBdr>
    </w:div>
    <w:div w:id="1619482002">
      <w:bodyDiv w:val="1"/>
      <w:marLeft w:val="0"/>
      <w:marRight w:val="0"/>
      <w:marTop w:val="0"/>
      <w:marBottom w:val="0"/>
      <w:divBdr>
        <w:top w:val="none" w:sz="0" w:space="0" w:color="auto"/>
        <w:left w:val="none" w:sz="0" w:space="0" w:color="auto"/>
        <w:bottom w:val="none" w:sz="0" w:space="0" w:color="auto"/>
        <w:right w:val="none" w:sz="0" w:space="0" w:color="auto"/>
      </w:divBdr>
    </w:div>
    <w:div w:id="1619677067">
      <w:bodyDiv w:val="1"/>
      <w:marLeft w:val="0"/>
      <w:marRight w:val="0"/>
      <w:marTop w:val="0"/>
      <w:marBottom w:val="0"/>
      <w:divBdr>
        <w:top w:val="none" w:sz="0" w:space="0" w:color="auto"/>
        <w:left w:val="none" w:sz="0" w:space="0" w:color="auto"/>
        <w:bottom w:val="none" w:sz="0" w:space="0" w:color="auto"/>
        <w:right w:val="none" w:sz="0" w:space="0" w:color="auto"/>
      </w:divBdr>
    </w:div>
    <w:div w:id="1619802323">
      <w:bodyDiv w:val="1"/>
      <w:marLeft w:val="0"/>
      <w:marRight w:val="0"/>
      <w:marTop w:val="0"/>
      <w:marBottom w:val="0"/>
      <w:divBdr>
        <w:top w:val="none" w:sz="0" w:space="0" w:color="auto"/>
        <w:left w:val="none" w:sz="0" w:space="0" w:color="auto"/>
        <w:bottom w:val="none" w:sz="0" w:space="0" w:color="auto"/>
        <w:right w:val="none" w:sz="0" w:space="0" w:color="auto"/>
      </w:divBdr>
    </w:div>
    <w:div w:id="1621260512">
      <w:bodyDiv w:val="1"/>
      <w:marLeft w:val="0"/>
      <w:marRight w:val="0"/>
      <w:marTop w:val="0"/>
      <w:marBottom w:val="0"/>
      <w:divBdr>
        <w:top w:val="none" w:sz="0" w:space="0" w:color="auto"/>
        <w:left w:val="none" w:sz="0" w:space="0" w:color="auto"/>
        <w:bottom w:val="none" w:sz="0" w:space="0" w:color="auto"/>
        <w:right w:val="none" w:sz="0" w:space="0" w:color="auto"/>
      </w:divBdr>
    </w:div>
    <w:div w:id="1623264111">
      <w:bodyDiv w:val="1"/>
      <w:marLeft w:val="0"/>
      <w:marRight w:val="0"/>
      <w:marTop w:val="0"/>
      <w:marBottom w:val="0"/>
      <w:divBdr>
        <w:top w:val="none" w:sz="0" w:space="0" w:color="auto"/>
        <w:left w:val="none" w:sz="0" w:space="0" w:color="auto"/>
        <w:bottom w:val="none" w:sz="0" w:space="0" w:color="auto"/>
        <w:right w:val="none" w:sz="0" w:space="0" w:color="auto"/>
      </w:divBdr>
    </w:div>
    <w:div w:id="1623613090">
      <w:bodyDiv w:val="1"/>
      <w:marLeft w:val="0"/>
      <w:marRight w:val="0"/>
      <w:marTop w:val="0"/>
      <w:marBottom w:val="0"/>
      <w:divBdr>
        <w:top w:val="none" w:sz="0" w:space="0" w:color="auto"/>
        <w:left w:val="none" w:sz="0" w:space="0" w:color="auto"/>
        <w:bottom w:val="none" w:sz="0" w:space="0" w:color="auto"/>
        <w:right w:val="none" w:sz="0" w:space="0" w:color="auto"/>
      </w:divBdr>
    </w:div>
    <w:div w:id="1624262160">
      <w:bodyDiv w:val="1"/>
      <w:marLeft w:val="0"/>
      <w:marRight w:val="0"/>
      <w:marTop w:val="0"/>
      <w:marBottom w:val="0"/>
      <w:divBdr>
        <w:top w:val="none" w:sz="0" w:space="0" w:color="auto"/>
        <w:left w:val="none" w:sz="0" w:space="0" w:color="auto"/>
        <w:bottom w:val="none" w:sz="0" w:space="0" w:color="auto"/>
        <w:right w:val="none" w:sz="0" w:space="0" w:color="auto"/>
      </w:divBdr>
    </w:div>
    <w:div w:id="1632133891">
      <w:bodyDiv w:val="1"/>
      <w:marLeft w:val="0"/>
      <w:marRight w:val="0"/>
      <w:marTop w:val="0"/>
      <w:marBottom w:val="0"/>
      <w:divBdr>
        <w:top w:val="none" w:sz="0" w:space="0" w:color="auto"/>
        <w:left w:val="none" w:sz="0" w:space="0" w:color="auto"/>
        <w:bottom w:val="none" w:sz="0" w:space="0" w:color="auto"/>
        <w:right w:val="none" w:sz="0" w:space="0" w:color="auto"/>
      </w:divBdr>
    </w:div>
    <w:div w:id="1632787573">
      <w:bodyDiv w:val="1"/>
      <w:marLeft w:val="0"/>
      <w:marRight w:val="0"/>
      <w:marTop w:val="0"/>
      <w:marBottom w:val="0"/>
      <w:divBdr>
        <w:top w:val="none" w:sz="0" w:space="0" w:color="auto"/>
        <w:left w:val="none" w:sz="0" w:space="0" w:color="auto"/>
        <w:bottom w:val="none" w:sz="0" w:space="0" w:color="auto"/>
        <w:right w:val="none" w:sz="0" w:space="0" w:color="auto"/>
      </w:divBdr>
    </w:div>
    <w:div w:id="1633435993">
      <w:bodyDiv w:val="1"/>
      <w:marLeft w:val="0"/>
      <w:marRight w:val="0"/>
      <w:marTop w:val="0"/>
      <w:marBottom w:val="0"/>
      <w:divBdr>
        <w:top w:val="none" w:sz="0" w:space="0" w:color="auto"/>
        <w:left w:val="none" w:sz="0" w:space="0" w:color="auto"/>
        <w:bottom w:val="none" w:sz="0" w:space="0" w:color="auto"/>
        <w:right w:val="none" w:sz="0" w:space="0" w:color="auto"/>
      </w:divBdr>
    </w:div>
    <w:div w:id="1633751596">
      <w:bodyDiv w:val="1"/>
      <w:marLeft w:val="0"/>
      <w:marRight w:val="0"/>
      <w:marTop w:val="0"/>
      <w:marBottom w:val="0"/>
      <w:divBdr>
        <w:top w:val="none" w:sz="0" w:space="0" w:color="auto"/>
        <w:left w:val="none" w:sz="0" w:space="0" w:color="auto"/>
        <w:bottom w:val="none" w:sz="0" w:space="0" w:color="auto"/>
        <w:right w:val="none" w:sz="0" w:space="0" w:color="auto"/>
      </w:divBdr>
    </w:div>
    <w:div w:id="1656639029">
      <w:bodyDiv w:val="1"/>
      <w:marLeft w:val="0"/>
      <w:marRight w:val="0"/>
      <w:marTop w:val="0"/>
      <w:marBottom w:val="0"/>
      <w:divBdr>
        <w:top w:val="none" w:sz="0" w:space="0" w:color="auto"/>
        <w:left w:val="none" w:sz="0" w:space="0" w:color="auto"/>
        <w:bottom w:val="none" w:sz="0" w:space="0" w:color="auto"/>
        <w:right w:val="none" w:sz="0" w:space="0" w:color="auto"/>
      </w:divBdr>
    </w:div>
    <w:div w:id="1680890497">
      <w:bodyDiv w:val="1"/>
      <w:marLeft w:val="0"/>
      <w:marRight w:val="0"/>
      <w:marTop w:val="0"/>
      <w:marBottom w:val="0"/>
      <w:divBdr>
        <w:top w:val="none" w:sz="0" w:space="0" w:color="auto"/>
        <w:left w:val="none" w:sz="0" w:space="0" w:color="auto"/>
        <w:bottom w:val="none" w:sz="0" w:space="0" w:color="auto"/>
        <w:right w:val="none" w:sz="0" w:space="0" w:color="auto"/>
      </w:divBdr>
    </w:div>
    <w:div w:id="1682971621">
      <w:bodyDiv w:val="1"/>
      <w:marLeft w:val="0"/>
      <w:marRight w:val="0"/>
      <w:marTop w:val="0"/>
      <w:marBottom w:val="0"/>
      <w:divBdr>
        <w:top w:val="none" w:sz="0" w:space="0" w:color="auto"/>
        <w:left w:val="none" w:sz="0" w:space="0" w:color="auto"/>
        <w:bottom w:val="none" w:sz="0" w:space="0" w:color="auto"/>
        <w:right w:val="none" w:sz="0" w:space="0" w:color="auto"/>
      </w:divBdr>
    </w:div>
    <w:div w:id="1686709279">
      <w:bodyDiv w:val="1"/>
      <w:marLeft w:val="0"/>
      <w:marRight w:val="0"/>
      <w:marTop w:val="0"/>
      <w:marBottom w:val="0"/>
      <w:divBdr>
        <w:top w:val="none" w:sz="0" w:space="0" w:color="auto"/>
        <w:left w:val="none" w:sz="0" w:space="0" w:color="auto"/>
        <w:bottom w:val="none" w:sz="0" w:space="0" w:color="auto"/>
        <w:right w:val="none" w:sz="0" w:space="0" w:color="auto"/>
      </w:divBdr>
    </w:div>
    <w:div w:id="1690642873">
      <w:bodyDiv w:val="1"/>
      <w:marLeft w:val="0"/>
      <w:marRight w:val="0"/>
      <w:marTop w:val="0"/>
      <w:marBottom w:val="0"/>
      <w:divBdr>
        <w:top w:val="none" w:sz="0" w:space="0" w:color="auto"/>
        <w:left w:val="none" w:sz="0" w:space="0" w:color="auto"/>
        <w:bottom w:val="none" w:sz="0" w:space="0" w:color="auto"/>
        <w:right w:val="none" w:sz="0" w:space="0" w:color="auto"/>
      </w:divBdr>
    </w:div>
    <w:div w:id="1693875062">
      <w:bodyDiv w:val="1"/>
      <w:marLeft w:val="0"/>
      <w:marRight w:val="0"/>
      <w:marTop w:val="0"/>
      <w:marBottom w:val="0"/>
      <w:divBdr>
        <w:top w:val="none" w:sz="0" w:space="0" w:color="auto"/>
        <w:left w:val="none" w:sz="0" w:space="0" w:color="auto"/>
        <w:bottom w:val="none" w:sz="0" w:space="0" w:color="auto"/>
        <w:right w:val="none" w:sz="0" w:space="0" w:color="auto"/>
      </w:divBdr>
    </w:div>
    <w:div w:id="1705598876">
      <w:bodyDiv w:val="1"/>
      <w:marLeft w:val="0"/>
      <w:marRight w:val="0"/>
      <w:marTop w:val="0"/>
      <w:marBottom w:val="0"/>
      <w:divBdr>
        <w:top w:val="none" w:sz="0" w:space="0" w:color="auto"/>
        <w:left w:val="none" w:sz="0" w:space="0" w:color="auto"/>
        <w:bottom w:val="none" w:sz="0" w:space="0" w:color="auto"/>
        <w:right w:val="none" w:sz="0" w:space="0" w:color="auto"/>
      </w:divBdr>
      <w:divsChild>
        <w:div w:id="1291323925">
          <w:marLeft w:val="0"/>
          <w:marRight w:val="0"/>
          <w:marTop w:val="0"/>
          <w:marBottom w:val="0"/>
          <w:divBdr>
            <w:top w:val="none" w:sz="0" w:space="0" w:color="auto"/>
            <w:left w:val="none" w:sz="0" w:space="0" w:color="auto"/>
            <w:bottom w:val="none" w:sz="0" w:space="0" w:color="auto"/>
            <w:right w:val="none" w:sz="0" w:space="0" w:color="auto"/>
          </w:divBdr>
          <w:divsChild>
            <w:div w:id="705105272">
              <w:marLeft w:val="0"/>
              <w:marRight w:val="0"/>
              <w:marTop w:val="0"/>
              <w:marBottom w:val="0"/>
              <w:divBdr>
                <w:top w:val="none" w:sz="0" w:space="0" w:color="auto"/>
                <w:left w:val="none" w:sz="0" w:space="0" w:color="auto"/>
                <w:bottom w:val="none" w:sz="0" w:space="0" w:color="auto"/>
                <w:right w:val="none" w:sz="0" w:space="0" w:color="auto"/>
              </w:divBdr>
              <w:divsChild>
                <w:div w:id="1257323155">
                  <w:marLeft w:val="0"/>
                  <w:marRight w:val="0"/>
                  <w:marTop w:val="0"/>
                  <w:marBottom w:val="0"/>
                  <w:divBdr>
                    <w:top w:val="none" w:sz="0" w:space="0" w:color="auto"/>
                    <w:left w:val="none" w:sz="0" w:space="0" w:color="auto"/>
                    <w:bottom w:val="none" w:sz="0" w:space="0" w:color="auto"/>
                    <w:right w:val="none" w:sz="0" w:space="0" w:color="auto"/>
                  </w:divBdr>
                  <w:divsChild>
                    <w:div w:id="125591207">
                      <w:marLeft w:val="0"/>
                      <w:marRight w:val="0"/>
                      <w:marTop w:val="0"/>
                      <w:marBottom w:val="0"/>
                      <w:divBdr>
                        <w:top w:val="none" w:sz="0" w:space="0" w:color="auto"/>
                        <w:left w:val="none" w:sz="0" w:space="0" w:color="auto"/>
                        <w:bottom w:val="none" w:sz="0" w:space="0" w:color="auto"/>
                        <w:right w:val="none" w:sz="0" w:space="0" w:color="auto"/>
                      </w:divBdr>
                      <w:divsChild>
                        <w:div w:id="723991309">
                          <w:marLeft w:val="0"/>
                          <w:marRight w:val="0"/>
                          <w:marTop w:val="0"/>
                          <w:marBottom w:val="0"/>
                          <w:divBdr>
                            <w:top w:val="none" w:sz="0" w:space="0" w:color="auto"/>
                            <w:left w:val="none" w:sz="0" w:space="0" w:color="auto"/>
                            <w:bottom w:val="none" w:sz="0" w:space="0" w:color="auto"/>
                            <w:right w:val="none" w:sz="0" w:space="0" w:color="auto"/>
                          </w:divBdr>
                          <w:divsChild>
                            <w:div w:id="748892912">
                              <w:marLeft w:val="0"/>
                              <w:marRight w:val="0"/>
                              <w:marTop w:val="0"/>
                              <w:marBottom w:val="0"/>
                              <w:divBdr>
                                <w:top w:val="none" w:sz="0" w:space="0" w:color="auto"/>
                                <w:left w:val="none" w:sz="0" w:space="0" w:color="auto"/>
                                <w:bottom w:val="none" w:sz="0" w:space="0" w:color="auto"/>
                                <w:right w:val="none" w:sz="0" w:space="0" w:color="auto"/>
                              </w:divBdr>
                              <w:divsChild>
                                <w:div w:id="1204513300">
                                  <w:marLeft w:val="0"/>
                                  <w:marRight w:val="0"/>
                                  <w:marTop w:val="0"/>
                                  <w:marBottom w:val="0"/>
                                  <w:divBdr>
                                    <w:top w:val="none" w:sz="0" w:space="0" w:color="auto"/>
                                    <w:left w:val="none" w:sz="0" w:space="0" w:color="auto"/>
                                    <w:bottom w:val="none" w:sz="0" w:space="0" w:color="auto"/>
                                    <w:right w:val="none" w:sz="0" w:space="0" w:color="auto"/>
                                  </w:divBdr>
                                  <w:divsChild>
                                    <w:div w:id="1209685697">
                                      <w:marLeft w:val="0"/>
                                      <w:marRight w:val="0"/>
                                      <w:marTop w:val="0"/>
                                      <w:marBottom w:val="0"/>
                                      <w:divBdr>
                                        <w:top w:val="none" w:sz="0" w:space="0" w:color="auto"/>
                                        <w:left w:val="none" w:sz="0" w:space="0" w:color="auto"/>
                                        <w:bottom w:val="none" w:sz="0" w:space="0" w:color="auto"/>
                                        <w:right w:val="none" w:sz="0" w:space="0" w:color="auto"/>
                                      </w:divBdr>
                                      <w:divsChild>
                                        <w:div w:id="505170954">
                                          <w:marLeft w:val="0"/>
                                          <w:marRight w:val="0"/>
                                          <w:marTop w:val="0"/>
                                          <w:marBottom w:val="0"/>
                                          <w:divBdr>
                                            <w:top w:val="none" w:sz="0" w:space="0" w:color="auto"/>
                                            <w:left w:val="none" w:sz="0" w:space="0" w:color="auto"/>
                                            <w:bottom w:val="none" w:sz="0" w:space="0" w:color="auto"/>
                                            <w:right w:val="none" w:sz="0" w:space="0" w:color="auto"/>
                                          </w:divBdr>
                                          <w:divsChild>
                                            <w:div w:id="232349980">
                                              <w:marLeft w:val="0"/>
                                              <w:marRight w:val="0"/>
                                              <w:marTop w:val="0"/>
                                              <w:marBottom w:val="0"/>
                                              <w:divBdr>
                                                <w:top w:val="none" w:sz="0" w:space="0" w:color="auto"/>
                                                <w:left w:val="none" w:sz="0" w:space="0" w:color="auto"/>
                                                <w:bottom w:val="none" w:sz="0" w:space="0" w:color="auto"/>
                                                <w:right w:val="none" w:sz="0" w:space="0" w:color="auto"/>
                                              </w:divBdr>
                                              <w:divsChild>
                                                <w:div w:id="1490824058">
                                                  <w:marLeft w:val="0"/>
                                                  <w:marRight w:val="0"/>
                                                  <w:marTop w:val="0"/>
                                                  <w:marBottom w:val="0"/>
                                                  <w:divBdr>
                                                    <w:top w:val="none" w:sz="0" w:space="0" w:color="auto"/>
                                                    <w:left w:val="none" w:sz="0" w:space="0" w:color="auto"/>
                                                    <w:bottom w:val="none" w:sz="0" w:space="0" w:color="auto"/>
                                                    <w:right w:val="none" w:sz="0" w:space="0" w:color="auto"/>
                                                  </w:divBdr>
                                                  <w:divsChild>
                                                    <w:div w:id="214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978732">
      <w:bodyDiv w:val="1"/>
      <w:marLeft w:val="0"/>
      <w:marRight w:val="0"/>
      <w:marTop w:val="0"/>
      <w:marBottom w:val="0"/>
      <w:divBdr>
        <w:top w:val="none" w:sz="0" w:space="0" w:color="auto"/>
        <w:left w:val="none" w:sz="0" w:space="0" w:color="auto"/>
        <w:bottom w:val="none" w:sz="0" w:space="0" w:color="auto"/>
        <w:right w:val="none" w:sz="0" w:space="0" w:color="auto"/>
      </w:divBdr>
    </w:div>
    <w:div w:id="1707638127">
      <w:bodyDiv w:val="1"/>
      <w:marLeft w:val="0"/>
      <w:marRight w:val="0"/>
      <w:marTop w:val="0"/>
      <w:marBottom w:val="0"/>
      <w:divBdr>
        <w:top w:val="none" w:sz="0" w:space="0" w:color="auto"/>
        <w:left w:val="none" w:sz="0" w:space="0" w:color="auto"/>
        <w:bottom w:val="none" w:sz="0" w:space="0" w:color="auto"/>
        <w:right w:val="none" w:sz="0" w:space="0" w:color="auto"/>
      </w:divBdr>
    </w:div>
    <w:div w:id="1712342034">
      <w:bodyDiv w:val="1"/>
      <w:marLeft w:val="0"/>
      <w:marRight w:val="0"/>
      <w:marTop w:val="0"/>
      <w:marBottom w:val="0"/>
      <w:divBdr>
        <w:top w:val="none" w:sz="0" w:space="0" w:color="auto"/>
        <w:left w:val="none" w:sz="0" w:space="0" w:color="auto"/>
        <w:bottom w:val="none" w:sz="0" w:space="0" w:color="auto"/>
        <w:right w:val="none" w:sz="0" w:space="0" w:color="auto"/>
      </w:divBdr>
    </w:div>
    <w:div w:id="1717777067">
      <w:bodyDiv w:val="1"/>
      <w:marLeft w:val="0"/>
      <w:marRight w:val="0"/>
      <w:marTop w:val="0"/>
      <w:marBottom w:val="0"/>
      <w:divBdr>
        <w:top w:val="none" w:sz="0" w:space="0" w:color="auto"/>
        <w:left w:val="none" w:sz="0" w:space="0" w:color="auto"/>
        <w:bottom w:val="none" w:sz="0" w:space="0" w:color="auto"/>
        <w:right w:val="none" w:sz="0" w:space="0" w:color="auto"/>
      </w:divBdr>
    </w:div>
    <w:div w:id="1722633940">
      <w:bodyDiv w:val="1"/>
      <w:marLeft w:val="0"/>
      <w:marRight w:val="0"/>
      <w:marTop w:val="0"/>
      <w:marBottom w:val="0"/>
      <w:divBdr>
        <w:top w:val="none" w:sz="0" w:space="0" w:color="auto"/>
        <w:left w:val="none" w:sz="0" w:space="0" w:color="auto"/>
        <w:bottom w:val="none" w:sz="0" w:space="0" w:color="auto"/>
        <w:right w:val="none" w:sz="0" w:space="0" w:color="auto"/>
      </w:divBdr>
    </w:div>
    <w:div w:id="1724140051">
      <w:bodyDiv w:val="1"/>
      <w:marLeft w:val="0"/>
      <w:marRight w:val="0"/>
      <w:marTop w:val="0"/>
      <w:marBottom w:val="0"/>
      <w:divBdr>
        <w:top w:val="none" w:sz="0" w:space="0" w:color="auto"/>
        <w:left w:val="none" w:sz="0" w:space="0" w:color="auto"/>
        <w:bottom w:val="none" w:sz="0" w:space="0" w:color="auto"/>
        <w:right w:val="none" w:sz="0" w:space="0" w:color="auto"/>
      </w:divBdr>
    </w:div>
    <w:div w:id="1752698909">
      <w:bodyDiv w:val="1"/>
      <w:marLeft w:val="0"/>
      <w:marRight w:val="0"/>
      <w:marTop w:val="0"/>
      <w:marBottom w:val="0"/>
      <w:divBdr>
        <w:top w:val="none" w:sz="0" w:space="0" w:color="auto"/>
        <w:left w:val="none" w:sz="0" w:space="0" w:color="auto"/>
        <w:bottom w:val="none" w:sz="0" w:space="0" w:color="auto"/>
        <w:right w:val="none" w:sz="0" w:space="0" w:color="auto"/>
      </w:divBdr>
    </w:div>
    <w:div w:id="1760368984">
      <w:bodyDiv w:val="1"/>
      <w:marLeft w:val="0"/>
      <w:marRight w:val="0"/>
      <w:marTop w:val="0"/>
      <w:marBottom w:val="0"/>
      <w:divBdr>
        <w:top w:val="none" w:sz="0" w:space="0" w:color="auto"/>
        <w:left w:val="none" w:sz="0" w:space="0" w:color="auto"/>
        <w:bottom w:val="none" w:sz="0" w:space="0" w:color="auto"/>
        <w:right w:val="none" w:sz="0" w:space="0" w:color="auto"/>
      </w:divBdr>
    </w:div>
    <w:div w:id="1762675604">
      <w:bodyDiv w:val="1"/>
      <w:marLeft w:val="0"/>
      <w:marRight w:val="0"/>
      <w:marTop w:val="0"/>
      <w:marBottom w:val="0"/>
      <w:divBdr>
        <w:top w:val="none" w:sz="0" w:space="0" w:color="auto"/>
        <w:left w:val="none" w:sz="0" w:space="0" w:color="auto"/>
        <w:bottom w:val="none" w:sz="0" w:space="0" w:color="auto"/>
        <w:right w:val="none" w:sz="0" w:space="0" w:color="auto"/>
      </w:divBdr>
    </w:div>
    <w:div w:id="1768692871">
      <w:bodyDiv w:val="1"/>
      <w:marLeft w:val="0"/>
      <w:marRight w:val="0"/>
      <w:marTop w:val="0"/>
      <w:marBottom w:val="0"/>
      <w:divBdr>
        <w:top w:val="none" w:sz="0" w:space="0" w:color="auto"/>
        <w:left w:val="none" w:sz="0" w:space="0" w:color="auto"/>
        <w:bottom w:val="none" w:sz="0" w:space="0" w:color="auto"/>
        <w:right w:val="none" w:sz="0" w:space="0" w:color="auto"/>
      </w:divBdr>
    </w:div>
    <w:div w:id="1773089158">
      <w:bodyDiv w:val="1"/>
      <w:marLeft w:val="0"/>
      <w:marRight w:val="0"/>
      <w:marTop w:val="0"/>
      <w:marBottom w:val="0"/>
      <w:divBdr>
        <w:top w:val="none" w:sz="0" w:space="0" w:color="auto"/>
        <w:left w:val="none" w:sz="0" w:space="0" w:color="auto"/>
        <w:bottom w:val="none" w:sz="0" w:space="0" w:color="auto"/>
        <w:right w:val="none" w:sz="0" w:space="0" w:color="auto"/>
      </w:divBdr>
    </w:div>
    <w:div w:id="1777367218">
      <w:bodyDiv w:val="1"/>
      <w:marLeft w:val="0"/>
      <w:marRight w:val="0"/>
      <w:marTop w:val="0"/>
      <w:marBottom w:val="0"/>
      <w:divBdr>
        <w:top w:val="none" w:sz="0" w:space="0" w:color="auto"/>
        <w:left w:val="none" w:sz="0" w:space="0" w:color="auto"/>
        <w:bottom w:val="none" w:sz="0" w:space="0" w:color="auto"/>
        <w:right w:val="none" w:sz="0" w:space="0" w:color="auto"/>
      </w:divBdr>
    </w:div>
    <w:div w:id="1792674363">
      <w:bodyDiv w:val="1"/>
      <w:marLeft w:val="0"/>
      <w:marRight w:val="0"/>
      <w:marTop w:val="0"/>
      <w:marBottom w:val="0"/>
      <w:divBdr>
        <w:top w:val="none" w:sz="0" w:space="0" w:color="auto"/>
        <w:left w:val="none" w:sz="0" w:space="0" w:color="auto"/>
        <w:bottom w:val="none" w:sz="0" w:space="0" w:color="auto"/>
        <w:right w:val="none" w:sz="0" w:space="0" w:color="auto"/>
      </w:divBdr>
    </w:div>
    <w:div w:id="1797526080">
      <w:bodyDiv w:val="1"/>
      <w:marLeft w:val="0"/>
      <w:marRight w:val="0"/>
      <w:marTop w:val="0"/>
      <w:marBottom w:val="0"/>
      <w:divBdr>
        <w:top w:val="none" w:sz="0" w:space="0" w:color="auto"/>
        <w:left w:val="none" w:sz="0" w:space="0" w:color="auto"/>
        <w:bottom w:val="none" w:sz="0" w:space="0" w:color="auto"/>
        <w:right w:val="none" w:sz="0" w:space="0" w:color="auto"/>
      </w:divBdr>
    </w:div>
    <w:div w:id="1804536649">
      <w:bodyDiv w:val="1"/>
      <w:marLeft w:val="0"/>
      <w:marRight w:val="0"/>
      <w:marTop w:val="0"/>
      <w:marBottom w:val="0"/>
      <w:divBdr>
        <w:top w:val="none" w:sz="0" w:space="0" w:color="auto"/>
        <w:left w:val="none" w:sz="0" w:space="0" w:color="auto"/>
        <w:bottom w:val="none" w:sz="0" w:space="0" w:color="auto"/>
        <w:right w:val="none" w:sz="0" w:space="0" w:color="auto"/>
      </w:divBdr>
    </w:div>
    <w:div w:id="1811046903">
      <w:bodyDiv w:val="1"/>
      <w:marLeft w:val="0"/>
      <w:marRight w:val="0"/>
      <w:marTop w:val="0"/>
      <w:marBottom w:val="0"/>
      <w:divBdr>
        <w:top w:val="none" w:sz="0" w:space="0" w:color="auto"/>
        <w:left w:val="none" w:sz="0" w:space="0" w:color="auto"/>
        <w:bottom w:val="none" w:sz="0" w:space="0" w:color="auto"/>
        <w:right w:val="none" w:sz="0" w:space="0" w:color="auto"/>
      </w:divBdr>
    </w:div>
    <w:div w:id="1815684115">
      <w:bodyDiv w:val="1"/>
      <w:marLeft w:val="0"/>
      <w:marRight w:val="0"/>
      <w:marTop w:val="0"/>
      <w:marBottom w:val="0"/>
      <w:divBdr>
        <w:top w:val="none" w:sz="0" w:space="0" w:color="auto"/>
        <w:left w:val="none" w:sz="0" w:space="0" w:color="auto"/>
        <w:bottom w:val="none" w:sz="0" w:space="0" w:color="auto"/>
        <w:right w:val="none" w:sz="0" w:space="0" w:color="auto"/>
      </w:divBdr>
    </w:div>
    <w:div w:id="1816487449">
      <w:bodyDiv w:val="1"/>
      <w:marLeft w:val="0"/>
      <w:marRight w:val="0"/>
      <w:marTop w:val="0"/>
      <w:marBottom w:val="0"/>
      <w:divBdr>
        <w:top w:val="none" w:sz="0" w:space="0" w:color="auto"/>
        <w:left w:val="none" w:sz="0" w:space="0" w:color="auto"/>
        <w:bottom w:val="none" w:sz="0" w:space="0" w:color="auto"/>
        <w:right w:val="none" w:sz="0" w:space="0" w:color="auto"/>
      </w:divBdr>
    </w:div>
    <w:div w:id="1818523861">
      <w:bodyDiv w:val="1"/>
      <w:marLeft w:val="0"/>
      <w:marRight w:val="0"/>
      <w:marTop w:val="0"/>
      <w:marBottom w:val="0"/>
      <w:divBdr>
        <w:top w:val="none" w:sz="0" w:space="0" w:color="auto"/>
        <w:left w:val="none" w:sz="0" w:space="0" w:color="auto"/>
        <w:bottom w:val="none" w:sz="0" w:space="0" w:color="auto"/>
        <w:right w:val="none" w:sz="0" w:space="0" w:color="auto"/>
      </w:divBdr>
    </w:div>
    <w:div w:id="1819612949">
      <w:bodyDiv w:val="1"/>
      <w:marLeft w:val="0"/>
      <w:marRight w:val="0"/>
      <w:marTop w:val="0"/>
      <w:marBottom w:val="0"/>
      <w:divBdr>
        <w:top w:val="none" w:sz="0" w:space="0" w:color="auto"/>
        <w:left w:val="none" w:sz="0" w:space="0" w:color="auto"/>
        <w:bottom w:val="none" w:sz="0" w:space="0" w:color="auto"/>
        <w:right w:val="none" w:sz="0" w:space="0" w:color="auto"/>
      </w:divBdr>
    </w:div>
    <w:div w:id="1825465646">
      <w:bodyDiv w:val="1"/>
      <w:marLeft w:val="0"/>
      <w:marRight w:val="0"/>
      <w:marTop w:val="0"/>
      <w:marBottom w:val="0"/>
      <w:divBdr>
        <w:top w:val="none" w:sz="0" w:space="0" w:color="auto"/>
        <w:left w:val="none" w:sz="0" w:space="0" w:color="auto"/>
        <w:bottom w:val="none" w:sz="0" w:space="0" w:color="auto"/>
        <w:right w:val="none" w:sz="0" w:space="0" w:color="auto"/>
      </w:divBdr>
    </w:div>
    <w:div w:id="1830636593">
      <w:bodyDiv w:val="1"/>
      <w:marLeft w:val="0"/>
      <w:marRight w:val="0"/>
      <w:marTop w:val="0"/>
      <w:marBottom w:val="0"/>
      <w:divBdr>
        <w:top w:val="none" w:sz="0" w:space="0" w:color="auto"/>
        <w:left w:val="none" w:sz="0" w:space="0" w:color="auto"/>
        <w:bottom w:val="none" w:sz="0" w:space="0" w:color="auto"/>
        <w:right w:val="none" w:sz="0" w:space="0" w:color="auto"/>
      </w:divBdr>
    </w:div>
    <w:div w:id="1831360598">
      <w:bodyDiv w:val="1"/>
      <w:marLeft w:val="0"/>
      <w:marRight w:val="0"/>
      <w:marTop w:val="0"/>
      <w:marBottom w:val="0"/>
      <w:divBdr>
        <w:top w:val="none" w:sz="0" w:space="0" w:color="auto"/>
        <w:left w:val="none" w:sz="0" w:space="0" w:color="auto"/>
        <w:bottom w:val="none" w:sz="0" w:space="0" w:color="auto"/>
        <w:right w:val="none" w:sz="0" w:space="0" w:color="auto"/>
      </w:divBdr>
    </w:div>
    <w:div w:id="1864858508">
      <w:bodyDiv w:val="1"/>
      <w:marLeft w:val="0"/>
      <w:marRight w:val="0"/>
      <w:marTop w:val="0"/>
      <w:marBottom w:val="0"/>
      <w:divBdr>
        <w:top w:val="none" w:sz="0" w:space="0" w:color="auto"/>
        <w:left w:val="none" w:sz="0" w:space="0" w:color="auto"/>
        <w:bottom w:val="none" w:sz="0" w:space="0" w:color="auto"/>
        <w:right w:val="none" w:sz="0" w:space="0" w:color="auto"/>
      </w:divBdr>
    </w:div>
    <w:div w:id="1866137982">
      <w:bodyDiv w:val="1"/>
      <w:marLeft w:val="0"/>
      <w:marRight w:val="0"/>
      <w:marTop w:val="0"/>
      <w:marBottom w:val="0"/>
      <w:divBdr>
        <w:top w:val="none" w:sz="0" w:space="0" w:color="auto"/>
        <w:left w:val="none" w:sz="0" w:space="0" w:color="auto"/>
        <w:bottom w:val="none" w:sz="0" w:space="0" w:color="auto"/>
        <w:right w:val="none" w:sz="0" w:space="0" w:color="auto"/>
      </w:divBdr>
    </w:div>
    <w:div w:id="1868790592">
      <w:bodyDiv w:val="1"/>
      <w:marLeft w:val="0"/>
      <w:marRight w:val="0"/>
      <w:marTop w:val="0"/>
      <w:marBottom w:val="0"/>
      <w:divBdr>
        <w:top w:val="none" w:sz="0" w:space="0" w:color="auto"/>
        <w:left w:val="none" w:sz="0" w:space="0" w:color="auto"/>
        <w:bottom w:val="none" w:sz="0" w:space="0" w:color="auto"/>
        <w:right w:val="none" w:sz="0" w:space="0" w:color="auto"/>
      </w:divBdr>
    </w:div>
    <w:div w:id="1873499306">
      <w:bodyDiv w:val="1"/>
      <w:marLeft w:val="0"/>
      <w:marRight w:val="0"/>
      <w:marTop w:val="0"/>
      <w:marBottom w:val="0"/>
      <w:divBdr>
        <w:top w:val="none" w:sz="0" w:space="0" w:color="auto"/>
        <w:left w:val="none" w:sz="0" w:space="0" w:color="auto"/>
        <w:bottom w:val="none" w:sz="0" w:space="0" w:color="auto"/>
        <w:right w:val="none" w:sz="0" w:space="0" w:color="auto"/>
      </w:divBdr>
    </w:div>
    <w:div w:id="1876233540">
      <w:bodyDiv w:val="1"/>
      <w:marLeft w:val="0"/>
      <w:marRight w:val="0"/>
      <w:marTop w:val="0"/>
      <w:marBottom w:val="0"/>
      <w:divBdr>
        <w:top w:val="none" w:sz="0" w:space="0" w:color="auto"/>
        <w:left w:val="none" w:sz="0" w:space="0" w:color="auto"/>
        <w:bottom w:val="none" w:sz="0" w:space="0" w:color="auto"/>
        <w:right w:val="none" w:sz="0" w:space="0" w:color="auto"/>
      </w:divBdr>
    </w:div>
    <w:div w:id="1883470058">
      <w:bodyDiv w:val="1"/>
      <w:marLeft w:val="0"/>
      <w:marRight w:val="0"/>
      <w:marTop w:val="0"/>
      <w:marBottom w:val="0"/>
      <w:divBdr>
        <w:top w:val="none" w:sz="0" w:space="0" w:color="auto"/>
        <w:left w:val="none" w:sz="0" w:space="0" w:color="auto"/>
        <w:bottom w:val="none" w:sz="0" w:space="0" w:color="auto"/>
        <w:right w:val="none" w:sz="0" w:space="0" w:color="auto"/>
      </w:divBdr>
    </w:div>
    <w:div w:id="1884323800">
      <w:bodyDiv w:val="1"/>
      <w:marLeft w:val="0"/>
      <w:marRight w:val="0"/>
      <w:marTop w:val="0"/>
      <w:marBottom w:val="0"/>
      <w:divBdr>
        <w:top w:val="none" w:sz="0" w:space="0" w:color="auto"/>
        <w:left w:val="none" w:sz="0" w:space="0" w:color="auto"/>
        <w:bottom w:val="none" w:sz="0" w:space="0" w:color="auto"/>
        <w:right w:val="none" w:sz="0" w:space="0" w:color="auto"/>
      </w:divBdr>
    </w:div>
    <w:div w:id="1904636577">
      <w:bodyDiv w:val="1"/>
      <w:marLeft w:val="0"/>
      <w:marRight w:val="0"/>
      <w:marTop w:val="0"/>
      <w:marBottom w:val="0"/>
      <w:divBdr>
        <w:top w:val="none" w:sz="0" w:space="0" w:color="auto"/>
        <w:left w:val="none" w:sz="0" w:space="0" w:color="auto"/>
        <w:bottom w:val="none" w:sz="0" w:space="0" w:color="auto"/>
        <w:right w:val="none" w:sz="0" w:space="0" w:color="auto"/>
      </w:divBdr>
    </w:div>
    <w:div w:id="1909682009">
      <w:bodyDiv w:val="1"/>
      <w:marLeft w:val="0"/>
      <w:marRight w:val="0"/>
      <w:marTop w:val="0"/>
      <w:marBottom w:val="0"/>
      <w:divBdr>
        <w:top w:val="none" w:sz="0" w:space="0" w:color="auto"/>
        <w:left w:val="none" w:sz="0" w:space="0" w:color="auto"/>
        <w:bottom w:val="none" w:sz="0" w:space="0" w:color="auto"/>
        <w:right w:val="none" w:sz="0" w:space="0" w:color="auto"/>
      </w:divBdr>
    </w:div>
    <w:div w:id="1911187444">
      <w:bodyDiv w:val="1"/>
      <w:marLeft w:val="0"/>
      <w:marRight w:val="0"/>
      <w:marTop w:val="0"/>
      <w:marBottom w:val="0"/>
      <w:divBdr>
        <w:top w:val="none" w:sz="0" w:space="0" w:color="auto"/>
        <w:left w:val="none" w:sz="0" w:space="0" w:color="auto"/>
        <w:bottom w:val="none" w:sz="0" w:space="0" w:color="auto"/>
        <w:right w:val="none" w:sz="0" w:space="0" w:color="auto"/>
      </w:divBdr>
    </w:div>
    <w:div w:id="1934244658">
      <w:bodyDiv w:val="1"/>
      <w:marLeft w:val="0"/>
      <w:marRight w:val="0"/>
      <w:marTop w:val="0"/>
      <w:marBottom w:val="0"/>
      <w:divBdr>
        <w:top w:val="none" w:sz="0" w:space="0" w:color="auto"/>
        <w:left w:val="none" w:sz="0" w:space="0" w:color="auto"/>
        <w:bottom w:val="none" w:sz="0" w:space="0" w:color="auto"/>
        <w:right w:val="none" w:sz="0" w:space="0" w:color="auto"/>
      </w:divBdr>
    </w:div>
    <w:div w:id="1937715113">
      <w:bodyDiv w:val="1"/>
      <w:marLeft w:val="0"/>
      <w:marRight w:val="0"/>
      <w:marTop w:val="0"/>
      <w:marBottom w:val="0"/>
      <w:divBdr>
        <w:top w:val="none" w:sz="0" w:space="0" w:color="auto"/>
        <w:left w:val="none" w:sz="0" w:space="0" w:color="auto"/>
        <w:bottom w:val="none" w:sz="0" w:space="0" w:color="auto"/>
        <w:right w:val="none" w:sz="0" w:space="0" w:color="auto"/>
      </w:divBdr>
    </w:div>
    <w:div w:id="1945108557">
      <w:bodyDiv w:val="1"/>
      <w:marLeft w:val="0"/>
      <w:marRight w:val="0"/>
      <w:marTop w:val="0"/>
      <w:marBottom w:val="0"/>
      <w:divBdr>
        <w:top w:val="none" w:sz="0" w:space="0" w:color="auto"/>
        <w:left w:val="none" w:sz="0" w:space="0" w:color="auto"/>
        <w:bottom w:val="none" w:sz="0" w:space="0" w:color="auto"/>
        <w:right w:val="none" w:sz="0" w:space="0" w:color="auto"/>
      </w:divBdr>
    </w:div>
    <w:div w:id="1947693576">
      <w:bodyDiv w:val="1"/>
      <w:marLeft w:val="0"/>
      <w:marRight w:val="0"/>
      <w:marTop w:val="0"/>
      <w:marBottom w:val="0"/>
      <w:divBdr>
        <w:top w:val="none" w:sz="0" w:space="0" w:color="auto"/>
        <w:left w:val="none" w:sz="0" w:space="0" w:color="auto"/>
        <w:bottom w:val="none" w:sz="0" w:space="0" w:color="auto"/>
        <w:right w:val="none" w:sz="0" w:space="0" w:color="auto"/>
      </w:divBdr>
    </w:div>
    <w:div w:id="1956862529">
      <w:bodyDiv w:val="1"/>
      <w:marLeft w:val="0"/>
      <w:marRight w:val="0"/>
      <w:marTop w:val="0"/>
      <w:marBottom w:val="0"/>
      <w:divBdr>
        <w:top w:val="none" w:sz="0" w:space="0" w:color="auto"/>
        <w:left w:val="none" w:sz="0" w:space="0" w:color="auto"/>
        <w:bottom w:val="none" w:sz="0" w:space="0" w:color="auto"/>
        <w:right w:val="none" w:sz="0" w:space="0" w:color="auto"/>
      </w:divBdr>
    </w:div>
    <w:div w:id="1957714329">
      <w:bodyDiv w:val="1"/>
      <w:marLeft w:val="0"/>
      <w:marRight w:val="0"/>
      <w:marTop w:val="0"/>
      <w:marBottom w:val="0"/>
      <w:divBdr>
        <w:top w:val="none" w:sz="0" w:space="0" w:color="auto"/>
        <w:left w:val="none" w:sz="0" w:space="0" w:color="auto"/>
        <w:bottom w:val="none" w:sz="0" w:space="0" w:color="auto"/>
        <w:right w:val="none" w:sz="0" w:space="0" w:color="auto"/>
      </w:divBdr>
    </w:div>
    <w:div w:id="1963151627">
      <w:bodyDiv w:val="1"/>
      <w:marLeft w:val="0"/>
      <w:marRight w:val="0"/>
      <w:marTop w:val="0"/>
      <w:marBottom w:val="0"/>
      <w:divBdr>
        <w:top w:val="none" w:sz="0" w:space="0" w:color="auto"/>
        <w:left w:val="none" w:sz="0" w:space="0" w:color="auto"/>
        <w:bottom w:val="none" w:sz="0" w:space="0" w:color="auto"/>
        <w:right w:val="none" w:sz="0" w:space="0" w:color="auto"/>
      </w:divBdr>
    </w:div>
    <w:div w:id="1964993927">
      <w:bodyDiv w:val="1"/>
      <w:marLeft w:val="0"/>
      <w:marRight w:val="0"/>
      <w:marTop w:val="0"/>
      <w:marBottom w:val="0"/>
      <w:divBdr>
        <w:top w:val="none" w:sz="0" w:space="0" w:color="auto"/>
        <w:left w:val="none" w:sz="0" w:space="0" w:color="auto"/>
        <w:bottom w:val="none" w:sz="0" w:space="0" w:color="auto"/>
        <w:right w:val="none" w:sz="0" w:space="0" w:color="auto"/>
      </w:divBdr>
    </w:div>
    <w:div w:id="1971669352">
      <w:bodyDiv w:val="1"/>
      <w:marLeft w:val="0"/>
      <w:marRight w:val="0"/>
      <w:marTop w:val="0"/>
      <w:marBottom w:val="0"/>
      <w:divBdr>
        <w:top w:val="none" w:sz="0" w:space="0" w:color="auto"/>
        <w:left w:val="none" w:sz="0" w:space="0" w:color="auto"/>
        <w:bottom w:val="none" w:sz="0" w:space="0" w:color="auto"/>
        <w:right w:val="none" w:sz="0" w:space="0" w:color="auto"/>
      </w:divBdr>
    </w:div>
    <w:div w:id="1972057063">
      <w:bodyDiv w:val="1"/>
      <w:marLeft w:val="0"/>
      <w:marRight w:val="0"/>
      <w:marTop w:val="0"/>
      <w:marBottom w:val="0"/>
      <w:divBdr>
        <w:top w:val="none" w:sz="0" w:space="0" w:color="auto"/>
        <w:left w:val="none" w:sz="0" w:space="0" w:color="auto"/>
        <w:bottom w:val="none" w:sz="0" w:space="0" w:color="auto"/>
        <w:right w:val="none" w:sz="0" w:space="0" w:color="auto"/>
      </w:divBdr>
    </w:div>
    <w:div w:id="1978878384">
      <w:bodyDiv w:val="1"/>
      <w:marLeft w:val="0"/>
      <w:marRight w:val="0"/>
      <w:marTop w:val="0"/>
      <w:marBottom w:val="0"/>
      <w:divBdr>
        <w:top w:val="none" w:sz="0" w:space="0" w:color="auto"/>
        <w:left w:val="none" w:sz="0" w:space="0" w:color="auto"/>
        <w:bottom w:val="none" w:sz="0" w:space="0" w:color="auto"/>
        <w:right w:val="none" w:sz="0" w:space="0" w:color="auto"/>
      </w:divBdr>
    </w:div>
    <w:div w:id="1991711222">
      <w:bodyDiv w:val="1"/>
      <w:marLeft w:val="0"/>
      <w:marRight w:val="0"/>
      <w:marTop w:val="0"/>
      <w:marBottom w:val="0"/>
      <w:divBdr>
        <w:top w:val="none" w:sz="0" w:space="0" w:color="auto"/>
        <w:left w:val="none" w:sz="0" w:space="0" w:color="auto"/>
        <w:bottom w:val="none" w:sz="0" w:space="0" w:color="auto"/>
        <w:right w:val="none" w:sz="0" w:space="0" w:color="auto"/>
      </w:divBdr>
    </w:div>
    <w:div w:id="1993631054">
      <w:bodyDiv w:val="1"/>
      <w:marLeft w:val="0"/>
      <w:marRight w:val="0"/>
      <w:marTop w:val="0"/>
      <w:marBottom w:val="0"/>
      <w:divBdr>
        <w:top w:val="none" w:sz="0" w:space="0" w:color="auto"/>
        <w:left w:val="none" w:sz="0" w:space="0" w:color="auto"/>
        <w:bottom w:val="none" w:sz="0" w:space="0" w:color="auto"/>
        <w:right w:val="none" w:sz="0" w:space="0" w:color="auto"/>
      </w:divBdr>
    </w:div>
    <w:div w:id="1995379522">
      <w:bodyDiv w:val="1"/>
      <w:marLeft w:val="0"/>
      <w:marRight w:val="0"/>
      <w:marTop w:val="0"/>
      <w:marBottom w:val="0"/>
      <w:divBdr>
        <w:top w:val="none" w:sz="0" w:space="0" w:color="auto"/>
        <w:left w:val="none" w:sz="0" w:space="0" w:color="auto"/>
        <w:bottom w:val="none" w:sz="0" w:space="0" w:color="auto"/>
        <w:right w:val="none" w:sz="0" w:space="0" w:color="auto"/>
      </w:divBdr>
    </w:div>
    <w:div w:id="2003850659">
      <w:bodyDiv w:val="1"/>
      <w:marLeft w:val="0"/>
      <w:marRight w:val="0"/>
      <w:marTop w:val="0"/>
      <w:marBottom w:val="0"/>
      <w:divBdr>
        <w:top w:val="none" w:sz="0" w:space="0" w:color="auto"/>
        <w:left w:val="none" w:sz="0" w:space="0" w:color="auto"/>
        <w:bottom w:val="none" w:sz="0" w:space="0" w:color="auto"/>
        <w:right w:val="none" w:sz="0" w:space="0" w:color="auto"/>
      </w:divBdr>
    </w:div>
    <w:div w:id="2004091293">
      <w:bodyDiv w:val="1"/>
      <w:marLeft w:val="0"/>
      <w:marRight w:val="0"/>
      <w:marTop w:val="0"/>
      <w:marBottom w:val="0"/>
      <w:divBdr>
        <w:top w:val="none" w:sz="0" w:space="0" w:color="auto"/>
        <w:left w:val="none" w:sz="0" w:space="0" w:color="auto"/>
        <w:bottom w:val="none" w:sz="0" w:space="0" w:color="auto"/>
        <w:right w:val="none" w:sz="0" w:space="0" w:color="auto"/>
      </w:divBdr>
    </w:div>
    <w:div w:id="2007243723">
      <w:bodyDiv w:val="1"/>
      <w:marLeft w:val="0"/>
      <w:marRight w:val="0"/>
      <w:marTop w:val="0"/>
      <w:marBottom w:val="0"/>
      <w:divBdr>
        <w:top w:val="none" w:sz="0" w:space="0" w:color="auto"/>
        <w:left w:val="none" w:sz="0" w:space="0" w:color="auto"/>
        <w:bottom w:val="none" w:sz="0" w:space="0" w:color="auto"/>
        <w:right w:val="none" w:sz="0" w:space="0" w:color="auto"/>
      </w:divBdr>
    </w:div>
    <w:div w:id="2010326040">
      <w:bodyDiv w:val="1"/>
      <w:marLeft w:val="0"/>
      <w:marRight w:val="0"/>
      <w:marTop w:val="0"/>
      <w:marBottom w:val="0"/>
      <w:divBdr>
        <w:top w:val="none" w:sz="0" w:space="0" w:color="auto"/>
        <w:left w:val="none" w:sz="0" w:space="0" w:color="auto"/>
        <w:bottom w:val="none" w:sz="0" w:space="0" w:color="auto"/>
        <w:right w:val="none" w:sz="0" w:space="0" w:color="auto"/>
      </w:divBdr>
    </w:div>
    <w:div w:id="2018653821">
      <w:bodyDiv w:val="1"/>
      <w:marLeft w:val="0"/>
      <w:marRight w:val="0"/>
      <w:marTop w:val="0"/>
      <w:marBottom w:val="0"/>
      <w:divBdr>
        <w:top w:val="none" w:sz="0" w:space="0" w:color="auto"/>
        <w:left w:val="none" w:sz="0" w:space="0" w:color="auto"/>
        <w:bottom w:val="none" w:sz="0" w:space="0" w:color="auto"/>
        <w:right w:val="none" w:sz="0" w:space="0" w:color="auto"/>
      </w:divBdr>
    </w:div>
    <w:div w:id="2028021753">
      <w:bodyDiv w:val="1"/>
      <w:marLeft w:val="0"/>
      <w:marRight w:val="0"/>
      <w:marTop w:val="0"/>
      <w:marBottom w:val="0"/>
      <w:divBdr>
        <w:top w:val="none" w:sz="0" w:space="0" w:color="auto"/>
        <w:left w:val="none" w:sz="0" w:space="0" w:color="auto"/>
        <w:bottom w:val="none" w:sz="0" w:space="0" w:color="auto"/>
        <w:right w:val="none" w:sz="0" w:space="0" w:color="auto"/>
      </w:divBdr>
    </w:div>
    <w:div w:id="2028869069">
      <w:bodyDiv w:val="1"/>
      <w:marLeft w:val="0"/>
      <w:marRight w:val="0"/>
      <w:marTop w:val="0"/>
      <w:marBottom w:val="0"/>
      <w:divBdr>
        <w:top w:val="none" w:sz="0" w:space="0" w:color="auto"/>
        <w:left w:val="none" w:sz="0" w:space="0" w:color="auto"/>
        <w:bottom w:val="none" w:sz="0" w:space="0" w:color="auto"/>
        <w:right w:val="none" w:sz="0" w:space="0" w:color="auto"/>
      </w:divBdr>
    </w:div>
    <w:div w:id="2036492844">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57242464">
      <w:bodyDiv w:val="1"/>
      <w:marLeft w:val="0"/>
      <w:marRight w:val="0"/>
      <w:marTop w:val="0"/>
      <w:marBottom w:val="0"/>
      <w:divBdr>
        <w:top w:val="none" w:sz="0" w:space="0" w:color="auto"/>
        <w:left w:val="none" w:sz="0" w:space="0" w:color="auto"/>
        <w:bottom w:val="none" w:sz="0" w:space="0" w:color="auto"/>
        <w:right w:val="none" w:sz="0" w:space="0" w:color="auto"/>
      </w:divBdr>
    </w:div>
    <w:div w:id="2062820718">
      <w:bodyDiv w:val="1"/>
      <w:marLeft w:val="0"/>
      <w:marRight w:val="0"/>
      <w:marTop w:val="0"/>
      <w:marBottom w:val="0"/>
      <w:divBdr>
        <w:top w:val="none" w:sz="0" w:space="0" w:color="auto"/>
        <w:left w:val="none" w:sz="0" w:space="0" w:color="auto"/>
        <w:bottom w:val="none" w:sz="0" w:space="0" w:color="auto"/>
        <w:right w:val="none" w:sz="0" w:space="0" w:color="auto"/>
      </w:divBdr>
    </w:div>
    <w:div w:id="2065523082">
      <w:bodyDiv w:val="1"/>
      <w:marLeft w:val="0"/>
      <w:marRight w:val="0"/>
      <w:marTop w:val="0"/>
      <w:marBottom w:val="0"/>
      <w:divBdr>
        <w:top w:val="none" w:sz="0" w:space="0" w:color="auto"/>
        <w:left w:val="none" w:sz="0" w:space="0" w:color="auto"/>
        <w:bottom w:val="none" w:sz="0" w:space="0" w:color="auto"/>
        <w:right w:val="none" w:sz="0" w:space="0" w:color="auto"/>
      </w:divBdr>
    </w:div>
    <w:div w:id="2070617355">
      <w:bodyDiv w:val="1"/>
      <w:marLeft w:val="0"/>
      <w:marRight w:val="0"/>
      <w:marTop w:val="0"/>
      <w:marBottom w:val="0"/>
      <w:divBdr>
        <w:top w:val="none" w:sz="0" w:space="0" w:color="auto"/>
        <w:left w:val="none" w:sz="0" w:space="0" w:color="auto"/>
        <w:bottom w:val="none" w:sz="0" w:space="0" w:color="auto"/>
        <w:right w:val="none" w:sz="0" w:space="0" w:color="auto"/>
      </w:divBdr>
    </w:div>
    <w:div w:id="2072774153">
      <w:bodyDiv w:val="1"/>
      <w:marLeft w:val="0"/>
      <w:marRight w:val="0"/>
      <w:marTop w:val="0"/>
      <w:marBottom w:val="0"/>
      <w:divBdr>
        <w:top w:val="none" w:sz="0" w:space="0" w:color="auto"/>
        <w:left w:val="none" w:sz="0" w:space="0" w:color="auto"/>
        <w:bottom w:val="none" w:sz="0" w:space="0" w:color="auto"/>
        <w:right w:val="none" w:sz="0" w:space="0" w:color="auto"/>
      </w:divBdr>
    </w:div>
    <w:div w:id="2078354532">
      <w:bodyDiv w:val="1"/>
      <w:marLeft w:val="0"/>
      <w:marRight w:val="0"/>
      <w:marTop w:val="0"/>
      <w:marBottom w:val="0"/>
      <w:divBdr>
        <w:top w:val="none" w:sz="0" w:space="0" w:color="auto"/>
        <w:left w:val="none" w:sz="0" w:space="0" w:color="auto"/>
        <w:bottom w:val="none" w:sz="0" w:space="0" w:color="auto"/>
        <w:right w:val="none" w:sz="0" w:space="0" w:color="auto"/>
      </w:divBdr>
    </w:div>
    <w:div w:id="2078940810">
      <w:bodyDiv w:val="1"/>
      <w:marLeft w:val="0"/>
      <w:marRight w:val="0"/>
      <w:marTop w:val="0"/>
      <w:marBottom w:val="0"/>
      <w:divBdr>
        <w:top w:val="none" w:sz="0" w:space="0" w:color="auto"/>
        <w:left w:val="none" w:sz="0" w:space="0" w:color="auto"/>
        <w:bottom w:val="none" w:sz="0" w:space="0" w:color="auto"/>
        <w:right w:val="none" w:sz="0" w:space="0" w:color="auto"/>
      </w:divBdr>
    </w:div>
    <w:div w:id="2079132779">
      <w:bodyDiv w:val="1"/>
      <w:marLeft w:val="0"/>
      <w:marRight w:val="0"/>
      <w:marTop w:val="0"/>
      <w:marBottom w:val="0"/>
      <w:divBdr>
        <w:top w:val="none" w:sz="0" w:space="0" w:color="auto"/>
        <w:left w:val="none" w:sz="0" w:space="0" w:color="auto"/>
        <w:bottom w:val="none" w:sz="0" w:space="0" w:color="auto"/>
        <w:right w:val="none" w:sz="0" w:space="0" w:color="auto"/>
      </w:divBdr>
    </w:div>
    <w:div w:id="2081637017">
      <w:bodyDiv w:val="1"/>
      <w:marLeft w:val="0"/>
      <w:marRight w:val="0"/>
      <w:marTop w:val="0"/>
      <w:marBottom w:val="0"/>
      <w:divBdr>
        <w:top w:val="none" w:sz="0" w:space="0" w:color="auto"/>
        <w:left w:val="none" w:sz="0" w:space="0" w:color="auto"/>
        <w:bottom w:val="none" w:sz="0" w:space="0" w:color="auto"/>
        <w:right w:val="none" w:sz="0" w:space="0" w:color="auto"/>
      </w:divBdr>
    </w:div>
    <w:div w:id="2084832500">
      <w:bodyDiv w:val="1"/>
      <w:marLeft w:val="0"/>
      <w:marRight w:val="0"/>
      <w:marTop w:val="0"/>
      <w:marBottom w:val="0"/>
      <w:divBdr>
        <w:top w:val="none" w:sz="0" w:space="0" w:color="auto"/>
        <w:left w:val="none" w:sz="0" w:space="0" w:color="auto"/>
        <w:bottom w:val="none" w:sz="0" w:space="0" w:color="auto"/>
        <w:right w:val="none" w:sz="0" w:space="0" w:color="auto"/>
      </w:divBdr>
    </w:div>
    <w:div w:id="2089307526">
      <w:bodyDiv w:val="1"/>
      <w:marLeft w:val="0"/>
      <w:marRight w:val="0"/>
      <w:marTop w:val="0"/>
      <w:marBottom w:val="0"/>
      <w:divBdr>
        <w:top w:val="none" w:sz="0" w:space="0" w:color="auto"/>
        <w:left w:val="none" w:sz="0" w:space="0" w:color="auto"/>
        <w:bottom w:val="none" w:sz="0" w:space="0" w:color="auto"/>
        <w:right w:val="none" w:sz="0" w:space="0" w:color="auto"/>
      </w:divBdr>
    </w:div>
    <w:div w:id="2093813591">
      <w:bodyDiv w:val="1"/>
      <w:marLeft w:val="0"/>
      <w:marRight w:val="0"/>
      <w:marTop w:val="0"/>
      <w:marBottom w:val="0"/>
      <w:divBdr>
        <w:top w:val="none" w:sz="0" w:space="0" w:color="auto"/>
        <w:left w:val="none" w:sz="0" w:space="0" w:color="auto"/>
        <w:bottom w:val="none" w:sz="0" w:space="0" w:color="auto"/>
        <w:right w:val="none" w:sz="0" w:space="0" w:color="auto"/>
      </w:divBdr>
    </w:div>
    <w:div w:id="2103336846">
      <w:bodyDiv w:val="1"/>
      <w:marLeft w:val="0"/>
      <w:marRight w:val="0"/>
      <w:marTop w:val="0"/>
      <w:marBottom w:val="0"/>
      <w:divBdr>
        <w:top w:val="none" w:sz="0" w:space="0" w:color="auto"/>
        <w:left w:val="none" w:sz="0" w:space="0" w:color="auto"/>
        <w:bottom w:val="none" w:sz="0" w:space="0" w:color="auto"/>
        <w:right w:val="none" w:sz="0" w:space="0" w:color="auto"/>
      </w:divBdr>
    </w:div>
    <w:div w:id="2103454761">
      <w:bodyDiv w:val="1"/>
      <w:marLeft w:val="0"/>
      <w:marRight w:val="0"/>
      <w:marTop w:val="0"/>
      <w:marBottom w:val="0"/>
      <w:divBdr>
        <w:top w:val="none" w:sz="0" w:space="0" w:color="auto"/>
        <w:left w:val="none" w:sz="0" w:space="0" w:color="auto"/>
        <w:bottom w:val="none" w:sz="0" w:space="0" w:color="auto"/>
        <w:right w:val="none" w:sz="0" w:space="0" w:color="auto"/>
      </w:divBdr>
    </w:div>
    <w:div w:id="2109542256">
      <w:bodyDiv w:val="1"/>
      <w:marLeft w:val="0"/>
      <w:marRight w:val="0"/>
      <w:marTop w:val="0"/>
      <w:marBottom w:val="0"/>
      <w:divBdr>
        <w:top w:val="none" w:sz="0" w:space="0" w:color="auto"/>
        <w:left w:val="none" w:sz="0" w:space="0" w:color="auto"/>
        <w:bottom w:val="none" w:sz="0" w:space="0" w:color="auto"/>
        <w:right w:val="none" w:sz="0" w:space="0" w:color="auto"/>
      </w:divBdr>
    </w:div>
    <w:div w:id="2109613026">
      <w:bodyDiv w:val="1"/>
      <w:marLeft w:val="0"/>
      <w:marRight w:val="0"/>
      <w:marTop w:val="0"/>
      <w:marBottom w:val="0"/>
      <w:divBdr>
        <w:top w:val="none" w:sz="0" w:space="0" w:color="auto"/>
        <w:left w:val="none" w:sz="0" w:space="0" w:color="auto"/>
        <w:bottom w:val="none" w:sz="0" w:space="0" w:color="auto"/>
        <w:right w:val="none" w:sz="0" w:space="0" w:color="auto"/>
      </w:divBdr>
    </w:div>
    <w:div w:id="2111242631">
      <w:bodyDiv w:val="1"/>
      <w:marLeft w:val="0"/>
      <w:marRight w:val="0"/>
      <w:marTop w:val="0"/>
      <w:marBottom w:val="0"/>
      <w:divBdr>
        <w:top w:val="none" w:sz="0" w:space="0" w:color="auto"/>
        <w:left w:val="none" w:sz="0" w:space="0" w:color="auto"/>
        <w:bottom w:val="none" w:sz="0" w:space="0" w:color="auto"/>
        <w:right w:val="none" w:sz="0" w:space="0" w:color="auto"/>
      </w:divBdr>
    </w:div>
    <w:div w:id="2118328796">
      <w:bodyDiv w:val="1"/>
      <w:marLeft w:val="0"/>
      <w:marRight w:val="0"/>
      <w:marTop w:val="0"/>
      <w:marBottom w:val="0"/>
      <w:divBdr>
        <w:top w:val="none" w:sz="0" w:space="0" w:color="auto"/>
        <w:left w:val="none" w:sz="0" w:space="0" w:color="auto"/>
        <w:bottom w:val="none" w:sz="0" w:space="0" w:color="auto"/>
        <w:right w:val="none" w:sz="0" w:space="0" w:color="auto"/>
      </w:divBdr>
    </w:div>
    <w:div w:id="2119979851">
      <w:bodyDiv w:val="1"/>
      <w:marLeft w:val="0"/>
      <w:marRight w:val="0"/>
      <w:marTop w:val="0"/>
      <w:marBottom w:val="0"/>
      <w:divBdr>
        <w:top w:val="none" w:sz="0" w:space="0" w:color="auto"/>
        <w:left w:val="none" w:sz="0" w:space="0" w:color="auto"/>
        <w:bottom w:val="none" w:sz="0" w:space="0" w:color="auto"/>
        <w:right w:val="none" w:sz="0" w:space="0" w:color="auto"/>
      </w:divBdr>
    </w:div>
    <w:div w:id="2128236348">
      <w:bodyDiv w:val="1"/>
      <w:marLeft w:val="0"/>
      <w:marRight w:val="0"/>
      <w:marTop w:val="0"/>
      <w:marBottom w:val="0"/>
      <w:divBdr>
        <w:top w:val="none" w:sz="0" w:space="0" w:color="auto"/>
        <w:left w:val="none" w:sz="0" w:space="0" w:color="auto"/>
        <w:bottom w:val="none" w:sz="0" w:space="0" w:color="auto"/>
        <w:right w:val="none" w:sz="0" w:space="0" w:color="auto"/>
      </w:divBdr>
    </w:div>
    <w:div w:id="2134058681">
      <w:bodyDiv w:val="1"/>
      <w:marLeft w:val="0"/>
      <w:marRight w:val="0"/>
      <w:marTop w:val="0"/>
      <w:marBottom w:val="0"/>
      <w:divBdr>
        <w:top w:val="none" w:sz="0" w:space="0" w:color="auto"/>
        <w:left w:val="none" w:sz="0" w:space="0" w:color="auto"/>
        <w:bottom w:val="none" w:sz="0" w:space="0" w:color="auto"/>
        <w:right w:val="none" w:sz="0" w:space="0" w:color="auto"/>
      </w:divBdr>
    </w:div>
    <w:div w:id="214669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FD5B-F55F-4920-8608-5BEACF90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66</Pages>
  <Words>14098</Words>
  <Characters>77544</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Desarrollo1</dc:creator>
  <cp:keywords/>
  <dc:description/>
  <cp:lastModifiedBy>Eduardo Javier Marroquin Deza</cp:lastModifiedBy>
  <cp:revision>6</cp:revision>
  <cp:lastPrinted>2016-10-20T02:04:00Z</cp:lastPrinted>
  <dcterms:created xsi:type="dcterms:W3CDTF">2017-03-23T18:11:00Z</dcterms:created>
  <dcterms:modified xsi:type="dcterms:W3CDTF">2017-03-23T21:56:00Z</dcterms:modified>
</cp:coreProperties>
</file>