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600666BD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BC6E13">
        <w:rPr>
          <w:rFonts w:ascii="Arial" w:hAnsi="Arial" w:cs="Arial"/>
          <w:b/>
          <w:noProof/>
          <w:sz w:val="24"/>
          <w:lang w:val="es-PE"/>
        </w:rPr>
        <w:t>1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BC6E1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BC6E1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BC6E1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BC6E1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BC6E1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7C58B1E" w:rsidR="007073E2" w:rsidRPr="007073E2" w:rsidRDefault="00750C82" w:rsidP="00750C82">
            <w:pPr>
              <w:spacing w:before="0"/>
              <w:rPr>
                <w:rFonts w:ascii="Arial" w:hAnsi="Arial" w:cs="Arial"/>
                <w:sz w:val="20"/>
              </w:rPr>
            </w:pPr>
            <w:r w:rsidRPr="00750C82">
              <w:rPr>
                <w:rFonts w:ascii="Arial" w:hAnsi="Arial" w:cs="Arial"/>
                <w:sz w:val="20"/>
              </w:rPr>
              <w:t>13</w:t>
            </w:r>
            <w:r w:rsidR="007073E2" w:rsidRPr="00750C82">
              <w:rPr>
                <w:rFonts w:ascii="Arial" w:hAnsi="Arial" w:cs="Arial"/>
                <w:sz w:val="20"/>
              </w:rPr>
              <w:t>/</w:t>
            </w:r>
            <w:r w:rsidRPr="00750C82">
              <w:rPr>
                <w:rFonts w:ascii="Arial" w:hAnsi="Arial" w:cs="Arial"/>
                <w:sz w:val="20"/>
              </w:rPr>
              <w:t>12</w:t>
            </w:r>
            <w:r w:rsidR="007073E2" w:rsidRPr="00750C82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lang w:val="es-PE"/>
              </w:rPr>
              <w:t>Yhan Fransua Mandros Poblet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C31AA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="002F2CE1" w:rsidRPr="00917759">
          <w:rPr>
            <w:rStyle w:val="Hipervnculo"/>
            <w:rFonts w:ascii="Arial" w:hAnsi="Arial" w:cs="Arial"/>
            <w:b/>
            <w:noProof/>
          </w:rPr>
          <w:t>2.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_Toc498340711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34BDBEEC" w14:textId="77777777" w:rsidR="002F2CE1" w:rsidRDefault="00C31AA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_Toc498340712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6E523E05" w14:textId="77777777" w:rsidR="002F2CE1" w:rsidRDefault="00C31AA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_Toc498340713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7</w:t>
        </w:r>
        <w:r w:rsidR="002F2CE1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B03E2E">
        <w:tc>
          <w:tcPr>
            <w:tcW w:w="1217" w:type="dxa"/>
            <w:shd w:val="clear" w:color="auto" w:fill="FFC000"/>
            <w:vAlign w:val="center"/>
          </w:tcPr>
          <w:p w14:paraId="3B45EB58" w14:textId="32EFC24F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  <w:r w:rsidR="00054776">
              <w:rPr>
                <w:rFonts w:ascii="Arial" w:hAnsi="Arial" w:cs="Arial"/>
                <w:b/>
                <w:sz w:val="20"/>
              </w:rPr>
              <w:t xml:space="preserve"> de</w:t>
            </w:r>
          </w:p>
          <w:p w14:paraId="04625375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  <w:vAlign w:val="center"/>
          </w:tcPr>
          <w:p w14:paraId="4B2863BB" w14:textId="3EEA05DD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54776">
              <w:rPr>
                <w:rFonts w:ascii="Arial" w:hAnsi="Arial" w:cs="Arial"/>
                <w:b/>
                <w:sz w:val="20"/>
              </w:rPr>
              <w:t>de</w:t>
            </w:r>
          </w:p>
          <w:p w14:paraId="6786C78F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  <w:vAlign w:val="center"/>
          </w:tcPr>
          <w:p w14:paraId="38A2B5DB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F57272" w:rsidRPr="007073E2" w14:paraId="39E7DE44" w14:textId="77777777" w:rsidTr="005A1CA4">
        <w:tc>
          <w:tcPr>
            <w:tcW w:w="1217" w:type="dxa"/>
          </w:tcPr>
          <w:p w14:paraId="700F7805" w14:textId="0F46A681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10/11/2017</w:t>
            </w:r>
          </w:p>
        </w:tc>
        <w:tc>
          <w:tcPr>
            <w:tcW w:w="1217" w:type="dxa"/>
          </w:tcPr>
          <w:p w14:paraId="1C7C42F7" w14:textId="246E6780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12/11/2017</w:t>
            </w:r>
          </w:p>
        </w:tc>
        <w:tc>
          <w:tcPr>
            <w:tcW w:w="6633" w:type="dxa"/>
          </w:tcPr>
          <w:p w14:paraId="6621CDFA" w14:textId="790719A9" w:rsidR="00F57272" w:rsidRDefault="00F57272" w:rsidP="00D15870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propuesta </w:t>
            </w:r>
            <w:r w:rsidR="00311069">
              <w:rPr>
                <w:rFonts w:ascii="Arial" w:hAnsi="Arial" w:cs="Arial"/>
                <w:sz w:val="20"/>
                <w:lang w:val="es-US"/>
              </w:rPr>
              <w:t xml:space="preserve">inicial </w:t>
            </w:r>
            <w:r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D15870">
              <w:rPr>
                <w:rFonts w:ascii="Arial" w:hAnsi="Arial" w:cs="Arial"/>
                <w:sz w:val="20"/>
                <w:lang w:val="es-US"/>
              </w:rPr>
              <w:t xml:space="preserve">arquitectura de plataforma </w:t>
            </w:r>
            <w:r w:rsidR="009E5478">
              <w:rPr>
                <w:rFonts w:ascii="Arial" w:hAnsi="Arial" w:cs="Arial"/>
                <w:sz w:val="20"/>
                <w:lang w:val="es-US"/>
              </w:rPr>
              <w:t>tecnológica</w:t>
            </w:r>
          </w:p>
        </w:tc>
      </w:tr>
      <w:tr w:rsidR="00C32A3F" w:rsidRPr="007073E2" w14:paraId="19E8824E" w14:textId="77777777" w:rsidTr="005A1CA4">
        <w:tc>
          <w:tcPr>
            <w:tcW w:w="1217" w:type="dxa"/>
          </w:tcPr>
          <w:p w14:paraId="6348844E" w14:textId="7922094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3</w:t>
            </w:r>
            <w:r w:rsidRPr="005A1CA4">
              <w:rPr>
                <w:rFonts w:ascii="Arial" w:hAnsi="Arial" w:cs="Arial"/>
                <w:sz w:val="20"/>
                <w:lang w:val="es-US"/>
              </w:rPr>
              <w:t>/11/2017</w:t>
            </w:r>
          </w:p>
        </w:tc>
        <w:tc>
          <w:tcPr>
            <w:tcW w:w="1217" w:type="dxa"/>
          </w:tcPr>
          <w:p w14:paraId="70088870" w14:textId="0777D90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3/</w:t>
            </w:r>
            <w:r w:rsidR="00054776"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4701F5E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Reunión para levantamiento de requerimientos de usuario</w:t>
            </w:r>
          </w:p>
        </w:tc>
      </w:tr>
      <w:tr w:rsidR="00C32A3F" w:rsidRPr="007073E2" w14:paraId="5148972B" w14:textId="77777777" w:rsidTr="005A1CA4">
        <w:tc>
          <w:tcPr>
            <w:tcW w:w="1217" w:type="dxa"/>
          </w:tcPr>
          <w:p w14:paraId="07DBA622" w14:textId="648D28E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14/11/2017</w:t>
            </w:r>
          </w:p>
        </w:tc>
        <w:tc>
          <w:tcPr>
            <w:tcW w:w="1217" w:type="dxa"/>
          </w:tcPr>
          <w:p w14:paraId="108117E2" w14:textId="081E5A3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5BE5CA45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Evaluar requerimientos de usuario </w:t>
            </w:r>
          </w:p>
        </w:tc>
      </w:tr>
      <w:tr w:rsidR="00515464" w:rsidRPr="007073E2" w14:paraId="28A597CF" w14:textId="77777777" w:rsidTr="005A1CA4">
        <w:tc>
          <w:tcPr>
            <w:tcW w:w="1217" w:type="dxa"/>
          </w:tcPr>
          <w:p w14:paraId="5D90381F" w14:textId="73BDA2E2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1217" w:type="dxa"/>
          </w:tcPr>
          <w:p w14:paraId="00C5DA2D" w14:textId="255DBF03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6633" w:type="dxa"/>
          </w:tcPr>
          <w:p w14:paraId="414FACD1" w14:textId="092E6379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Elaborar requerimientos para desarrollo de consultoría.</w:t>
            </w:r>
          </w:p>
        </w:tc>
      </w:tr>
      <w:tr w:rsidR="00C32A3F" w:rsidRPr="007073E2" w14:paraId="171064D6" w14:textId="77777777" w:rsidTr="005A1CA4">
        <w:tc>
          <w:tcPr>
            <w:tcW w:w="1217" w:type="dxa"/>
          </w:tcPr>
          <w:p w14:paraId="68DC3777" w14:textId="393B922F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16/11/2017</w:t>
            </w:r>
          </w:p>
        </w:tc>
        <w:tc>
          <w:tcPr>
            <w:tcW w:w="1217" w:type="dxa"/>
          </w:tcPr>
          <w:p w14:paraId="6348D12E" w14:textId="6A2A3D0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17/11/2017</w:t>
            </w:r>
          </w:p>
        </w:tc>
        <w:tc>
          <w:tcPr>
            <w:tcW w:w="6633" w:type="dxa"/>
          </w:tcPr>
          <w:p w14:paraId="5D8D76B8" w14:textId="1CB11FE6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Preparar </w:t>
            </w:r>
            <w:r w:rsidR="005701A2">
              <w:rPr>
                <w:rFonts w:ascii="Arial" w:hAnsi="Arial" w:cs="Arial"/>
                <w:sz w:val="20"/>
                <w:lang w:val="es-US"/>
              </w:rPr>
              <w:t xml:space="preserve">recursos para </w:t>
            </w:r>
            <w:r w:rsidR="005701A2" w:rsidRPr="005A1CA4">
              <w:rPr>
                <w:rFonts w:ascii="Arial" w:hAnsi="Arial" w:cs="Arial"/>
                <w:sz w:val="20"/>
                <w:lang w:val="es-US"/>
              </w:rPr>
              <w:t>instalación de la plataforma software habilitada</w:t>
            </w:r>
          </w:p>
        </w:tc>
      </w:tr>
      <w:tr w:rsidR="00C32A3F" w:rsidRPr="007073E2" w14:paraId="2439E8FB" w14:textId="77777777" w:rsidTr="005A1CA4">
        <w:tc>
          <w:tcPr>
            <w:tcW w:w="1217" w:type="dxa"/>
          </w:tcPr>
          <w:p w14:paraId="6AF9201C" w14:textId="62AC2E9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17D46C2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129ADBC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Instalar plataforma </w:t>
            </w:r>
            <w:r w:rsidR="00515464" w:rsidRPr="005A1CA4">
              <w:rPr>
                <w:rFonts w:ascii="Arial" w:hAnsi="Arial" w:cs="Arial"/>
                <w:sz w:val="20"/>
                <w:lang w:val="es-US"/>
              </w:rPr>
              <w:t xml:space="preserve">software </w:t>
            </w:r>
            <w:r>
              <w:rPr>
                <w:rFonts w:ascii="Arial" w:hAnsi="Arial" w:cs="Arial"/>
                <w:sz w:val="20"/>
                <w:lang w:val="es-US"/>
              </w:rPr>
              <w:t>requerida</w:t>
            </w:r>
          </w:p>
        </w:tc>
      </w:tr>
      <w:tr w:rsidR="00C32A3F" w:rsidRPr="007073E2" w14:paraId="41D21B4A" w14:textId="77777777" w:rsidTr="005A1CA4">
        <w:tc>
          <w:tcPr>
            <w:tcW w:w="1217" w:type="dxa"/>
          </w:tcPr>
          <w:p w14:paraId="5CABA326" w14:textId="28BC8B4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18/11/2017</w:t>
            </w:r>
          </w:p>
        </w:tc>
        <w:tc>
          <w:tcPr>
            <w:tcW w:w="1217" w:type="dxa"/>
          </w:tcPr>
          <w:p w14:paraId="3F9ECAF6" w14:textId="4F414F4B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26/11/2017</w:t>
            </w:r>
          </w:p>
        </w:tc>
        <w:tc>
          <w:tcPr>
            <w:tcW w:w="6633" w:type="dxa"/>
          </w:tcPr>
          <w:p w14:paraId="49DD1742" w14:textId="5EBA28C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instalación de la plataforma software habilitada"</w:t>
            </w:r>
          </w:p>
        </w:tc>
      </w:tr>
      <w:tr w:rsidR="00515464" w:rsidRPr="007073E2" w14:paraId="43529362" w14:textId="77777777" w:rsidTr="005A1CA4">
        <w:tc>
          <w:tcPr>
            <w:tcW w:w="1217" w:type="dxa"/>
          </w:tcPr>
          <w:p w14:paraId="22C4916C" w14:textId="51ECF071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27/11/2017</w:t>
            </w:r>
          </w:p>
        </w:tc>
        <w:tc>
          <w:tcPr>
            <w:tcW w:w="1217" w:type="dxa"/>
          </w:tcPr>
          <w:p w14:paraId="6A0B9208" w14:textId="09D0F0BA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28/11/2017</w:t>
            </w:r>
          </w:p>
        </w:tc>
        <w:tc>
          <w:tcPr>
            <w:tcW w:w="6633" w:type="dxa"/>
          </w:tcPr>
          <w:p w14:paraId="58EE26C7" w14:textId="2536537E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Validar instalación </w:t>
            </w:r>
            <w:r w:rsidRPr="005A1CA4">
              <w:rPr>
                <w:rFonts w:ascii="Arial" w:hAnsi="Arial" w:cs="Arial"/>
                <w:sz w:val="20"/>
                <w:lang w:val="es-US"/>
              </w:rPr>
              <w:t>de la plataforma software habilitada</w:t>
            </w:r>
          </w:p>
        </w:tc>
      </w:tr>
      <w:tr w:rsidR="00C32A3F" w:rsidRPr="007073E2" w14:paraId="28D2E622" w14:textId="77777777" w:rsidTr="005A1CA4">
        <w:tc>
          <w:tcPr>
            <w:tcW w:w="1217" w:type="dxa"/>
          </w:tcPr>
          <w:p w14:paraId="346DB755" w14:textId="62D13A1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068CB4A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CF468D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"Manual de uso de la plataforma software habilitada"</w:t>
            </w:r>
          </w:p>
        </w:tc>
      </w:tr>
      <w:tr w:rsidR="00515464" w:rsidRPr="007073E2" w14:paraId="1BABF74D" w14:textId="77777777" w:rsidTr="005A1CA4">
        <w:tc>
          <w:tcPr>
            <w:tcW w:w="1217" w:type="dxa"/>
          </w:tcPr>
          <w:p w14:paraId="783B9527" w14:textId="2F3AFEBE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20D5EE6F" w14:textId="054B9A97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05/12/2017</w:t>
            </w:r>
          </w:p>
        </w:tc>
        <w:tc>
          <w:tcPr>
            <w:tcW w:w="6633" w:type="dxa"/>
          </w:tcPr>
          <w:p w14:paraId="4A28D624" w14:textId="5A1F2F92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Validar “</w:t>
            </w:r>
            <w:r w:rsidRPr="005A1CA4">
              <w:rPr>
                <w:rFonts w:ascii="Arial" w:hAnsi="Arial" w:cs="Arial"/>
                <w:sz w:val="20"/>
                <w:lang w:val="es-US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  <w:lang w:val="es-US"/>
              </w:rPr>
              <w:t>”</w:t>
            </w:r>
          </w:p>
        </w:tc>
      </w:tr>
      <w:tr w:rsidR="00C32A3F" w:rsidRPr="007073E2" w14:paraId="5690F794" w14:textId="77777777" w:rsidTr="005A1CA4">
        <w:tc>
          <w:tcPr>
            <w:tcW w:w="1217" w:type="dxa"/>
          </w:tcPr>
          <w:p w14:paraId="3DD363B8" w14:textId="1CB38C62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71A55A9D" w14:textId="4EF9B11A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08/12/2017</w:t>
            </w:r>
          </w:p>
        </w:tc>
        <w:tc>
          <w:tcPr>
            <w:tcW w:w="6633" w:type="dxa"/>
          </w:tcPr>
          <w:p w14:paraId="6F9231E4" w14:textId="1FB63AA4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actividades"</w:t>
            </w:r>
          </w:p>
        </w:tc>
      </w:tr>
      <w:tr w:rsidR="00F57272" w:rsidRPr="007073E2" w14:paraId="2327CAEF" w14:textId="77777777" w:rsidTr="005A1CA4">
        <w:tc>
          <w:tcPr>
            <w:tcW w:w="1217" w:type="dxa"/>
          </w:tcPr>
          <w:p w14:paraId="4F667439" w14:textId="48A108D7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1217" w:type="dxa"/>
          </w:tcPr>
          <w:p w14:paraId="2885A120" w14:textId="64DD0E06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29830A1D" w14:textId="401D23AB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Presentación de entregables de consultoría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E8553A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4A202AE3" w14:textId="537AEB4A" w:rsidR="00732124" w:rsidRPr="00732124" w:rsidRDefault="00E8553A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Informe de actividades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4F1A2BB1" w14:textId="610CCDA0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Descripción de las actividades realizadas.</w:t>
      </w:r>
    </w:p>
    <w:p w14:paraId="3A0B0E5A" w14:textId="43396611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Conclusiones del servicio consultoría.</w:t>
      </w:r>
    </w:p>
    <w:p w14:paraId="55325F7F" w14:textId="0C0D6615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Recomendaciones del servicio de consultoría.</w:t>
      </w:r>
    </w:p>
    <w:p w14:paraId="08866BF3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27E7F077" w14:textId="04B69EE3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Informe de instalación de la plataforma software habilitada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0800DF00" w14:textId="3EDEA85A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Diagrama de arquitectura tecnológica de la plataforma software habilitada.</w:t>
      </w:r>
    </w:p>
    <w:p w14:paraId="2477A758" w14:textId="7EED5A09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de instalación y/o configuración de los productos software’s habilitados.</w:t>
      </w:r>
    </w:p>
    <w:p w14:paraId="1D5B921E" w14:textId="72A40733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de operaciones para iniciar, detener, visualizar los log’s y verificar la disponibilidad de los productos software habilitados.</w:t>
      </w:r>
    </w:p>
    <w:p w14:paraId="5D0156BF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1769D307" w14:textId="35349F5B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Manual de uso de la</w:t>
      </w:r>
      <w:r w:rsidR="00D47CB7">
        <w:rPr>
          <w:rFonts w:ascii="Arial" w:hAnsi="Arial" w:cs="Arial"/>
          <w:sz w:val="20"/>
          <w:lang w:val="es-US"/>
        </w:rPr>
        <w:t xml:space="preserve"> plataforma software habilitada que consta de:</w:t>
      </w:r>
    </w:p>
    <w:p w14:paraId="51D16DC3" w14:textId="53B90FED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Lineamientos de uso de plataforma software habilitada.</w:t>
      </w:r>
    </w:p>
    <w:p w14:paraId="6A6CB0D9" w14:textId="7DA4D50E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para configurar el entorno de desarrollador con la plataforma software habilitada.</w:t>
      </w:r>
    </w:p>
    <w:p w14:paraId="66C95AF5" w14:textId="378E71BF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Aspectos técnicos a considerar para la migración de repositorios.</w:t>
      </w:r>
    </w:p>
    <w:p w14:paraId="60BCAD2F" w14:textId="6EAE895F" w:rsidR="00E8553A" w:rsidRPr="00E8553A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</w:rPr>
      </w:pPr>
      <w:r w:rsidRPr="00732124">
        <w:rPr>
          <w:rFonts w:ascii="Arial" w:hAnsi="Arial" w:cs="Arial"/>
          <w:sz w:val="20"/>
          <w:lang w:val="es-US"/>
        </w:rPr>
        <w:t>Relación de la plataforma software habilitada con la NTP ISO/IEC 12207.</w:t>
      </w:r>
    </w:p>
    <w:p w14:paraId="04E4D5E5" w14:textId="414CBE83" w:rsidR="00BA73AE" w:rsidRPr="007073E2" w:rsidRDefault="00732124" w:rsidP="00E8553A">
      <w:pPr>
        <w:pStyle w:val="Prrafodelista"/>
        <w:spacing w:before="0" w:after="200" w:line="276" w:lineRule="auto"/>
        <w:ind w:left="1068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 </w:t>
      </w:r>
    </w:p>
    <w:p w14:paraId="29E1A13E" w14:textId="551027B5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</w:t>
      </w:r>
      <w:r w:rsidR="007D0AC5">
        <w:rPr>
          <w:rFonts w:ascii="Arial" w:hAnsi="Arial" w:cs="Arial"/>
          <w:sz w:val="20"/>
        </w:rPr>
        <w:t>coordinaciones</w:t>
      </w:r>
      <w:r w:rsidRPr="007073E2">
        <w:rPr>
          <w:rFonts w:ascii="Arial" w:hAnsi="Arial" w:cs="Arial"/>
          <w:sz w:val="20"/>
        </w:rPr>
        <w:t xml:space="preserve"> con personal del área usuaria para precisar los requerimientos planteados en los términos de referencia y comunicar las propuestas de implementación para tales requerimientos.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2BB7206E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60C1F48B" w:rsidR="00246371" w:rsidRPr="007073E2" w:rsidRDefault="00DF27FC" w:rsidP="00DF27F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de los diagramas utilizados en el </w:t>
            </w:r>
            <w:r w:rsidRPr="00DF27FC">
              <w:rPr>
                <w:rFonts w:ascii="Arial" w:hAnsi="Arial" w:cs="Arial"/>
                <w:sz w:val="20"/>
              </w:rPr>
              <w:t>informe de la visión de arquitectura de software para el OSCE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3113B699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69409E6B" w:rsidR="00246371" w:rsidRPr="007073E2" w:rsidRDefault="004B3D83" w:rsidP="00877BA3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</w:t>
            </w:r>
            <w:r w:rsidR="00877BA3">
              <w:rPr>
                <w:rFonts w:ascii="Arial" w:hAnsi="Arial" w:cs="Arial"/>
                <w:sz w:val="20"/>
              </w:rPr>
              <w:t>con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626FA">
              <w:rPr>
                <w:rFonts w:ascii="Arial" w:hAnsi="Arial" w:cs="Arial"/>
                <w:sz w:val="20"/>
              </w:rPr>
              <w:t>la información</w:t>
            </w:r>
            <w:r>
              <w:rPr>
                <w:rFonts w:ascii="Arial" w:hAnsi="Arial" w:cs="Arial"/>
                <w:sz w:val="20"/>
              </w:rPr>
              <w:t xml:space="preserve"> utilizad</w:t>
            </w:r>
            <w:r w:rsidR="009626FA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en </w:t>
            </w:r>
            <w:r w:rsidR="009626FA">
              <w:rPr>
                <w:rFonts w:ascii="Arial" w:hAnsi="Arial" w:cs="Arial"/>
                <w:sz w:val="20"/>
              </w:rPr>
              <w:t xml:space="preserve">el </w:t>
            </w:r>
            <w:r w:rsidR="009626FA" w:rsidRPr="009626FA">
              <w:rPr>
                <w:rFonts w:ascii="Arial" w:hAnsi="Arial" w:cs="Arial"/>
                <w:sz w:val="20"/>
              </w:rPr>
              <w:t>informe de inducción sobre la tendencia de arquitectura de software del OSCE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70B2C74" w14:textId="77777777" w:rsidR="00AC12E8" w:rsidRDefault="00AC12E8" w:rsidP="00AC12E8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1B3914C5" w14:textId="72AF1FB8" w:rsidR="00F04FEF" w:rsidRDefault="00F04FEF" w:rsidP="00424317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Durante el proceso de instalación se </w:t>
      </w:r>
      <w:r w:rsidR="00FE31C4">
        <w:rPr>
          <w:rFonts w:ascii="Arial" w:hAnsi="Arial" w:cs="Arial"/>
          <w:sz w:val="20"/>
        </w:rPr>
        <w:t xml:space="preserve">debe tener en cuenta los siguientes requerimientos y </w:t>
      </w:r>
      <w:r>
        <w:rPr>
          <w:rFonts w:ascii="Arial" w:hAnsi="Arial" w:cs="Arial"/>
          <w:sz w:val="20"/>
        </w:rPr>
        <w:t>tareas:</w:t>
      </w:r>
    </w:p>
    <w:p w14:paraId="7EFC01FC" w14:textId="77777777" w:rsidR="00D81394" w:rsidRDefault="00FE31C4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Habilitar el acceso a internet </w:t>
      </w:r>
      <w:r w:rsidR="00D81394">
        <w:rPr>
          <w:rFonts w:ascii="Arial" w:hAnsi="Arial" w:cs="Arial"/>
          <w:sz w:val="20"/>
        </w:rPr>
        <w:t>en</w:t>
      </w:r>
      <w:r>
        <w:rPr>
          <w:rFonts w:ascii="Arial" w:hAnsi="Arial" w:cs="Arial"/>
          <w:sz w:val="20"/>
        </w:rPr>
        <w:t xml:space="preserve"> los servidores </w:t>
      </w:r>
      <w:r w:rsidR="00D81394">
        <w:rPr>
          <w:rFonts w:ascii="Arial" w:hAnsi="Arial" w:cs="Arial"/>
          <w:sz w:val="20"/>
        </w:rPr>
        <w:t xml:space="preserve">donde se habilitara los servicios </w:t>
      </w:r>
      <w:r>
        <w:rPr>
          <w:rFonts w:ascii="Arial" w:hAnsi="Arial" w:cs="Arial"/>
          <w:sz w:val="20"/>
        </w:rPr>
        <w:t xml:space="preserve">para acceder a repositorios de instalación </w:t>
      </w:r>
      <w:r w:rsidR="00D81394">
        <w:rPr>
          <w:rFonts w:ascii="Arial" w:hAnsi="Arial" w:cs="Arial"/>
          <w:sz w:val="20"/>
        </w:rPr>
        <w:t xml:space="preserve">Linux </w:t>
      </w:r>
      <w:r>
        <w:rPr>
          <w:rFonts w:ascii="Arial" w:hAnsi="Arial" w:cs="Arial"/>
          <w:sz w:val="20"/>
        </w:rPr>
        <w:t>y los repositorios de imágenes docker</w:t>
      </w:r>
    </w:p>
    <w:p w14:paraId="6BE53251" w14:textId="64BD695D" w:rsidR="00FE31C4" w:rsidRDefault="00C43891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Las imágenes docker utilizadas están descargadas </w:t>
      </w:r>
      <w:r w:rsidR="00FE31C4">
        <w:rPr>
          <w:rFonts w:ascii="Arial" w:hAnsi="Arial" w:cs="Arial"/>
          <w:sz w:val="20"/>
        </w:rPr>
        <w:t>en el almacén local de docker</w:t>
      </w:r>
      <w:r w:rsidR="0048712E">
        <w:rPr>
          <w:rFonts w:ascii="Arial" w:hAnsi="Arial" w:cs="Arial"/>
          <w:sz w:val="20"/>
        </w:rPr>
        <w:t xml:space="preserve"> que existe en cada servidor donde se instala docker</w:t>
      </w:r>
      <w:r>
        <w:rPr>
          <w:rFonts w:ascii="Arial" w:hAnsi="Arial" w:cs="Arial"/>
          <w:sz w:val="20"/>
        </w:rPr>
        <w:t>, salvo que se requiera nuevas imágenes no habrá descargas adicionales de este tipo de recursos</w:t>
      </w:r>
      <w:r w:rsidR="00FE31C4">
        <w:rPr>
          <w:rFonts w:ascii="Arial" w:hAnsi="Arial" w:cs="Arial"/>
          <w:sz w:val="20"/>
        </w:rPr>
        <w:t xml:space="preserve">. </w:t>
      </w:r>
    </w:p>
    <w:p w14:paraId="68EA1545" w14:textId="0E8DED7B" w:rsidR="00FE31C4" w:rsidRDefault="003007B6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Construir una imagen docker de s</w:t>
      </w:r>
      <w:r w:rsidR="00FE31C4">
        <w:rPr>
          <w:rFonts w:ascii="Arial" w:hAnsi="Arial" w:cs="Arial"/>
          <w:sz w:val="20"/>
        </w:rPr>
        <w:t xml:space="preserve">ubversion debido que no </w:t>
      </w:r>
      <w:r w:rsidR="007B5823">
        <w:rPr>
          <w:rFonts w:ascii="Arial" w:hAnsi="Arial" w:cs="Arial"/>
          <w:sz w:val="20"/>
        </w:rPr>
        <w:t>existe</w:t>
      </w:r>
      <w:r w:rsidR="00FE31C4">
        <w:rPr>
          <w:rFonts w:ascii="Arial" w:hAnsi="Arial" w:cs="Arial"/>
          <w:sz w:val="20"/>
        </w:rPr>
        <w:t xml:space="preserve"> una imagen oficial y configurable de tal servicio.</w:t>
      </w:r>
    </w:p>
    <w:p w14:paraId="4F855907" w14:textId="77777777" w:rsidR="00FE31C4" w:rsidRPr="00FE31C4" w:rsidRDefault="00FE31C4" w:rsidP="00FE31C4">
      <w:pPr>
        <w:pStyle w:val="Prrafodelista"/>
        <w:spacing w:before="0" w:after="120"/>
        <w:ind w:left="1152"/>
        <w:jc w:val="both"/>
        <w:rPr>
          <w:rFonts w:ascii="Arial" w:hAnsi="Arial" w:cs="Arial"/>
          <w:sz w:val="20"/>
        </w:rPr>
      </w:pPr>
    </w:p>
    <w:p w14:paraId="1BECC8E2" w14:textId="31AB23E1" w:rsidR="00AC12E8" w:rsidRDefault="00990043" w:rsidP="00990043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 w:rsidRPr="00990043">
        <w:rPr>
          <w:rFonts w:ascii="Arial" w:hAnsi="Arial" w:cs="Arial"/>
          <w:sz w:val="20"/>
        </w:rPr>
        <w:t xml:space="preserve">Manual de uso de la plataforma software habilitada </w:t>
      </w:r>
      <w:r>
        <w:rPr>
          <w:rFonts w:ascii="Arial" w:hAnsi="Arial" w:cs="Arial"/>
          <w:sz w:val="20"/>
        </w:rPr>
        <w:t>se debe tener en cuenta los siguientes requerimientos y tareas:</w:t>
      </w:r>
    </w:p>
    <w:p w14:paraId="4A25D88D" w14:textId="00F1FCB2" w:rsidR="00F04FEF" w:rsidRPr="007073E2" w:rsidRDefault="002B1F86" w:rsidP="00E57876">
      <w:pPr>
        <w:pStyle w:val="Prrafodelista"/>
        <w:numPr>
          <w:ilvl w:val="0"/>
          <w:numId w:val="27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servicio Nexus 3.6.2 requiere de acceso permanente a internet debido a que realizará tareas de proxy y </w:t>
      </w:r>
      <w:r w:rsidR="00943872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>almacenamiento intermedio de recursos tipo Maven, NPM y Docker</w:t>
      </w:r>
      <w:r w:rsidR="00C149E0">
        <w:rPr>
          <w:rFonts w:ascii="Arial" w:hAnsi="Arial" w:cs="Arial"/>
          <w:sz w:val="20"/>
        </w:rPr>
        <w:t xml:space="preserve"> que se utilizara en los entornos de los desarrolladores de software</w:t>
      </w:r>
      <w:r>
        <w:rPr>
          <w:rFonts w:ascii="Arial" w:hAnsi="Arial" w:cs="Arial"/>
          <w:sz w:val="20"/>
        </w:rPr>
        <w:t>.</w:t>
      </w:r>
    </w:p>
    <w:p w14:paraId="0185E7CD" w14:textId="67D184EC" w:rsidR="00754ADF" w:rsidRPr="007073E2" w:rsidRDefault="00754ADF" w:rsidP="00FE31C4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72E12864" w14:textId="62FD1D4B" w:rsidR="00786037" w:rsidRPr="000A0D83" w:rsidRDefault="00786037" w:rsidP="001B06E3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  <w:highlight w:val="yellow"/>
        </w:rPr>
      </w:pPr>
      <w:bookmarkStart w:id="4" w:name="_Toc285461616"/>
      <w:r w:rsidRPr="000A0D83">
        <w:rPr>
          <w:rFonts w:ascii="Arial" w:hAnsi="Arial" w:cs="Arial"/>
          <w:sz w:val="20"/>
          <w:highlight w:val="yellow"/>
        </w:rPr>
        <w:t>Migración se deja ejemplo se deberá considerar realizar lo siguiente</w:t>
      </w:r>
      <w:r w:rsidRPr="000A0D83">
        <w:rPr>
          <w:rFonts w:ascii="Arial" w:hAnsi="Arial" w:cs="Arial"/>
          <w:sz w:val="20"/>
          <w:highlight w:val="yellow"/>
        </w:rPr>
        <w:t>:</w:t>
      </w:r>
    </w:p>
    <w:p w14:paraId="46440485" w14:textId="6BDE2DC8" w:rsidR="00786037" w:rsidRPr="000A0D83" w:rsidRDefault="00CC581C" w:rsidP="00786037">
      <w:pPr>
        <w:pStyle w:val="Prrafodelista"/>
        <w:numPr>
          <w:ilvl w:val="0"/>
          <w:numId w:val="28"/>
        </w:numPr>
        <w:spacing w:before="0" w:after="120"/>
        <w:jc w:val="both"/>
        <w:rPr>
          <w:rFonts w:ascii="Arial" w:hAnsi="Arial" w:cs="Arial"/>
          <w:sz w:val="20"/>
          <w:highlight w:val="yellow"/>
        </w:rPr>
      </w:pPr>
      <w:r w:rsidRPr="000A0D83">
        <w:rPr>
          <w:rFonts w:ascii="Arial" w:hAnsi="Arial" w:cs="Arial"/>
          <w:sz w:val="20"/>
          <w:highlight w:val="yellow"/>
        </w:rPr>
        <w:t>Escoger los repositorios a migrar</w:t>
      </w:r>
    </w:p>
    <w:p w14:paraId="62477EF3" w14:textId="0EA666A7" w:rsidR="00CC581C" w:rsidRDefault="000A0D83" w:rsidP="00786037">
      <w:pPr>
        <w:pStyle w:val="Prrafodelista"/>
        <w:numPr>
          <w:ilvl w:val="0"/>
          <w:numId w:val="28"/>
        </w:numPr>
        <w:spacing w:before="0" w:after="120"/>
        <w:jc w:val="both"/>
        <w:rPr>
          <w:rFonts w:ascii="Arial" w:hAnsi="Arial" w:cs="Arial"/>
          <w:sz w:val="20"/>
          <w:highlight w:val="yellow"/>
        </w:rPr>
      </w:pPr>
      <w:r w:rsidRPr="000A0D83">
        <w:rPr>
          <w:rFonts w:ascii="Arial" w:hAnsi="Arial" w:cs="Arial"/>
          <w:sz w:val="20"/>
          <w:highlight w:val="yellow"/>
        </w:rPr>
        <w:t>…</w:t>
      </w:r>
    </w:p>
    <w:p w14:paraId="0933CEA0" w14:textId="77777777" w:rsidR="00AB5908" w:rsidRPr="000A0D83" w:rsidRDefault="00AB5908" w:rsidP="00AB5908">
      <w:pPr>
        <w:pStyle w:val="Prrafodelista"/>
        <w:spacing w:before="0" w:after="120"/>
        <w:ind w:left="1152"/>
        <w:jc w:val="both"/>
        <w:rPr>
          <w:rFonts w:ascii="Arial" w:hAnsi="Arial" w:cs="Arial"/>
          <w:sz w:val="20"/>
          <w:highlight w:val="yellow"/>
        </w:rPr>
      </w:pPr>
    </w:p>
    <w:p w14:paraId="354CAAC7" w14:textId="238A895F" w:rsidR="00AB5908" w:rsidRPr="000A0D83" w:rsidRDefault="00AB5908" w:rsidP="00AB5908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  <w:highlight w:val="yellow"/>
        </w:rPr>
      </w:pPr>
      <w:r w:rsidRPr="000A0D83">
        <w:rPr>
          <w:rFonts w:ascii="Arial" w:hAnsi="Arial" w:cs="Arial"/>
          <w:sz w:val="20"/>
          <w:highlight w:val="yellow"/>
        </w:rPr>
        <w:t xml:space="preserve">Migración </w:t>
      </w:r>
      <w:r>
        <w:rPr>
          <w:rFonts w:ascii="Arial" w:hAnsi="Arial" w:cs="Arial"/>
          <w:sz w:val="20"/>
          <w:highlight w:val="yellow"/>
        </w:rPr>
        <w:t xml:space="preserve">de Nexus </w:t>
      </w:r>
      <w:r w:rsidRPr="000A0D83">
        <w:rPr>
          <w:rFonts w:ascii="Arial" w:hAnsi="Arial" w:cs="Arial"/>
          <w:sz w:val="20"/>
          <w:highlight w:val="yellow"/>
        </w:rPr>
        <w:t>se deja ejemplo se deberá considerar realizar lo siguiente:</w:t>
      </w:r>
    </w:p>
    <w:p w14:paraId="59405A6D" w14:textId="0DFD7CD7" w:rsidR="00AB5908" w:rsidRPr="000A0D83" w:rsidRDefault="00AB5908" w:rsidP="00AB5908">
      <w:pPr>
        <w:pStyle w:val="Prrafodelista"/>
        <w:numPr>
          <w:ilvl w:val="0"/>
          <w:numId w:val="28"/>
        </w:numPr>
        <w:spacing w:before="0" w:after="120"/>
        <w:jc w:val="both"/>
        <w:rPr>
          <w:rFonts w:ascii="Arial" w:hAnsi="Arial" w:cs="Arial"/>
          <w:sz w:val="20"/>
          <w:highlight w:val="yellow"/>
        </w:rPr>
      </w:pPr>
      <w:r>
        <w:rPr>
          <w:rFonts w:ascii="Arial" w:hAnsi="Arial" w:cs="Arial"/>
          <w:sz w:val="20"/>
          <w:highlight w:val="yellow"/>
        </w:rPr>
        <w:t>Se migro al 06/11/2017</w:t>
      </w:r>
      <w:bookmarkStart w:id="5" w:name="_GoBack"/>
      <w:bookmarkEnd w:id="5"/>
    </w:p>
    <w:p w14:paraId="14D9F90B" w14:textId="77777777" w:rsidR="00AB5908" w:rsidRPr="000A0D83" w:rsidRDefault="00AB5908" w:rsidP="00AB5908">
      <w:pPr>
        <w:pStyle w:val="Prrafodelista"/>
        <w:numPr>
          <w:ilvl w:val="0"/>
          <w:numId w:val="28"/>
        </w:numPr>
        <w:spacing w:before="0" w:after="120"/>
        <w:jc w:val="both"/>
        <w:rPr>
          <w:rFonts w:ascii="Arial" w:hAnsi="Arial" w:cs="Arial"/>
          <w:sz w:val="20"/>
          <w:highlight w:val="yellow"/>
        </w:rPr>
      </w:pPr>
      <w:r w:rsidRPr="000A0D83">
        <w:rPr>
          <w:rFonts w:ascii="Arial" w:hAnsi="Arial" w:cs="Arial"/>
          <w:sz w:val="20"/>
          <w:highlight w:val="yellow"/>
        </w:rPr>
        <w:t>…</w:t>
      </w: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</w:p>
    <w:p w14:paraId="03F3C5EE" w14:textId="77777777" w:rsidR="00D20E36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4"/>
    </w:p>
    <w:p w14:paraId="18550EE8" w14:textId="314BC8ED" w:rsidR="00784CED" w:rsidRDefault="00D76C8A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AC318B">
        <w:rPr>
          <w:rFonts w:ascii="Arial" w:hAnsi="Arial" w:cs="Arial"/>
          <w:sz w:val="20"/>
        </w:rPr>
        <w:t>elaboró</w:t>
      </w:r>
      <w:r w:rsidR="004D2553">
        <w:rPr>
          <w:rFonts w:ascii="Arial" w:hAnsi="Arial" w:cs="Arial"/>
          <w:sz w:val="20"/>
        </w:rPr>
        <w:t xml:space="preserve"> los documentos que conforman el entregable</w:t>
      </w:r>
      <w:r w:rsidR="00CB2D8E">
        <w:rPr>
          <w:rFonts w:ascii="Arial" w:hAnsi="Arial" w:cs="Arial"/>
          <w:sz w:val="20"/>
        </w:rPr>
        <w:t xml:space="preserve"> </w:t>
      </w:r>
      <w:r w:rsidR="00AC12E8">
        <w:rPr>
          <w:rFonts w:ascii="Arial" w:hAnsi="Arial" w:cs="Arial"/>
          <w:sz w:val="20"/>
        </w:rPr>
        <w:t>solicitados en los términos de referencia</w:t>
      </w:r>
      <w:r w:rsidRPr="007073E2">
        <w:rPr>
          <w:rFonts w:ascii="Arial" w:hAnsi="Arial" w:cs="Arial"/>
          <w:sz w:val="20"/>
        </w:rPr>
        <w:t>.</w:t>
      </w:r>
    </w:p>
    <w:p w14:paraId="0EBE56C0" w14:textId="38919748" w:rsidR="00DA0507" w:rsidRPr="009B3D34" w:rsidRDefault="004D2553" w:rsidP="009B3D34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habilito los servicios </w:t>
      </w:r>
      <w:r w:rsidR="00F64AAF">
        <w:rPr>
          <w:rFonts w:ascii="Arial" w:hAnsi="Arial" w:cs="Arial"/>
          <w:sz w:val="20"/>
        </w:rPr>
        <w:t xml:space="preserve">Nexus, Subversion y SonarQube haciendo uso de </w:t>
      </w:r>
      <w:r>
        <w:rPr>
          <w:rFonts w:ascii="Arial" w:hAnsi="Arial" w:cs="Arial"/>
          <w:sz w:val="20"/>
        </w:rPr>
        <w:t>tecnologías de contenedores docker y docker-compose.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26C443F8" w14:textId="6574B4BA" w:rsidR="00051923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Oficina de Tecnologías de la Información </w:t>
      </w:r>
      <w:r w:rsidR="00EF3666">
        <w:rPr>
          <w:rFonts w:ascii="Arial" w:hAnsi="Arial" w:cs="Arial"/>
          <w:sz w:val="20"/>
        </w:rPr>
        <w:t xml:space="preserve">deberá </w:t>
      </w:r>
      <w:r w:rsidR="00CB2D8E">
        <w:rPr>
          <w:rFonts w:ascii="Arial" w:hAnsi="Arial" w:cs="Arial"/>
          <w:sz w:val="20"/>
        </w:rPr>
        <w:t>incorpor</w:t>
      </w:r>
      <w:r w:rsidR="00EF3666">
        <w:rPr>
          <w:rFonts w:ascii="Arial" w:hAnsi="Arial" w:cs="Arial"/>
          <w:sz w:val="20"/>
        </w:rPr>
        <w:t>ar</w:t>
      </w:r>
      <w:r w:rsidR="00CB2D8E">
        <w:rPr>
          <w:rFonts w:ascii="Arial" w:hAnsi="Arial" w:cs="Arial"/>
          <w:sz w:val="20"/>
        </w:rPr>
        <w:t xml:space="preserve"> en la hoja de ruta de </w:t>
      </w:r>
      <w:r w:rsidR="00EF3666">
        <w:rPr>
          <w:rFonts w:ascii="Arial" w:hAnsi="Arial" w:cs="Arial"/>
          <w:sz w:val="20"/>
        </w:rPr>
        <w:t xml:space="preserve">la </w:t>
      </w:r>
      <w:r w:rsidR="00CB2D8E">
        <w:rPr>
          <w:rFonts w:ascii="Arial" w:hAnsi="Arial" w:cs="Arial"/>
          <w:sz w:val="20"/>
        </w:rPr>
        <w:t>arquitectura tecnológica del OSCE el uso de contenedores gestionados a través de orquestadore</w:t>
      </w:r>
      <w:r w:rsidR="00943872">
        <w:rPr>
          <w:rFonts w:ascii="Arial" w:hAnsi="Arial" w:cs="Arial"/>
          <w:sz w:val="20"/>
        </w:rPr>
        <w:t>s como Kubernetes o Docker Swarm</w:t>
      </w:r>
      <w:r w:rsidR="00AC12E8">
        <w:rPr>
          <w:rFonts w:ascii="Arial" w:hAnsi="Arial" w:cs="Arial"/>
          <w:sz w:val="20"/>
        </w:rPr>
        <w:t>.</w:t>
      </w:r>
    </w:p>
    <w:p w14:paraId="61DCE268" w14:textId="5E77EC37" w:rsidR="00A610F6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Unidad de Gestión de Desarrollo de Software incluya como parte de las inducciones de su personal el contenido del m</w:t>
      </w:r>
      <w:r w:rsidRPr="00732124">
        <w:rPr>
          <w:rFonts w:ascii="Arial" w:hAnsi="Arial" w:cs="Arial"/>
          <w:sz w:val="20"/>
          <w:lang w:val="es-US"/>
        </w:rPr>
        <w:t>anual de uso de la</w:t>
      </w:r>
      <w:r>
        <w:rPr>
          <w:rFonts w:ascii="Arial" w:hAnsi="Arial" w:cs="Arial"/>
          <w:sz w:val="20"/>
          <w:lang w:val="es-US"/>
        </w:rPr>
        <w:t xml:space="preserve"> plataforma software habilitada</w:t>
      </w:r>
      <w:r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498340713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0333C3">
      <w:headerReference w:type="default" r:id="rId9"/>
      <w:footerReference w:type="default" r:id="rId10"/>
      <w:pgSz w:w="11906" w:h="16838"/>
      <w:pgMar w:top="1247" w:right="1418" w:bottom="1247" w:left="1418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8CB10" w14:textId="77777777" w:rsidR="00C31AAE" w:rsidRDefault="00C31AAE">
      <w:r>
        <w:separator/>
      </w:r>
    </w:p>
  </w:endnote>
  <w:endnote w:type="continuationSeparator" w:id="0">
    <w:p w14:paraId="7D7D027A" w14:textId="77777777" w:rsidR="00C31AAE" w:rsidRDefault="00C3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0333C3">
      <w:trPr>
        <w:trHeight w:val="304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B5908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B5908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753E4" w14:textId="77777777" w:rsidR="00C31AAE" w:rsidRDefault="00C31AAE">
      <w:r>
        <w:separator/>
      </w:r>
    </w:p>
  </w:footnote>
  <w:footnote w:type="continuationSeparator" w:id="0">
    <w:p w14:paraId="4F6BA709" w14:textId="77777777" w:rsidR="00C31AAE" w:rsidRDefault="00C31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0.5pt;height:10.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>
    <w:nsid w:val="577F764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0DC1D17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5E25C5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F03DF8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7"/>
  </w:num>
  <w:num w:numId="7">
    <w:abstractNumId w:val="21"/>
  </w:num>
  <w:num w:numId="8">
    <w:abstractNumId w:val="26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20"/>
  </w:num>
  <w:num w:numId="19">
    <w:abstractNumId w:val="24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 w:numId="25">
    <w:abstractNumId w:val="23"/>
  </w:num>
  <w:num w:numId="26">
    <w:abstractNumId w:val="25"/>
  </w:num>
  <w:num w:numId="27">
    <w:abstractNumId w:val="19"/>
  </w:num>
  <w:num w:numId="28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3C3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4776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0D83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06E3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1F86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07B6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06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59E1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317"/>
    <w:rsid w:val="0042487E"/>
    <w:rsid w:val="00424ACF"/>
    <w:rsid w:val="00425411"/>
    <w:rsid w:val="0042557E"/>
    <w:rsid w:val="00425B3D"/>
    <w:rsid w:val="0042644C"/>
    <w:rsid w:val="00426894"/>
    <w:rsid w:val="004268A5"/>
    <w:rsid w:val="0042769B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10C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12E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7F4"/>
    <w:rsid w:val="004B0EC9"/>
    <w:rsid w:val="004B1B37"/>
    <w:rsid w:val="004B1F2A"/>
    <w:rsid w:val="004B2B97"/>
    <w:rsid w:val="004B2E28"/>
    <w:rsid w:val="004B3D83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2553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5464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918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369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1A2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0E5A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CA4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27B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26F9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124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C82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B77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037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823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3D07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0AC5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77BA3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872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6FA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043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34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478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10F6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08"/>
    <w:rsid w:val="00AB5980"/>
    <w:rsid w:val="00AB5CA5"/>
    <w:rsid w:val="00AB619B"/>
    <w:rsid w:val="00AB7610"/>
    <w:rsid w:val="00AC04ED"/>
    <w:rsid w:val="00AC12E8"/>
    <w:rsid w:val="00AC12F8"/>
    <w:rsid w:val="00AC143B"/>
    <w:rsid w:val="00AC1AD2"/>
    <w:rsid w:val="00AC1FEC"/>
    <w:rsid w:val="00AC2453"/>
    <w:rsid w:val="00AC318B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3E2E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F37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6E13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9E0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AAE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891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D8E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81C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5870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47CB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394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507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7FC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57876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53A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3666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4FEF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860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27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AAF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1C4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F001-EC3B-4307-BB20-451C1F0D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51</cp:revision>
  <cp:lastPrinted>2016-06-21T13:50:00Z</cp:lastPrinted>
  <dcterms:created xsi:type="dcterms:W3CDTF">2017-11-13T16:29:00Z</dcterms:created>
  <dcterms:modified xsi:type="dcterms:W3CDTF">2017-12-10T16:32:00Z</dcterms:modified>
</cp:coreProperties>
</file>