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3.png" ContentType="image/png"/>
  <Override PartName="/word/media/rId45.png" ContentType="image/png"/>
  <Override PartName="/word/media/rId54.png" ContentType="image/png"/>
  <Override PartName="/word/media/rId15.png" ContentType="image/png"/>
  <Override PartName="/word/media/rId11.png" ContentType="image/png"/>
  <Override PartName="/word/media/rId4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3abff8910cde8ec80a06b5b0a66b4833f5ffc30"/>
    <w:p>
      <w:pPr>
        <w:pStyle w:val="Heading1"/>
      </w:pPr>
      <w:r>
        <w:t xml:space="preserve">Adding the rest of active inference: the six points from a colleague (JJ), what each would need, and a program to test them</w:t>
      </w:r>
    </w:p>
    <w:p>
      <w:pPr>
        <w:pStyle w:val="FirstParagraph"/>
      </w:pPr>
      <w:r>
        <w:rPr>
          <w:i/>
          <w:iCs/>
        </w:rPr>
        <w:t xml:space="preserve">2026-09-17, written at Jonas’s request after his discussion with a colleague (JJ) the same day.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and plan only: nothing here has been run, no card is authorized, and every number quoted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project’s own work comes from a tracked output named at the point of quotation. The figures are</w:t>
      </w:r>
      <w:r>
        <w:rPr>
          <w:i/>
          <w:iCs/>
        </w:rPr>
        <w:t xml:space="preserve"> </w:t>
      </w:r>
      <w:r>
        <w:rPr>
          <w:i/>
          <w:iCs/>
        </w:rPr>
        <w:t xml:space="preserve">schematics 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docs/make_ai_program_figures.py</w:t>
      </w:r>
      <w:r>
        <w:rPr>
          <w:i/>
          <w:iCs/>
        </w:rPr>
        <w:t xml:space="preserve">; none carries a fitted number. Opinions are</w:t>
      </w:r>
      <w:r>
        <w:rPr>
          <w:i/>
          <w:iCs/>
        </w:rPr>
        <w:t xml:space="preserve"> </w:t>
      </w:r>
      <w:r>
        <w:rPr>
          <w:i/>
          <w:iCs/>
        </w:rPr>
        <w:t xml:space="preserve">marked as opinions. References were checked in this session unless marked otherwise; two are cited by</w:t>
      </w:r>
      <w:r>
        <w:rPr>
          <w:i/>
          <w:iCs/>
        </w:rPr>
        <w:t xml:space="preserve"> </w:t>
      </w:r>
      <w:r>
        <w:rPr>
          <w:i/>
          <w:iCs/>
        </w:rPr>
        <w:t xml:space="preserve">title only because their pages could not be opened. Jonas said more will follow over several sessions;</w:t>
      </w:r>
      <w:r>
        <w:rPr>
          <w:i/>
          <w:iCs/>
        </w:rPr>
        <w:t xml:space="preserve"> </w:t>
      </w:r>
      <w:r>
        <w:rPr>
          <w:i/>
          <w:iCs/>
        </w:rPr>
        <w:t xml:space="preserve">this document is written to be extended; section 13 records his rulings so far and section 12 what it</w:t>
      </w:r>
      <w:r>
        <w:rPr>
          <w:i/>
          <w:iCs/>
        </w:rPr>
        <w:t xml:space="preserve"> </w:t>
      </w:r>
      <w:r>
        <w:rPr>
          <w:i/>
          <w:iCs/>
        </w:rPr>
        <w:t xml:space="preserve">still needs from him. The colleague is referred to as JJ throughout, at Jonas’s request.</w:t>
      </w:r>
    </w:p>
    <w:bookmarkStart w:id="9" w:name="what-jj-said-as-jonas-relayed-it"/>
    <w:p>
      <w:pPr>
        <w:pStyle w:val="Heading2"/>
      </w:pPr>
      <w:r>
        <w:t xml:space="preserve">0 What JJ said, as Jonas relayed it</w:t>
      </w:r>
    </w:p>
    <w:p>
      <w:pPr>
        <w:pStyle w:val="Compact"/>
        <w:numPr>
          <w:ilvl w:val="0"/>
          <w:numId w:val="1001"/>
        </w:numPr>
      </w:pPr>
      <w:r>
        <w:t xml:space="preserve">We should work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active inference on what we are doing: identify what we are missing and add</w:t>
      </w:r>
      <w:r>
        <w:t xml:space="preserve"> </w:t>
      </w:r>
      <w:r>
        <w:t xml:space="preserve">it, rather than keep the slice that survived and call the rest falsified.</w:t>
      </w:r>
    </w:p>
    <w:p>
      <w:pPr>
        <w:pStyle w:val="Compact"/>
        <w:numPr>
          <w:ilvl w:val="0"/>
          <w:numId w:val="1001"/>
        </w:numPr>
      </w:pPr>
      <w:r>
        <w:t xml:space="preserve">Predictions should always be thought of as</w:t>
      </w:r>
      <w:r>
        <w:t xml:space="preserve"> </w:t>
      </w:r>
      <w:r>
        <w:rPr>
          <w:b/>
          <w:bCs/>
        </w:rPr>
        <w:t xml:space="preserve">the rollout of our own driver policy in the world of</w:t>
      </w:r>
      <w:r>
        <w:rPr>
          <w:b/>
          <w:bCs/>
        </w:rPr>
        <w:t xml:space="preserve"> </w:t>
      </w:r>
      <w:r>
        <w:rPr>
          <w:b/>
          <w:bCs/>
        </w:rPr>
        <w:t xml:space="preserve">the other road users</w:t>
      </w:r>
      <w:r>
        <w:t xml:space="preserve">, and the policy with the least free energy is the one to choose.</w:t>
      </w:r>
    </w:p>
    <w:p>
      <w:pPr>
        <w:pStyle w:val="Compact"/>
        <w:numPr>
          <w:ilvl w:val="0"/>
          <w:numId w:val="1001"/>
        </w:numPr>
      </w:pPr>
      <w:r>
        <w:t xml:space="preserve">Ideally the prediction is one rollout of the entire world. In practice it is often done by</w:t>
      </w:r>
      <w:r>
        <w:t xml:space="preserve"> </w:t>
      </w:r>
      <w:r>
        <w:t xml:space="preserve">predicting a set of rollouts of the other road users first, then asking how our own rollout matches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Uncertainty</w:t>
      </w:r>
      <w:r>
        <w:t xml:space="preserve"> </w:t>
      </w:r>
      <w:r>
        <w:t xml:space="preserve">enters every model, and JJ sees it more and more as the core component: it is what</w:t>
      </w:r>
      <w:r>
        <w:t xml:space="preserve"> </w:t>
      </w:r>
      <w:r>
        <w:t xml:space="preserve">drives what we do.</w:t>
      </w:r>
    </w:p>
    <w:p>
      <w:pPr>
        <w:pStyle w:val="Compact"/>
        <w:numPr>
          <w:ilvl w:val="0"/>
          <w:numId w:val="1001"/>
        </w:numPr>
      </w:pPr>
      <w:r>
        <w:t xml:space="preserve">For the cut-in, the</w:t>
      </w:r>
      <w:r>
        <w:t xml:space="preserve"> </w:t>
      </w:r>
      <w:r>
        <w:rPr>
          <w:b/>
          <w:bCs/>
        </w:rPr>
        <w:t xml:space="preserve">probability that the vehicle will cut in</w:t>
      </w:r>
      <w:r>
        <w:t xml:space="preserve"> </w:t>
      </w:r>
      <w:r>
        <w:t xml:space="preserve">is likely a central part of the</w:t>
      </w:r>
      <w:r>
        <w:t xml:space="preserve"> </w:t>
      </w:r>
      <w:r>
        <w:t xml:space="preserve">algorithm.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Normative models</w:t>
      </w:r>
      <w:r>
        <w:t xml:space="preserve"> </w:t>
      </w:r>
      <w:r>
        <w:t xml:space="preserve">are at the core of the model and of the prediction.</w:t>
      </w:r>
    </w:p>
    <w:p>
      <w:pPr>
        <w:pStyle w:val="Compact"/>
        <w:numPr>
          <w:ilvl w:val="0"/>
          <w:numId w:val="1001"/>
        </w:numPr>
      </w:pPr>
      <w:r>
        <w:t xml:space="preserve">We should look into</w:t>
      </w:r>
      <w:r>
        <w:t xml:space="preserve"> </w:t>
      </w:r>
      <w:r>
        <w:rPr>
          <w:b/>
          <w:bCs/>
        </w:rPr>
        <w:t xml:space="preserve">LLMs and other data-driven methods</w:t>
      </w:r>
      <w:r>
        <w:t xml:space="preserve">, and into understanding a model’s</w:t>
      </w:r>
      <w:r>
        <w:t xml:space="preserve"> </w:t>
      </w:r>
      <w:r>
        <w:t xml:space="preserve">mechanisms by studying its weights; JJ’s group is putting an intern on this.</w:t>
      </w:r>
    </w:p>
    <w:p>
      <w:pPr>
        <w:pStyle w:val="FirstParagraph"/>
      </w:pPr>
      <w:r>
        <w:t xml:space="preserve">Jonas asked for two things: what it would take, with all the components of active inference, for our</w:t>
      </w:r>
      <w:r>
        <w:t xml:space="preserve"> </w:t>
      </w:r>
      <w:r>
        <w:t xml:space="preserve">comfort-zone work to work and be better; and what we can do, test and develop to do what JJ</w:t>
      </w:r>
      <w:r>
        <w:t xml:space="preserve"> </w:t>
      </w:r>
      <w:r>
        <w:t xml:space="preserve">proposes. Sections 3 to 5 take the six points one at a time (the first point is the frame for all of</w:t>
      </w:r>
      <w:r>
        <w:t xml:space="preserve"> </w:t>
      </w:r>
      <w:r>
        <w:t xml:space="preserve">them). Section 6 shows how they fit into one architecture. Section 7 is the program, in cards.</w:t>
      </w:r>
    </w:p>
    <w:bookmarkEnd w:id="9"/>
    <w:bookmarkStart w:id="10" w:name="the-short-version"/>
    <w:p>
      <w:pPr>
        <w:pStyle w:val="Heading2"/>
      </w:pPr>
      <w:r>
        <w:t xml:space="preserve">1 The short version</w:t>
      </w:r>
    </w:p>
    <w:p>
      <w:pPr>
        <w:pStyle w:val="FirstParagraph"/>
      </w:pPr>
      <w:r>
        <w:rPr>
          <w:b/>
          <w:bCs/>
        </w:rPr>
        <w:t xml:space="preserve">Where we stand, in JJ’s terms.</w:t>
      </w:r>
      <w:r>
        <w:t xml:space="preserve"> </w:t>
      </w:r>
      <w:r>
        <w:t xml:space="preserve">The comfort-zone model as it is today,</w:t>
      </w:r>
    </w:p>
    <w:p>
      <w:pPr>
        <w:pStyle w:val="BlockText"/>
      </w:pPr>
      <w:r>
        <w:t xml:space="preserve">share who intervene = lapse + (1 − lapse) × gate × Φ((axis − level) / spread),</w:t>
      </w:r>
    </w:p>
    <w:p>
      <w:pPr>
        <w:pStyle w:val="FirstParagraph"/>
      </w:pPr>
      <w:r>
        <w:t xml:space="preserve">is an active-inference agent with almost everything switched off (figure 1). It has a generative model</w:t>
      </w:r>
      <w:r>
        <w:t xml:space="preserve"> </w:t>
      </w:r>
      <w:r>
        <w:t xml:space="preserve">of the other road user that consists of one straight-line projection over three seconds, in one</w:t>
      </w:r>
      <w:r>
        <w:t xml:space="preserve"> </w:t>
      </w:r>
      <w:r>
        <w:t xml:space="preserve">scenario. It has no belief with a spread, no rollout of the ego’s own options, no comparison of</w:t>
      </w:r>
      <w:r>
        <w:t xml:space="preserve"> </w:t>
      </w:r>
      <w:r>
        <w:t xml:space="preserve">policies, no epistemic value, no learning, and no interaction. What it does have is a per-driver</w:t>
      </w:r>
      <w:r>
        <w:t xml:space="preserve"> </w:t>
      </w:r>
      <w:r>
        <w:t xml:space="preserve">threshold on a perceived quantity, estimated well. The falsifications on record (gates R.1 and R.2,</w:t>
      </w:r>
      <w:r>
        <w:t xml:space="preserve"> </w:t>
      </w:r>
      <w:r>
        <w:t xml:space="preserve">cards HS.1, PN.1 and PC.1) were of specific</w:t>
      </w:r>
      <w:r>
        <w:t xml:space="preserve"> </w:t>
      </w:r>
      <w:r>
        <w:rPr>
          <w:i/>
          <w:iCs/>
        </w:rPr>
        <w:t xml:space="preserve">slices</w:t>
      </w:r>
      <w:r>
        <w:t xml:space="preserve">: the pointwise preference deficit with a worst-case</w:t>
      </w:r>
      <w:r>
        <w:t xml:space="preserve"> </w:t>
      </w:r>
      <w:r>
        <w:t xml:space="preserve">counterfactual as the axis, a non-leaky accumulator of that deficit as the timer, a positional norm’s</w:t>
      </w:r>
      <w:r>
        <w:t xml:space="preserve"> </w:t>
      </w:r>
      <w:r>
        <w:t xml:space="preserve">trust withdrawal as the onset, and a fixed-horizon projected conflict as a scenario-agnostic gate. None</w:t>
      </w:r>
      <w:r>
        <w:t xml:space="preserve"> </w:t>
      </w:r>
      <w:r>
        <w:t xml:space="preserve">of them tested an agent that predicts, rolls out, and compares.</w:t>
      </w:r>
    </w:p>
    <w:p>
      <w:pPr>
        <w:pStyle w:val="BodyText"/>
      </w:pPr>
      <w:r>
        <w:rPr>
          <w:b/>
          <w:bCs/>
        </w:rPr>
        <w:t xml:space="preserve">The one move that ties JJ’s points together.</w:t>
      </w:r>
      <w:r>
        <w:t xml:space="preserve"> </w:t>
      </w:r>
      <w:r>
        <w:t xml:space="preserve">Replace the pointwise axis by a</w:t>
      </w:r>
      <w:r>
        <w:t xml:space="preserve"> </w:t>
      </w:r>
      <w:r>
        <w:rPr>
          <w:i/>
          <w:iCs/>
        </w:rPr>
        <w:t xml:space="preserve">policy</w:t>
      </w:r>
      <w:r>
        <w:rPr>
          <w:i/>
          <w:iCs/>
        </w:rPr>
        <w:t xml:space="preserve"> </w:t>
      </w:r>
      <w:r>
        <w:rPr>
          <w:i/>
          <w:iCs/>
        </w:rPr>
        <w:t xml:space="preserve">comparison</w:t>
      </w:r>
      <w:r>
        <w:t xml:space="preserve">: at each moment roll out a small menu of the ego’s options (continue, ease off, brake,</w:t>
      </w:r>
      <w:r>
        <w:t xml:space="preserve"> </w:t>
      </w:r>
      <w:r>
        <w:t xml:space="preserve">steer) against the predicted futures of the other road user, score each with the preference function,</w:t>
      </w:r>
      <w:r>
        <w:t xml:space="preserve"> </w:t>
      </w:r>
      <w:r>
        <w:t xml:space="preserve">and take as the criticality quantity the gap in expected free energy between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and the best</w:t>
      </w:r>
      <w:r>
        <w:t xml:space="preserve"> </w:t>
      </w:r>
      <w:r>
        <w:t xml:space="preserve">alternative,</w:t>
      </w:r>
      <w:r>
        <w:t xml:space="preserve"> </w:t>
      </w:r>
      <w:r>
        <w:rPr>
          <w:b/>
          <w:bCs/>
        </w:rPr>
        <w:t xml:space="preserve">ΔG, in nats</w:t>
      </w:r>
      <w:r>
        <w:t xml:space="preserve">. The comfort zone is where continuing is still the least-cost policy; the</w:t>
      </w:r>
      <w:r>
        <w:t xml:space="preserve"> </w:t>
      </w:r>
      <w:r>
        <w:t xml:space="preserve">boundary is where an alternative overtakes it; the per-driver level is a threshold on ΔG, estimated</w:t>
      </w:r>
      <w:r>
        <w:t xml:space="preserve"> </w:t>
      </w:r>
      <w:r>
        <w:t xml:space="preserve">exactly as the levels are estimated now. Four things follow that the current model cannot offer: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gate becomes emergent.</w:t>
      </w:r>
      <w:r>
        <w:t xml:space="preserve"> </w:t>
      </w:r>
      <w:r>
        <w:t xml:space="preserve">Before a cut-in starts, the predicted futures already contain cut-ins</w:t>
      </w:r>
      <w:r>
        <w:t xml:space="preserve"> </w:t>
      </w:r>
      <w:r>
        <w:t xml:space="preserve">with a small prior probability; ΔG is small but nonzero, and it rises as the belief that the vehicle</w:t>
      </w:r>
      <w:r>
        <w:t xml:space="preserve"> </w:t>
      </w:r>
      <w:r>
        <w:t xml:space="preserve">is changing lanes rises. No separate gate, no fixed horizon (points 1, 4,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anticipation horizon becomes the scenario’s own</w:t>
      </w:r>
      <w:r>
        <w:t xml:space="preserve">, which is what card PC.1 asked for</w:t>
      </w:r>
      <w:r>
        <w:t xml:space="preserve"> </w:t>
      </w:r>
      <w:r>
        <w:t xml:space="preserve">(PC1.Q4): a rollout of the ego’s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left turn conflicts with the oncoming car when the two</w:t>
      </w:r>
      <w:r>
        <w:t xml:space="preserve"> </w:t>
      </w:r>
      <w:r>
        <w:t xml:space="preserve">paths meet, and the uncertainty of the prediction grades that conflict rather than stepping it</w:t>
      </w:r>
      <w:r>
        <w:t xml:space="preserve"> </w:t>
      </w:r>
      <w:r>
        <w:t xml:space="preserve">(points 1,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unit across scenarios.</w:t>
      </w:r>
      <w:r>
        <w:t xml:space="preserve"> </w:t>
      </w:r>
      <w:r>
        <w:t xml:space="preserve">ΔG is in nats on the cut-in, the left turn and the overtake alike, so</w:t>
      </w:r>
      <w:r>
        <w:t xml:space="preserve"> </w:t>
      </w:r>
      <w:r>
        <w:t xml:space="preserve">the common-scale problem that blocks card EL.2 (query EL.Q4) is dissolved by construction, if the</w:t>
      </w:r>
      <w:r>
        <w:t xml:space="preserve"> </w:t>
      </w:r>
      <w:r>
        <w:t xml:space="preserve">quantity works.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falsified reference is replaced, not relabeled.</w:t>
      </w:r>
      <w:r>
        <w:t xml:space="preserve"> </w:t>
      </w:r>
      <w:r>
        <w:t xml:space="preserve">The pipeline review traced the field’s</w:t>
      </w:r>
      <w:r>
        <w:t xml:space="preserve"> </w:t>
      </w:r>
      <w:r>
        <w:t xml:space="preserve">loss to a worst-case counterfactual that orders by absolute speed, and to a projection to closure</w:t>
      </w:r>
      <w:r>
        <w:t xml:space="preserve"> </w:t>
      </w:r>
      <w:r>
        <w:t xml:space="preserve">that depends on the lane change’s pace. Rollouts score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futures under a normative model</w:t>
      </w:r>
      <w:r>
        <w:t xml:space="preserve"> </w:t>
      </w:r>
      <w:r>
        <w:t xml:space="preserve">with uncertainty, and the belief about intention engages at the onset. Both mechanisms of the loss</w:t>
      </w:r>
      <w:r>
        <w:t xml:space="preserve"> </w:t>
      </w:r>
      <w:r>
        <w:t xml:space="preserve">are addressed by design, which does not mean the replacement will win.</w:t>
      </w:r>
    </w:p>
    <w:p>
      <w:pPr>
        <w:pStyle w:val="FirstParagraph"/>
      </w:pPr>
      <w:r>
        <w:rPr>
          <w:b/>
          <w:bCs/>
        </w:rPr>
        <w:t xml:space="preserve">What it would need.</w:t>
      </w:r>
      <w:r>
        <w:t xml:space="preserve"> </w:t>
      </w:r>
      <w:r>
        <w:t xml:space="preserve">For the cards that can start now: a predictor of the other road user (a</w:t>
      </w:r>
      <w:r>
        <w:t xml:space="preserve"> </w:t>
      </w:r>
      <w:r>
        <w:t xml:space="preserve">constant-velocity Gaussian with measured uncertainty growth to begin with; the released norm tournament</w:t>
      </w:r>
      <w:r>
        <w:t xml:space="preserve"> </w:t>
      </w:r>
      <w:r>
        <w:t xml:space="preserve">and a learned predictor later), a five-policy menu with closed-form kinematics, the preference function</w:t>
      </w:r>
      <w:r>
        <w:t xml:space="preserve"> </w:t>
      </w:r>
      <w:r>
        <w:t xml:space="preserve">already mirrored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, and the estimator already in</w:t>
      </w:r>
      <w:r>
        <w:t xml:space="preserve"> </w:t>
      </w:r>
      <w:r>
        <w:rPr>
          <w:rStyle w:val="VerbatimChar"/>
        </w:rPr>
        <w:t xml:space="preserve">src/comfortzone/</w:t>
      </w:r>
      <w:r>
        <w:t xml:space="preserve">.</w:t>
      </w:r>
      <w:r>
        <w:t xml:space="preserve"> </w:t>
      </w:r>
      <w:r>
        <w:t xml:space="preserve">Compute is trivial: no cross-entropy planner, no particle filter in the loop. For the rest: highD and</w:t>
      </w:r>
      <w:r>
        <w:t xml:space="preserve"> </w:t>
      </w:r>
      <w:r>
        <w:t xml:space="preserve">inD (applied for), from which the norms, the cut-in probability, the uncertainty growth and a learned</w:t>
      </w:r>
      <w:r>
        <w:t xml:space="preserve"> </w:t>
      </w:r>
      <w:r>
        <w:t xml:space="preserve">predictor come; and, for point 6, a small end-to-end network on the second cut-in study plus the</w:t>
      </w:r>
      <w:r>
        <w:t xml:space="preserve"> </w:t>
      </w:r>
      <w:r>
        <w:t xml:space="preserve">interpretability toolkit, which we can run on data whose mechanism we already know.</w:t>
      </w:r>
    </w:p>
    <w:p>
      <w:pPr>
        <w:pStyle w:val="BodyText"/>
      </w:pPr>
      <w:r>
        <w:rPr>
          <w:b/>
          <w:bCs/>
        </w:rPr>
        <w:t xml:space="preserve">The honest bar.</w:t>
      </w:r>
      <w:r>
        <w:t xml:space="preserve"> </w:t>
      </w:r>
      <w:r>
        <w:t xml:space="preserve">On the second cut-in study the looming rule sits at the sampling-noise floor</w:t>
      </w:r>
      <w:r>
        <w:t xml:space="preserve"> </w:t>
      </w:r>
      <w:r>
        <w:t xml:space="preserve">(0.113 held out against a floor of 0.118,</w:t>
      </w:r>
      <w:r>
        <w:t xml:space="preserve"> </w:t>
      </w:r>
      <w:r>
        <w:rPr>
          <w:rStyle w:val="VerbatimChar"/>
        </w:rPr>
        <w:t xml:space="preserve">replication/czb/out/cutin2_looming.md</w:t>
      </w:r>
      <w:r>
        <w:t xml:space="preserve">). Nothing can beat it</w:t>
      </w:r>
      <w:r>
        <w:t xml:space="preserve"> </w:t>
      </w:r>
      <w:r>
        <w:t xml:space="preserve">there. A rollout formulation earns its place only by matching it with fewer scenario-specific choices,</w:t>
      </w:r>
      <w:r>
        <w:t xml:space="preserve"> </w:t>
      </w:r>
      <w:r>
        <w:t xml:space="preserve">by predicting the pre-onset cells without a fitted gate, by transferring to the left turn and the</w:t>
      </w:r>
      <w:r>
        <w:t xml:space="preserve"> </w:t>
      </w:r>
      <w:r>
        <w:t xml:space="preserve">overtake with one level, and by making predictions about uncertainty (truck against car, video against</w:t>
      </w:r>
      <w:r>
        <w:t xml:space="preserve"> </w:t>
      </w:r>
      <w:r>
        <w:t xml:space="preserve">track) that the looming rule cannot make. Those are the pre-stated criteria of the cards in section 7.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 </w:t>
      </w:r>
      <w:r>
        <w:t xml:space="preserve">[opinion]: write the design note (JJ.1) and run the cut-in rollout card (JJ.2) on</w:t>
      </w:r>
      <w:r>
        <w:t xml:space="preserve"> </w:t>
      </w:r>
      <w:r>
        <w:t xml:space="preserve">data in hand; they cost days and settle whether the rest is worth building. In parallel, start the</w:t>
      </w:r>
      <w:r>
        <w:t xml:space="preserve"> </w:t>
      </w:r>
      <w:r>
        <w:t xml:space="preserve">known-mechanism interpretability benchmark (JJ.9), which needs no new data and gives JJ’s group’s intern a</w:t>
      </w:r>
      <w:r>
        <w:t xml:space="preserve"> </w:t>
      </w:r>
      <w:r>
        <w:t xml:space="preserve">case where the answer is known. Everything that needs highD or inD waits for access, as the</w:t>
      </w:r>
      <w:r>
        <w:t xml:space="preserve"> </w:t>
      </w:r>
      <w:r>
        <w:t xml:space="preserve">naturalistic plan already says.</w:t>
      </w:r>
    </w:p>
    <w:bookmarkEnd w:id="10"/>
    <w:bookmarkStart w:id="14" w:name="Xf2b07dc7a1c077a3dcfb8b785603265f3840d22"/>
    <w:p>
      <w:pPr>
        <w:pStyle w:val="Heading2"/>
      </w:pPr>
      <w:r>
        <w:t xml:space="preserve">2 Where we stand, said the way JJ would say it</w:t>
      </w:r>
    </w:p>
    <w:p>
      <w:pPr>
        <w:pStyle w:val="CaptionedFigure"/>
      </w:pPr>
      <w:r>
        <w:drawing>
          <wp:inline>
            <wp:extent cx="5334000" cy="4493490"/>
            <wp:effectExtent b="0" l="0" r="0" t="0"/>
            <wp:docPr descr="Figure 1. What active inference offers, against what the comfort-zone model has today" title="" id="12" name="Picture"/>
            <a:graphic>
              <a:graphicData uri="http://schemas.openxmlformats.org/drawingml/2006/picture">
                <pic:pic>
                  <pic:nvPicPr>
                    <pic:cNvPr descr="ai_program_figures/stack_ga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3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What active inference offers, against what the comfort-zone model has today</w:t>
      </w:r>
    </w:p>
    <w:p>
      <w:pPr>
        <w:pStyle w:val="BodyText"/>
      </w:pPr>
      <w:r>
        <w:rPr>
          <w:i/>
          <w:iCs/>
        </w:rPr>
        <w:t xml:space="preserve">Figure 1. The active-inference stack (left) against the current comfort-zone model (middle), row by</w:t>
      </w:r>
      <w:r>
        <w:rPr>
          <w:i/>
          <w:iCs/>
        </w:rPr>
        <w:t xml:space="preserve"> </w:t>
      </w:r>
      <w:r>
        <w:rPr>
          <w:i/>
          <w:iCs/>
        </w:rPr>
        <w:t xml:space="preserve">row, with the points of JJ’s that each row serves (right). Nothing in the current model is a belief,</w:t>
      </w:r>
      <w:r>
        <w:rPr>
          <w:i/>
          <w:iCs/>
        </w:rPr>
        <w:t xml:space="preserve"> </w:t>
      </w:r>
      <w:r>
        <w:rPr>
          <w:i/>
          <w:iCs/>
        </w:rPr>
        <w:t xml:space="preserve">a rollout, or a comparison of options.</w:t>
      </w:r>
    </w:p>
    <w:p>
      <w:pPr>
        <w:pStyle w:val="BodyText"/>
      </w:pPr>
      <w:r>
        <w:t xml:space="preserve">The scope map of 2026-08-29 (</w:t>
      </w:r>
      <w:r>
        <w:rPr>
          <w:rStyle w:val="VerbatimChar"/>
        </w:rPr>
        <w:t xml:space="preserve">docs/active_inference_scope_map.md</w:t>
      </w:r>
      <w:r>
        <w:t xml:space="preserve">) described the project as using a</w:t>
      </w:r>
      <w:r>
        <w:t xml:space="preserve"> </w:t>
      </w:r>
      <w:r>
        <w:t xml:space="preserve">“thin, deliberately chosen slice”</w:t>
      </w:r>
      <w:r>
        <w:t xml:space="preserve"> </w:t>
      </w:r>
      <w:r>
        <w:t xml:space="preserve">of active inference. Since then the slice has become thinner still:</w:t>
      </w:r>
      <w:r>
        <w:t xml:space="preserve"> </w:t>
      </w:r>
      <w:r>
        <w:t xml:space="preserve">the field was falsified as the axis, the looming rate replaced it, and the gate arrived from a</w:t>
      </w:r>
      <w:r>
        <w:t xml:space="preserve"> </w:t>
      </w:r>
      <w:r>
        <w:t xml:space="preserve">colleague’s kinematic analysis. Read as an active-inference agent, the model of today is one in which</w:t>
      </w:r>
      <w:r>
        <w:t xml:space="preserve"> </w:t>
      </w:r>
      <w:r>
        <w:t xml:space="preserve">every component but the preference threshold has been set to a degenerate value: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an active-inference agent has</w:t>
            </w:r>
          </w:p>
        </w:tc>
        <w:tc>
          <w:tcPr/>
          <w:p>
            <w:pPr>
              <w:pStyle w:val="Compact"/>
            </w:pPr>
            <w:r>
              <w:t xml:space="preserve">what the comfort-zone model 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model of the other</w:t>
            </w:r>
          </w:p>
        </w:tc>
        <w:tc>
          <w:tcPr/>
          <w:p>
            <w:pPr>
              <w:pStyle w:val="Compact"/>
            </w:pPr>
            <w:r>
              <w:t xml:space="preserve">a distribution over its futures, shaped by norms</w:t>
            </w:r>
          </w:p>
        </w:tc>
        <w:tc>
          <w:tcPr/>
          <w:p>
            <w:pPr>
              <w:pStyle w:val="Compact"/>
            </w:pPr>
            <w:r>
              <w:t xml:space="preserve">one straight line at the current lateral rate, 3 s long, on the cut-in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</w:t>
            </w:r>
          </w:p>
        </w:tc>
        <w:tc>
          <w:tcPr/>
          <w:p>
            <w:pPr>
              <w:pStyle w:val="Compact"/>
            </w:pPr>
            <w:r>
              <w:t xml:space="preserve">a spread of hypotheses, updated by evidence</w:t>
            </w:r>
          </w:p>
        </w:tc>
        <w:tc>
          <w:tcPr/>
          <w:p>
            <w:pPr>
              <w:pStyle w:val="Compact"/>
            </w:pPr>
            <w:r>
              <w:t xml:space="preserve">a point value read off the scene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ego policies</w:t>
            </w:r>
          </w:p>
        </w:tc>
        <w:tc>
          <w:tcPr/>
          <w:p>
            <w:pPr>
              <w:pStyle w:val="Compact"/>
            </w:pPr>
            <w:r>
              <w:t xml:space="preserve">a menu, each rolled out</w:t>
            </w:r>
          </w:p>
        </w:tc>
        <w:tc>
          <w:tcPr/>
          <w:p>
            <w:pPr>
              <w:pStyle w:val="Compact"/>
            </w:pPr>
            <w:r>
              <w:t xml:space="preserve">none; the participant’s</w:t>
            </w:r>
            <w:r>
              <w:t xml:space="preserve"> </w:t>
            </w:r>
            <w:r>
              <w:t xml:space="preserve">“would you intervene”</w:t>
            </w:r>
            <w:r>
              <w:t xml:space="preserve"> </w:t>
            </w:r>
            <w:r>
              <w:t xml:space="preserve">is scored against the scene, not against 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a distribution over observations</w:t>
            </w:r>
          </w:p>
        </w:tc>
        <w:tc>
          <w:tcPr/>
          <w:p>
            <w:pPr>
              <w:pStyle w:val="Compact"/>
            </w:pPr>
            <w:r>
              <w:t xml:space="preserve">a threshold on one axis, per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free energy</w:t>
            </w:r>
          </w:p>
        </w:tc>
        <w:tc>
          <w:tcPr/>
          <w:p>
            <w:pPr>
              <w:pStyle w:val="Compact"/>
            </w:pPr>
            <w:r>
              <w:t xml:space="preserve">pragmatic shortfall plus ambiguity, minus information gain, per policy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least-cost policy; a re-plan when accumulated shortfall crosses a bound</w:t>
            </w:r>
          </w:p>
        </w:tc>
        <w:tc>
          <w:tcPr/>
          <w:p>
            <w:pPr>
              <w:pStyle w:val="Compact"/>
            </w:pPr>
            <w:r>
              <w:t xml:space="preserve">a probit on the axis, 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norms and parameters fitted to how people drive</w:t>
            </w:r>
          </w:p>
        </w:tc>
        <w:tc>
          <w:tcPr/>
          <w:p>
            <w:pPr>
              <w:pStyle w:val="Compact"/>
            </w:pPr>
            <w:r>
              <w:t xml:space="preserve">hand-set constants (3 s horizon, 0.5 m/s lower bound of the crossing norm)</w:t>
            </w:r>
          </w:p>
        </w:tc>
      </w:tr>
    </w:tbl>
    <w:p>
      <w:pPr>
        <w:pStyle w:val="BodyText"/>
      </w:pPr>
      <w:r>
        <w:t xml:space="preserve">The falsifications were real, pre-registered, and stand. What they were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t xml:space="preserve">is the point JJ is</w:t>
      </w:r>
      <w:r>
        <w:t xml:space="preserve"> </w:t>
      </w:r>
      <w:r>
        <w:t xml:space="preserve">making. Each one, read against the stack, points to a component that was absent rather than to the</w:t>
      </w:r>
      <w:r>
        <w:t xml:space="preserve"> </w:t>
      </w:r>
      <w:r>
        <w:t xml:space="preserve">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failed</w:t>
            </w:r>
          </w:p>
        </w:tc>
        <w:tc>
          <w:tcPr/>
          <w:p>
            <w:pPr>
              <w:pStyle w:val="Compact"/>
            </w:pPr>
            <w:r>
              <w:t xml:space="preserve">how it failed</w:t>
            </w:r>
          </w:p>
        </w:tc>
        <w:tc>
          <w:tcPr/>
          <w:p>
            <w:pPr>
              <w:pStyle w:val="Compact"/>
            </w:pPr>
            <w:r>
              <w:t xml:space="preserve">the absent component that would plausibly change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field as axis (R.2), 56% of the loss</w:t>
            </w:r>
          </w:p>
        </w:tc>
        <w:tc>
          <w:tcPr/>
          <w:p>
            <w:pPr>
              <w:pStyle w:val="Compact"/>
            </w:pPr>
            <w:r>
              <w:t xml:space="preserve">the safety term’s worst-case counterfactual orders matched-TTC cells by absolute speed; participants order by gap (</w:t>
            </w:r>
            <w:r>
              <w:rPr>
                <w:rStyle w:val="VerbatimChar"/>
              </w:rPr>
              <w:t xml:space="preserve">docs/r2_pipeline_review.md</w:t>
            </w:r>
            <w:r>
              <w:t xml:space="preserve"> </w:t>
            </w:r>
            <w:r>
              <w:t xml:space="preserve">§3.2)</w:t>
            </w:r>
          </w:p>
        </w:tc>
        <w:tc>
          <w:tcPr/>
          <w:p>
            <w:pPr>
              <w:pStyle w:val="Compact"/>
            </w:pPr>
            <w:r>
              <w:t xml:space="preserve">scoring</w:t>
            </w:r>
            <w:r>
              <w:t xml:space="preserve"> </w:t>
            </w:r>
            <w:r>
              <w:rPr>
                <w:i/>
                <w:iCs/>
              </w:rPr>
              <w:t xml:space="preserve">predicted</w:t>
            </w:r>
            <w:r>
              <w:t xml:space="preserve"> </w:t>
            </w:r>
            <w:r>
              <w:t xml:space="preserve">futures under a normative model, not one worst case (points 1, 3,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field as axis (R.2), 44% of the loss</w:t>
            </w:r>
          </w:p>
        </w:tc>
        <w:tc>
          <w:tcPr/>
          <w:p>
            <w:pPr>
              <w:pStyle w:val="Compact"/>
            </w:pPr>
            <w:r>
              <w:t xml:space="preserve">the lane-entry gate projected to closure made the conflict depend on the lane change’s pace; participants do not (§3.1)</w:t>
            </w:r>
          </w:p>
        </w:tc>
        <w:tc>
          <w:tcPr/>
          <w:p>
            <w:pPr>
              <w:pStyle w:val="Compact"/>
            </w:pPr>
            <w:r>
              <w:t xml:space="preserve">a belief about intention that engages at the onset (point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deficit accumulator (R.1)</w:t>
            </w:r>
          </w:p>
        </w:tc>
        <w:tc>
          <w:tcPr/>
          <w:p>
            <w:pPr>
              <w:pStyle w:val="Compact"/>
            </w:pPr>
            <w:r>
              <w:t xml:space="preserve">responding is graded before any post-onset evidence exists</w:t>
            </w:r>
          </w:p>
        </w:tc>
        <w:tc>
          <w:tcPr/>
          <w:p>
            <w:pPr>
              <w:pStyle w:val="Compact"/>
            </w:pPr>
            <w:r>
              <w:t xml:space="preserve">a prior over the other’s intentions in the rollouts: anticipation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prior (points 1,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 as the onset (HS.1)</w:t>
            </w:r>
          </w:p>
        </w:tc>
        <w:tc>
          <w:tcPr/>
          <w:p>
            <w:pPr>
              <w:pStyle w:val="Compact"/>
            </w:pPr>
            <w:r>
              <w:t xml:space="preserve">people respond before the world surprises them</w:t>
            </w:r>
          </w:p>
        </w:tc>
        <w:tc>
          <w:tcPr/>
          <w:p>
            <w:pPr>
              <w:pStyle w:val="Compact"/>
            </w:pPr>
            <w:r>
              <w:t xml:space="preserve">the rollout of the ego’s own plan: anticipated conflict, not surprise (point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withdrawal as the onset (PN.1)</w:t>
            </w:r>
          </w:p>
        </w:tc>
        <w:tc>
          <w:tcPr/>
          <w:p>
            <w:pPr>
              <w:pStyle w:val="Compact"/>
            </w:pPr>
            <w:r>
              <w:t xml:space="preserve">a positional norm withdraws trust later for slower lane changes</w:t>
            </w:r>
          </w:p>
        </w:tc>
        <w:tc>
          <w:tcPr/>
          <w:p>
            <w:pPr>
              <w:pStyle w:val="Compact"/>
            </w:pPr>
            <w:r>
              <w:t xml:space="preserve">a norm written for lane changing, learned from data (point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fixed-horizon projected conflict (PC.1)</w:t>
            </w:r>
          </w:p>
        </w:tc>
        <w:tc>
          <w:tcPr/>
          <w:p>
            <w:pPr>
              <w:pStyle w:val="Compact"/>
            </w:pPr>
            <w:r>
              <w:t xml:space="preserve">the horizon is the scenario’s own</w:t>
            </w:r>
          </w:p>
        </w:tc>
        <w:tc>
          <w:tcPr/>
          <w:p>
            <w:pPr>
              <w:pStyle w:val="Compact"/>
            </w:pPr>
            <w:r>
              <w:t xml:space="preserve">the horizon emerges from where the rolled-out paths meet and how uncertain the arrival is (points 1, 3)</w:t>
            </w:r>
          </w:p>
        </w:tc>
      </w:tr>
    </w:tbl>
    <w:p>
      <w:pPr>
        <w:pStyle w:val="BodyText"/>
      </w:pPr>
      <w:r>
        <w:t xml:space="preserve">None of this says the replacement will win; the second cut-in study is at the noise floor and a richer</w:t>
      </w:r>
      <w:r>
        <w:t xml:space="preserve"> </w:t>
      </w:r>
      <w:r>
        <w:t xml:space="preserve">model can at best tie it there. It says that the negative results do not license giving up on the</w:t>
      </w:r>
      <w:r>
        <w:t xml:space="preserve"> </w:t>
      </w:r>
      <w:r>
        <w:t xml:space="preserve">architecture, which is JJ’s first point, and that the components to add are named.</w:t>
      </w:r>
    </w:p>
    <w:bookmarkEnd w:id="14"/>
    <w:bookmarkStart w:id="22" w:name="X925371d5404858c9ccf1629930ff9543ff8190f"/>
    <w:p>
      <w:pPr>
        <w:pStyle w:val="Heading2"/>
      </w:pPr>
      <w:r>
        <w:t xml:space="preserve">3 Point 1, and the frame for the rest: predictions as rollouts of our own policy</w:t>
      </w:r>
    </w:p>
    <w:bookmarkStart w:id="18" w:name="what-it-means-in-plain-words"/>
    <w:p>
      <w:pPr>
        <w:pStyle w:val="Heading3"/>
      </w:pPr>
      <w:r>
        <w:t xml:space="preserve">3.1 What it means, in plain words</w:t>
      </w:r>
    </w:p>
    <w:p>
      <w:pPr>
        <w:pStyle w:val="FirstParagraph"/>
      </w:pPr>
      <w:r>
        <w:t xml:space="preserve">A driver does not evaluate the present. A driver imagines a few seconds ahead:</w:t>
      </w:r>
      <w:r>
        <w:t xml:space="preserve"> </w:t>
      </w:r>
      <w:r>
        <w:rPr>
          <w:i/>
          <w:iCs/>
        </w:rPr>
        <w:t xml:space="preserve">if I keep doing what I</w:t>
      </w:r>
      <w:r>
        <w:rPr>
          <w:i/>
          <w:iCs/>
        </w:rPr>
        <w:t xml:space="preserve"> </w:t>
      </w:r>
      <w:r>
        <w:rPr>
          <w:i/>
          <w:iCs/>
        </w:rPr>
        <w:t xml:space="preserve">am doing, where will that car be, and where will I be?</w:t>
      </w:r>
      <w:r>
        <w:t xml:space="preserve"> </w:t>
      </w:r>
      <w:r>
        <w:t xml:space="preserve">The imagined future is not one line but a</w:t>
      </w:r>
      <w:r>
        <w:t xml:space="preserve"> </w:t>
      </w:r>
      <w:r>
        <w:t xml:space="preserve">fan, because the other driver might do several things. Then the same question for each thing the</w:t>
      </w:r>
      <w:r>
        <w:t xml:space="preserve"> </w:t>
      </w:r>
      <w:r>
        <w:t xml:space="preserve">driver could do instead: ease off, brake, move over. Each imagined future is scored against how the</w:t>
      </w:r>
      <w:r>
        <w:t xml:space="preserve"> </w:t>
      </w:r>
      <w:r>
        <w:t xml:space="preserve">drive is supposed to go: at my speed, in my lane, no one too close, no collision. The policy whose</w:t>
      </w:r>
      <w:r>
        <w:t xml:space="preserve"> </w:t>
      </w:r>
      <w:r>
        <w:t xml:space="preserve">imagined futures score best, taken over the whole fan, is the one to follow. In active inference the</w:t>
      </w:r>
      <w:r>
        <w:t xml:space="preserve"> </w:t>
      </w:r>
      <w:r>
        <w:t xml:space="preserve">score is the expected free energy, and</w:t>
      </w:r>
      <w:r>
        <w:t xml:space="preserve"> </w:t>
      </w:r>
      <w:r>
        <w:t xml:space="preserve">“best”</w:t>
      </w:r>
      <w:r>
        <w:t xml:space="preserve"> </w:t>
      </w:r>
      <w:r>
        <w:t xml:space="preserve">is</w:t>
      </w:r>
      <w:r>
        <w:t xml:space="preserve"> </w:t>
      </w:r>
      <w:r>
        <w:t xml:space="preserve">“least”</w:t>
      </w:r>
      <w:r>
        <w:t xml:space="preserve">.</w:t>
      </w:r>
    </w:p>
    <w:p>
      <w:pPr>
        <w:pStyle w:val="BodyText"/>
      </w:pPr>
      <w:r>
        <w:t xml:space="preserve">The comfort zone, in these terms, is not a region of the road or a value of a cue. It is the set of</w:t>
      </w:r>
      <w:r>
        <w:t xml:space="preserve"> </w:t>
      </w:r>
      <w:r>
        <w:t xml:space="preserve">situations in which</w:t>
      </w:r>
      <w:r>
        <w:t xml:space="preserve"> </w:t>
      </w:r>
      <w:r>
        <w:rPr>
          <w:b/>
          <w:bCs/>
        </w:rPr>
        <w:t xml:space="preserve">continuing is still the least-cost policy</w:t>
      </w:r>
      <w:r>
        <w:t xml:space="preserve">. The boundary is where some</w:t>
      </w:r>
      <w:r>
        <w:t xml:space="preserve"> </w:t>
      </w:r>
      <w:r>
        <w:t xml:space="preserve">alternative overtakes it. The dread boundary is where every alternative is bad. Figure 2 draws it.</w:t>
      </w:r>
    </w:p>
    <w:p>
      <w:pPr>
        <w:pStyle w:val="CaptionedFigure"/>
      </w:pPr>
      <w:r>
        <w:drawing>
          <wp:inline>
            <wp:extent cx="5334000" cy="2288981"/>
            <wp:effectExtent b="0" l="0" r="0" t="0"/>
            <wp:docPr descr="Figure 2. Rollouts of the ego’s policies against the fan of the other’s futures" title="" id="16" name="Picture"/>
            <a:graphic>
              <a:graphicData uri="http://schemas.openxmlformats.org/drawingml/2006/picture">
                <pic:pic>
                  <pic:nvPicPr>
                    <pic:cNvPr descr="ai_program_figures/rollou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Rollouts of the ego’s policies against the fan of the other’s futures</w:t>
      </w:r>
    </w:p>
    <w:p>
      <w:pPr>
        <w:pStyle w:val="BodyText"/>
      </w:pPr>
      <w:r>
        <w:rPr>
          <w:i/>
          <w:iCs/>
        </w:rPr>
        <w:t xml:space="preserve">Figure 2. Left: the other road user and the fan of where it might be over the next seconds; three</w:t>
      </w:r>
      <w:r>
        <w:rPr>
          <w:i/>
          <w:iCs/>
        </w:rPr>
        <w:t xml:space="preserve"> </w:t>
      </w:r>
      <w:r>
        <w:rPr>
          <w:i/>
          <w:iCs/>
        </w:rPr>
        <w:t xml:space="preserve">policies of the ego, each rolled out. Right: the expected free energy of each policy as the situation</w:t>
      </w:r>
      <w:r>
        <w:rPr>
          <w:i/>
          <w:iCs/>
        </w:rPr>
        <w:t xml:space="preserve"> </w:t>
      </w:r>
      <w:r>
        <w:rPr>
          <w:i/>
          <w:iCs/>
        </w:rPr>
        <w:t xml:space="preserve">develops (illustrative curves). The comfort zone is where</w:t>
      </w:r>
      <w:r>
        <w:rPr>
          <w:i/>
          <w:iCs/>
        </w:rPr>
        <w:t xml:space="preserve"> </w:t>
      </w:r>
      <w:r>
        <w:rPr>
          <w:i/>
          <w:iCs/>
        </w:rPr>
        <w:t xml:space="preserve">“continue”</w:t>
      </w:r>
      <w:r>
        <w:rPr>
          <w:i/>
          <w:iCs/>
        </w:rPr>
        <w:t xml:space="preserve"> </w:t>
      </w:r>
      <w:r>
        <w:rPr>
          <w:i/>
          <w:iCs/>
        </w:rPr>
        <w:t xml:space="preserve">is lowest; the boundary is where</w:t>
      </w:r>
      <w:r>
        <w:rPr>
          <w:i/>
          <w:iCs/>
        </w:rPr>
        <w:t xml:space="preserve"> </w:t>
      </w:r>
      <w:r>
        <w:rPr>
          <w:i/>
          <w:iCs/>
        </w:rPr>
        <w:t xml:space="preserve">“brake”</w:t>
      </w:r>
      <w:r>
        <w:rPr>
          <w:i/>
          <w:iCs/>
        </w:rPr>
        <w:t xml:space="preserve"> </w:t>
      </w:r>
      <w:r>
        <w:rPr>
          <w:i/>
          <w:iCs/>
        </w:rPr>
        <w:t xml:space="preserve">overtakes it. The per-driver level becomes a threshold on the gap between the two, in nats.</w:t>
      </w:r>
    </w:p>
    <w:p>
      <w:pPr>
        <w:pStyle w:val="BodyText"/>
      </w:pPr>
      <w:r>
        <w:t xml:space="preserve">This is what the released model does internally (handbook chapter 3): particles are rolled 6 s</w:t>
      </w:r>
      <w:r>
        <w:t xml:space="preserve"> </w:t>
      </w:r>
      <w:r>
        <w:t xml:space="preserve">forward under a candidate plan, scored by the preference function, and the plan is kept or replaced.</w:t>
      </w:r>
      <w:r>
        <w:t xml:space="preserve"> </w:t>
      </w:r>
      <w:r>
        <w:t xml:space="preserve">It is also what the project deliberately switched off (</w:t>
      </w:r>
      <w:r>
        <w:rPr>
          <w:rStyle w:val="VerbatimChar"/>
        </w:rPr>
        <w:t xml:space="preserve">docs/czb_validation_roadmap.md</w:t>
      </w:r>
      <w:r>
        <w:t xml:space="preserve"> </w:t>
      </w:r>
      <w:r>
        <w:t xml:space="preserve">§4b), on the</w:t>
      </w:r>
      <w:r>
        <w:t xml:space="preserve"> </w:t>
      </w:r>
      <w:r>
        <w:t xml:space="preserve">argument that for a frozen clip</w:t>
      </w:r>
      <w:r>
        <w:t xml:space="preserve"> </w:t>
      </w:r>
      <w:r>
        <w:t xml:space="preserve">“when does doing nothing stop being acceptable”</w:t>
      </w:r>
      <w:r>
        <w:t xml:space="preserve"> </w:t>
      </w:r>
      <w:r>
        <w:t xml:space="preserve">is the pointwise deficit</w:t>
      </w:r>
      <w:r>
        <w:t xml:space="preserve"> </w:t>
      </w:r>
      <w:r>
        <w:t xml:space="preserve">of the no-action trajectory. The roadmap already conceded where that argument fails:</w:t>
      </w:r>
      <w:r>
        <w:t xml:space="preserve"> </w:t>
      </w:r>
      <w:r>
        <w:t xml:space="preserve">“where scenarios</w:t>
      </w:r>
      <w:r>
        <w:t xml:space="preserve"> </w:t>
      </w:r>
      <w:r>
        <w:t xml:space="preserve">differ in escape affordances, which is precisely the transfer set (LTAP: yield or proceed; overtake:</w:t>
      </w:r>
      <w:r>
        <w:t xml:space="preserve"> </w:t>
      </w:r>
      <w:r>
        <w:t xml:space="preserve">abort or continue)”</w:t>
      </w:r>
      <w:r>
        <w:t xml:space="preserve">. Its experiment E.3,</w:t>
      </w:r>
      <w:r>
        <w:t xml:space="preserve"> </w:t>
      </w:r>
      <w:r>
        <w:t xml:space="preserve">“a policy-set field for the transfer scenarios”</w:t>
      </w:r>
      <w:r>
        <w:t xml:space="preserve">, is the seed of</w:t>
      </w:r>
      <w:r>
        <w:t xml:space="preserve"> </w:t>
      </w:r>
      <w:r>
        <w:t xml:space="preserve">what follows.</w:t>
      </w:r>
    </w:p>
    <w:bookmarkEnd w:id="18"/>
    <w:bookmarkStart w:id="19" w:name="X4c901e9b89090a9d934283fb1af024ce23579a9"/>
    <w:p>
      <w:pPr>
        <w:pStyle w:val="Heading3"/>
      </w:pPr>
      <w:r>
        <w:t xml:space="preserve">3.2 The construction, precisely enough to be wrong</w:t>
      </w:r>
    </w:p>
    <w:p>
      <w:pPr>
        <w:pStyle w:val="FirstParagraph"/>
      </w:pPr>
      <w:r>
        <w:t xml:space="preserve">At the moment a clip is frozen, t₀: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belief about the present</w:t>
      </w:r>
      <w:r>
        <w:t xml:space="preserve">, b(s₀): the two vehicles’ positions, speeds, the other’s lateral rate,</w:t>
      </w:r>
      <w:r>
        <w:t xml:space="preserve"> </w:t>
      </w:r>
      <w:r>
        <w:t xml:space="preserve">and, for the cut-in, a latent intention (keeping lane, changing lane) with prior probability p₀ of</w:t>
      </w:r>
      <w:r>
        <w:t xml:space="preserve"> </w:t>
      </w:r>
      <w:r>
        <w:t xml:space="preserve">changing. For the video studies the belief is read from the shown window, with a measurement</w:t>
      </w:r>
      <w:r>
        <w:t xml:space="preserve"> </w:t>
      </w:r>
      <w:r>
        <w:t xml:space="preserve">uncertainty set from the traces’ jitter floor as card HS.1 learned to 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predictive distribution over the other’s futures</w:t>
      </w:r>
      <w:r>
        <w:t xml:space="preserve">, p(x_other(τ) | b), τ up to H. Three</w:t>
      </w:r>
      <w:r>
        <w:t xml:space="preserve"> </w:t>
      </w:r>
      <w:r>
        <w:t xml:space="preserve">candidates, in order of ambition: a constant-velocity Gaussian whose spread grows with the horizon</w:t>
      </w:r>
      <w:r>
        <w:t xml:space="preserve"> </w:t>
      </w:r>
      <w:r>
        <w:t xml:space="preserve">(the baseline of the trajectory-prediction literature; the surprise note’s stand-in); the released</w:t>
      </w:r>
      <w:r>
        <w:t xml:space="preserve"> </w:t>
      </w:r>
      <w:r>
        <w:t xml:space="preserve">model’s norm tournament run open loop (</w:t>
      </w:r>
      <w:r>
        <w:rPr>
          <w:rStyle w:val="VerbatimChar"/>
        </w:rPr>
        <w:t xml:space="preserve">src/common/dynamics.py::forward_tar_agent</w:t>
      </w:r>
      <w:r>
        <w:t xml:space="preserve">, norms as</w:t>
      </w:r>
      <w:r>
        <w:t xml:space="preserve"> </w:t>
      </w:r>
      <w:r>
        <w:t xml:space="preserve">content, section 5); a predictor learned from highD (section 6). Under a latent intention the</w:t>
      </w:r>
      <w:r>
        <w:t xml:space="preserve"> </w:t>
      </w:r>
      <w:r>
        <w:t xml:space="preserve">distribution is a mixture: p₀ × (lane-change futures) + (1 − p₀) × (lane-keeping futures).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policy menu</w:t>
      </w:r>
      <w:r>
        <w:t xml:space="preserve"> </w:t>
      </w:r>
      <w:r>
        <w:t xml:space="preserve">Π for the ego: continue at the current controls; ease off (−1 m/s²); brake</w:t>
      </w:r>
      <w:r>
        <w:t xml:space="preserve"> </w:t>
      </w:r>
      <w:r>
        <w:t xml:space="preserve">(−3 m/s²); brake hard (−6 m/s²); steer away by half a lane over 2 s. Each is a closed-form</w:t>
      </w:r>
      <w:r>
        <w:t xml:space="preserve"> </w:t>
      </w:r>
      <w:r>
        <w:t xml:space="preserve">kinematic rollout. For the left turn the menu is {proceed with the turn, wait}; for the overtake</w:t>
      </w:r>
      <w:r>
        <w:t xml:space="preserve"> </w:t>
      </w:r>
      <w:r>
        <w:t xml:space="preserve">{continue the pass at the current clearance, abort}. The menu is the one scenario-specific element,</w:t>
      </w:r>
      <w:r>
        <w:t xml:space="preserve"> </w:t>
      </w:r>
      <w:r>
        <w:t xml:space="preserve">and it is the</w:t>
      </w:r>
      <w:r>
        <w:t xml:space="preserve"> </w:t>
      </w:r>
      <w:r>
        <w:rPr>
          <w:i/>
          <w:iCs/>
        </w:rPr>
        <w:t xml:space="preserve">instructed alternatives</w:t>
      </w:r>
      <w:r>
        <w:t xml:space="preserve"> </w:t>
      </w:r>
      <w:r>
        <w:t xml:space="preserve">of each study rather than a modeling choice.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free energy per policy</w:t>
      </w:r>
      <w:r>
        <w:t xml:space="preserve">, in the released model’s own residual-information form:</w:t>
      </w:r>
      <w:r>
        <w:t xml:space="preserve"> </w:t>
      </w:r>
      <w:r>
        <w:t xml:space="preserve">G(π) = Σ_τ [max_o log p(o) − E log p(o_τ | π, b)] ≥ 0 over the sampled futures, using the six</w:t>
      </w:r>
      <w:r>
        <w:t xml:space="preserve"> </w:t>
      </w:r>
      <w:r>
        <w:t xml:space="preserve">preference terms mirrored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. Epistemic value off in the primary</w:t>
      </w:r>
      <w:r>
        <w:t xml:space="preserve"> </w:t>
      </w:r>
      <w:r>
        <w:t xml:space="preserve">analysis (the authors’ own validated configuration), on as a secondary (section 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criticality quantity</w:t>
      </w:r>
      <w:r>
        <w:t xml:space="preserve"> </w:t>
      </w:r>
      <w:r>
        <w:t xml:space="preserve">ΔG(t₀) = G(continue) − min_π G(π) ≥ 0, in nats.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response model</w:t>
      </w:r>
      <w:r>
        <w:t xml:space="preserve">, unchanged in form: share who intervene = lapse + (1 − lapse) ×</w:t>
      </w:r>
      <w:r>
        <w:t xml:space="preserve"> </w:t>
      </w:r>
      <w:r>
        <w:t xml:space="preserve">Φ((log ΔG − log c_i) / σ), with c_i the per-driver level estimated hierarchically as now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replication/czb/stage1_*.py</w:t>
      </w:r>
      <w:r>
        <w:t xml:space="preserve">). No gate term. If ΔG needs a gate to reach the pre-onset cells,</w:t>
      </w:r>
      <w:r>
        <w:t xml:space="preserve"> </w:t>
      </w:r>
      <w:r>
        <w:t xml:space="preserve">the construction has failed at what it was for.</w:t>
      </w:r>
    </w:p>
    <w:p>
      <w:pPr>
        <w:pStyle w:val="FirstParagraph"/>
      </w:pPr>
      <w:r>
        <w:t xml:space="preserve">Two things distinguish this from the falsified field. The field was the deficit of the</w:t>
      </w:r>
      <w:r>
        <w:t xml:space="preserve"> </w:t>
      </w:r>
      <w:r>
        <w:rPr>
          <w:i/>
          <w:iCs/>
        </w:rPr>
        <w:t xml:space="preserve">present state</w:t>
      </w:r>
      <w:r>
        <w:t xml:space="preserve"> </w:t>
      </w:r>
      <w:r>
        <w:t xml:space="preserve">under one</w:t>
      </w:r>
      <w:r>
        <w:t xml:space="preserve"> </w:t>
      </w:r>
      <w:r>
        <w:rPr>
          <w:i/>
          <w:iCs/>
        </w:rPr>
        <w:t xml:space="preserve">worst-case</w:t>
      </w:r>
      <w:r>
        <w:t xml:space="preserve"> </w:t>
      </w:r>
      <w:r>
        <w:t xml:space="preserve">counterfactual; ΔG is the expected shortfall of</w:t>
      </w:r>
      <w:r>
        <w:t xml:space="preserve"> </w:t>
      </w:r>
      <w:r>
        <w:rPr>
          <w:i/>
          <w:iCs/>
        </w:rPr>
        <w:t xml:space="preserve">continuing</w:t>
      </w:r>
      <w:r>
        <w:t xml:space="preserve"> </w:t>
      </w:r>
      <w:r>
        <w:t xml:space="preserve">over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futures,</w:t>
      </w:r>
      <w:r>
        <w:t xml:space="preserve"> </w:t>
      </w:r>
      <w:r>
        <w:rPr>
          <w:b/>
          <w:bCs/>
        </w:rPr>
        <w:t xml:space="preserve">relative to the best alternative</w:t>
      </w:r>
      <w:r>
        <w:t xml:space="preserve">. A situation in which continuing is bad but nothing</w:t>
      </w:r>
      <w:r>
        <w:t xml:space="preserve"> </w:t>
      </w:r>
      <w:r>
        <w:t xml:space="preserve">better exists has a small ΔG and a large G(continue): that is the dread zone, and the two quantities</w:t>
      </w:r>
      <w:r>
        <w:t xml:space="preserve"> </w:t>
      </w:r>
      <w:r>
        <w:t xml:space="preserve">separate it from the comfort boundary, which the field could only do by moving a parameter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notes/04_comfort_zone_method.md</w:t>
      </w:r>
      <w:r>
        <w:t xml:space="preserve"> </w:t>
      </w:r>
      <w:r>
        <w:t xml:space="preserve">§4).</w:t>
      </w:r>
    </w:p>
    <w:bookmarkEnd w:id="19"/>
    <w:bookmarkStart w:id="20" w:name="Xfc3e12642592531bfc0502165ea75daf57f77d2"/>
    <w:p>
      <w:pPr>
        <w:pStyle w:val="Heading3"/>
      </w:pPr>
      <w:r>
        <w:t xml:space="preserve">3.3 Why the gate and the horizon should emerge</w:t>
      </w:r>
    </w:p>
    <w:p>
      <w:pPr>
        <w:pStyle w:val="FirstParagraph"/>
      </w:pPr>
      <w:r>
        <w:rPr>
          <w:b/>
          <w:bCs/>
        </w:rPr>
        <w:t xml:space="preserve">Pre-onset.</w:t>
      </w:r>
      <w:r>
        <w:t xml:space="preserve"> </w:t>
      </w:r>
      <w:r>
        <w:t xml:space="preserve">With p₀ &gt; 0 the fan contains lane-change futures before any lateral motion. Continuing</w:t>
      </w:r>
      <w:r>
        <w:t xml:space="preserve"> </w:t>
      </w:r>
      <w:r>
        <w:t xml:space="preserve">collides in a share of them; braking does not. So ΔG ≈ p₀ × (consequence of a cut-in at this gap),</w:t>
      </w:r>
      <w:r>
        <w:t xml:space="preserve"> </w:t>
      </w:r>
      <w:r>
        <w:t xml:space="preserve">small but graded in proximity. That is what the data show: the pre-onset false-alarm rate in study 1</w:t>
      </w:r>
      <w:r>
        <w:t xml:space="preserve"> </w:t>
      </w:r>
      <w:r>
        <w:t xml:space="preserve">already rises with proximity (0.117, 0.071, 0.046 at starting TTC 4, 6, 8 s; handbook chapter 11), and</w:t>
      </w:r>
      <w:r>
        <w:t xml:space="preserve"> </w:t>
      </w:r>
      <w:r>
        <w:t xml:space="preserve">card G.1’s fitted gate sits at 0.063 to 0.070 across every pre-onset cell (</w:t>
      </w:r>
      <w:r>
        <w:rPr>
          <w:rStyle w:val="VerbatimChar"/>
        </w:rPr>
        <w:t xml:space="preserve">out/cutin2_gate.md</w:t>
      </w:r>
      <w:r>
        <w:t xml:space="preserve"> </w:t>
      </w:r>
      <w:r>
        <w:t xml:space="preserve">§4), which</w:t>
      </w:r>
      <w:r>
        <w:t xml:space="preserve"> </w:t>
      </w:r>
      <w:r>
        <w:t xml:space="preserve">reads naturally as a prior probability of a cut-in over the next few seconds rather than as a</w:t>
      </w:r>
      <w:r>
        <w:t xml:space="preserve"> </w:t>
      </w:r>
      <w:r>
        <w:t xml:space="preserve">kinematic projection. Once lateral motion begins, the belief about intention rises and ΔG with it. The</w:t>
      </w:r>
      <w:r>
        <w:t xml:space="preserve"> </w:t>
      </w:r>
      <w:r>
        <w:t xml:space="preserve">onset is where the intention becomes legible, which does not depend on the lane change’s pace, the</w:t>
      </w:r>
      <w:r>
        <w:t xml:space="preserve"> </w:t>
      </w:r>
      <w:r>
        <w:t xml:space="preserve">first of the two constraints the pipeline review extracted from the data.</w:t>
      </w:r>
    </w:p>
    <w:p>
      <w:pPr>
        <w:pStyle w:val="BodyText"/>
      </w:pPr>
      <w:r>
        <w:rPr>
          <w:b/>
          <w:bCs/>
        </w:rPr>
        <w:t xml:space="preserve">The horizon.</w:t>
      </w:r>
      <w:r>
        <w:t xml:space="preserve"> </w:t>
      </w:r>
      <w:r>
        <w:t xml:space="preserve">On the left turn, card PC.1 found that only the ego’s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path (its recorded</w:t>
      </w:r>
      <w:r>
        <w:t xml:space="preserve"> </w:t>
      </w:r>
      <w:r>
        <w:t xml:space="preserve">future, reading P) opened a projected-conflict gate, and at no fixed horizon consistently. In the</w:t>
      </w:r>
      <w:r>
        <w:t xml:space="preserve"> </w:t>
      </w:r>
      <w:r>
        <w:t xml:space="preserve">rollout formulation the ego’s policy</w:t>
      </w:r>
      <w:r>
        <w:t xml:space="preserve"> </w:t>
      </w:r>
      <w:r>
        <w:t xml:space="preserve">“proceed with the turn”</w:t>
      </w:r>
      <w:r>
        <w:t xml:space="preserve"> </w:t>
      </w:r>
      <w:r>
        <w:t xml:space="preserve">is exactly that planned path; the conflict</w:t>
      </w:r>
      <w:r>
        <w:t xml:space="preserve"> </w:t>
      </w:r>
      <w:r>
        <w:t xml:space="preserve">with the oncoming car is at the crossing, whenever the crossing is; and the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of conflict</w:t>
      </w:r>
      <w:r>
        <w:t xml:space="preserve"> </w:t>
      </w:r>
      <w:r>
        <w:t xml:space="preserve">at the crossing is graded by the uncertainty of the oncoming car’s arrival, which grows with its</w:t>
      </w:r>
      <w:r>
        <w:t xml:space="preserve"> </w:t>
      </w:r>
      <w:r>
        <w:t xml:space="preserve">distance (section 4). A scenario-specific anticipation horizon is then not a parameter but a</w:t>
      </w:r>
      <w:r>
        <w:t xml:space="preserve"> </w:t>
      </w:r>
      <w:r>
        <w:t xml:space="preserve">consequence of where the paths meet and how well the arrival can be predicted. This is a hypothesis</w:t>
      </w:r>
      <w:r>
        <w:t xml:space="preserve"> </w:t>
      </w:r>
      <w:r>
        <w:t xml:space="preserve">with a clear failure mode: if ΔG on the left turn does not reproduce the smooth decline of</w:t>
      </w:r>
      <w:r>
        <w:t xml:space="preserve"> </w:t>
      </w:r>
      <w:r>
        <w:t xml:space="preserve">intervention with PET (</w:t>
      </w:r>
      <w:r>
        <w:rPr>
          <w:rStyle w:val="VerbatimChar"/>
        </w:rPr>
        <w:t xml:space="preserve">out/ltap_two_axis.md</w:t>
      </w:r>
      <w:r>
        <w:t xml:space="preserve">), the emergence claim is wrong.</w:t>
      </w:r>
    </w:p>
    <w:p>
      <w:pPr>
        <w:pStyle w:val="BodyText"/>
      </w:pPr>
      <w:r>
        <w:rPr>
          <w:b/>
          <w:bCs/>
        </w:rPr>
        <w:t xml:space="preserve">Why looming might come out of it, and might not.</w:t>
      </w:r>
      <w:r>
        <w:t xml:space="preserve"> </w:t>
      </w:r>
      <w:r>
        <w:t xml:space="preserve">The looming rate θ̇ ≈ W Δv / g² is what the</w:t>
      </w:r>
      <w:r>
        <w:t xml:space="preserve"> </w:t>
      </w:r>
      <w:r>
        <w:t xml:space="preserve">released perception stage computes, and it is what won the axis competition. Under a constant-velocity</w:t>
      </w:r>
      <w:r>
        <w:t xml:space="preserve"> </w:t>
      </w:r>
      <w:r>
        <w:t xml:space="preserve">predictor with uncertainty growing as σ_v τ, the probability that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collides within the horizon</w:t>
      </w:r>
      <w:r>
        <w:t xml:space="preserve"> </w:t>
      </w:r>
      <w:r>
        <w:t xml:space="preserve">is a function of gap and closing rate through g / Δv and g / (σ_v H): related to TTC and gap, not</w:t>
      </w:r>
      <w:r>
        <w:t xml:space="preserve"> </w:t>
      </w:r>
      <w:r>
        <w:t xml:space="preserve">identical to looming. Whether ΔG orders the 288 decisive cells like looming does, or like TTC does</w:t>
      </w:r>
      <w:r>
        <w:t xml:space="preserve"> </w:t>
      </w:r>
      <w:r>
        <w:t xml:space="preserve">(0.168) or gap does (0.152), is the empirical question card JJ.2 asks, and the pipeline review’s second</w:t>
      </w:r>
      <w:r>
        <w:t xml:space="preserve"> </w:t>
      </w:r>
      <w:r>
        <w:t xml:space="preserve">constraint gives the model-free check: within matched-TTC rows, does ΔG order by gap rather than by</w:t>
      </w:r>
      <w:r>
        <w:t xml:space="preserve"> </w:t>
      </w:r>
      <w:r>
        <w:t xml:space="preserve">absolute speed? If it inherits the speed ordering through the safety term’s counterfactual inside the</w:t>
      </w:r>
      <w:r>
        <w:t xml:space="preserve"> </w:t>
      </w:r>
      <w:r>
        <w:t xml:space="preserve">rollouts, the preference variant without that term is the pre-stated alternative (query JJ.Q2).</w:t>
      </w:r>
    </w:p>
    <w:bookmarkEnd w:id="20"/>
    <w:bookmarkStart w:id="21" w:name="timing-and-sophistication"/>
    <w:p>
      <w:pPr>
        <w:pStyle w:val="Heading3"/>
      </w:pPr>
      <w:r>
        <w:t xml:space="preserve">3.4 Timing, and sophistication</w:t>
      </w:r>
    </w:p>
    <w:p>
      <w:pPr>
        <w:pStyle w:val="FirstParagraph"/>
      </w:pPr>
      <w:r>
        <w:t xml:space="preserve">Two extensions follow once ΔG exists, neither for the first card.</w:t>
      </w:r>
    </w:p>
    <w:p>
      <w:pPr>
        <w:pStyle w:val="BodyText"/>
      </w:pPr>
      <w:r>
        <w:rPr>
          <w:b/>
          <w:bCs/>
        </w:rPr>
        <w:t xml:space="preserve">Accumulating a rollout quantity.</w:t>
      </w:r>
      <w:r>
        <w:t xml:space="preserve"> </w:t>
      </w:r>
      <w:r>
        <w:t xml:space="preserve">Gate R.1 rejected a non-leaky accumulator of the pointwise</w:t>
      </w:r>
      <w:r>
        <w:t xml:space="preserve"> </w:t>
      </w:r>
      <w:r>
        <w:t xml:space="preserve">deficit. The standard traffic architectures accumulate a perceptual quantity with leakage and a</w:t>
      </w:r>
      <w:r>
        <w:t xml:space="preserve"> </w:t>
      </w:r>
      <w:r>
        <w:t xml:space="preserve">starting point (Bontje et al., 2026; Zgonnikov et al., 2024, whose generalized drift-diffusion model</w:t>
      </w:r>
      <w:r>
        <w:t xml:space="preserve"> </w:t>
      </w:r>
      <w:r>
        <w:t xml:space="preserve">of left-turn gap acceptance uses exactly a time-varying drift). Accumulating ΔG, with leakage, is the</w:t>
      </w:r>
      <w:r>
        <w:t xml:space="preserve"> </w:t>
      </w:r>
      <w:r>
        <w:t xml:space="preserve">natural re-test, and the anticipation that defeated R.1 is now in the prior rather than in the</w:t>
      </w:r>
      <w:r>
        <w:t xml:space="preserve"> </w:t>
      </w:r>
      <w:r>
        <w:t xml:space="preserve">evidence. This is the handover’s queue item 5 (the looming accumulator) in rollout form.</w:t>
      </w:r>
    </w:p>
    <w:p>
      <w:pPr>
        <w:pStyle w:val="BodyText"/>
      </w:pPr>
      <w:r>
        <w:rPr>
          <w:b/>
          <w:bCs/>
        </w:rPr>
        <w:t xml:space="preserve">Sophisticated inference.</w:t>
      </w:r>
      <w:r>
        <w:t xml:space="preserve"> </w:t>
      </w:r>
      <w:r>
        <w:t xml:space="preserve">The released model is</w:t>
      </w:r>
      <w:r>
        <w:t xml:space="preserve"> </w:t>
      </w:r>
      <w:r>
        <w:t xml:space="preserve">“unsophisticated”</w:t>
      </w:r>
      <w:r>
        <w:t xml:space="preserve"> </w:t>
      </w:r>
      <w:r>
        <w:t xml:space="preserve">in Friston et al.’s (2021) sense:</w:t>
      </w:r>
      <w:r>
        <w:t xml:space="preserve"> </w:t>
      </w:r>
      <w:r>
        <w:t xml:space="preserve">its imagined futures do not include the observations it would make along them, so it cannot value</w:t>
      </w:r>
      <w:r>
        <w:t xml:space="preserve"> </w:t>
      </w:r>
      <w:r>
        <w:rPr>
          <w:i/>
          <w:iCs/>
        </w:rPr>
        <w:t xml:space="preserve">waiting to see</w:t>
      </w:r>
      <w:r>
        <w:t xml:space="preserve">. A driver facing a vehicle that might be drifting knows that half a second will tell,</w:t>
      </w:r>
      <w:r>
        <w:t xml:space="preserve"> </w:t>
      </w:r>
      <w:r>
        <w:t xml:space="preserve">and that easing off buys that half second cheaply. Friston et al. (2021) give the recursive form of</w:t>
      </w:r>
      <w:r>
        <w:t xml:space="preserve"> </w:t>
      </w:r>
      <w:r>
        <w:t xml:space="preserve">expected free energy that prices this; Schumann et al. (2026a) list its absence as a limitation. For</w:t>
      </w:r>
      <w:r>
        <w:t xml:space="preserve"> </w:t>
      </w:r>
      <w:r>
        <w:t xml:space="preserve">the comfort-zone question it is the mechanism behind</w:t>
      </w:r>
      <w:r>
        <w:t xml:space="preserve"> </w:t>
      </w:r>
      <w:r>
        <w:t xml:space="preserve">“they respond when the intention is legible”</w:t>
      </w:r>
      <w:r>
        <w:t xml:space="preserve">, and</w:t>
      </w:r>
      <w:r>
        <w:t xml:space="preserve"> </w:t>
      </w:r>
      <w:r>
        <w:t xml:space="preserve">it is where the epistemic term does real work (section 4). It belongs in a later card, after the</w:t>
      </w:r>
      <w:r>
        <w:t xml:space="preserve"> </w:t>
      </w:r>
      <w:r>
        <w:t xml:space="preserve">unsophisticated version has been scored.</w:t>
      </w:r>
    </w:p>
    <w:bookmarkEnd w:id="21"/>
    <w:bookmarkEnd w:id="22"/>
    <w:bookmarkStart w:id="28" w:name="Xbe4b2f0f6f6759bf27f56f2934895e7a05a7cab"/>
    <w:p>
      <w:pPr>
        <w:pStyle w:val="Heading2"/>
      </w:pPr>
      <w:r>
        <w:t xml:space="preserve">4 Point 2: one rollout of the world, or others first and then ours</w:t>
      </w:r>
    </w:p>
    <w:bookmarkStart w:id="26" w:name="X2705ca379bebea2e4b3ca75cff44f2cd2ac8f7c"/>
    <w:p>
      <w:pPr>
        <w:pStyle w:val="Heading3"/>
      </w:pPr>
      <w:r>
        <w:t xml:space="preserve">4.1 Three ways to predict, and which one the data can see</w:t>
      </w:r>
    </w:p>
    <w:p>
      <w:pPr>
        <w:pStyle w:val="CaptionedFigure"/>
      </w:pPr>
      <w:r>
        <w:drawing>
          <wp:inline>
            <wp:extent cx="5334000" cy="1905573"/>
            <wp:effectExtent b="0" l="0" r="0" t="0"/>
            <wp:docPr descr="Figure 3. Marginal, ego-conditioned and joint prediction" title="" id="24" name="Picture"/>
            <a:graphic>
              <a:graphicData uri="http://schemas.openxmlformats.org/drawingml/2006/picture">
                <pic:pic>
                  <pic:nvPicPr>
                    <pic:cNvPr descr="ai_program_figures/joint_vs_condition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Marginal, ego-conditioned and joint prediction</w:t>
      </w:r>
    </w:p>
    <w:p>
      <w:pPr>
        <w:pStyle w:val="BodyText"/>
      </w:pPr>
      <w:r>
        <w:rPr>
          <w:i/>
          <w:iCs/>
        </w:rPr>
        <w:t xml:space="preserve">Figure 3. Marginal prediction treats the other as if the ego were not there. Ego-conditioned</w:t>
      </w:r>
      <w:r>
        <w:rPr>
          <w:i/>
          <w:iCs/>
        </w:rPr>
        <w:t xml:space="preserve"> </w:t>
      </w:r>
      <w:r>
        <w:rPr>
          <w:i/>
          <w:iCs/>
        </w:rPr>
        <w:t xml:space="preserve">prediction asks, for each of the ego’s plans, how the other would reply. Joint prediction rolls the</w:t>
      </w:r>
      <w:r>
        <w:rPr>
          <w:i/>
          <w:iCs/>
        </w:rPr>
        <w:t xml:space="preserve"> </w:t>
      </w:r>
      <w:r>
        <w:rPr>
          <w:i/>
          <w:iCs/>
        </w:rPr>
        <w:t xml:space="preserve">whole scene out at once, each sample coupling both agents.</w:t>
      </w:r>
    </w:p>
    <w:p>
      <w:pPr>
        <w:pStyle w:val="BodyText"/>
      </w:pPr>
      <w:r>
        <w:t xml:space="preserve">JJ’s distinction is the one the motion-forecasting literature draws (Tolstaya et al., 2021; Seff et</w:t>
      </w:r>
      <w:r>
        <w:t xml:space="preserve"> </w:t>
      </w:r>
      <w:r>
        <w:t xml:space="preserve">al., 2023).</w:t>
      </w:r>
      <w:r>
        <w:t xml:space="preserve"> </w:t>
      </w:r>
      <w:r>
        <w:rPr>
          <w:b/>
          <w:bCs/>
        </w:rPr>
        <w:t xml:space="preserve">Marginal</w:t>
      </w:r>
      <w:r>
        <w:t xml:space="preserve"> </w:t>
      </w:r>
      <w:r>
        <w:t xml:space="preserve">prediction: the other’s futures do not depend on what I do.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prediction: for a query plan of mine, the other’s futures given that plan; Tolstaya et al. (2021)</w:t>
      </w:r>
      <w:r>
        <w:t xml:space="preserve"> </w:t>
      </w:r>
      <w:r>
        <w:t xml:space="preserve">define an</w:t>
      </w:r>
      <w:r>
        <w:t xml:space="preserve"> </w:t>
      </w:r>
      <w:r>
        <w:rPr>
          <w:i/>
          <w:iCs/>
        </w:rPr>
        <w:t xml:space="preserve">interactivity score</w:t>
      </w:r>
      <w:r>
        <w:t xml:space="preserve"> </w:t>
      </w:r>
      <w:r>
        <w:t xml:space="preserve">as the divergence between the conditional and the marginal, which</w:t>
      </w:r>
      <w:r>
        <w:t xml:space="preserve"> </w:t>
      </w:r>
      <w:r>
        <w:t xml:space="preserve">measures how much my plan changes their behavior.</w:t>
      </w:r>
      <w:r>
        <w:t xml:space="preserve"> </w:t>
      </w:r>
      <w:r>
        <w:rPr>
          <w:b/>
          <w:bCs/>
        </w:rPr>
        <w:t xml:space="preserve">Joint</w:t>
      </w:r>
      <w:r>
        <w:t xml:space="preserve"> </w:t>
      </w:r>
      <w:r>
        <w:t xml:space="preserve">prediction: a single distribution over</w:t>
      </w:r>
      <w:r>
        <w:t xml:space="preserve"> </w:t>
      </w:r>
      <w:r>
        <w:t xml:space="preserve">everyone’s futures; MotionLM’s joint mode samples all agents’ motion tokens together, and Schumann et</w:t>
      </w:r>
      <w:r>
        <w:t xml:space="preserve"> </w:t>
      </w:r>
      <w:r>
        <w:t xml:space="preserve">al. (2026b) simulate two active-inference agents at an intersection who resolve a space-sharing</w:t>
      </w:r>
      <w:r>
        <w:t xml:space="preserve"> </w:t>
      </w:r>
      <w:r>
        <w:t xml:space="preserve">conflict by reducing uncertainty about each other.</w:t>
      </w:r>
    </w:p>
    <w:p>
      <w:pPr>
        <w:pStyle w:val="BodyText"/>
      </w:pPr>
      <w:r>
        <w:t xml:space="preserve">The released collision-avoidance model is marginal by construction: the other vehicle follows a script</w:t>
      </w:r>
      <w:r>
        <w:t xml:space="preserve"> </w:t>
      </w:r>
      <w:r>
        <w:t xml:space="preserve">and never sees the ego (handbook chapter 6). So are our video stimuli: the cut-in vehicle, the</w:t>
      </w:r>
      <w:r>
        <w:t xml:space="preserve"> </w:t>
      </w:r>
      <w:r>
        <w:t xml:space="preserve">oncoming car and the cyclist are scripted, and the participant is a passenger of an automated ego whose</w:t>
      </w:r>
      <w:r>
        <w:t xml:space="preserve"> </w:t>
      </w:r>
      <w:r>
        <w:t xml:space="preserve">plan is fixed.</w:t>
      </w:r>
      <w:r>
        <w:t xml:space="preserve"> </w:t>
      </w:r>
      <w:r>
        <w:rPr>
          <w:b/>
          <w:bCs/>
        </w:rPr>
        <w:t xml:space="preserve">For the data in hand, the conditional collapses onto the marginal, and JJ’s</w:t>
      </w:r>
      <w:r>
        <w:rPr>
          <w:b/>
          <w:bCs/>
        </w:rPr>
        <w:t xml:space="preserve"> </w:t>
      </w:r>
      <w:r>
        <w:rPr>
          <w:b/>
          <w:bCs/>
        </w:rPr>
        <w:t xml:space="preserve">“others first, then ours”</w:t>
      </w:r>
      <w:r>
        <w:rPr>
          <w:b/>
          <w:bCs/>
        </w:rPr>
        <w:t xml:space="preserve"> </w:t>
      </w:r>
      <w:r>
        <w:rPr>
          <w:b/>
          <w:bCs/>
        </w:rPr>
        <w:t xml:space="preserve">is exactly the right construction</w:t>
      </w:r>
      <w:r>
        <w:t xml:space="preserve">, with one policy set for the ego and one</w:t>
      </w:r>
      <w:r>
        <w:t xml:space="preserve"> </w:t>
      </w:r>
      <w:r>
        <w:t xml:space="preserve">fan for the other. This is the construction of section 3, and it should be built first.</w:t>
      </w:r>
    </w:p>
    <w:bookmarkEnd w:id="26"/>
    <w:bookmarkStart w:id="27" w:name="X914d500987f9ee663496776364d5bd4f628be73"/>
    <w:p>
      <w:pPr>
        <w:pStyle w:val="Heading3"/>
      </w:pPr>
      <w:r>
        <w:t xml:space="preserve">4.2 Where the joint rollout matters, and how to test it</w:t>
      </w:r>
    </w:p>
    <w:p>
      <w:pPr>
        <w:pStyle w:val="FirstParagraph"/>
      </w:pPr>
      <w:r>
        <w:t xml:space="preserve">Interaction matters where the other road user watches the ego. A driver who leaves a gap invites the</w:t>
      </w:r>
      <w:r>
        <w:t xml:space="preserve"> </w:t>
      </w:r>
      <w:r>
        <w:t xml:space="preserve">cut-in; a follower who holds speed discourages it; an oncoming driver may slow for a turning car. In</w:t>
      </w:r>
      <w:r>
        <w:t xml:space="preserve"> </w:t>
      </w:r>
      <w:r>
        <w:t xml:space="preserve">naturalistic data the</w:t>
      </w:r>
      <w:r>
        <w:t xml:space="preserve"> </w:t>
      </w:r>
      <w:r>
        <w:rPr>
          <w:i/>
          <w:iCs/>
        </w:rPr>
        <w:t xml:space="preserve">revealed</w:t>
      </w:r>
      <w:r>
        <w:t xml:space="preserve"> </w:t>
      </w:r>
      <w:r>
        <w:t xml:space="preserve">comfort-zone boundary is then conditional on a negotiation that the</w:t>
      </w:r>
      <w:r>
        <w:t xml:space="preserve"> </w:t>
      </w:r>
      <w:r>
        <w:t xml:space="preserve">video studies cannot contain, and the mapping assumption in the naturalistic plan (</w:t>
      </w:r>
      <w:r>
        <w:t xml:space="preserve">“would intervene”</w:t>
      </w:r>
      <w:r>
        <w:t xml:space="preserve"> </w:t>
      </w:r>
      <w:r>
        <w:t xml:space="preserve">on video corresponds to a highD deceleration) acquires a second caveat.</w:t>
      </w:r>
    </w:p>
    <w:p>
      <w:pPr>
        <w:pStyle w:val="BodyText"/>
      </w:pPr>
      <w:r>
        <w:t xml:space="preserve">The test is Tolstaya et al.’s score, in a cheap form: on highD cut-ins, fit a predictor of the cutting-in</w:t>
      </w:r>
      <w:r>
        <w:t xml:space="preserve"> </w:t>
      </w:r>
      <w:r>
        <w:t xml:space="preserve">vehicle’s lateral pace with and without the follower’s recent deceleration as an input, and measure</w:t>
      </w:r>
      <w:r>
        <w:t xml:space="preserve"> </w:t>
      </w:r>
      <w:r>
        <w:t xml:space="preserve">how much the follower’s behavior changes the prediction. If the interactivity is small, marginal</w:t>
      </w:r>
      <w:r>
        <w:t xml:space="preserve"> </w:t>
      </w:r>
      <w:r>
        <w:t xml:space="preserve">prediction suffices for the comfort-zone cards and the video-to-highD mapping stands. If it is large,</w:t>
      </w:r>
      <w:r>
        <w:t xml:space="preserve"> </w:t>
      </w:r>
      <w:r>
        <w:t xml:space="preserve">the ego’s expected policy shapes the other’s future, the boundary is a property of an interaction, and</w:t>
      </w:r>
      <w:r>
        <w:t xml:space="preserve"> </w:t>
      </w:r>
      <w:r>
        <w:t xml:space="preserve">the rollout formulation must carry the conditional fan (for each of the ego’s policies, its own fan),</w:t>
      </w:r>
      <w:r>
        <w:t xml:space="preserve"> </w:t>
      </w:r>
      <w:r>
        <w:t xml:space="preserve">which the construction of section 3 accommodates at the cost of one predictor call per policy.</w:t>
      </w:r>
    </w:p>
    <w:p>
      <w:pPr>
        <w:pStyle w:val="BodyText"/>
      </w:pPr>
      <w:r>
        <w:t xml:space="preserve">The full joint model, two active-inference agents in one simulation, is Schumann et al.’s (2026b)</w:t>
      </w:r>
      <w:r>
        <w:t xml:space="preserve"> </w:t>
      </w:r>
      <w:r>
        <w:t xml:space="preserve">new preprint, and the closest data we will have to it are inD’s left turns with oncoming traffic. It</w:t>
      </w:r>
      <w:r>
        <w:t xml:space="preserve"> </w:t>
      </w:r>
      <w:r>
        <w:t xml:space="preserve">is a later step, and a place where the collaboration with Julian Schumann and Arkady Zgonnikov is the</w:t>
      </w:r>
      <w:r>
        <w:t xml:space="preserve"> </w:t>
      </w:r>
      <w:r>
        <w:t xml:space="preserve">natural route rather than an independent build.</w:t>
      </w:r>
    </w:p>
    <w:bookmarkEnd w:id="27"/>
    <w:bookmarkEnd w:id="28"/>
    <w:bookmarkStart w:id="35" w:name="X5f5c52267a03aafc04117666f9990d761787fb0"/>
    <w:p>
      <w:pPr>
        <w:pStyle w:val="Heading2"/>
      </w:pPr>
      <w:r>
        <w:t xml:space="preserve">5 Point 3: uncertainty as the core component</w:t>
      </w:r>
    </w:p>
    <w:bookmarkStart w:id="32" w:name="what-uncertainty-drives-what-we-do-means"/>
    <w:p>
      <w:pPr>
        <w:pStyle w:val="Heading3"/>
      </w:pPr>
      <w:r>
        <w:t xml:space="preserve">5.1 What</w:t>
      </w:r>
      <w:r>
        <w:t xml:space="preserve"> </w:t>
      </w:r>
      <w:r>
        <w:t xml:space="preserve">“uncertainty drives what we do”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Uncertainty here is not noise on top of a signal. It is the width of the fan in figure 2, and it is</w:t>
      </w:r>
      <w:r>
        <w:t xml:space="preserve"> </w:t>
      </w:r>
      <w:r>
        <w:t xml:space="preserve">what turns a yes-or-no question (</w:t>
      </w:r>
      <w:r>
        <w:t xml:space="preserve">“will our paths cross?”</w:t>
      </w:r>
      <w:r>
        <w:t xml:space="preserve">) into a probability that can grade a response.</w:t>
      </w:r>
      <w:r>
        <w:t xml:space="preserve"> </w:t>
      </w:r>
      <w:r>
        <w:t xml:space="preserve">Three places carry it in an active-inference agent, and all three are absent from the current model: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Perceptual precision.</w:t>
      </w:r>
      <w:r>
        <w:t xml:space="preserve"> </w:t>
      </w:r>
      <w:r>
        <w:t xml:space="preserve">Looming perception has noise that grows with distance and a threshold below</w:t>
      </w:r>
      <w:r>
        <w:t xml:space="preserve"> </w:t>
      </w:r>
      <w:r>
        <w:t xml:space="preserve">which expansion is invisible (handbook chapter 3). A far vehicle’s arrival time is known less well</w:t>
      </w:r>
      <w:r>
        <w:t xml:space="preserve"> </w:t>
      </w:r>
      <w:r>
        <w:t xml:space="preserve">than a near one’s.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Predictive uncertainty.</w:t>
      </w:r>
      <w:r>
        <w:t xml:space="preserve"> </w:t>
      </w:r>
      <w:r>
        <w:t xml:space="preserve">Even a perfectly seen vehicle may change its mind; the fan widens with</w:t>
      </w:r>
      <w:r>
        <w:t xml:space="preserve"> </w:t>
      </w:r>
      <w:r>
        <w:t xml:space="preserve">the horizon, at a rate that the normative model sets (section 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Epistemic value.</w:t>
      </w:r>
      <w:r>
        <w:t xml:space="preserve"> </w:t>
      </w:r>
      <w:r>
        <w:t xml:space="preserve">Acting to narrow the fan: easing off to see whether the drift is a lane change,</w:t>
      </w:r>
      <w:r>
        <w:t xml:space="preserve"> </w:t>
      </w:r>
      <w:r>
        <w:t xml:space="preserve">looking back to the road, waiting for the intention to become legible.</w:t>
      </w:r>
    </w:p>
    <w:p>
      <w:pPr>
        <w:pStyle w:val="CaptionedFigure"/>
      </w:pPr>
      <w:r>
        <w:drawing>
          <wp:inline>
            <wp:extent cx="5334000" cy="1510364"/>
            <wp:effectExtent b="0" l="0" r="0" t="0"/>
            <wp:docPr descr="Figure 4. Uncertainty makes the conflict probability graded, and sets the spread" title="" id="30" name="Picture"/>
            <a:graphic>
              <a:graphicData uri="http://schemas.openxmlformats.org/drawingml/2006/picture">
                <pic:pic>
                  <pic:nvPicPr>
                    <pic:cNvPr descr="ai_program_figures/uncertaint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Uncertainty makes the conflict probability graded, and sets the spread</w:t>
      </w:r>
    </w:p>
    <w:p>
      <w:pPr>
        <w:pStyle w:val="BodyText"/>
      </w:pPr>
      <w:r>
        <w:rPr>
          <w:i/>
          <w:iCs/>
        </w:rPr>
        <w:t xml:space="preserve">Figure 4. Left: the same projected clearance under two beliefs about how uncertainty grows.</w:t>
      </w:r>
      <w:r>
        <w:rPr>
          <w:i/>
          <w:iCs/>
        </w:rPr>
        <w:t xml:space="preserve"> </w:t>
      </w:r>
      <w:r>
        <w:rPr>
          <w:i/>
          <w:iCs/>
        </w:rPr>
        <w:t xml:space="preserve">Middle: the probability of conflict by each horizon, a step under near-certainty and a grade under</w:t>
      </w:r>
      <w:r>
        <w:rPr>
          <w:i/>
          <w:iCs/>
        </w:rPr>
        <w:t xml:space="preserve"> </w:t>
      </w:r>
      <w:r>
        <w:rPr>
          <w:i/>
          <w:iCs/>
        </w:rPr>
        <w:t xml:space="preserve">uncertainty. Right: the psychometric spread as a precision, steep where the stimulus is well perceived</w:t>
      </w:r>
      <w:r>
        <w:rPr>
          <w:i/>
          <w:iCs/>
        </w:rPr>
        <w:t xml:space="preserve"> </w:t>
      </w:r>
      <w:r>
        <w:rPr>
          <w:i/>
          <w:iCs/>
        </w:rPr>
        <w:t xml:space="preserve">(the test track) and shallow where it is not (frozen video). Illustrative constants throughout.</w:t>
      </w:r>
    </w:p>
    <w:bookmarkEnd w:id="32"/>
    <w:bookmarkStart w:id="33" w:name="what-the-project-has-already-seen-of-it"/>
    <w:p>
      <w:pPr>
        <w:pStyle w:val="Heading3"/>
      </w:pPr>
      <w:r>
        <w:t xml:space="preserve">5.2 What the project has already seen of it</w:t>
      </w:r>
    </w:p>
    <w:p>
      <w:pPr>
        <w:pStyle w:val="FirstParagraph"/>
      </w:pPr>
      <w:r>
        <w:t xml:space="preserve">Several findings on file are uncertainty effects wearing other names, and this is the strongest</w:t>
      </w:r>
      <w:r>
        <w:t xml:space="preserve"> </w:t>
      </w:r>
      <w:r>
        <w:t xml:space="preserve">internal argument for JJ’s point.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Drivers are four times sharper in the car than on video</w:t>
      </w:r>
      <w:r>
        <w:t xml:space="preserve"> </w:t>
      </w:r>
      <w:r>
        <w:t xml:space="preserve">(card TT.1, within-driver spread 0.20 s</w:t>
      </w:r>
      <w:r>
        <w:t xml:space="preserve"> </w:t>
      </w:r>
      <w:r>
        <w:t xml:space="preserve">against 0.86 s of PET,</w:t>
      </w:r>
      <w:r>
        <w:t xml:space="preserve"> </w:t>
      </w:r>
      <w:r>
        <w:rPr>
          <w:rStyle w:val="VerbatimChar"/>
        </w:rPr>
        <w:t xml:space="preserve">out/ltapod_testtrack.md</w:t>
      </w:r>
      <w:r>
        <w:t xml:space="preserve">). The level barely moves; the spread collapses. In</w:t>
      </w:r>
      <w:r>
        <w:t xml:space="preserve"> </w:t>
      </w:r>
      <w:r>
        <w:t xml:space="preserve">signal-detection terms that is a sensitivity difference attributable to the stimulus: a real</w:t>
      </w:r>
      <w:r>
        <w:t xml:space="preserve"> </w:t>
      </w:r>
      <w:r>
        <w:t xml:space="preserve">approach with self-motion, stereo and the full field is perceived with higher precision than a frozen</w:t>
      </w:r>
      <w:r>
        <w:t xml:space="preserve"> </w:t>
      </w:r>
      <w:r>
        <w:t xml:space="preserve">monocular clip. The spread parameter of the psychometric is, on this reading, a precision.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gate’s spread is a fitted 0.99 m</w:t>
      </w:r>
      <w:r>
        <w:t xml:space="preserve"> </w:t>
      </w:r>
      <w:r>
        <w:t xml:space="preserve">(card G.1,</w:t>
      </w:r>
      <w:r>
        <w:t xml:space="preserve"> </w:t>
      </w:r>
      <w:r>
        <w:rPr>
          <w:rStyle w:val="VerbatimChar"/>
        </w:rPr>
        <w:t xml:space="preserve">out/cutin2_gate.md</w:t>
      </w:r>
      <w:r>
        <w:t xml:space="preserve">). Under the gate’s own</w:t>
      </w:r>
      <w:r>
        <w:t xml:space="preserve"> </w:t>
      </w:r>
      <w:r>
        <w:t xml:space="preserve">construction, Φ((m − c)/s) is the probability that a projected clearance falls below a minimum when</w:t>
      </w:r>
      <w:r>
        <w:t xml:space="preserve"> </w:t>
      </w:r>
      <w:r>
        <w:t xml:space="preserve">the projection is uncertain; s should then be the uncertainty of the lateral rate times the 3 s</w:t>
      </w:r>
      <w:r>
        <w:t xml:space="preserve"> </w:t>
      </w:r>
      <w:r>
        <w:t xml:space="preserve">horizon, about 0.33 m/s. Whether that matches the lateral-rate jitter of the traces plus a plausible</w:t>
      </w:r>
      <w:r>
        <w:t xml:space="preserve"> </w:t>
      </w:r>
      <w:r>
        <w:t xml:space="preserve">prediction uncertainty is a derivation that would turn a fitted parameter into a computed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Distance beats time on the left turn</w:t>
      </w:r>
      <w:r>
        <w:t xml:space="preserve"> </w:t>
      </w:r>
      <w:r>
        <w:t xml:space="preserve">(card B.3.v2,</w:t>
      </w:r>
      <w:r>
        <w:t xml:space="preserve"> </w:t>
      </w:r>
      <w:r>
        <w:rPr>
          <w:rStyle w:val="VerbatimChar"/>
        </w:rPr>
        <w:t xml:space="preserve">out/ltap_two_axis.md</w:t>
      </w:r>
      <w:r>
        <w:t xml:space="preserve">: distance 0.056,</w:t>
      </w:r>
      <w:r>
        <w:t xml:space="preserve"> </w:t>
      </w:r>
      <w:r>
        <w:t xml:space="preserve">time 0.112). The same phenomenon in gap acceptance is explained by Wang et al. (2025) as bounded-optimal</w:t>
      </w:r>
      <w:r>
        <w:t xml:space="preserve"> </w:t>
      </w:r>
      <w:r>
        <w:t xml:space="preserve">decision-making under noisy visual perception: a faster, farther vehicle’s arrival time is estimated</w:t>
      </w:r>
      <w:r>
        <w:t xml:space="preserve"> </w:t>
      </w:r>
      <w:r>
        <w:t xml:space="preserve">with more noise, and the rational response to a noisier estimate with asymmetric costs is caution.</w:t>
      </w:r>
      <w:r>
        <w:t xml:space="preserve"> </w:t>
      </w:r>
      <w:r>
        <w:t xml:space="preserve">Zgonnikov et al. (2024) needed a generalized gap combining time and distance for the same reason. The</w:t>
      </w:r>
      <w:r>
        <w:t xml:space="preserve"> </w:t>
      </w:r>
      <w:r>
        <w:t xml:space="preserve">project’s own note (</w:t>
      </w:r>
      <w:r>
        <w:rPr>
          <w:rStyle w:val="VerbatimChar"/>
        </w:rPr>
        <w:t xml:space="preserve">docs/lateral_and_uncertainty_note.md</w:t>
      </w:r>
      <w:r>
        <w:t xml:space="preserve">, correction of 2026-08-28) records a</w:t>
      </w:r>
      <w:r>
        <w:t xml:space="preserve"> </w:t>
      </w:r>
      <w:r>
        <w:t xml:space="preserve">trap here: averaging a convex deficit over a wider spread pushes the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deficit the wrong way</w:t>
      </w:r>
      <w:r>
        <w:t xml:space="preserve"> </w:t>
      </w:r>
      <w:r>
        <w:t xml:space="preserve">for the distance effect; it is the decision rule under noise, not the expectation alone, that</w:t>
      </w:r>
      <w:r>
        <w:t xml:space="preserve"> </w:t>
      </w:r>
      <w:r>
        <w:t xml:space="preserve">produces caution. The rollout formulation contains a decision rule (the policy comparison), so it can</w:t>
      </w:r>
      <w:r>
        <w:t xml:space="preserve"> </w:t>
      </w:r>
      <w:r>
        <w:t xml:space="preserve">carry this; the pointwise field could not.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released model’s own behavior is governed by assumed uncertainty</w:t>
      </w:r>
      <w:r>
        <w:t xml:space="preserve"> </w:t>
      </w:r>
      <w:r>
        <w:t xml:space="preserve">(GZ2.Q2,</w:t>
      </w:r>
      <w:r>
        <w:t xml:space="preserve"> </w:t>
      </w:r>
      <w:r>
        <w:rPr>
          <w:rStyle w:val="VerbatimChar"/>
        </w:rPr>
        <w:t xml:space="preserve">replication/causation/gz2/gz2_following_braking.md</w:t>
      </w:r>
      <w:r>
        <w:t xml:space="preserve">): whether it brakes spontaneously in steady</w:t>
      </w:r>
      <w:r>
        <w:t xml:space="preserve"> </w:t>
      </w:r>
      <w:r>
        <w:t xml:space="preserve">following is decided by the assumed noise on the lateral and heading channels, through the belief</w:t>
      </w:r>
      <w:r>
        <w:t xml:space="preserve"> </w:t>
      </w:r>
      <w:r>
        <w:t xml:space="preserve">update. Uncertainty drives what the model does, literally, and it is the</w:t>
      </w:r>
      <w:r>
        <w:t xml:space="preserve"> </w:t>
      </w:r>
      <w:r>
        <w:rPr>
          <w:i/>
          <w:iCs/>
        </w:rPr>
        <w:t xml:space="preserve">assumed</w:t>
      </w:r>
      <w:r>
        <w:t xml:space="preserve"> </w:t>
      </w:r>
      <w:r>
        <w:t xml:space="preserve">uncertainty, the</w:t>
      </w:r>
      <w:r>
        <w:t xml:space="preserve"> </w:t>
      </w:r>
      <w:r>
        <w:t xml:space="preserve">driver’s model of its own senses, not the world’s noise.</w:t>
      </w:r>
    </w:p>
    <w:bookmarkEnd w:id="33"/>
    <w:bookmarkStart w:id="34" w:name="what-adding-it-needs-and-what-to-test"/>
    <w:p>
      <w:pPr>
        <w:pStyle w:val="Heading3"/>
      </w:pPr>
      <w:r>
        <w:t xml:space="preserve">5.3 What adding it needs, and what to 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the predictor</w:t>
      </w:r>
      <w:r>
        <w:t xml:space="preserve">: an uncertainty growth rate per axis that is measured, not swept. highD gives it</w:t>
      </w:r>
      <w:r>
        <w:t xml:space="preserve"> </w:t>
      </w:r>
      <w:r>
        <w:t xml:space="preserve">directly: the distribution of constant-velocity prediction error against horizon, for lateral and</w:t>
      </w:r>
      <w:r>
        <w:t xml:space="preserve"> </w:t>
      </w:r>
      <w:r>
        <w:t xml:space="preserve">longitudinal motion, in ordinary driving and around lane changes. This replaces the unverified</w:t>
      </w:r>
      <w:r>
        <w:t xml:space="preserve"> </w:t>
      </w:r>
      <w:r>
        <w:t xml:space="preserve">σ₁ ∈ {0.5, 1, 2} m/s sweep of the surprise note’s card Q5.1 with a number and a source.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perception</w:t>
      </w:r>
      <w:r>
        <w:t xml:space="preserve">: the released looming model’s distance-dependent noise, applied to the other’s</w:t>
      </w:r>
      <w:r>
        <w:t xml:space="preserve"> </w:t>
      </w:r>
      <w:r>
        <w:t xml:space="preserve">state as seen from the ego. The arrival time of a car at 70 km/h and 60 m carries more uncertainty</w:t>
      </w:r>
      <w:r>
        <w:t xml:space="preserve"> </w:t>
      </w:r>
      <w:r>
        <w:t xml:space="preserve">than at 50 km/h and 43 m; that alone predicts the direction of the left-turn speed effect, and card</w:t>
      </w:r>
      <w:r>
        <w:t xml:space="preserve"> </w:t>
      </w:r>
      <w:r>
        <w:t xml:space="preserve">JJ.3 pre-states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the response model</w:t>
      </w:r>
      <w:r>
        <w:t xml:space="preserve">: spread as precision (card JJ.4). Two contrasts are in hand. The truck and</w:t>
      </w:r>
      <w:r>
        <w:t xml:space="preserve"> </w:t>
      </w:r>
      <w:r>
        <w:t xml:space="preserve">car cut-ins of study 1 are matched on TTC and differ in apparent size and occlusion, which is the</w:t>
      </w:r>
      <w:r>
        <w:t xml:space="preserve"> </w:t>
      </w:r>
      <w:r>
        <w:t xml:space="preserve">roadmap’s E.2. The video and track left turns are matched on the model and differ in medium. The</w:t>
      </w:r>
      <w:r>
        <w:t xml:space="preserve"> </w:t>
      </w:r>
      <w:r>
        <w:t xml:space="preserve">test is whether one precision parameter tied to the stimulus’s perceptual uncertainty replaces two</w:t>
      </w:r>
      <w:r>
        <w:t xml:space="preserve"> </w:t>
      </w:r>
      <w:r>
        <w:t xml:space="preserve">free spreads without loss.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Epistemic value</w:t>
      </w:r>
      <w:r>
        <w:t xml:space="preserve">: α &gt; 0 as a secondary in JJ.2 and JJ.3, and later the sophisticated form.</w:t>
      </w:r>
      <w:r>
        <w:t xml:space="preserve"> </w:t>
      </w:r>
      <w:r>
        <w:t xml:space="preserve">The authors’ ablation found epistemic value inert in longitudinal conflicts and hinted at usefulness</w:t>
      </w:r>
      <w:r>
        <w:t xml:space="preserve"> </w:t>
      </w:r>
      <w:r>
        <w:t xml:space="preserve">in lateral ones; our cyclist overtake is the lateral case in our data.</w:t>
      </w:r>
    </w:p>
    <w:bookmarkEnd w:id="34"/>
    <w:bookmarkEnd w:id="35"/>
    <w:bookmarkStart w:id="44" w:name="Xda7d420ba91ed26299e8318476bfeef5dafd797"/>
    <w:p>
      <w:pPr>
        <w:pStyle w:val="Heading2"/>
      </w:pPr>
      <w:r>
        <w:t xml:space="preserve">6 Points 4 and 5: the cut-in probability, and the normative model behind it</w:t>
      </w:r>
    </w:p>
    <w:p>
      <w:pPr>
        <w:pStyle w:val="FirstParagraph"/>
      </w:pPr>
      <w:r>
        <w:t xml:space="preserve">These two points are one object seen from two sides, so they are taken together.</w:t>
      </w:r>
    </w:p>
    <w:bookmarkStart w:id="39" w:name="X080d95202803800a9e7f387c75c049f7475d80c"/>
    <w:p>
      <w:pPr>
        <w:pStyle w:val="Heading3"/>
      </w:pPr>
      <w:r>
        <w:t xml:space="preserve">6.1 The cut-in probability is an inference about intention</w:t>
      </w:r>
    </w:p>
    <w:p>
      <w:pPr>
        <w:pStyle w:val="FirstParagraph"/>
      </w:pPr>
      <w:r>
        <w:t xml:space="preserve">The current gate projects kinematics: clearance now plus lateral rate times 3 s. A cut-in probability</w:t>
      </w:r>
      <w:r>
        <w:t xml:space="preserve"> </w:t>
      </w:r>
      <w:r>
        <w:t xml:space="preserve">is an inference about a</w:t>
      </w:r>
      <w:r>
        <w:t xml:space="preserve"> </w:t>
      </w:r>
      <w:r>
        <w:rPr>
          <w:i/>
          <w:iCs/>
        </w:rPr>
        <w:t xml:space="preserve">latent intention</w:t>
      </w:r>
      <w:r>
        <w:t xml:space="preserve">, informed by kinematics but not only by them. Figure 5 shows</w:t>
      </w:r>
      <w:r>
        <w:t xml:space="preserve"> </w:t>
      </w:r>
      <w:r>
        <w:t xml:space="preserve">three ways to say</w:t>
      </w:r>
      <w:r>
        <w:t xml:space="preserve"> </w:t>
      </w:r>
      <w:r>
        <w:t xml:space="preserve">“it is coming”</w:t>
      </w:r>
      <w:r>
        <w:t xml:space="preserve">.</w:t>
      </w:r>
    </w:p>
    <w:p>
      <w:pPr>
        <w:pStyle w:val="CaptionedFigure"/>
      </w:pPr>
      <w:r>
        <w:drawing>
          <wp:inline>
            <wp:extent cx="5334000" cy="1699870"/>
            <wp:effectExtent b="0" l="0" r="0" t="0"/>
            <wp:docPr descr="Figure 5. Three ways to say it is coming, and the cues that carry intention" title="" id="37" name="Picture"/>
            <a:graphic>
              <a:graphicData uri="http://schemas.openxmlformats.org/drawingml/2006/picture">
                <pic:pic>
                  <pic:nvPicPr>
                    <pic:cNvPr descr="ai_program_figures/cutin_probabil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Three ways to say it is coming, and the cues that carry intention</w:t>
      </w:r>
    </w:p>
    <w:p>
      <w:pPr>
        <w:pStyle w:val="BodyText"/>
      </w:pPr>
      <w:r>
        <w:rPr>
          <w:i/>
          <w:iCs/>
        </w:rPr>
        <w:t xml:space="preserve">Figure 5. Left: a Bayesian belief that the vehicle is changing lanes (a prior before any motion, a</w:t>
      </w:r>
      <w:r>
        <w:rPr>
          <w:i/>
          <w:iCs/>
        </w:rPr>
        <w:t xml:space="preserve"> </w:t>
      </w:r>
      <w:r>
        <w:rPr>
          <w:i/>
          <w:iCs/>
        </w:rPr>
        <w:t xml:space="preserve">ramp once motion begins), against the released norm’s trust withdrawal at the lane line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fixed-horizon kinematic projection of card G.1. Right: what feeds the belief. Illustrative curves.</w:t>
      </w:r>
    </w:p>
    <w:p>
      <w:pPr>
        <w:pStyle w:val="BodyText"/>
      </w:pPr>
      <w:r>
        <w:t xml:space="preserve">Three consequences for the model, each testable: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prior before anything happens.</w:t>
      </w:r>
      <w:r>
        <w:t xml:space="preserve"> </w:t>
      </w:r>
      <w:r>
        <w:t xml:space="preserve">A vehicle in the adjacent lane with a slower vehicle ahead of</w:t>
      </w:r>
      <w:r>
        <w:t xml:space="preserve"> </w:t>
      </w:r>
      <w:r>
        <w:t xml:space="preserve">it, faster than us, alongside a gap we are leaving, is a vehicle that might cut in. The pre-onset</w:t>
      </w:r>
      <w:r>
        <w:t xml:space="preserve"> </w:t>
      </w:r>
      <w:r>
        <w:t xml:space="preserve">response is then P(cut-in) × consequence, and it should vary with these cues across pre-onset cells.</w:t>
      </w:r>
      <w:r>
        <w:t xml:space="preserve"> </w:t>
      </w:r>
      <w:r>
        <w:t xml:space="preserve">Study 1’s pre-onset false alarms rise with proximity, as recorded above; whether study 2’s 90</w:t>
      </w:r>
      <w:r>
        <w:t xml:space="preserve"> </w:t>
      </w:r>
      <w:r>
        <w:t xml:space="preserve">pre-onset cells carry contextual cues beyond proximity depends on the stimuli’s design, which query</w:t>
      </w:r>
      <w:r>
        <w:t xml:space="preserve"> </w:t>
      </w:r>
      <w:r>
        <w:t xml:space="preserve">JJ.Q4 asks Jonas to confirm.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 onset that does not depend on the pace.</w:t>
      </w:r>
      <w:r>
        <w:t xml:space="preserve"> </w:t>
      </w:r>
      <w:r>
        <w:t xml:space="preserve">A Bayesian ramp on the intention starts at the first</w:t>
      </w:r>
      <w:r>
        <w:t xml:space="preserve"> </w:t>
      </w:r>
      <w:r>
        <w:t xml:space="preserve">legible lateral motion and rises at a rate set by how quickly evidence accumulates against the</w:t>
      </w:r>
      <w:r>
        <w:t xml:space="preserve"> </w:t>
      </w:r>
      <w:r>
        <w:t xml:space="preserve">lane-keeping hypothesis; a slow lane change ramps more slowly but starts at the same moment. This is</w:t>
      </w:r>
      <w:r>
        <w:t xml:space="preserve"> </w:t>
      </w:r>
      <w:r>
        <w:t xml:space="preserve">the pipeline review’s first constraint again, and it is why the released norm’s trust withdrawal</w:t>
      </w:r>
      <w:r>
        <w:t xml:space="preserve"> </w:t>
      </w:r>
      <w:r>
        <w:t xml:space="preserve">(a step at the lane line, later for slower lane changes) failed as the onset in card PN.1.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Inside the rollouts</w:t>
      </w:r>
      <w:r>
        <w:t xml:space="preserve"> </w:t>
      </w:r>
      <w:r>
        <w:t xml:space="preserve">the intention weights the mixture of futures, so ΔG carries P(cut-in)</w:t>
      </w:r>
      <w:r>
        <w:t xml:space="preserve"> </w:t>
      </w:r>
      <w:r>
        <w:t xml:space="preserve">without a separate gate (section 3.3).</w:t>
      </w:r>
    </w:p>
    <w:p>
      <w:pPr>
        <w:pStyle w:val="FirstParagraph"/>
      </w:pPr>
      <w:r>
        <w:rPr>
          <w:b/>
          <w:bCs/>
        </w:rPr>
        <w:t xml:space="preserve">What the literature offers.</w:t>
      </w:r>
      <w:r>
        <w:t xml:space="preserve"> </w:t>
      </w:r>
      <w:r>
        <w:t xml:space="preserve">Lane-change intention prediction on highD is a mature task: recent</w:t>
      </w:r>
      <w:r>
        <w:t xml:space="preserve"> </w:t>
      </w:r>
      <w:r>
        <w:t xml:space="preserve">work reports accuracies around 99% at a one-second horizon from kinematics plus interaction features</w:t>
      </w:r>
      <w:r>
        <w:t xml:space="preserve"> </w:t>
      </w:r>
      <w:r>
        <w:t xml:space="preserve">such as headway, TTC and closing-gap time (Shi et al., 2025), with the caveat, stated in the same</w:t>
      </w:r>
      <w:r>
        <w:t xml:space="preserve"> </w:t>
      </w:r>
      <w:r>
        <w:t xml:space="preserve">literature, that the class imbalance is about 29 to 1 to 1 and macro-F1 is the honest number. What we</w:t>
      </w:r>
      <w:r>
        <w:t xml:space="preserve"> </w:t>
      </w:r>
      <w:r>
        <w:t xml:space="preserve">need is not a classifier but a</w:t>
      </w:r>
      <w:r>
        <w:t xml:space="preserve"> </w:t>
      </w:r>
      <w:r>
        <w:rPr>
          <w:b/>
          <w:bCs/>
        </w:rPr>
        <w:t xml:space="preserve">calibrated probability of a lane change within the next τ seconds as</w:t>
      </w:r>
      <w:r>
        <w:rPr>
          <w:b/>
          <w:bCs/>
        </w:rPr>
        <w:t xml:space="preserve"> </w:t>
      </w:r>
      <w:r>
        <w:rPr>
          <w:b/>
          <w:bCs/>
        </w:rPr>
        <w:t xml:space="preserve">a function of the observable state</w:t>
      </w:r>
      <w:r>
        <w:t xml:space="preserve">, which is a different output from the same data, and which a</w:t>
      </w:r>
      <w:r>
        <w:t xml:space="preserve"> </w:t>
      </w:r>
      <w:r>
        <w:t xml:space="preserve">logistic or additive model on physics-informed features delivers transparently before any network is</w:t>
      </w:r>
      <w:r>
        <w:t xml:space="preserve"> </w:t>
      </w:r>
      <w:r>
        <w:t xml:space="preserve">trained. That probability is a gate on study 2 (against G.1’s 0.1027 post-onset and 0.0319 pre-onset)</w:t>
      </w:r>
      <w:r>
        <w:t xml:space="preserve"> </w:t>
      </w:r>
      <w:r>
        <w:t xml:space="preserve">and a mixture weight inside JJ.2’s rollouts.</w:t>
      </w:r>
    </w:p>
    <w:bookmarkEnd w:id="39"/>
    <w:bookmarkStart w:id="43" w:name="Xabd57238518e68377c3130ad644bcdfb45edd49"/>
    <w:p>
      <w:pPr>
        <w:pStyle w:val="Heading3"/>
      </w:pPr>
      <w:r>
        <w:t xml:space="preserve">6.2 Two normals, and the boundary where they meet</w:t>
      </w:r>
    </w:p>
    <w:p>
      <w:pPr>
        <w:pStyle w:val="CaptionedFigure"/>
      </w:pPr>
      <w:r>
        <w:drawing>
          <wp:inline>
            <wp:extent cx="5334000" cy="1945216"/>
            <wp:effectExtent b="0" l="0" r="0" t="0"/>
            <wp:docPr descr="Figure 6. Two normative models, two jobs, one boundary" title="" id="41" name="Picture"/>
            <a:graphic>
              <a:graphicData uri="http://schemas.openxmlformats.org/drawingml/2006/picture">
                <pic:pic>
                  <pic:nvPicPr>
                    <pic:cNvPr descr="ai_program_figures/two_normal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Two normative models, two jobs, one boundary</w:t>
      </w:r>
    </w:p>
    <w:p>
      <w:pPr>
        <w:pStyle w:val="BodyText"/>
      </w:pPr>
      <w:r>
        <w:rPr>
          <w:i/>
          <w:iCs/>
        </w:rPr>
        <w:t xml:space="preserve">Figure 6. The driver’s own normal (the preference prior; the states drivers accept) and the normal</w:t>
      </w:r>
      <w:r>
        <w:rPr>
          <w:i/>
          <w:iCs/>
        </w:rPr>
        <w:t xml:space="preserve"> </w:t>
      </w:r>
      <w:r>
        <w:rPr>
          <w:i/>
          <w:iCs/>
        </w:rPr>
        <w:t xml:space="preserve">expected of others (the norm; the predictive model). The comfort-zone boundary is where the other’s</w:t>
      </w:r>
      <w:r>
        <w:rPr>
          <w:i/>
          <w:iCs/>
        </w:rPr>
        <w:t xml:space="preserve"> </w:t>
      </w:r>
      <w:r>
        <w:rPr>
          <w:i/>
          <w:iCs/>
        </w:rPr>
        <w:t xml:space="preserve">predicted deviation from their normal, rolled into the ego’s future, begins to violate the ego’s own</w:t>
      </w:r>
      <w:r>
        <w:rPr>
          <w:i/>
          <w:iCs/>
        </w:rPr>
        <w:t xml:space="preserve"> </w:t>
      </w:r>
      <w:r>
        <w:rPr>
          <w:i/>
          <w:iCs/>
        </w:rPr>
        <w:t xml:space="preserve">normal under the current plan.</w:t>
      </w:r>
    </w:p>
    <w:p>
      <w:pPr>
        <w:pStyle w:val="BodyText"/>
      </w:pPr>
      <w:r>
        <w:t xml:space="preserve">Handbook chapter 7 already separates the two normals the released model contains: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normal, the</w:t>
      </w:r>
      <w:r>
        <w:t xml:space="preserve"> </w:t>
      </w:r>
      <w:r>
        <w:t xml:space="preserve">preference prior that shapes what the driver does, and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normal, the norm geometry that shapes</w:t>
      </w:r>
      <w:r>
        <w:t xml:space="preserve"> </w:t>
      </w:r>
      <w:r>
        <w:t xml:space="preserve">what the driver predicts. The surprise note (</w:t>
      </w:r>
      <w:r>
        <w:rPr>
          <w:rStyle w:val="VerbatimChar"/>
        </w:rPr>
        <w:t xml:space="preserve">docs/surprise_without_the_field.md</w:t>
      </w:r>
      <w:r>
        <w:t xml:space="preserve">) found the same pair</w:t>
      </w:r>
      <w:r>
        <w:t xml:space="preserve"> </w:t>
      </w:r>
      <w:r>
        <w:t xml:space="preserve">from the other direction: the two scenario-agnostic references a surprise measure can have are a</w:t>
      </w:r>
      <w:r>
        <w:t xml:space="preserve"> </w:t>
      </w:r>
      <w:r>
        <w:t xml:space="preserve">predictive model of what others normally do (reference A) and a population distribution of the states</w:t>
      </w:r>
      <w:r>
        <w:t xml:space="preserve"> </w:t>
      </w:r>
      <w:r>
        <w:t xml:space="preserve">drivers normally accept (reference B), and it showed that the CZB ellipse is residual information under</w:t>
      </w:r>
      <w:r>
        <w:t xml:space="preserve"> </w:t>
      </w:r>
      <w:r>
        <w:t xml:space="preserve">reference B. JJ’s point puts both at the core, and the rollout formulation is where they meet: the</w:t>
      </w:r>
      <w:r>
        <w:t xml:space="preserve"> </w:t>
      </w:r>
      <w:r>
        <w:t xml:space="preserve">fan is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normal with uncertainty; the score is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normal; the boundary is where the first</w:t>
      </w:r>
      <w:r>
        <w:t xml:space="preserve"> </w:t>
      </w:r>
      <w:r>
        <w:t xml:space="preserve">starts to threaten the second under my current plan.</w:t>
      </w:r>
    </w:p>
    <w:p>
      <w:pPr>
        <w:pStyle w:val="BodyText"/>
      </w:pPr>
      <w:r>
        <w:t xml:space="preserve">Two things follow for the work.</w:t>
      </w:r>
    </w:p>
    <w:p>
      <w:pPr>
        <w:pStyle w:val="BodyText"/>
      </w:pPr>
      <w:r>
        <w:rPr>
          <w:b/>
          <w:bCs/>
        </w:rPr>
        <w:t xml:space="preserve">Norms should be learned, not drawn.</w:t>
      </w:r>
      <w:r>
        <w:t xml:space="preserve"> </w:t>
      </w:r>
      <w:r>
        <w:t xml:space="preserve">The released norms are hand-drawn regions per scenario</w:t>
      </w:r>
      <w:r>
        <w:t xml:space="preserve"> </w:t>
      </w:r>
      <w:r>
        <w:t xml:space="preserve">(handbook chapter 7, part B), which the handbook already calls the extension it would rank most</w:t>
      </w:r>
      <w:r>
        <w:t xml:space="preserve"> </w:t>
      </w:r>
      <w:r>
        <w:t xml:space="preserve">valuable. Our own cut-in norm proposal (</w:t>
      </w:r>
      <w:r>
        <w:rPr>
          <w:rStyle w:val="VerbatimChar"/>
        </w:rPr>
        <w:t xml:space="preserve">docs/cutin_norm_proposal.md</w:t>
      </w:r>
      <w:r>
        <w:t xml:space="preserve">) has a lower bound of 0.5 m/s of</w:t>
      </w:r>
      <w:r>
        <w:t xml:space="preserve"> </w:t>
      </w:r>
      <w:r>
        <w:t xml:space="preserve">lateral crossing speed that it declares the value it is least sure of, with no naturalistic check.</w:t>
      </w:r>
      <w:r>
        <w:t xml:space="preserve"> </w:t>
      </w:r>
      <w:r>
        <w:t xml:space="preserve">highD gives every distribution the norms need: lateral position in lane, lateral speed and duration of</w:t>
      </w:r>
      <w:r>
        <w:t xml:space="preserve"> </w:t>
      </w:r>
      <w:r>
        <w:t xml:space="preserve">lane changes, following headway by speed, the frequency of lane changes by context. inD gives gap</w:t>
      </w:r>
      <w:r>
        <w:t xml:space="preserve"> </w:t>
      </w:r>
      <w:r>
        <w:t xml:space="preserve">acceptance and approach behavior at intersections. A norm estimated as a conditional density</w:t>
      </w:r>
      <w:r>
        <w:t xml:space="preserve"> </w:t>
      </w:r>
      <w:r>
        <w:t xml:space="preserve">p(next state | state, context) is simultaneously the lane-change probability of section 6.1, the</w:t>
      </w:r>
      <w:r>
        <w:t xml:space="preserve"> </w:t>
      </w:r>
      <w:r>
        <w:t xml:space="preserve">uncertainty growth of section 5.3, and the fan of section 3. This is why the three points are one</w:t>
      </w:r>
      <w:r>
        <w:t xml:space="preserve"> </w:t>
      </w:r>
      <w:r>
        <w:t xml:space="preserve">object:</w:t>
      </w:r>
      <w:r>
        <w:t xml:space="preserve"> </w:t>
      </w:r>
      <w:r>
        <w:rPr>
          <w:b/>
          <w:bCs/>
        </w:rPr>
        <w:t xml:space="preserve">the generative model of the other road user, estimated from data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ego’s normal can be estimated too.</w:t>
      </w:r>
      <w:r>
        <w:t xml:space="preserve"> </w:t>
      </w:r>
      <w:r>
        <w:t xml:space="preserve">The distribution of states drivers accept in free driving</w:t>
      </w:r>
      <w:r>
        <w:t xml:space="preserve"> </w:t>
      </w:r>
      <w:r>
        <w:t xml:space="preserve">(following headways, passing clearances, accepted gaps) is the population reference the ellipse needs</w:t>
      </w:r>
      <w:r>
        <w:t xml:space="preserve"> </w:t>
      </w:r>
      <w:r>
        <w:t xml:space="preserve">and the naturalistic plan’s card NC.5 measures it. Wei et al. (2023a, 2023b) went further and learned</w:t>
      </w:r>
      <w:r>
        <w:t xml:space="preserve"> </w:t>
      </w:r>
      <w:r>
        <w:t xml:space="preserve">both the world model and the preferences of an active-inference driver from car-following</w:t>
      </w:r>
      <w:r>
        <w:t xml:space="preserve"> </w:t>
      </w:r>
      <w:r>
        <w:t xml:space="preserve">demonstrations by inverse reinforcement learning, with the honest finding that the result is sensitive</w:t>
      </w:r>
      <w:r>
        <w:t xml:space="preserve"> </w:t>
      </w:r>
      <w:r>
        <w:t xml:space="preserve">to the chosen input features and fails in extreme situations absent from the data. For the comfort-zone</w:t>
      </w:r>
      <w:r>
        <w:t xml:space="preserve"> </w:t>
      </w:r>
      <w:r>
        <w:t xml:space="preserve">question that is a caution rather than a recipe: the structured preference function should stay, its</w:t>
      </w:r>
      <w:r>
        <w:t xml:space="preserve"> </w:t>
      </w:r>
      <w:r>
        <w:t xml:space="preserve">constants may be calibrated from free driving as the authors calibrated the worst-case deceleration,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others’</w:t>
      </w:r>
      <w:r>
        <w:t xml:space="preserve"> </w:t>
      </w:r>
      <w:r>
        <w:t xml:space="preserve">model is where learning earns most.</w:t>
      </w:r>
    </w:p>
    <w:bookmarkEnd w:id="43"/>
    <w:bookmarkEnd w:id="44"/>
    <w:bookmarkStart w:id="51" w:name="X5b648ca69f65eebd8f635616b523137b2ea41fb"/>
    <w:p>
      <w:pPr>
        <w:pStyle w:val="Heading2"/>
      </w:pPr>
      <w:r>
        <w:t xml:space="preserve">7 Point 6: LLMs, data-driven models, and reading the weights</w:t>
      </w:r>
    </w:p>
    <w:bookmarkStart w:id="48" w:name="three-different-things-under-one-heading"/>
    <w:p>
      <w:pPr>
        <w:pStyle w:val="Heading3"/>
      </w:pPr>
      <w:r>
        <w:t xml:space="preserve">7.1 Three different things under one heading</w:t>
      </w:r>
    </w:p>
    <w:p>
      <w:pPr>
        <w:pStyle w:val="FirstParagraph"/>
      </w:pPr>
      <w:r>
        <w:t xml:space="preserve">JJ’s sixth point bundles three distinct uses, and they need separating because they have different</w:t>
      </w:r>
      <w:r>
        <w:t xml:space="preserve"> </w:t>
      </w:r>
      <w:r>
        <w:t xml:space="preserve">costs and different claims.</w:t>
      </w:r>
    </w:p>
    <w:p>
      <w:pPr>
        <w:pStyle w:val="BodyText"/>
      </w:pPr>
      <w:r>
        <w:rPr>
          <w:b/>
          <w:bCs/>
        </w:rPr>
        <w:t xml:space="preserve">A. A learned predictor as the generative model of an active-inference agent.</w:t>
      </w:r>
      <w:r>
        <w:t xml:space="preserve"> </w:t>
      </w:r>
      <w:r>
        <w:t xml:space="preserve">This is the</w:t>
      </w:r>
      <w:r>
        <w:t xml:space="preserve"> </w:t>
      </w:r>
      <w:r>
        <w:t xml:space="preserve">Dinparastdjadid et al. (2023) construction: a machine-learned trajectory predictor (Wayformer in their</w:t>
      </w:r>
      <w:r>
        <w:t xml:space="preserve"> </w:t>
      </w:r>
      <w:r>
        <w:t xml:space="preserve">case) emits, per agent, a weighted set of future trajectories with Gaussian uncertainty, and that</w:t>
      </w:r>
      <w:r>
        <w:t xml:space="preserve"> </w:t>
      </w:r>
      <w:r>
        <w:t xml:space="preserve">mixture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belief against which surprise is measured. For us it is the ambitious end of the</w:t>
      </w:r>
      <w:r>
        <w:t xml:space="preserve"> </w:t>
      </w:r>
      <w:r>
        <w:t xml:space="preserve">predictor ladder in section 3.2, trained on highD: a mixture density network or a small transformer</w:t>
      </w:r>
      <w:r>
        <w:t xml:space="preserve"> </w:t>
      </w:r>
      <w:r>
        <w:t xml:space="preserve">that outputs P(future | past, context). Once it exists it serves points 1 to 5 at once (figure 7, row A),</w:t>
      </w:r>
      <w:r>
        <w:t xml:space="preserve"> </w:t>
      </w:r>
      <w:r>
        <w:t xml:space="preserve">and it revives card Q5.1 with a real reference instead of a constant-velocity stand-in. The same industrial</w:t>
      </w:r>
      <w:r>
        <w:t xml:space="preserve"> </w:t>
      </w:r>
      <w:r>
        <w:t xml:space="preserve">line has moved further along this road with MotionLM (Seff et al., 2023), which casts multi-agent</w:t>
      </w:r>
      <w:r>
        <w:t xml:space="preserve"> </w:t>
      </w:r>
      <w:r>
        <w:t xml:space="preserve">forecasting as language modeling over motion tokens, and with EMMA (Hwang et al., 2024), an</w:t>
      </w:r>
      <w:r>
        <w:t xml:space="preserve"> </w:t>
      </w:r>
      <w:r>
        <w:t xml:space="preserve">end-to-end driving model built on a multimodal language model. Neither is a model of a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driver; both are generative models of traffic that an active-inference agent could use.</w:t>
      </w:r>
    </w:p>
    <w:p>
      <w:pPr>
        <w:pStyle w:val="BodyText"/>
      </w:pPr>
      <w:r>
        <w:rPr>
          <w:b/>
          <w:bCs/>
        </w:rPr>
        <w:t xml:space="preserve">B. A data-driven model of the human, opened up.</w:t>
      </w:r>
      <w:r>
        <w:t xml:space="preserve"> </w:t>
      </w:r>
      <w:r>
        <w:t xml:space="preserve">Train a small network end to end from the raw</w:t>
      </w:r>
      <w:r>
        <w:t xml:space="preserve"> </w:t>
      </w:r>
      <w:r>
        <w:t xml:space="preserve">kinematic trace of a clip to the share who intervene, and read what it computes. This is where</w:t>
      </w:r>
      <w:r>
        <w:t xml:space="preserve"> </w:t>
      </w:r>
      <w:r>
        <w:t xml:space="preserve">“study</w:t>
      </w:r>
      <w:r>
        <w:t xml:space="preserve"> </w:t>
      </w:r>
      <w:r>
        <w:t xml:space="preserve">the weights”</w:t>
      </w:r>
      <w:r>
        <w:t xml:space="preserve"> </w:t>
      </w:r>
      <w:r>
        <w:t xml:space="preserve">applies, and where we have something JJ’s group’s intern does not:</w:t>
      </w:r>
      <w:r>
        <w:t xml:space="preserve"> </w:t>
      </w:r>
      <w:r>
        <w:rPr>
          <w:b/>
          <w:bCs/>
        </w:rPr>
        <w:t xml:space="preserve">a dataset on which the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 is already known.</w:t>
      </w:r>
      <w:r>
        <w:t xml:space="preserve"> </w:t>
      </w:r>
      <w:r>
        <w:t xml:space="preserve">On the second cut-in study the answer is gate times a threshold on</w:t>
      </w:r>
      <w:r>
        <w:t xml:space="preserve"> </w:t>
      </w:r>
      <w:r>
        <w:t xml:space="preserve">W Δv / g², at the noise floor. If the interpretability toolkit recovers that from a network that was</w:t>
      </w:r>
      <w:r>
        <w:t xml:space="preserve"> </w:t>
      </w:r>
      <w:r>
        <w:t xml:space="preserve">never told it, the toolkit has passed a controlled test; if it recovers something else that predicts</w:t>
      </w:r>
      <w:r>
        <w:t xml:space="preserve"> </w:t>
      </w:r>
      <w:r>
        <w:t xml:space="preserve">as well, we have learned something about the data; if it recovers nothing legible, that is a finding</w:t>
      </w:r>
      <w:r>
        <w:t xml:space="preserve"> </w:t>
      </w:r>
      <w:r>
        <w:t xml:space="preserve">about the toolkit at this scale. Figure 7, row B.</w:t>
      </w:r>
    </w:p>
    <w:p>
      <w:pPr>
        <w:pStyle w:val="BodyText"/>
      </w:pPr>
      <w:r>
        <w:rPr>
          <w:b/>
          <w:bCs/>
        </w:rPr>
        <w:t xml:space="preserve">C. LLMs as models of the driver, or as judges.</w:t>
      </w:r>
      <w:r>
        <w:t xml:space="preserve"> </w:t>
      </w:r>
      <w:r>
        <w:t xml:space="preserve">Mohammad, Mooi and Zgonnikov (2026) ran o3 and</w:t>
      </w:r>
      <w:r>
        <w:t xml:space="preserve"> </w:t>
      </w:r>
      <w:r>
        <w:t xml:space="preserve">Gemini 2.5 Pro as closed-loop driver agents in a simplified merge: both reproduced human-like</w:t>
      </w:r>
      <w:r>
        <w:t xml:space="preserve"> </w:t>
      </w:r>
      <w:r>
        <w:t xml:space="preserve">intermittent control and spatial dependencies zero-shot, neither captured the dependence on</w:t>
      </w:r>
      <w:r>
        <w:t xml:space="preserve"> </w:t>
      </w:r>
      <w:r>
        <w:t xml:space="preserve">kinematic conditions, safety diverged between the two, and prompt components acted as</w:t>
      </w:r>
      <w:r>
        <w:t xml:space="preserve"> </w:t>
      </w:r>
      <w:r>
        <w:t xml:space="preserve">model-specific inductive biases that did not transfer. A Transportation Research Part C paper of 2026</w:t>
      </w:r>
      <w:r>
        <w:t xml:space="preserve"> </w:t>
      </w:r>
      <w:r>
        <w:t xml:space="preserve">reports that LLM agents partially mimic human driving decisions but align with aggressive profiles</w:t>
      </w:r>
      <w:r>
        <w:t xml:space="preserve"> </w:t>
      </w:r>
      <w:r>
        <w:t xml:space="preserve">(cited by title in the references; its page could not be opened). The cheap analogue for us is an LLM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judge</w:t>
      </w:r>
      <w:r>
        <w:t xml:space="preserve"> </w:t>
      </w:r>
      <w:r>
        <w:t xml:space="preserve">of our study-2 cells: describe each frozen clip’s kinematics in text, ask</w:t>
      </w:r>
      <w:r>
        <w:t xml:space="preserve"> </w:t>
      </w:r>
      <w:r>
        <w:t xml:space="preserve">“would you</w:t>
      </w:r>
      <w:r>
        <w:t xml:space="preserve"> </w:t>
      </w:r>
      <w:r>
        <w:t xml:space="preserve">intervene”</w:t>
      </w:r>
      <w:r>
        <w:t xml:space="preserve">, and compare the answer to the human share. It is exploratory, it has a data-sharing</w:t>
      </w:r>
      <w:r>
        <w:t xml:space="preserve"> </w:t>
      </w:r>
      <w:r>
        <w:t xml:space="preserve">question attached (JJ.Q5), and its most likely value is as a contrast: where a language model’s</w:t>
      </w:r>
      <w:r>
        <w:t xml:space="preserve"> </w:t>
      </w:r>
      <w:r>
        <w:t xml:space="preserve">judgment departs from the human curve tells us what the humans are using that a text description does</w:t>
      </w:r>
      <w:r>
        <w:t xml:space="preserve"> </w:t>
      </w:r>
      <w:r>
        <w:t xml:space="preserve">not carry.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Figure 7. Two uses of data-driven models, and one benchmark we can offer" title="" id="46" name="Picture"/>
            <a:graphic>
              <a:graphicData uri="http://schemas.openxmlformats.org/drawingml/2006/picture">
                <pic:pic>
                  <pic:nvPicPr>
                    <pic:cNvPr descr="ai_program_figures/learned_prob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Two uses of data-driven models, and one benchmark we can offer</w:t>
      </w:r>
    </w:p>
    <w:p>
      <w:pPr>
        <w:pStyle w:val="BodyText"/>
      </w:pPr>
      <w:r>
        <w:rPr>
          <w:i/>
          <w:iCs/>
        </w:rPr>
        <w:t xml:space="preserve">Figure 7. Row A: a predictor learned from naturalistic tracks becomes the generative model the</w:t>
      </w:r>
      <w:r>
        <w:rPr>
          <w:i/>
          <w:iCs/>
        </w:rPr>
        <w:t xml:space="preserve"> </w:t>
      </w:r>
      <w:r>
        <w:rPr>
          <w:i/>
          <w:iCs/>
        </w:rPr>
        <w:t xml:space="preserve">rollouts, the surprise measures and the cut-in probability all use. Row B: a small network trained on</w:t>
      </w:r>
      <w:r>
        <w:rPr>
          <w:i/>
          <w:iCs/>
        </w:rPr>
        <w:t xml:space="preserve"> </w:t>
      </w:r>
      <w:r>
        <w:rPr>
          <w:i/>
          <w:iCs/>
        </w:rPr>
        <w:t xml:space="preserve">human judgments, then opened with probes, sparse features, causal patching and symbolic regression,</w:t>
      </w:r>
      <w:r>
        <w:rPr>
          <w:i/>
          <w:iCs/>
        </w:rPr>
        <w:t xml:space="preserve"> </w:t>
      </w:r>
      <w:r>
        <w:rPr>
          <w:i/>
          <w:iCs/>
        </w:rPr>
        <w:t xml:space="preserve">on data where the answer is known.</w:t>
      </w:r>
    </w:p>
    <w:bookmarkEnd w:id="48"/>
    <w:bookmarkStart w:id="49" w:name="reading-the-weights-in-plain-words"/>
    <w:p>
      <w:pPr>
        <w:pStyle w:val="Heading3"/>
      </w:pPr>
      <w:r>
        <w:t xml:space="preserve">7.2 Reading the weights, in plain words</w:t>
      </w:r>
    </w:p>
    <w:p>
      <w:pPr>
        <w:pStyle w:val="FirstParagraph"/>
      </w:pPr>
      <w:r>
        <w:t xml:space="preserve">The toolkit JJ’s group’s intern will use has four main instruments, and each has a plain description and a</w:t>
      </w:r>
      <w:r>
        <w:t xml:space="preserve"> </w:t>
      </w:r>
      <w:r>
        <w:t xml:space="preserve">known limitation.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Linear probes</w:t>
      </w:r>
      <w:r>
        <w:t xml:space="preserve"> </w:t>
      </w:r>
      <w:r>
        <w:t xml:space="preserve">(Alain &amp; Bengio, 2016): hold a ruler against the network’s hidden layer and ask</w:t>
      </w:r>
      <w:r>
        <w:t xml:space="preserve"> </w:t>
      </w:r>
      <w:r>
        <w:t xml:space="preserve">whether a quantity (the gap, the TTC, the looming rate, the projected clearance) can be read off it</w:t>
      </w:r>
      <w:r>
        <w:t xml:space="preserve"> </w:t>
      </w:r>
      <w:r>
        <w:t xml:space="preserve">linearly. Li et al. (2023) showed that a sequence model trained only to predict legal Othello moves</w:t>
      </w:r>
      <w:r>
        <w:t xml:space="preserve"> </w:t>
      </w:r>
      <w:r>
        <w:t xml:space="preserve">had built an internal board; Nanda, Lee and Wattenberg (2023) showed the representation was linear</w:t>
      </w:r>
      <w:r>
        <w:t xml:space="preserve"> </w:t>
      </w:r>
      <w:r>
        <w:t xml:space="preserve">once the right frame (</w:t>
      </w:r>
      <w:r>
        <w:t xml:space="preserve">“mine or theirs”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“black or white”</w:t>
      </w:r>
      <w:r>
        <w:t xml:space="preserve">) was chosen. The limitation:</w:t>
      </w:r>
      <w:r>
        <w:t xml:space="preserve"> </w:t>
      </w:r>
      <w:r>
        <w:t xml:space="preserve">a probe can find a quantity the network</w:t>
      </w:r>
      <w:r>
        <w:t xml:space="preserve"> </w:t>
      </w:r>
      <w:r>
        <w:rPr>
          <w:i/>
          <w:iCs/>
        </w:rPr>
        <w:t xml:space="preserve">represents</w:t>
      </w:r>
      <w:r>
        <w:t xml:space="preserve"> </w:t>
      </w:r>
      <w:r>
        <w:t xml:space="preserve">but does not</w:t>
      </w:r>
      <w:r>
        <w:t xml:space="preserve"> </w:t>
      </w:r>
      <w:r>
        <w:rPr>
          <w:i/>
          <w:iCs/>
        </w:rPr>
        <w:t xml:space="preserve">use</w:t>
      </w:r>
      <w:r>
        <w:t xml:space="preserve">, so probing is followed by</w:t>
      </w:r>
      <w:r>
        <w:t xml:space="preserve"> </w:t>
      </w:r>
      <w:r>
        <w:t xml:space="preserve">intervention.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Causal patching</w:t>
      </w:r>
      <w:r>
        <w:t xml:space="preserve">: change the network’s internal representation of one quantity and see whether</w:t>
      </w:r>
      <w:r>
        <w:t xml:space="preserve"> </w:t>
      </w:r>
      <w:r>
        <w:t xml:space="preserve">the output changes as that quantity’s causal role predicts. Li et al. (2023) edited the internal</w:t>
      </w:r>
      <w:r>
        <w:t xml:space="preserve"> </w:t>
      </w:r>
      <w:r>
        <w:t xml:space="preserve">board and the model’s predicted moves followed. For us: shift the represented looming rate and hold</w:t>
      </w:r>
      <w:r>
        <w:t xml:space="preserve"> </w:t>
      </w:r>
      <w:r>
        <w:t xml:space="preserve">the gap; the response should follow the looming rate if the network has learned what the humans 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Sparse autoencoders</w:t>
      </w:r>
      <w:r>
        <w:t xml:space="preserve"> </w:t>
      </w:r>
      <w:r>
        <w:t xml:space="preserve">(Bricken et al., 2023; Templeton et al., 2024): decompose the hidden</w:t>
      </w:r>
      <w:r>
        <w:t xml:space="preserve"> </w:t>
      </w:r>
      <w:r>
        <w:t xml:space="preserve">activations into a dictionary of sparse features, each hopefully one concept. At the scale of Claude 3</w:t>
      </w:r>
      <w:r>
        <w:t xml:space="preserve"> </w:t>
      </w:r>
      <w:r>
        <w:t xml:space="preserve">Sonnet this recovers interpretable features; at small scale it is cheap to run. The limitation the</w:t>
      </w:r>
      <w:r>
        <w:t xml:space="preserve"> </w:t>
      </w:r>
      <w:r>
        <w:t xml:space="preserve">field itself states is feature consistency across training runs, which a known-mechanism benchmark</w:t>
      </w:r>
      <w:r>
        <w:t xml:space="preserve"> </w:t>
      </w:r>
      <w:r>
        <w:t xml:space="preserve">can quantify directly.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Symbolic regression</w:t>
      </w:r>
      <w:r>
        <w:t xml:space="preserve">: ask for a formula. Fit a compact expression from the input kinematics to the</w:t>
      </w:r>
      <w:r>
        <w:t xml:space="preserve"> </w:t>
      </w:r>
      <w:r>
        <w:t xml:space="preserve">network’s output (or to the human shares directly) and see whether W Δv / g² appears. This is the most</w:t>
      </w:r>
      <w:r>
        <w:t xml:space="preserve"> </w:t>
      </w:r>
      <w:r>
        <w:t xml:space="preserve">direct test of</w:t>
      </w:r>
      <w:r>
        <w:t xml:space="preserve"> </w:t>
      </w:r>
      <w:r>
        <w:t xml:space="preserve">“does the model know looming”</w:t>
      </w:r>
      <w:r>
        <w:t xml:space="preserve">.</w:t>
      </w:r>
    </w:p>
    <w:p>
      <w:pPr>
        <w:pStyle w:val="FirstParagraph"/>
      </w:pPr>
      <w:r>
        <w:t xml:space="preserve">The known-mechanism benchmark (card JJ.9) does all four on a small network trained on study 2’s 10 944</w:t>
      </w:r>
      <w:r>
        <w:t xml:space="preserve"> </w:t>
      </w:r>
      <w:r>
        <w:t xml:space="preserve">trials, with a participant embedding so that individual differences are not mistaken for noise, and</w:t>
      </w:r>
      <w:r>
        <w:t xml:space="preserve"> </w:t>
      </w:r>
      <w:r>
        <w:t xml:space="preserve">with held-out folds grouped by starting TTC as every verdict in this project is. Its value to the</w:t>
      </w:r>
      <w:r>
        <w:t xml:space="preserve"> </w:t>
      </w:r>
      <w:r>
        <w:t xml:space="preserve">interpretability work in JJ’s group is a case with ground truth; its value to us is a second, model-free check on</w:t>
      </w:r>
      <w:r>
        <w:t xml:space="preserve"> </w:t>
      </w:r>
      <w:r>
        <w:t xml:space="preserve">whether looming is the whole story on this data, since a network that beats the floor’s 0.118 cannot</w:t>
      </w:r>
      <w:r>
        <w:t xml:space="preserve"> </w:t>
      </w:r>
      <w:r>
        <w:t xml:space="preserve">exist and one that reaches it may do so by a different route.</w:t>
      </w:r>
    </w:p>
    <w:bookmarkEnd w:id="49"/>
    <w:bookmarkStart w:id="50" w:name="what-it-needs-and-the-license-question"/>
    <w:p>
      <w:pPr>
        <w:pStyle w:val="Heading3"/>
      </w:pPr>
      <w:r>
        <w:t xml:space="preserve">7.3 What it needs, and the license question</w:t>
      </w:r>
    </w:p>
    <w:p>
      <w:pPr>
        <w:pStyle w:val="FirstParagraph"/>
      </w:pPr>
      <w:r>
        <w:t xml:space="preserve">Study 2 is in hand. Networks of the size needed train on CPU in minutes. The toolkit is open source.</w:t>
      </w:r>
      <w:r>
        <w:t xml:space="preserve"> </w:t>
      </w:r>
      <w:r>
        <w:t xml:space="preserve">highD is under a non-commercial license that forbids redistribution; a predictor trained on it is</w:t>
      </w:r>
      <w:r>
        <w:t xml:space="preserve"> </w:t>
      </w:r>
      <w:r>
        <w:t xml:space="preserve">derived data, and whether its weights may leave the project is a question to settle before anything is</w:t>
      </w:r>
      <w:r>
        <w:t xml:space="preserve"> </w:t>
      </w:r>
      <w:r>
        <w:t xml:space="preserve">shared with JJ’s group’s intern or anyone else (JJ.Q3). The video studies are unpublished and come from a</w:t>
      </w:r>
      <w:r>
        <w:t xml:space="preserve"> </w:t>
      </w:r>
      <w:r>
        <w:t xml:space="preserve">related project; describing their clips to an external language-model API is a form of sharing that</w:t>
      </w:r>
      <w:r>
        <w:t xml:space="preserve"> </w:t>
      </w:r>
      <w:r>
        <w:t xml:space="preserve">needs Jonas’s ruling (JJ.Q5).</w:t>
      </w:r>
    </w:p>
    <w:bookmarkEnd w:id="50"/>
    <w:bookmarkEnd w:id="51"/>
    <w:bookmarkStart w:id="52" w:name="how-the-six-points-fit-together"/>
    <w:p>
      <w:pPr>
        <w:pStyle w:val="Heading2"/>
      </w:pPr>
      <w:r>
        <w:t xml:space="preserve">8 How the six points fit together</w:t>
      </w:r>
    </w:p>
    <w:p>
      <w:pPr>
        <w:pStyle w:val="FirstParagraph"/>
      </w:pPr>
      <w:r>
        <w:t xml:space="preserve">Read together, JJ’s points describe one architecture with one estimated object at its center:</w:t>
      </w:r>
    </w:p>
    <w:p>
      <w:pPr>
        <w:pStyle w:val="BlockText"/>
      </w:pPr>
      <w:r>
        <w:rPr>
          <w:b/>
          <w:bCs/>
        </w:rPr>
        <w:t xml:space="preserve">the generative model of the other road user</w:t>
      </w:r>
      <w:r>
        <w:t xml:space="preserve">, estimated from data (points 5 and 6), carrying</w:t>
      </w:r>
      <w:r>
        <w:t xml:space="preserve"> </w:t>
      </w:r>
      <w:r>
        <w:t xml:space="preserve">uncertainty that grows with the horizon (point 3) and a latent intention with a probability (point</w:t>
      </w:r>
      <w:r>
        <w:t xml:space="preserve"> </w:t>
      </w:r>
      <w:r>
        <w:t xml:space="preserve">4), against which the ego’s own policies are rolled out (point 1), conditionally or jointly where</w:t>
      </w:r>
      <w:r>
        <w:t xml:space="preserve"> </w:t>
      </w:r>
      <w:r>
        <w:t xml:space="preserve">the other reacts (point 2), and scored by the ego’s preferences; the comfort zone is where continuing</w:t>
      </w:r>
      <w:r>
        <w:t xml:space="preserve"> </w:t>
      </w:r>
      <w:r>
        <w:t xml:space="preserve">is still the least-cost policy.</w:t>
      </w:r>
    </w:p>
    <w:p>
      <w:pPr>
        <w:pStyle w:val="FirstParagraph"/>
      </w:pPr>
      <w:r>
        <w:t xml:space="preserve">The comfort-zone deliverable keeps its form. 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t xml:space="preserve">is still per driver, still a threshold, still</w:t>
      </w:r>
      <w:r>
        <w:t xml:space="preserve"> </w:t>
      </w:r>
      <w:r>
        <w:t xml:space="preserve">estimated hierarchically, still reported as a percentile; it is now a threshold on ΔG in nats, which is</w:t>
      </w:r>
      <w:r>
        <w:t xml:space="preserve"> </w:t>
      </w:r>
      <w:r>
        <w:t xml:space="preserve">the same unit in every scenario. The</w:t>
      </w:r>
      <w:r>
        <w:t xml:space="preserve"> </w:t>
      </w:r>
      <w:r>
        <w:rPr>
          <w:b/>
          <w:bCs/>
        </w:rPr>
        <w:t xml:space="preserve">axis</w:t>
      </w:r>
      <w:r>
        <w:t xml:space="preserve"> </w:t>
      </w:r>
      <w:r>
        <w:t xml:space="preserve">is no longer chosen per scenario; it is ΔG, and the</w:t>
      </w:r>
      <w:r>
        <w:t xml:space="preserve"> </w:t>
      </w:r>
      <w:r>
        <w:t xml:space="preserve">looming rate, the distance and the clearance become what ΔG approximately reduces to in each scenario’s</w:t>
      </w:r>
      <w:r>
        <w:t xml:space="preserve"> </w:t>
      </w:r>
      <w:r>
        <w:t xml:space="preserve">geometry, which is what handbook chapter 11 hoped the field would be and the field was not. The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is no longer a separate term; it is the prior and the inferred intention inside the fan. The</w:t>
      </w:r>
      <w:r>
        <w:t xml:space="preserve"> </w:t>
      </w:r>
      <w:r>
        <w:rPr>
          <w:b/>
          <w:bCs/>
        </w:rPr>
        <w:t xml:space="preserve">trait</w:t>
      </w:r>
      <w:r>
        <w:t xml:space="preserve"> </w:t>
      </w:r>
      <w:r>
        <w:t xml:space="preserve">(the same driver across scenarios, +0.647 between the two fitted levels,</w:t>
      </w:r>
      <w:r>
        <w:t xml:space="preserve"> </w:t>
      </w:r>
      <w:r>
        <w:rPr>
          <w:rStyle w:val="VerbatimChar"/>
        </w:rPr>
        <w:t xml:space="preserve">out/driver_levels.md</w:t>
      </w:r>
      <w:r>
        <w:t xml:space="preserve">)</w:t>
      </w:r>
      <w:r>
        <w:t xml:space="preserve"> </w:t>
      </w:r>
      <w:r>
        <w:t xml:space="preserve">becomes testable on one scale without the rescaling that EL.Q4 asks about.</w:t>
      </w:r>
    </w:p>
    <w:p>
      <w:pPr>
        <w:pStyle w:val="BodyText"/>
      </w:pPr>
      <w:r>
        <w:t xml:space="preserve">What the architecture costs, relative to the looming rule, is stated plainly. A looming threshold is a</w:t>
      </w:r>
      <w:r>
        <w:t xml:space="preserve"> </w:t>
      </w:r>
      <w:r>
        <w:t xml:space="preserve">sentence and a number; ΔG needs a predictor, a policy menu and a preference function to compute, in</w:t>
      </w:r>
      <w:r>
        <w:t xml:space="preserve"> </w:t>
      </w:r>
      <w:r>
        <w:t xml:space="preserve">the vehicle as in the analysis. In return it generalizes, it carries uncertainty, and it explains where</w:t>
      </w:r>
      <w:r>
        <w:t xml:space="preserve"> </w:t>
      </w:r>
      <w:r>
        <w:t xml:space="preserve">the sentence and the number come from. Whether that trade is worth making is what the cards decide.</w:t>
      </w:r>
    </w:p>
    <w:bookmarkEnd w:id="52"/>
    <w:bookmarkStart w:id="53" w:name="what-would-be-needed"/>
    <w:p>
      <w:pPr>
        <w:pStyle w:val="Heading2"/>
      </w:pPr>
      <w:r>
        <w:t xml:space="preserve">9 What would be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for which cards</w:t>
            </w:r>
          </w:p>
        </w:tc>
        <w:tc>
          <w:tcPr/>
          <w:p>
            <w:pPr>
              <w:pStyle w:val="Compact"/>
            </w:pPr>
            <w:r>
              <w:t xml:space="preserve">what exists</w:t>
            </w:r>
          </w:p>
        </w:tc>
        <w:tc>
          <w:tcPr/>
          <w:p>
            <w:pPr>
              <w:pStyle w:val="Compact"/>
            </w:pPr>
            <w:r>
              <w:t xml:space="preserve">what is missing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predictor of the other road user</w:t>
            </w:r>
          </w:p>
        </w:tc>
        <w:tc>
          <w:tcPr/>
          <w:p>
            <w:pPr>
              <w:pStyle w:val="Compact"/>
            </w:pPr>
            <w:r>
              <w:t xml:space="preserve">JJ.2, JJ.3, JJ.6, JJ.7</w:t>
            </w:r>
          </w:p>
        </w:tc>
        <w:tc>
          <w:tcPr/>
          <w:p>
            <w:pPr>
              <w:pStyle w:val="Compact"/>
            </w:pPr>
            <w:r>
              <w:t xml:space="preserve">constant-velocity Gaussian (surprise note); the released norm tournament (</w:t>
            </w:r>
            <w:r>
              <w:rPr>
                <w:rStyle w:val="VerbatimChar"/>
              </w:rPr>
              <w:t xml:space="preserve">src/common/dynamics.py</w:t>
            </w:r>
            <w:r>
              <w:t xml:space="preserve">); path corridors (</w:t>
            </w:r>
            <w:r>
              <w:rPr>
                <w:rStyle w:val="VerbatimChar"/>
              </w:rPr>
              <w:t xml:space="preserve">src/comfortzone/conflict.py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uncertainty growth rates from data; a learned predictor</w:t>
            </w:r>
          </w:p>
        </w:tc>
        <w:tc>
          <w:tcPr/>
          <w:p>
            <w:pPr>
              <w:pStyle w:val="Compact"/>
            </w:pPr>
            <w:r>
              <w:t xml:space="preserve">days (baseline); weeks (learned, on highD)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policy menu and rollouts</w:t>
            </w:r>
          </w:p>
        </w:tc>
        <w:tc>
          <w:tcPr/>
          <w:p>
            <w:pPr>
              <w:pStyle w:val="Compact"/>
            </w:pPr>
            <w:r>
              <w:t xml:space="preserve">JJ.2, JJ.3</w:t>
            </w:r>
          </w:p>
        </w:tc>
        <w:tc>
          <w:tcPr/>
          <w:p>
            <w:pPr>
              <w:pStyle w:val="Compact"/>
            </w:pPr>
            <w:r>
              <w:t xml:space="preserve">kinematic loaders and jitter floors from cards HS.1 and PC.1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src/rollout/</w:t>
            </w:r>
            <w:r>
              <w:t xml:space="preserve"> </w:t>
            </w:r>
            <w:r>
              <w:t xml:space="preserve">module with property tests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preference function</w:t>
            </w:r>
          </w:p>
        </w:tc>
        <w:tc>
          <w:tcPr/>
          <w:p>
            <w:pPr>
              <w:pStyle w:val="Compact"/>
            </w:pPr>
            <w:r>
              <w:t xml:space="preserve">JJ.2, JJ.3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src/aidriver/preferences.py</w:t>
            </w:r>
            <w:r>
              <w:t xml:space="preserve">, verified against the released code</w:t>
            </w:r>
          </w:p>
        </w:tc>
        <w:tc>
          <w:tcPr/>
          <w:p>
            <w:pPr>
              <w:pStyle w:val="Compact"/>
            </w:pPr>
            <w:r>
              <w:t xml:space="preserve">a flag for the expected-outcome variant (never a default change)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estimator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stage-1 hierarchical fit, LOPO, held-out folds</w:t>
            </w:r>
          </w:p>
        </w:tc>
        <w:tc>
          <w:tcPr/>
          <w:p>
            <w:pPr>
              <w:pStyle w:val="Compact"/>
            </w:pPr>
            <w:r>
              <w:t xml:space="preserve">ΔG as the axis; log scale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naturalistic data</w:t>
            </w:r>
          </w:p>
        </w:tc>
        <w:tc>
          <w:tcPr/>
          <w:p>
            <w:pPr>
              <w:pStyle w:val="Compact"/>
            </w:pPr>
            <w:r>
              <w:t xml:space="preserve">JJ.5 to JJ.8</w:t>
            </w:r>
          </w:p>
        </w:tc>
        <w:tc>
          <w:tcPr/>
          <w:p>
            <w:pPr>
              <w:pStyle w:val="Compact"/>
            </w:pPr>
            <w:r>
              <w:t xml:space="preserve">highD and inD applied for; ingest planned (NC.0)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waits on the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small end-to-end network and the toolkit</w:t>
            </w:r>
          </w:p>
        </w:tc>
        <w:tc>
          <w:tcPr/>
          <w:p>
            <w:pPr>
              <w:pStyle w:val="Compact"/>
            </w:pPr>
            <w:r>
              <w:t xml:space="preserve">JJ.9</w:t>
            </w:r>
          </w:p>
        </w:tc>
        <w:tc>
          <w:tcPr/>
          <w:p>
            <w:pPr>
              <w:pStyle w:val="Compact"/>
            </w:pPr>
            <w:r>
              <w:t xml:space="preserve">study 2 in hand; torch CPU</w:t>
            </w:r>
          </w:p>
        </w:tc>
        <w:tc>
          <w:tcPr/>
          <w:p>
            <w:pPr>
              <w:pStyle w:val="Compact"/>
            </w:pPr>
            <w:r>
              <w:t xml:space="preserve">training and probing scripts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LLM judge</w:t>
            </w:r>
          </w:p>
        </w:tc>
        <w:tc>
          <w:tcPr/>
          <w:p>
            <w:pPr>
              <w:pStyle w:val="Compact"/>
            </w:pPr>
            <w:r>
              <w:t xml:space="preserve">JJ.10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a ruling on sharing clip descriptions; a budget</w:t>
            </w:r>
          </w:p>
        </w:tc>
        <w:tc>
          <w:tcPr/>
          <w:p>
            <w:pPr>
              <w:pStyle w:val="Compact"/>
            </w:pPr>
            <w:r>
              <w:t xml:space="preserve">hours, after the ruling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CPU only</w:t>
            </w:r>
          </w:p>
        </w:tc>
        <w:tc>
          <w:tcPr/>
          <w:p>
            <w:pPr>
              <w:pStyle w:val="Compact"/>
            </w:pPr>
            <w:r>
              <w:t xml:space="preserve">nothing for the open-loop cards; the closed loop stays confirmatory (NM.1)</w:t>
            </w:r>
          </w:p>
        </w:tc>
        <w:tc>
          <w:tcPr/>
          <w:p>
            <w:pPr>
              <w:pStyle w:val="Compact"/>
            </w:pPr>
            <w:r>
              <w:t xml:space="preserve">none beyond what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JJ.7, JJ.9, later joint models</w:t>
            </w:r>
          </w:p>
        </w:tc>
        <w:tc>
          <w:tcPr/>
          <w:p>
            <w:pPr>
              <w:pStyle w:val="Compact"/>
            </w:pPr>
            <w:r>
              <w:t xml:space="preserve">Jonas; sessions</w:t>
            </w:r>
          </w:p>
        </w:tc>
        <w:tc>
          <w:tcPr/>
          <w:p>
            <w:pPr>
              <w:pStyle w:val="Compact"/>
            </w:pPr>
            <w:r>
              <w:t xml:space="preserve">JJ’s group’s intern (benchmark, predictor probing); Julian Schumann and Arkady Zgonnikov (norms, intention, joint model)</w:t>
            </w:r>
          </w:p>
        </w:tc>
        <w:tc>
          <w:tcPr/>
          <w:p>
            <w:pPr>
              <w:pStyle w:val="Compact"/>
            </w:pPr>
            <w:r>
              <w:t xml:space="preserve">coordination</w:t>
            </w:r>
          </w:p>
        </w:tc>
      </w:tr>
    </w:tbl>
    <w:bookmarkEnd w:id="53"/>
    <w:bookmarkStart w:id="61" w:name="the-program-in-cards"/>
    <w:p>
      <w:pPr>
        <w:pStyle w:val="Heading2"/>
      </w:pPr>
      <w:r>
        <w:t xml:space="preserve">10 The program, in cards</w:t>
      </w:r>
    </w:p>
    <w:p>
      <w:pPr>
        <w:pStyle w:val="CaptionedFigure"/>
      </w:pPr>
      <w:r>
        <w:drawing>
          <wp:inline>
            <wp:extent cx="5334000" cy="3118338"/>
            <wp:effectExtent b="0" l="0" r="0" t="0"/>
            <wp:docPr descr="Figure 8. The program in cards" title="" id="55" name="Picture"/>
            <a:graphic>
              <a:graphicData uri="http://schemas.openxmlformats.org/drawingml/2006/picture">
                <pic:pic>
                  <pic:nvPicPr>
                    <pic:cNvPr descr="ai_program_figures/program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The program in cards</w:t>
      </w:r>
    </w:p>
    <w:p>
      <w:pPr>
        <w:pStyle w:val="BodyText"/>
      </w:pPr>
      <w:r>
        <w:rPr>
          <w:i/>
          <w:iCs/>
        </w:rPr>
        <w:t xml:space="preserve">Figure 8. Cards by phase. Phase 0 needs nothing that is not on disk. Phase 1 waits for highD and inD.</w:t>
      </w:r>
      <w:r>
        <w:rPr>
          <w:i/>
          <w:iCs/>
        </w:rPr>
        <w:t xml:space="preserve"> </w:t>
      </w:r>
      <w:r>
        <w:rPr>
          <w:i/>
          <w:iCs/>
        </w:rPr>
        <w:t xml:space="preserve">Phase 2 can start now in parallel. Arrows are dependencies. Nothing starts before Jonas names it.</w:t>
      </w:r>
    </w:p>
    <w:p>
      <w:pPr>
        <w:pStyle w:val="BodyText"/>
      </w:pPr>
      <w:r>
        <w:t xml:space="preserve">Each card follows the standing rules (</w:t>
      </w:r>
      <w:r>
        <w:rPr>
          <w:rStyle w:val="VerbatimChar"/>
        </w:rPr>
        <w:t xml:space="preserve">docs/czb_work_orders.md</w:t>
      </w:r>
      <w:r>
        <w:t xml:space="preserve"> </w:t>
      </w:r>
      <w:r>
        <w:t xml:space="preserve">§2): a pre-registered script, a</w:t>
      </w:r>
      <w:r>
        <w:t xml:space="preserve"> </w:t>
      </w:r>
      <w:r>
        <w:t xml:space="preserve">generated report, a worklog entry, queries, the suite green, one commit. The decision rules below are</w:t>
      </w:r>
      <w:r>
        <w:t xml:space="preserve"> </w:t>
      </w:r>
      <w:r>
        <w:t xml:space="preserve">proposals for the design note to fix; they are stated now so that the bar is visible before anything is</w:t>
      </w:r>
      <w:r>
        <w:t xml:space="preserve"> </w:t>
      </w:r>
      <w:r>
        <w:t xml:space="preserve">built.</w:t>
      </w:r>
    </w:p>
    <w:bookmarkStart w:id="57" w:name="phase-0-data-in-hand"/>
    <w:p>
      <w:pPr>
        <w:pStyle w:val="Heading3"/>
      </w:pPr>
      <w:r>
        <w:t xml:space="preserve">Phase 0: data in hand</w:t>
      </w:r>
    </w:p>
    <w:p>
      <w:pPr>
        <w:pStyle w:val="FirstParagraph"/>
      </w:pPr>
      <w:r>
        <w:rPr>
          <w:b/>
          <w:bCs/>
        </w:rPr>
        <w:t xml:space="preserve">JJ.1 — design note: the rollout formulation of the comfort-zone boundary.</w:t>
      </w:r>
      <w:r>
        <w:t xml:space="preserve"> </w:t>
      </w:r>
      <w:r>
        <w:t xml:space="preserve">The construction of</w:t>
      </w:r>
      <w:r>
        <w:t xml:space="preserve"> </w:t>
      </w:r>
      <w:r>
        <w:t xml:space="preserve">section 3.2 in full: the belief at the freeze, the predictor and its uncertainty growth with sources,</w:t>
      </w:r>
      <w:r>
        <w:t xml:space="preserve"> </w:t>
      </w:r>
      <w:r>
        <w:t xml:space="preserve">the policy menu per scenario as the instructed alternatives, the preference variants (released six</w:t>
      </w:r>
      <w:r>
        <w:t xml:space="preserve"> </w:t>
      </w:r>
      <w:r>
        <w:t xml:space="preserve">terms; the same without the safety counterfactual; each with α = 0 and α &gt; 0), ΔG, the response model,</w:t>
      </w:r>
      <w:r>
        <w:t xml:space="preserve"> </w:t>
      </w:r>
      <w:r>
        <w:t xml:space="preserve">and the pre-stated rules of JJ.2 to JJ.4. Stop for review before coding.</w:t>
      </w:r>
    </w:p>
    <w:p>
      <w:pPr>
        <w:pStyle w:val="BodyText"/>
      </w:pPr>
      <w:r>
        <w:rPr>
          <w:b/>
          <w:bCs/>
        </w:rPr>
        <w:t xml:space="preserve">JJ.2 — rollouts on the cut-in (study 2).</w:t>
      </w:r>
      <w:r>
        <w:t xml:space="preserve"> </w:t>
      </w:r>
      <w:r>
        <w:t xml:space="preserve">Compute ΔG at every shown window’s end for the 378 cells</w:t>
      </w:r>
      <w:r>
        <w:t xml:space="preserve"> </w:t>
      </w:r>
      <w:r>
        <w:t xml:space="preserve">under the constant-velocity Gaussian predictor with a prior p₀ on lane changing; fit the three-parameter</w:t>
      </w:r>
      <w:r>
        <w:t xml:space="preserve"> </w:t>
      </w:r>
      <w:r>
        <w:t xml:space="preserve">threshold model on log ΔG with the registered folds and metric of card R.2. Pre-stated rules:</w:t>
      </w:r>
      <w:r>
        <w:t xml:space="preserve"> </w:t>
      </w:r>
      <w:r>
        <w:t xml:space="preserve">(a) post-onset held-out wRMSE within 0.01 of the looming rule’s 0.113 (</w:t>
      </w:r>
      <w:r>
        <w:rPr>
          <w:rStyle w:val="VerbatimChar"/>
        </w:rPr>
        <w:t xml:space="preserve">out/cutin2_looming.md</w:t>
      </w:r>
      <w:r>
        <w:t xml:space="preserve">), with</w:t>
      </w:r>
      <w:r>
        <w:t xml:space="preserve"> </w:t>
      </w:r>
      <w:r>
        <w:t xml:space="preserve">the noise floor 0.118 as the reference; (b) the 90 pre-onset cells predicted out of sample below 0.05</w:t>
      </w:r>
      <w:r>
        <w:t xml:space="preserve"> </w:t>
      </w:r>
      <w:r>
        <w:rPr>
          <w:i/>
          <w:iCs/>
        </w:rPr>
        <w:t xml:space="preserve">with no gate term</w:t>
      </w:r>
      <w:r>
        <w:t xml:space="preserve"> </w:t>
      </w:r>
      <w:r>
        <w:t xml:space="preserve">(G.1’s gated model: 0.032; ungated: 0.483); (c) the model-free check of the</w:t>
      </w:r>
      <w:r>
        <w:t xml:space="preserve"> </w:t>
      </w:r>
      <w:r>
        <w:t xml:space="preserve">pipeline review: within matched-TTC rows, ΔG’s rank correlation with response is positive in more</w:t>
      </w:r>
      <w:r>
        <w:t xml:space="preserve"> </w:t>
      </w:r>
      <w:r>
        <w:t xml:space="preserve">rows than the gap’s is negative, or the variant without the safety counterfactual is promoted;</w:t>
      </w:r>
      <w:r>
        <w:t xml:space="preserve"> </w:t>
      </w:r>
      <w:r>
        <w:t xml:space="preserve">(d) sensitivity to p₀, the uncertainty growth and the horizon reported as tables, never chosen after</w:t>
      </w:r>
      <w:r>
        <w:t xml:space="preserve"> </w:t>
      </w:r>
      <w:r>
        <w:t xml:space="preserve">the fact. Verdict: adopt as the primary axis if (a) and (b) hold; keep as a comparator if (a) holds and</w:t>
      </w:r>
      <w:r>
        <w:t xml:space="preserve"> </w:t>
      </w:r>
      <w:r>
        <w:t xml:space="preserve">(b) fails; drop if (a) fails.</w:t>
      </w:r>
    </w:p>
    <w:p>
      <w:pPr>
        <w:pStyle w:val="BodyText"/>
      </w:pPr>
      <w:r>
        <w:rPr>
          <w:b/>
          <w:bCs/>
        </w:rPr>
        <w:t xml:space="preserve">JJ.3 — transfer in nats: the left turn and the cyclist overtake (study 1).</w:t>
      </w:r>
      <w:r>
        <w:t xml:space="preserve"> </w:t>
      </w:r>
      <w:r>
        <w:t xml:space="preserve">The same ΔG with the</w:t>
      </w:r>
      <w:r>
        <w:t xml:space="preserve"> </w:t>
      </w:r>
      <w:r>
        <w:t xml:space="preserve">scenario’s menu ({proceed, wait}; {continue, abort}) and the released looming noise on the perceived</w:t>
      </w:r>
      <w:r>
        <w:t xml:space="preserve"> </w:t>
      </w:r>
      <w:r>
        <w:t xml:space="preserve">arrival. Pre-stated: on the left turn, held-out cost against distance alone (0.056,</w:t>
      </w:r>
      <w:r>
        <w:t xml:space="preserve"> </w:t>
      </w:r>
      <w:r>
        <w:rPr>
          <w:rStyle w:val="VerbatimChar"/>
        </w:rPr>
        <w:t xml:space="preserve">out/ltap_two_axis.md</w:t>
      </w:r>
      <w:r>
        <w:t xml:space="preserve">) within 0.01, and the 70 km/h cells lower than the 50 km/h cells at matched PET</w:t>
      </w:r>
      <w:r>
        <w:t xml:space="preserve"> </w:t>
      </w:r>
      <w:r>
        <w:t xml:space="preserve">in the predicted shares (the direction of the speed effect); on the overtake, intervention graded in</w:t>
      </w:r>
      <w:r>
        <w:t xml:space="preserve"> </w:t>
      </w:r>
      <w:r>
        <w:t xml:space="preserve">clearance across the 15 cells, which the field could not produce (</w:t>
      </w:r>
      <w:r>
        <w:rPr>
          <w:rStyle w:val="VerbatimChar"/>
        </w:rPr>
        <w:t xml:space="preserve">out/overtake_field_check.md</w:t>
      </w:r>
      <w:r>
        <w:t xml:space="preserve">).</w:t>
      </w:r>
      <w:r>
        <w:t xml:space="preserve"> </w:t>
      </w:r>
      <w:r>
        <w:t xml:space="preserve">Then the trait test on one scale: per-driver levels on ΔG across the cut-in and the left turn, against</w:t>
      </w:r>
      <w:r>
        <w:t xml:space="preserve"> </w:t>
      </w:r>
      <w:r>
        <w:t xml:space="preserve">the +0.647 of card TR.1 in mixed units, and against the TR.1 reliability ceiling. This card answers</w:t>
      </w:r>
      <w:r>
        <w:t xml:space="preserve"> </w:t>
      </w:r>
      <w:r>
        <w:t xml:space="preserve">EL.Q4 by making it unnecessary, if it passes.</w:t>
      </w:r>
    </w:p>
    <w:p>
      <w:pPr>
        <w:pStyle w:val="BodyText"/>
      </w:pPr>
      <w:r>
        <w:rPr>
          <w:b/>
          <w:bCs/>
        </w:rPr>
        <w:t xml:space="preserve">JJ.4 — precision as spread.</w:t>
      </w:r>
      <w:r>
        <w:t xml:space="preserve"> </w:t>
      </w:r>
      <w:r>
        <w:t xml:space="preserve">Refit the stage-1 estimator with the spread tied to a stimulus</w:t>
      </w:r>
      <w:r>
        <w:t xml:space="preserve"> </w:t>
      </w:r>
      <w:r>
        <w:t xml:space="preserve">precision: one parameter for video, one for the track (card TT.1’s data), and a second contrast between</w:t>
      </w:r>
      <w:r>
        <w:t xml:space="preserve"> </w:t>
      </w:r>
      <w:r>
        <w:t xml:space="preserve">the truck and car cut-ins at matched TTC. Pre-stated: a model with one precision per medium loses less</w:t>
      </w:r>
      <w:r>
        <w:t xml:space="preserve"> </w:t>
      </w:r>
      <w:r>
        <w:t xml:space="preserve">than 2 held-out log-likelihood units against free per-scenario spreads. Also the derivation of G.1’s</w:t>
      </w:r>
      <w:r>
        <w:t xml:space="preserve"> </w:t>
      </w:r>
      <w:r>
        <w:t xml:space="preserve">s_l from the lateral-rate uncertainty times the horizon, reported as a computed value against the</w:t>
      </w:r>
      <w:r>
        <w:t xml:space="preserve"> </w:t>
      </w:r>
      <w:r>
        <w:t xml:space="preserve">fitted 0.99 m.</w:t>
      </w:r>
    </w:p>
    <w:bookmarkEnd w:id="57"/>
    <w:bookmarkStart w:id="58" w:name="Xb99b0ca306e47369606e5108a2558a36c698e71"/>
    <w:p>
      <w:pPr>
        <w:pStyle w:val="Heading3"/>
      </w:pPr>
      <w:r>
        <w:t xml:space="preserve">Phase 1: on highD and inD access (after NC.0 of the naturalistic plan)</w:t>
      </w:r>
    </w:p>
    <w:p>
      <w:pPr>
        <w:pStyle w:val="FirstParagraph"/>
      </w:pPr>
      <w:r>
        <w:rPr>
          <w:b/>
          <w:bCs/>
        </w:rPr>
        <w:t xml:space="preserve">JJ.5 — norms from data.</w:t>
      </w:r>
      <w:r>
        <w:t xml:space="preserve"> </w:t>
      </w:r>
      <w:r>
        <w:t xml:space="preserve">Empirical distributions: lateral position in lane, lateral speed and</w:t>
      </w:r>
      <w:r>
        <w:t xml:space="preserve"> </w:t>
      </w:r>
      <w:r>
        <w:t xml:space="preserve">duration of lane changes, lane-change frequency by context, following headway by speed, gap acceptance</w:t>
      </w:r>
      <w:r>
        <w:t xml:space="preserve"> </w:t>
      </w:r>
      <w:r>
        <w:t xml:space="preserve">in inD. Outputs: the constants the crossing norm and the predictor need, with intervals, replacing the</w:t>
      </w:r>
      <w:r>
        <w:t xml:space="preserve"> </w:t>
      </w:r>
      <w:r>
        <w:t xml:space="preserve">0.5 m/s and 3.0 m/s bounds and the 3 s horizon; and the uncertainty growth curves of section 5.3.</w:t>
      </w:r>
    </w:p>
    <w:p>
      <w:pPr>
        <w:pStyle w:val="BodyText"/>
      </w:pPr>
      <w:r>
        <w:rPr>
          <w:b/>
          <w:bCs/>
        </w:rPr>
        <w:t xml:space="preserve">JJ.6 — the cut-in probability.</w:t>
      </w:r>
      <w:r>
        <w:t xml:space="preserve"> </w:t>
      </w:r>
      <w:r>
        <w:t xml:space="preserve">A calibrated P(lane change within τ | state, context) fitted on</w:t>
      </w:r>
      <w:r>
        <w:t xml:space="preserve"> </w:t>
      </w:r>
      <w:r>
        <w:t xml:space="preserve">highD with physics-informed features (lateral offset and rate, relative speed, headway to the vehicle</w:t>
      </w:r>
      <w:r>
        <w:t xml:space="preserve"> </w:t>
      </w:r>
      <w:r>
        <w:t xml:space="preserve">ahead in its own lane, gap in ours), transparent before any network. Plugged in as the gate on study 2</w:t>
      </w:r>
      <w:r>
        <w:t xml:space="preserve"> </w:t>
      </w:r>
      <w:r>
        <w:t xml:space="preserve">(against G.1’s 0.1027 and 0.0319), then as the mixture weight in JJ.2’s rollouts. Pre-stated: the</w:t>
      </w:r>
      <w:r>
        <w:t xml:space="preserve"> </w:t>
      </w:r>
      <w:r>
        <w:t xml:space="preserve">onset lag of the probability’s rise is independent of lane-change duration (the review’s first</w:t>
      </w:r>
      <w:r>
        <w:t xml:space="preserve"> </w:t>
      </w:r>
      <w:r>
        <w:t xml:space="preserve">constraint), and the pre-onset cells improve or hold.</w:t>
      </w:r>
    </w:p>
    <w:p>
      <w:pPr>
        <w:pStyle w:val="BodyText"/>
      </w:pPr>
      <w:r>
        <w:rPr>
          <w:b/>
          <w:bCs/>
        </w:rPr>
        <w:t xml:space="preserve">JJ.7 — a learned predictor.</w:t>
      </w:r>
      <w:r>
        <w:t xml:space="preserve"> </w:t>
      </w:r>
      <w:r>
        <w:t xml:space="preserve">A mixture density network or small transformer, P(future | past,</w:t>
      </w:r>
      <w:r>
        <w:t xml:space="preserve"> </w:t>
      </w:r>
      <w:r>
        <w:t xml:space="preserve">context), trained on highD; validated on held-out recordings by calibration and by the constant-velocity</w:t>
      </w:r>
      <w:r>
        <w:t xml:space="preserve"> </w:t>
      </w:r>
      <w:r>
        <w:t xml:space="preserve">baseline. Used as the fan in JJ.2 and JJ.3 (rerun), and as the reference for the surprise card Q5.1,</w:t>
      </w:r>
      <w:r>
        <w:t xml:space="preserve"> </w:t>
      </w:r>
      <w:r>
        <w:t xml:space="preserve">which then has a real reference.</w:t>
      </w:r>
    </w:p>
    <w:p>
      <w:pPr>
        <w:pStyle w:val="BodyText"/>
      </w:pPr>
      <w:r>
        <w:rPr>
          <w:b/>
          <w:bCs/>
        </w:rPr>
        <w:t xml:space="preserve">JJ.8 — interactivity.</w:t>
      </w:r>
      <w:r>
        <w:t xml:space="preserve"> </w:t>
      </w:r>
      <w:r>
        <w:t xml:space="preserve">Tolstaya et al.’s score in cheap form on highD cut-ins and inD turns: the</w:t>
      </w:r>
      <w:r>
        <w:t xml:space="preserve"> </w:t>
      </w:r>
      <w:r>
        <w:t xml:space="preserve">divergence between the other’s predicted behavior with and without the ego’s recent action as an</w:t>
      </w:r>
      <w:r>
        <w:t xml:space="preserve"> </w:t>
      </w:r>
      <w:r>
        <w:t xml:space="preserve">input. Pre-stated threshold for</w:t>
      </w:r>
      <w:r>
        <w:t xml:space="preserve"> </w:t>
      </w:r>
      <w:r>
        <w:t xml:space="preserve">“interaction matters”</w:t>
      </w:r>
      <w:r>
        <w:t xml:space="preserve"> </w:t>
      </w:r>
      <w:r>
        <w:t xml:space="preserve">written in the note; the consequence for the</w:t>
      </w:r>
      <w:r>
        <w:t xml:space="preserve"> </w:t>
      </w:r>
      <w:r>
        <w:t xml:space="preserve">video-to-highD mapping stated in card NC.3’s report either way.</w:t>
      </w:r>
    </w:p>
    <w:bookmarkEnd w:id="58"/>
    <w:bookmarkStart w:id="59" w:name="X49f0bf2239f88273a93f14b26170b6cff07f939"/>
    <w:p>
      <w:pPr>
        <w:pStyle w:val="Heading3"/>
      </w:pPr>
      <w:r>
        <w:t xml:space="preserve">Phase 2: learned models and interpretability (can start now)</w:t>
      </w:r>
    </w:p>
    <w:p>
      <w:pPr>
        <w:pStyle w:val="FirstParagraph"/>
      </w:pPr>
      <w:r>
        <w:rPr>
          <w:b/>
          <w:bCs/>
        </w:rPr>
        <w:t xml:space="preserve">JJ.9 — the known-mechanism benchmark.</w:t>
      </w:r>
      <w:r>
        <w:t xml:space="preserve"> </w:t>
      </w:r>
      <w:r>
        <w:t xml:space="preserve">A small network from the raw kinematic trace to the response,</w:t>
      </w:r>
      <w:r>
        <w:t xml:space="preserve"> </w:t>
      </w:r>
      <w:r>
        <w:t xml:space="preserve">with a participant embedding, on study 2, folds by starting TTC. Then: linear probes for gap, TTC,</w:t>
      </w:r>
      <w:r>
        <w:t xml:space="preserve"> </w:t>
      </w:r>
      <w:r>
        <w:t xml:space="preserve">looming rate, projected clearance and intention cues; causal patching of the looming direction;</w:t>
      </w:r>
      <w:r>
        <w:t xml:space="preserve"> </w:t>
      </w:r>
      <w:r>
        <w:t xml:space="preserve">a sparse autoencoder on the hidden layer with a consistency check across seeds; symbolic regression on</w:t>
      </w:r>
      <w:r>
        <w:t xml:space="preserve"> </w:t>
      </w:r>
      <w:r>
        <w:t xml:space="preserve">the network’s function and on the human shares. Pre-stated: the network’s held-out wRMSE (it cannot beat</w:t>
      </w:r>
      <w:r>
        <w:t xml:space="preserve"> </w:t>
      </w:r>
      <w:r>
        <w:t xml:space="preserve">0.118); whether the looming rate is linearly decodable above 0.9 R² and whether patching it moves the</w:t>
      </w:r>
      <w:r>
        <w:t xml:space="preserve"> </w:t>
      </w:r>
      <w:r>
        <w:t xml:space="preserve">output as a threshold model predicts. Report written so that it can be handed to JJ’s group’s intern as a</w:t>
      </w:r>
      <w:r>
        <w:t xml:space="preserve"> </w:t>
      </w:r>
      <w:r>
        <w:t xml:space="preserve">worked case.</w:t>
      </w:r>
    </w:p>
    <w:p>
      <w:pPr>
        <w:pStyle w:val="BodyText"/>
      </w:pPr>
      <w:r>
        <w:rPr>
          <w:b/>
          <w:bCs/>
        </w:rPr>
        <w:t xml:space="preserve">JJ.10 — an LLM as judge (exploratory, after JJ.Q5).</w:t>
      </w:r>
      <w:r>
        <w:t xml:space="preserve"> </w:t>
      </w:r>
      <w:r>
        <w:t xml:space="preserve">Text descriptions of the 378 cells’ kinematics</w:t>
      </w:r>
      <w:r>
        <w:t xml:space="preserve"> </w:t>
      </w:r>
      <w:r>
        <w:t xml:space="preserve">to two language models; their</w:t>
      </w:r>
      <w:r>
        <w:t xml:space="preserve"> </w:t>
      </w:r>
      <w:r>
        <w:t xml:space="preserve">“would you intervene”</w:t>
      </w:r>
      <w:r>
        <w:t xml:space="preserve"> </w:t>
      </w:r>
      <w:r>
        <w:t xml:space="preserve">against the human share; the divergence by</w:t>
      </w:r>
      <w:r>
        <w:t xml:space="preserve"> </w:t>
      </w:r>
      <w:r>
        <w:t xml:space="preserve">condition. No adoption rule; a contrast, with the prompt ablation Mohammad et al. (2026) found</w:t>
      </w:r>
      <w:r>
        <w:t xml:space="preserve"> </w:t>
      </w:r>
      <w:r>
        <w:t xml:space="preserve">necessary.</w:t>
      </w:r>
    </w:p>
    <w:p>
      <w:pPr>
        <w:pStyle w:val="BodyText"/>
      </w:pPr>
      <w:r>
        <w:rPr>
          <w:b/>
          <w:bCs/>
        </w:rPr>
        <w:t xml:space="preserve">Later</w:t>
      </w:r>
      <w:r>
        <w:t xml:space="preserve">: epistemic value and sophistication (E.2 on the truck; waiting to see as a policy); the</w:t>
      </w:r>
      <w:r>
        <w:t xml:space="preserve"> </w:t>
      </w:r>
      <w:r>
        <w:t xml:space="preserve">joint two-agent model of Schumann et al. (2026b) on inD, with its authors; the closed-loop confirmations</w:t>
      </w:r>
      <w:r>
        <w:t xml:space="preserve"> </w:t>
      </w:r>
      <w:r>
        <w:t xml:space="preserve">already planned (NM.1).</w:t>
      </w:r>
    </w:p>
    <w:bookmarkEnd w:id="59"/>
    <w:bookmarkStart w:id="60" w:name="how-this-relates-to-the-queue"/>
    <w:p>
      <w:pPr>
        <w:pStyle w:val="Heading3"/>
      </w:pPr>
      <w:r>
        <w:t xml:space="preserve">How this relates to the queue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PC1.Q4</w:t>
      </w:r>
      <w:r>
        <w:t xml:space="preserve"> </w:t>
      </w:r>
      <w:r>
        <w:t xml:space="preserve">(the gate’s scenario-specific horizon, or G.1 on the cut-in only): JJ.2 and JJ.3 make the</w:t>
      </w:r>
      <w:r>
        <w:t xml:space="preserve"> </w:t>
      </w:r>
      <w:r>
        <w:t xml:space="preserve">horizon emergent; if they pass, the question is answered by construction; if they fail, PC1.Q4</w:t>
      </w:r>
      <w:r>
        <w:t xml:space="preserve"> </w:t>
      </w:r>
      <w:r>
        <w:t xml:space="preserve">stands as posed.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EL.Q4 and card EL.2</w:t>
      </w:r>
      <w:r>
        <w:t xml:space="preserve"> </w:t>
      </w:r>
      <w:r>
        <w:t xml:space="preserve">(the common scale): JJ.3 in nats is the alternative to any rescaling; EL.2 as</w:t>
      </w:r>
      <w:r>
        <w:t xml:space="preserve"> </w:t>
      </w:r>
      <w:r>
        <w:t xml:space="preserve">designed stays as the fallback.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Queue item 5</w:t>
      </w:r>
      <w:r>
        <w:t xml:space="preserve"> </w:t>
      </w:r>
      <w:r>
        <w:t xml:space="preserve">(the looming accumulator): becomes the ΔG accumulator with leakage, after JJ.2.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Card Q5.1</w:t>
      </w:r>
      <w:r>
        <w:t xml:space="preserve"> </w:t>
      </w:r>
      <w:r>
        <w:t xml:space="preserve">(world surprise): revived by JJ.7 with a learned reference; its constant-velocity form</w:t>
      </w:r>
      <w:r>
        <w:t xml:space="preserve"> </w:t>
      </w:r>
      <w:r>
        <w:t xml:space="preserve">is superseded by JJ.2’s predictor baseline.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naturalistic plan</w:t>
      </w:r>
      <w:r>
        <w:t xml:space="preserve"> </w:t>
      </w:r>
      <w:r>
        <w:t xml:space="preserve">(NC and NM cards): JJ.5 to JJ.8 depend on NC.0 and share its loaders; NC.3</w:t>
      </w:r>
      <w:r>
        <w:t xml:space="preserve"> </w:t>
      </w:r>
      <w:r>
        <w:t xml:space="preserve">(the video-fitted level on highD) should be run on ΔG as well as on looming if JJ.2 passes.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perspectives of 2026-09-17</w:t>
      </w:r>
      <w:r>
        <w:t xml:space="preserve"> </w:t>
      </w:r>
      <w:r>
        <w:t xml:space="preserve">(worklog): perspective 6, predictive processing, is this document;</w:t>
      </w:r>
      <w:r>
        <w:t xml:space="preserve"> </w:t>
      </w:r>
      <w:r>
        <w:t xml:space="preserve">perspective 5, a starting-point diffusion model, is the ΔG accumulator; perspective 3, affordance</w:t>
      </w:r>
      <w:r>
        <w:t xml:space="preserve"> </w:t>
      </w:r>
      <w:r>
        <w:t xml:space="preserve">boundaries, is the policy menu.</w:t>
      </w:r>
    </w:p>
    <w:bookmarkEnd w:id="60"/>
    <w:bookmarkEnd w:id="61"/>
    <w:bookmarkStart w:id="62" w:name="where-this-may-be-wrong"/>
    <w:p>
      <w:pPr>
        <w:pStyle w:val="Heading2"/>
      </w:pPr>
      <w:r>
        <w:t xml:space="preserve">11 Where this may be wrong</w:t>
      </w:r>
    </w:p>
    <w:p>
      <w:pPr>
        <w:pStyle w:val="FirstParagraph"/>
      </w:pPr>
      <w:r>
        <w:t xml:space="preserve">Stated as opinions, since nothing has been run.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floor.</w:t>
      </w:r>
      <w:r>
        <w:t xml:space="preserve"> </w:t>
      </w:r>
      <w:r>
        <w:t xml:space="preserve">Study 2 cannot distinguish a model at 0.113 from one at 0.118. JJ.2 can show that ΔG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as good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needs no gate</w:t>
      </w:r>
      <w:r>
        <w:t xml:space="preserve">; it cannot show that it is better. The case for the architecture then</w:t>
      </w:r>
      <w:r>
        <w:t xml:space="preserve"> </w:t>
      </w:r>
      <w:r>
        <w:t xml:space="preserve">rests on JJ.3 and on the naturalistic cards, and a reader who weights parsimony differently may find</w:t>
      </w:r>
      <w:r>
        <w:t xml:space="preserve"> </w:t>
      </w:r>
      <w:r>
        <w:t xml:space="preserve">the looming rule preferable even after JJ.2 passes.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safety term inside the rollouts.</w:t>
      </w:r>
      <w:r>
        <w:t xml:space="preserve"> </w:t>
      </w:r>
      <w:r>
        <w:t xml:space="preserve">The released preference’s safety counterfactual is</w:t>
      </w:r>
      <w:r>
        <w:t xml:space="preserve"> </w:t>
      </w:r>
      <w:r>
        <w:t xml:space="preserve">evaluated on imagined futures in the released model too. If ΔG inherits its absolute-speed ordering,</w:t>
      </w:r>
      <w:r>
        <w:t xml:space="preserve"> </w:t>
      </w:r>
      <w:r>
        <w:t xml:space="preserve">the variant without it becomes primary, and the model is then no longer</w:t>
      </w:r>
      <w:r>
        <w:t xml:space="preserve"> </w:t>
      </w:r>
      <w:r>
        <w:t xml:space="preserve">“the released preference</w:t>
      </w:r>
      <w:r>
        <w:t xml:space="preserve"> </w:t>
      </w:r>
      <w:r>
        <w:t xml:space="preserve">function”</w:t>
      </w:r>
      <w:r>
        <w:t xml:space="preserve">: it is a collision-expectation model under a predictive fan, which is a coherent and</w:t>
      </w:r>
      <w:r>
        <w:t xml:space="preserve"> </w:t>
      </w:r>
      <w:r>
        <w:t xml:space="preserve">perhaps better theory, but a different one. Query JJ.Q2 asks which to pre-state as primary.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Identifiability.</w:t>
      </w:r>
      <w:r>
        <w:t xml:space="preserve"> </w:t>
      </w:r>
      <w:r>
        <w:t xml:space="preserve">The level c_i, the prior p₀, the uncertainty growth and the preference</w:t>
      </w:r>
      <w:r>
        <w:t xml:space="preserve"> </w:t>
      </w:r>
      <w:r>
        <w:t xml:space="preserve">precisions trade off. The cards fix all but the level from data or from the paper and vary one at a</w:t>
      </w:r>
      <w:r>
        <w:t xml:space="preserve"> </w:t>
      </w:r>
      <w:r>
        <w:t xml:space="preserve">time in sensitivity tables; a free joint fit would find a good score and teach nothing.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passenger’s policy.</w:t>
      </w:r>
      <w:r>
        <w:t xml:space="preserve"> </w:t>
      </w:r>
      <w:r>
        <w:t xml:space="preserve">In the video studies the participant does not drive; the</w:t>
      </w:r>
      <w:r>
        <w:t xml:space="preserve"> </w:t>
      </w:r>
      <w:r>
        <w:t xml:space="preserve">“policies”</w:t>
      </w:r>
      <w:r>
        <w:t xml:space="preserve"> </w:t>
      </w:r>
      <w:r>
        <w:t xml:space="preserve">are</w:t>
      </w:r>
      <w:r>
        <w:t xml:space="preserve"> </w:t>
      </w:r>
      <w:r>
        <w:t xml:space="preserve">the automation’s, and</w:t>
      </w:r>
      <w:r>
        <w:t xml:space="preserve"> </w:t>
      </w:r>
      <w:r>
        <w:t xml:space="preserve">“would you intervene”</w:t>
      </w:r>
      <w:r>
        <w:t xml:space="preserve"> </w:t>
      </w:r>
      <w:r>
        <w:t xml:space="preserve">is a judgment that continuing is no longer acceptable.</w:t>
      </w:r>
      <w:r>
        <w:t xml:space="preserve"> </w:t>
      </w:r>
      <w:r>
        <w:t xml:space="preserve">ΔG is the right quantity for that judgment only if the participant’s alternatives are the menu’s.</w:t>
      </w:r>
      <w:r>
        <w:t xml:space="preserve"> </w:t>
      </w:r>
      <w:r>
        <w:t xml:space="preserve">The instructed alternatives are the best available reading; a mismatch would show as a scenario</w:t>
      </w:r>
      <w:r>
        <w:t xml:space="preserve"> </w:t>
      </w:r>
      <w:r>
        <w:t xml:space="preserve">offset the design cannot separate from the level.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Emergence may not be clean.</w:t>
      </w:r>
      <w:r>
        <w:t xml:space="preserve"> </w:t>
      </w:r>
      <w:r>
        <w:t xml:space="preserve">The left turn’s early responding at five to seven seconds may be</w:t>
      </w:r>
      <w:r>
        <w:t xml:space="preserve"> </w:t>
      </w:r>
      <w:r>
        <w:t xml:space="preserve">learned (card EX.1 found it largest at first exposure, which argues against learning within the</w:t>
      </w:r>
      <w:r>
        <w:t xml:space="preserve"> </w:t>
      </w:r>
      <w:r>
        <w:t xml:space="preserve">study, but says nothing about lifetime experience). Uncertainty growth may grade the conflict too</w:t>
      </w:r>
      <w:r>
        <w:t xml:space="preserve"> </w:t>
      </w:r>
      <w:r>
        <w:t xml:space="preserve">weakly to reproduce the smooth PET curve. JJ.3’s pre-stated direction test is where this shows.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Domain shift.</w:t>
      </w:r>
      <w:r>
        <w:t xml:space="preserve"> </w:t>
      </w:r>
      <w:r>
        <w:t xml:space="preserve">Norms and uncertainty growth estimated on German highways and applied to</w:t>
      </w:r>
      <w:r>
        <w:t xml:space="preserve"> </w:t>
      </w:r>
      <w:r>
        <w:t xml:space="preserve">simulator-scripted Swedish stimuli carry a shift no test in this program measures directly.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interpretability benchmark may be too easy or too small.</w:t>
      </w:r>
      <w:r>
        <w:t xml:space="preserve"> </w:t>
      </w:r>
      <w:r>
        <w:t xml:space="preserve">A tiny network on 378 cells may</w:t>
      </w:r>
      <w:r>
        <w:t xml:space="preserve"> </w:t>
      </w:r>
      <w:r>
        <w:t xml:space="preserve">learn the psychometric surface without any internal</w:t>
      </w:r>
      <w:r>
        <w:t xml:space="preserve"> </w:t>
      </w:r>
      <w:r>
        <w:t xml:space="preserve">“looming”</w:t>
      </w:r>
      <w:r>
        <w:t xml:space="preserve">; then the probes find nothing, which is</w:t>
      </w:r>
      <w:r>
        <w:t xml:space="preserve"> </w:t>
      </w:r>
      <w:r>
        <w:t xml:space="preserve">a finding about scale, not about the toolkit. JJ.9 should report the network’s size and the probe</w:t>
      </w:r>
      <w:r>
        <w:t xml:space="preserve"> </w:t>
      </w:r>
      <w:r>
        <w:t xml:space="preserve">results together, and offer the intern the design rather than a verdict.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References.</w:t>
      </w:r>
      <w:r>
        <w:t xml:space="preserve"> </w:t>
      </w:r>
      <w:r>
        <w:t xml:space="preserve">All were checked in this session except the two cited by title, and Engström et</w:t>
      </w:r>
      <w:r>
        <w:t xml:space="preserve"> </w:t>
      </w:r>
      <w:r>
        <w:t xml:space="preserve">al. (2018), carried from the project’s notes.</w:t>
      </w:r>
    </w:p>
    <w:bookmarkEnd w:id="62"/>
    <w:bookmarkStart w:id="63" w:name="queries-for-jonas"/>
    <w:p>
      <w:pPr>
        <w:pStyle w:val="Heading2"/>
      </w:pPr>
      <w:r>
        <w:t xml:space="preserve">12 Queries for Jonas</w:t>
      </w:r>
    </w:p>
    <w:p>
      <w:pPr>
        <w:pStyle w:val="FirstParagraph"/>
      </w:pPr>
      <w:r>
        <w:t xml:space="preserve">Written to the worklog as</w:t>
      </w:r>
      <w:r>
        <w:t xml:space="preserve"> </w:t>
      </w:r>
      <w:r>
        <w:rPr>
          <w:rStyle w:val="VerbatimChar"/>
        </w:rPr>
        <w:t xml:space="preserve">@JJ.Q&lt;n&gt;</w:t>
      </w:r>
      <w:r>
        <w:t xml:space="preserve"> </w:t>
      </w:r>
      <w:r>
        <w:t xml:space="preserve">in the standing form; collected here.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JJ.Q1 (judgment):</w:t>
      </w:r>
      <w:r>
        <w:t xml:space="preserve"> </w:t>
      </w:r>
      <w:r>
        <w:t xml:space="preserve">Authorize JJ.1, the design note, as the next card? It is days of work, needs</w:t>
      </w:r>
      <w:r>
        <w:t xml:space="preserve"> </w:t>
      </w:r>
      <w:r>
        <w:t xml:space="preserve">nothing off disk, and its result decides whether the rest is built.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JJ.Q2 (judgment):</w:t>
      </w:r>
      <w:r>
        <w:t xml:space="preserve"> </w:t>
      </w:r>
      <w:r>
        <w:t xml:space="preserve">Which preference variant is primary in JJ.2: the released six terms including</w:t>
      </w:r>
      <w:r>
        <w:t xml:space="preserve"> </w:t>
      </w:r>
      <w:r>
        <w:t xml:space="preserve">the safety counterfactual (faithful to the paper), or the expected collision outcome under the</w:t>
      </w:r>
      <w:r>
        <w:t xml:space="preserve"> </w:t>
      </w:r>
      <w:r>
        <w:t xml:space="preserve">predictive fan without the counterfactual (the theory the pipeline review points at)? My</w:t>
      </w:r>
      <w:r>
        <w:t xml:space="preserve"> </w:t>
      </w:r>
      <w:r>
        <w:t xml:space="preserve">recommendation: the released form as primary, the other as the pre-stated alternative promoted only</w:t>
      </w:r>
      <w:r>
        <w:t xml:space="preserve"> </w:t>
      </w:r>
      <w:r>
        <w:t xml:space="preserve">by rule (c).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JJ.Q3 (judgment):</w:t>
      </w:r>
      <w:r>
        <w:t xml:space="preserve"> </w:t>
      </w:r>
      <w:r>
        <w:t xml:space="preserve">May a predictor trained on highD, or its weights, be shared outside the</w:t>
      </w:r>
      <w:r>
        <w:t xml:space="preserve"> </w:t>
      </w:r>
      <w:r>
        <w:t xml:space="preserve">project (JJ’s group’s intern, the paper’s authors)? The license forbids redistribution of the data; the</w:t>
      </w:r>
      <w:r>
        <w:t xml:space="preserve"> </w:t>
      </w:r>
      <w:r>
        <w:t xml:space="preserve">status of derived models needs a ruling before JJ.7 is planned for sharing.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JJ.Q4 (minor):</w:t>
      </w:r>
      <w:r>
        <w:t xml:space="preserve"> </w:t>
      </w:r>
      <w:r>
        <w:t xml:space="preserve">Do study 2’s cut-in stimuli contain contextual cues to intention beyond</w:t>
      </w:r>
      <w:r>
        <w:t xml:space="preserve"> </w:t>
      </w:r>
      <w:r>
        <w:t xml:space="preserve">proximity (a vehicle ahead of the cut-in vehicle in its own lane, an indicator, its speed relative to</w:t>
      </w:r>
      <w:r>
        <w:t xml:space="preserve"> </w:t>
      </w:r>
      <w:r>
        <w:t xml:space="preserve">its lane)? This decides whether JJ.6’s contextual features can be tested on the video data or only on</w:t>
      </w:r>
      <w:r>
        <w:t xml:space="preserve"> </w:t>
      </w:r>
      <w:r>
        <w:t xml:space="preserve">highD.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JJ.Q5 (judgment):</w:t>
      </w:r>
      <w:r>
        <w:t xml:space="preserve"> </w:t>
      </w:r>
      <w:r>
        <w:t xml:space="preserve">May text descriptions of the unpublished video studies’ cells be sent to an</w:t>
      </w:r>
      <w:r>
        <w:t xml:space="preserve"> </w:t>
      </w:r>
      <w:r>
        <w:t xml:space="preserve">external language-model API for JJ.10? If not, JJ.10 is dropped or run on a local model 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JJ.Q6 (judgment):</w:t>
      </w:r>
      <w:r>
        <w:t xml:space="preserve"> </w:t>
      </w:r>
      <w:r>
        <w:t xml:space="preserve">Coordination with JJ: offer the known-mechanism benchmark (JJ.9) to his</w:t>
      </w:r>
      <w:r>
        <w:t xml:space="preserve"> </w:t>
      </w:r>
      <w:r>
        <w:t xml:space="preserve">intern as a shared case, and ask which model the intern will probe, so that JJ.7’s predictor can be</w:t>
      </w:r>
      <w:r>
        <w:t xml:space="preserve"> </w:t>
      </w:r>
      <w:r>
        <w:t xml:space="preserve">built to be comparable?</w:t>
      </w:r>
    </w:p>
    <w:bookmarkEnd w:id="63"/>
    <w:bookmarkStart w:id="64" w:name="X980a12bad7c42a3502ef84060bb7f4db811b436"/>
    <w:p>
      <w:pPr>
        <w:pStyle w:val="Heading2"/>
      </w:pPr>
      <w:r>
        <w:t xml:space="preserve">13 Jonas’s rulings of 2026-09-17, and what they changed</w:t>
      </w:r>
    </w:p>
    <w:p>
      <w:pPr>
        <w:pStyle w:val="FirstParagraph"/>
      </w:pPr>
      <w:r>
        <w:t xml:space="preserve">Recorded the same evening, so that the document carries its own history. The colleague is JJ throughout;</w:t>
      </w:r>
      <w:r>
        <w:t xml:space="preserve"> </w:t>
      </w:r>
      <w:r>
        <w:t xml:space="preserve">neither the colleague nor the company is named in any project document, at Jonas’s instruction.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ruling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JJ.Q1</w:t>
            </w:r>
          </w:p>
        </w:tc>
        <w:tc>
          <w:tcPr/>
          <w:p>
            <w:pPr>
              <w:pStyle w:val="Compact"/>
            </w:pPr>
            <w:r>
              <w:t xml:space="preserve">go as proposed</w:t>
            </w:r>
          </w:p>
        </w:tc>
        <w:tc>
          <w:tcPr/>
          <w:p>
            <w:pPr>
              <w:pStyle w:val="Compact"/>
            </w:pPr>
            <w:r>
              <w:t xml:space="preserve">card JJ.1 is written:</w:t>
            </w:r>
            <w:r>
              <w:t xml:space="preserve"> </w:t>
            </w:r>
            <w:r>
              <w:rPr>
                <w:rStyle w:val="VerbatimChar"/>
              </w:rPr>
              <w:t xml:space="preserve">docs/rollout_boundary_design_note.md</w:t>
            </w:r>
            <w:r>
              <w:t xml:space="preserve">, stop for review before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JJ.Q2</w:t>
            </w:r>
          </w:p>
        </w:tc>
        <w:tc>
          <w:tcPr/>
          <w:p>
            <w:pPr>
              <w:pStyle w:val="Compact"/>
            </w:pPr>
            <w:r>
              <w:t xml:space="preserve">as proposed, asking the cost of testing both variants</w:t>
            </w:r>
          </w:p>
        </w:tc>
        <w:tc>
          <w:tcPr/>
          <w:p>
            <w:pPr>
              <w:pStyle w:val="Compact"/>
            </w:pPr>
            <w:r>
              <w:t xml:space="preserve">one flag and one column; both variants run in every card, the released form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JJ.Q3</w:t>
            </w:r>
          </w:p>
        </w:tc>
        <w:tc>
          <w:tcPr/>
          <w:p>
            <w:pPr>
              <w:pStyle w:val="Compact"/>
            </w:pPr>
            <w:r>
              <w:t xml:space="preserve">a real problem; work locally, then the same on VCC data if it can be had; build a framework prepared on the drone data and run on VCC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docs/generative_model_framework.md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src/generative/</w:t>
            </w:r>
            <w:r>
              <w:t xml:space="preserve">, card GM.0 done; the data-size argument in that note’s 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JJ.Q4</w:t>
            </w:r>
          </w:p>
        </w:tc>
        <w:tc>
          <w:tcPr/>
          <w:p>
            <w:pPr>
              <w:pStyle w:val="Compact"/>
            </w:pPr>
            <w:r>
              <w:t xml:space="preserve">no usable intention cues in the stimuli today</w:t>
            </w:r>
          </w:p>
        </w:tc>
        <w:tc>
          <w:tcPr/>
          <w:p>
            <w:pPr>
              <w:pStyle w:val="Compact"/>
            </w:pPr>
            <w:r>
              <w:t xml:space="preserve">JJ.6’s contextual features are tested on highD only; the design note’s prior p0 is a constant on the video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JJ.Q5</w:t>
            </w:r>
          </w:p>
        </w:tc>
        <w:tc>
          <w:tcPr/>
          <w:p>
            <w:pPr>
              <w:pStyle w:val="Compact"/>
            </w:pPr>
            <w:r>
              <w:t xml:space="preserve">not yet answered</w:t>
            </w:r>
          </w:p>
        </w:tc>
        <w:tc>
          <w:tcPr/>
          <w:p>
            <w:pPr>
              <w:pStyle w:val="Compact"/>
            </w:pPr>
            <w:r>
              <w:t xml:space="preserve">JJ.10 stays 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JJ.Q6</w:t>
            </w:r>
          </w:p>
        </w:tc>
        <w:tc>
          <w:tcPr/>
          <w:p>
            <w:pPr>
              <w:pStyle w:val="Compact"/>
            </w:pPr>
            <w:r>
              <w:t xml:space="preserve">the colleague’s group deals with its own intern</w:t>
            </w:r>
          </w:p>
        </w:tc>
        <w:tc>
          <w:tcPr/>
          <w:p>
            <w:pPr>
              <w:pStyle w:val="Compact"/>
            </w:pPr>
            <w:r>
              <w:t xml:space="preserve">JJ.9 stays our own check, built for our question; a worked case can be offered later in writing</w:t>
            </w:r>
          </w:p>
        </w:tc>
      </w:tr>
    </w:tbl>
    <w:p>
      <w:pPr>
        <w:pStyle w:val="BodyText"/>
      </w:pPr>
      <w:r>
        <w:t xml:space="preserve">Two remarks Jonas relayed with the rulings, and a reading of each [opinion]: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 of the paper’s authors said that the most important part of a cut-in model is likely the</w:t>
      </w:r>
      <w:r>
        <w:rPr>
          <w:b/>
          <w:bCs/>
        </w:rPr>
        <w:t xml:space="preserve"> </w:t>
      </w:r>
      <w:r>
        <w:rPr>
          <w:b/>
          <w:bCs/>
        </w:rPr>
        <w:t xml:space="preserve">normative, generative model of the probability that the cut-in vehicle initiates a lane change.</w:t>
      </w:r>
      <w:r>
        <w:t xml:space="preserve"> </w:t>
      </w:r>
      <w:r>
        <w:t xml:space="preserve">That is component C1 of the framework (the initiation hazard) and the prior p0 of the design note made</w:t>
      </w:r>
      <w:r>
        <w:t xml:space="preserve"> </w:t>
      </w:r>
      <w:r>
        <w:t xml:space="preserve">a function of the scene. It also says where the video data stop: with no context cues in the stimuli,</w:t>
      </w:r>
      <w:r>
        <w:t xml:space="preserve"> </w:t>
      </w:r>
      <w:r>
        <w:t xml:space="preserve">p0 can only be a constant there, and the hazard’s content has to come from naturalistic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JJ finds that surprise lacks urgency, and holds that urgency should not be patched on top; 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 JJ had in mind Jonas will try to recall.</w:t>
      </w:r>
      <w:r>
        <w:t xml:space="preserve"> </w:t>
      </w:r>
      <w:r>
        <w:t xml:space="preserve">My reading, to be checked against his recall:</w:t>
      </w:r>
      <w:r>
        <w:t xml:space="preserve"> </w:t>
      </w:r>
      <w:r>
        <w:t xml:space="preserve">in the rollout form urgency is not an addition but a property of the quantity. A conflict two seconds</w:t>
      </w:r>
      <w:r>
        <w:t xml:space="preserve"> </w:t>
      </w:r>
      <w:r>
        <w:t xml:space="preserve">away occupies more of the horizon’s steps in violation than one five seconds away, collides at a higher</w:t>
      </w:r>
      <w:r>
        <w:t xml:space="preserve"> </w:t>
      </w:r>
      <w:r>
        <w:t xml:space="preserve">relative speed in more of the sampled futures, and leaves fewer alternatives with a low cost, so ΔG</w:t>
      </w:r>
      <w:r>
        <w:t xml:space="preserve"> </w:t>
      </w:r>
      <w:r>
        <w:t xml:space="preserve">rises faster as the conflict nears. That is also why the released model accumulates the pragmatic</w:t>
      </w:r>
      <w:r>
        <w:t xml:space="preserve"> </w:t>
      </w:r>
      <w:r>
        <w:t xml:space="preserve">shortfall of its own policy over the horizon rather than surprise about the world: the former carries</w:t>
      </w:r>
      <w:r>
        <w:t xml:space="preserve"> </w:t>
      </w:r>
      <w:r>
        <w:t xml:space="preserve">urgency, the latter does not. If JJ’s alternative is something else, section 3.4 is where it belongs.</w:t>
      </w:r>
    </w:p>
    <w:p>
      <w:pPr>
        <w:pStyle w:val="FirstParagraph"/>
      </w:pPr>
      <w:r>
        <w:rPr>
          <w:b/>
          <w:bCs/>
        </w:rPr>
        <w:t xml:space="preserve">Rulings of 2026-09-18.</w:t>
      </w:r>
      <w:r>
        <w:t xml:space="preserve"> </w:t>
      </w:r>
      <w:r>
        <w:t xml:space="preserve">JJ.1 read and authorized (</w:t>
      </w:r>
      <w:r>
        <w:t xml:space="preserve">“go”</w:t>
      </w:r>
      <w:r>
        <w:t xml:space="preserve">), with the implementation delegated to a less</w:t>
      </w:r>
      <w:r>
        <w:t xml:space="preserve"> </w:t>
      </w:r>
      <w:r>
        <w:t xml:space="preserve">expensive model under</w:t>
      </w:r>
      <w:r>
        <w:t xml:space="preserve"> </w:t>
      </w:r>
      <w:r>
        <w:rPr>
          <w:rStyle w:val="VerbatimChar"/>
        </w:rPr>
        <w:t xml:space="preserve">handover_jj1_implementation.md</w:t>
      </w:r>
      <w:r>
        <w:t xml:space="preserve">. JJ1.Q1: no steering in the policy menus to start</w:t>
      </w:r>
      <w:r>
        <w:t xml:space="preserve"> </w:t>
      </w:r>
      <w:r>
        <w:t xml:space="preserve">with. JJ1.Q3: as proposed. GM.Q1: yes, extend the data request with exposure episodes and the partner’s</w:t>
      </w:r>
      <w:r>
        <w:t xml:space="preserve"> </w:t>
      </w:r>
      <w:r>
        <w:t xml:space="preserve">context. GM.Q2: Jonas applies for exiD. GM.Q3: stop at the structured components for now and keep the</w:t>
      </w:r>
      <w:r>
        <w:t xml:space="preserve"> </w:t>
      </w:r>
      <w:r>
        <w:t xml:space="preserve">learned density open for when they are done. JJ.Q5 still open; its implications are stated in the</w:t>
      </w:r>
      <w:r>
        <w:t xml:space="preserve"> </w:t>
      </w:r>
      <w:r>
        <w:t xml:space="preserve">worklog entry of 2026-09-18 (JJ.10 is exploratory and low-cost either way; without external access it</w:t>
      </w:r>
      <w:r>
        <w:t xml:space="preserve"> </w:t>
      </w:r>
      <w:r>
        <w:t xml:space="preserve">runs on a local model or is dropped, and nothing else depends on it).</w:t>
      </w:r>
    </w:p>
    <w:p>
      <w:pPr>
        <w:pStyle w:val="BodyText"/>
      </w:pPr>
      <w:r>
        <w:t xml:space="preserve">On the data worry Jonas raised with JJ.Q3, the framework note’s answer in one sentence: the generative</w:t>
      </w:r>
      <w:r>
        <w:t xml:space="preserve"> </w:t>
      </w:r>
      <w:r>
        <w:t xml:space="preserve">model the rollouts need is structured, so data has to fix a handful of distributions, and highD’s 5 600</w:t>
      </w:r>
      <w:r>
        <w:t xml:space="preserve"> </w:t>
      </w:r>
      <w:r>
        <w:t xml:space="preserve">complete lane changes are enough for every one of them except a learned conditional density, which is</w:t>
      </w:r>
      <w:r>
        <w:t xml:space="preserve"> </w:t>
      </w:r>
      <w:r>
        <w:t xml:space="preserve">optional and for which public motion datasets exist.</w:t>
      </w:r>
    </w:p>
    <w:bookmarkEnd w:id="64"/>
    <w:bookmarkStart w:id="6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Alain, G., &amp; Bengio, Y. (2016).</w:t>
      </w:r>
      <w:r>
        <w:t xml:space="preserve"> </w:t>
      </w:r>
      <w:r>
        <w:rPr>
          <w:i/>
          <w:iCs/>
        </w:rPr>
        <w:t xml:space="preserve">Understanding intermediate layers using linear classifier probes</w:t>
      </w:r>
      <w:r>
        <w:t xml:space="preserve"> </w:t>
      </w:r>
      <w:r>
        <w:t xml:space="preserve">(arXiv:1610.01644). arXiv. https://arxiv.org/abs/1610.01644</w:t>
      </w:r>
    </w:p>
    <w:p>
      <w:pPr>
        <w:pStyle w:val="BodyText"/>
      </w:pPr>
      <w:r>
        <w:t xml:space="preserve">Bontje, F., van Waveren, F., van Maanen, L., Nallapu, B., Markkula, G., &amp; Zgonnikov, A. (2026).</w:t>
      </w:r>
      <w:r>
        <w:t xml:space="preserve"> </w:t>
      </w:r>
      <w:r>
        <w:rPr>
          <w:i/>
          <w:iCs/>
        </w:rPr>
        <w:t xml:space="preserve">Knowing when to move: Evidence accumulation models of human behavior in traffic</w:t>
      </w:r>
      <w:r>
        <w:t xml:space="preserve"> </w:t>
      </w:r>
      <w:r>
        <w:t xml:space="preserve">(arXiv:2606.00727).</w:t>
      </w:r>
      <w:r>
        <w:t xml:space="preserve"> </w:t>
      </w:r>
      <w:r>
        <w:t xml:space="preserve">arXiv. https://arxiv.org/abs/2606.00727 — verified in</w:t>
      </w:r>
      <w:r>
        <w:t xml:space="preserve"> </w:t>
      </w:r>
      <w:r>
        <w:rPr>
          <w:rStyle w:val="VerbatimChar"/>
        </w:rPr>
        <w:t xml:space="preserve">docs/active_inference_scope_map.md</w:t>
      </w:r>
      <w:r>
        <w:t xml:space="preserve">.</w:t>
      </w:r>
    </w:p>
    <w:p>
      <w:pPr>
        <w:pStyle w:val="BodyText"/>
      </w:pPr>
      <w:r>
        <w:t xml:space="preserve">Bricken, T., Templeton, A., Batson, J., et al. (2023). Towards monosemanticity: Decomposing language</w:t>
      </w:r>
      <w:r>
        <w:t xml:space="preserve"> </w:t>
      </w:r>
      <w:r>
        <w:t xml:space="preserve">models with dictionary learning.</w:t>
      </w:r>
      <w:r>
        <w:t xml:space="preserve"> </w:t>
      </w:r>
      <w:r>
        <w:rPr>
          <w:i/>
          <w:iCs/>
        </w:rPr>
        <w:t xml:space="preserve">Transformer Circuits Thread</w:t>
      </w:r>
      <w:r>
        <w:t xml:space="preserve">.</w:t>
      </w:r>
      <w:r>
        <w:t xml:space="preserve"> </w:t>
      </w:r>
      <w:r>
        <w:t xml:space="preserve">https://transformer-circuits.pub/2023/monosemantic-features</w:t>
      </w:r>
    </w:p>
    <w:p>
      <w:pPr>
        <w:pStyle w:val="BodyText"/>
      </w:pPr>
      <w:r>
        <w:t xml:space="preserve">Dinparastdjadid, A., Supeene, I., &amp; Engström, J. (2023).</w:t>
      </w:r>
      <w:r>
        <w:t xml:space="preserve"> </w:t>
      </w:r>
      <w:r>
        <w:rPr>
          <w:i/>
          <w:iCs/>
        </w:rPr>
        <w:t xml:space="preserve">Measuring surprise in the wild</w:t>
      </w:r>
      <w:r>
        <w:t xml:space="preserve"> </w:t>
      </w:r>
      <w:r>
        <w:t xml:space="preserve">(arXiv:2305.07733). arXiv. https://arxiv.org/abs/2305.07733</w:t>
      </w:r>
    </w:p>
    <w:p>
      <w:pPr>
        <w:pStyle w:val="BodyText"/>
      </w:pPr>
      <w:r>
        <w:t xml:space="preserve">Engström, J., Bärgman, J., Nilsson, D., Seppelt, B., Markkula, G., Piccinini, G. B., &amp; Victor, T.</w:t>
      </w:r>
      <w:r>
        <w:t xml:space="preserve"> </w:t>
      </w:r>
      <w:r>
        <w:t xml:space="preserve">(2018). Great expectations: A predictive processing account of automobile driving.</w:t>
      </w:r>
      <w:r>
        <w:t xml:space="preserve"> </w:t>
      </w:r>
      <w:r>
        <w:rPr>
          <w:i/>
          <w:iCs/>
        </w:rPr>
        <w:t xml:space="preserve">Theoretical</w:t>
      </w:r>
      <w:r>
        <w:rPr>
          <w:i/>
          <w:iCs/>
        </w:rPr>
        <w:t xml:space="preserve"> </w:t>
      </w:r>
      <w:r>
        <w:rPr>
          <w:i/>
          <w:iCs/>
        </w:rPr>
        <w:t xml:space="preserve">Issues in Ergonomics Science, 19</w:t>
      </w:r>
      <w:r>
        <w:t xml:space="preserve">(2), 156–194. — as cited in the project’s notes; not re-verified</w:t>
      </w:r>
      <w:r>
        <w:t xml:space="preserve"> </w:t>
      </w:r>
      <w:r>
        <w:t xml:space="preserve">in this session.</w:t>
      </w:r>
    </w:p>
    <w:p>
      <w:pPr>
        <w:pStyle w:val="BodyText"/>
      </w:pPr>
      <w:r>
        <w:t xml:space="preserve">Engström, J., Wei, R., McDonald, A. D., Garcia, A., O’Kelly, M., &amp; Johnson, L. (2024). Resolving</w:t>
      </w:r>
      <w:r>
        <w:t xml:space="preserve"> </w:t>
      </w:r>
      <w:r>
        <w:t xml:space="preserve">uncertainty on the fly: Modeling adaptive driving behavior as active inference.</w:t>
      </w:r>
      <w:r>
        <w:t xml:space="preserve"> </w:t>
      </w:r>
      <w:r>
        <w:rPr>
          <w:i/>
          <w:iCs/>
        </w:rPr>
        <w:t xml:space="preserve">Frontiers in</w:t>
      </w:r>
      <w:r>
        <w:rPr>
          <w:i/>
          <w:iCs/>
        </w:rPr>
        <w:t xml:space="preserve"> </w:t>
      </w:r>
      <w:r>
        <w:rPr>
          <w:i/>
          <w:iCs/>
        </w:rPr>
        <w:t xml:space="preserve">Neurorobotics, 18</w:t>
      </w:r>
      <w:r>
        <w:t xml:space="preserve">, Article 1341750. https://doi.org/10.3389/fnbot.2024.1341750</w:t>
      </w:r>
    </w:p>
    <w:p>
      <w:pPr>
        <w:pStyle w:val="BodyText"/>
      </w:pPr>
      <w:r>
        <w:t xml:space="preserve">Friston, K., Da Costa, L., Hafner, D., Hesp, C., &amp; Parr, T. (2021). Sophisticated inference.</w:t>
      </w:r>
      <w:r>
        <w:t xml:space="preserve"> </w:t>
      </w:r>
      <w:r>
        <w:rPr>
          <w:i/>
          <w:iCs/>
        </w:rPr>
        <w:t xml:space="preserve">Neural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Computation, 33</w:t>
      </w:r>
      <w:r>
        <w:t xml:space="preserve">(3), 713–763. https://doi.org/10.1162/neco_a_01351</w:t>
      </w:r>
    </w:p>
    <w:p>
      <w:pPr>
        <w:pStyle w:val="BodyText"/>
      </w:pPr>
      <w:r>
        <w:t xml:space="preserve">Hwang, J.-J., Xu, R., Lin, H., et al. (2024).</w:t>
      </w:r>
      <w:r>
        <w:t xml:space="preserve"> </w:t>
      </w:r>
      <w:r>
        <w:rPr>
          <w:i/>
          <w:iCs/>
        </w:rPr>
        <w:t xml:space="preserve">EMMA: End-to-end multimodal model for autonomous</w:t>
      </w:r>
      <w:r>
        <w:rPr>
          <w:i/>
          <w:iCs/>
        </w:rPr>
        <w:t xml:space="preserve"> </w:t>
      </w:r>
      <w:r>
        <w:rPr>
          <w:i/>
          <w:iCs/>
        </w:rPr>
        <w:t xml:space="preserve">driving</w:t>
      </w:r>
      <w:r>
        <w:t xml:space="preserve"> </w:t>
      </w:r>
      <w:r>
        <w:t xml:space="preserve">(arXiv:2410.23262). arXiv. https://arxiv.org/abs/2410.23262</w:t>
      </w:r>
    </w:p>
    <w:p>
      <w:pPr>
        <w:pStyle w:val="BodyText"/>
      </w:pPr>
      <w:r>
        <w:t xml:space="preserve">Li, K., Hopkins, A. K., Bau, D., Viégas, F., Pfister, H., &amp; Wattenberg, M. (2023). Emergent world</w:t>
      </w:r>
      <w:r>
        <w:t xml:space="preserve"> </w:t>
      </w:r>
      <w:r>
        <w:t xml:space="preserve">representations: Exploring a sequence model trained on a synthetic task.</w:t>
      </w:r>
      <w:r>
        <w:t xml:space="preserve"> </w:t>
      </w:r>
      <w:r>
        <w:rPr>
          <w:i/>
          <w:iCs/>
        </w:rPr>
        <w:t xml:space="preserve">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Learning Representations (ICLR 2023)</w:t>
      </w:r>
      <w:r>
        <w:t xml:space="preserve">. https://arxiv.org/abs/2210.13382</w:t>
      </w:r>
    </w:p>
    <w:p>
      <w:pPr>
        <w:pStyle w:val="BodyText"/>
      </w:pPr>
      <w:r>
        <w:t xml:space="preserve">Markkula, G., Lin, Y.-S., Srinivasan, A. R., Billington, J., Leonetti, M., Kalantari, A. H., Yang, Y.,</w:t>
      </w:r>
      <w:r>
        <w:t xml:space="preserve"> </w:t>
      </w:r>
      <w:r>
        <w:t xml:space="preserve">Lee, Y. M., &amp; Madigan, R. (2023). Explaining human interactions on the road by large-scale integration</w:t>
      </w:r>
      <w:r>
        <w:t xml:space="preserve"> </w:t>
      </w:r>
      <w:r>
        <w:t xml:space="preserve">of computational psychological theory.</w:t>
      </w:r>
      <w:r>
        <w:t xml:space="preserve"> </w:t>
      </w:r>
      <w:r>
        <w:rPr>
          <w:i/>
          <w:iCs/>
        </w:rPr>
        <w:t xml:space="preserve">PNAS Nexus, 2</w:t>
      </w:r>
      <w:r>
        <w:t xml:space="preserve">(6), pgad163.</w:t>
      </w:r>
      <w:r>
        <w:t xml:space="preserve"> </w:t>
      </w:r>
      <w:r>
        <w:t xml:space="preserve">https://doi.org/10.1093/pnasnexus/pgad163</w:t>
      </w:r>
    </w:p>
    <w:p>
      <w:pPr>
        <w:pStyle w:val="BodyText"/>
      </w:pPr>
      <w:r>
        <w:t xml:space="preserve">Modirshanechi, A., Brea, J., &amp; Gerstner, W. (2022). A taxonomy of surprise definitions.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Mathematical Psychology, 110</w:t>
      </w:r>
      <w:r>
        <w:t xml:space="preserve">, Article 102712. https://doi.org/10.1016/j.jmp.2022.102712</w:t>
      </w:r>
    </w:p>
    <w:p>
      <w:pPr>
        <w:pStyle w:val="BodyText"/>
      </w:pPr>
      <w:r>
        <w:t xml:space="preserve">Mohammad, S. H. A., Mooi, W., &amp; Zgonnikov, A. (2026).</w:t>
      </w:r>
      <w:r>
        <w:t xml:space="preserve"> </w:t>
      </w:r>
      <w:r>
        <w:rPr>
          <w:i/>
          <w:iCs/>
        </w:rPr>
        <w:t xml:space="preserve">General-purpose LLMs as models of human driver</w:t>
      </w:r>
      <w:r>
        <w:rPr>
          <w:i/>
          <w:iCs/>
        </w:rPr>
        <w:t xml:space="preserve"> </w:t>
      </w:r>
      <w:r>
        <w:rPr>
          <w:i/>
          <w:iCs/>
        </w:rPr>
        <w:t xml:space="preserve">behavior: The case of simplified merging</w:t>
      </w:r>
      <w:r>
        <w:t xml:space="preserve"> </w:t>
      </w:r>
      <w:r>
        <w:t xml:space="preserve">(arXiv:2604.09609; to appear in IEEE ITSC 2026). arXiv.</w:t>
      </w:r>
      <w:r>
        <w:t xml:space="preserve"> </w:t>
      </w:r>
      <w:r>
        <w:t xml:space="preserve">https://arxiv.org/abs/2604.09609</w:t>
      </w:r>
    </w:p>
    <w:p>
      <w:pPr>
        <w:pStyle w:val="BodyText"/>
      </w:pPr>
      <w:r>
        <w:t xml:space="preserve">Nanda, N., Lee, A., &amp; Wattenberg, M. (2023). Emergent linear representations in world models of</w:t>
      </w:r>
      <w:r>
        <w:t xml:space="preserve"> </w:t>
      </w:r>
      <w:r>
        <w:t xml:space="preserve">self-supervised sequence models.</w:t>
      </w:r>
      <w:r>
        <w:t xml:space="preserve"> </w:t>
      </w:r>
      <w:r>
        <w:rPr>
          <w:i/>
          <w:iCs/>
        </w:rPr>
        <w:t xml:space="preserve">Proceedings of the 6th BlackboxNLP Workshop</w:t>
      </w:r>
      <w:r>
        <w:t xml:space="preserve">.</w:t>
      </w:r>
      <w:r>
        <w:t xml:space="preserve"> </w:t>
      </w:r>
      <w:r>
        <w:t xml:space="preserve">https://arxiv.org/abs/2309.00941</w:t>
      </w:r>
    </w:p>
    <w:p>
      <w:pPr>
        <w:pStyle w:val="BodyText"/>
      </w:pPr>
      <w:r>
        <w:t xml:space="preserve">Pekkanen, J., Lappi, O., Rinkkala, P., Tuhkanen, S., Frantsi, R., &amp; Summala, H. (2018). A</w:t>
      </w:r>
      <w:r>
        <w:t xml:space="preserve"> </w:t>
      </w:r>
      <w:r>
        <w:t xml:space="preserve">computational model for driver’s cognitive state, visual perception and intermittent attention in a</w:t>
      </w:r>
      <w:r>
        <w:t xml:space="preserve"> </w:t>
      </w:r>
      <w:r>
        <w:t xml:space="preserve">distracted car following task.</w:t>
      </w:r>
      <w:r>
        <w:t xml:space="preserve"> </w:t>
      </w:r>
      <w:r>
        <w:rPr>
          <w:i/>
          <w:iCs/>
        </w:rPr>
        <w:t xml:space="preserve">Royal Society Open Science, 5</w:t>
      </w:r>
      <w:r>
        <w:t xml:space="preserve">(9), 180194.</w:t>
      </w:r>
      <w:r>
        <w:t xml:space="preserve"> </w:t>
      </w:r>
      <w:r>
        <w:t xml:space="preserve">https://doi.org/10.1098/rsos.180194</w:t>
      </w:r>
    </w:p>
    <w:p>
      <w:pPr>
        <w:pStyle w:val="BodyText"/>
      </w:pPr>
      <w:r>
        <w:t xml:space="preserve">Schumann, J. F., Engström, J., Johnson, L., O’Kelly, M., Messias, J., Kober, J., &amp; Zgonnikov, A.</w:t>
      </w:r>
      <w:r>
        <w:t xml:space="preserve"> </w:t>
      </w:r>
      <w:r>
        <w:t xml:space="preserve">(2026a). Active inference as a model of collision avoidance behavior in human drivers.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Communications, 17</w:t>
      </w:r>
      <w:r>
        <w:t xml:space="preserve">, Article 5009. https://doi.org/10.1038/s41467-026-73345-0</w:t>
      </w:r>
    </w:p>
    <w:p>
      <w:pPr>
        <w:pStyle w:val="BodyText"/>
      </w:pPr>
      <w:r>
        <w:t xml:space="preserve">Schumann, J. F., Engström, J., Wei, R., Liu, S.-Y., Kober, J., &amp; Zgonnikov, A. (2026b).</w:t>
      </w:r>
      <w:r>
        <w:t xml:space="preserve"> </w:t>
      </w:r>
      <w:r>
        <w:rPr>
          <w:i/>
          <w:iCs/>
        </w:rPr>
        <w:t xml:space="preserve">Resolving</w:t>
      </w:r>
      <w:r>
        <w:rPr>
          <w:i/>
          <w:iCs/>
        </w:rPr>
        <w:t xml:space="preserve"> </w:t>
      </w:r>
      <w:r>
        <w:rPr>
          <w:i/>
          <w:iCs/>
        </w:rPr>
        <w:t xml:space="preserve">space-sharing conflicts in road user interactions through uncertainty reduction: An active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inference-based computational model</w:t>
      </w:r>
      <w:r>
        <w:t xml:space="preserve"> </w:t>
      </w:r>
      <w:r>
        <w:t xml:space="preserve">(arXiv:2604.19838). arXiv. https://arxiv.org/abs/2604.19838</w:t>
      </w:r>
    </w:p>
    <w:p>
      <w:pPr>
        <w:pStyle w:val="BodyText"/>
      </w:pPr>
      <w:r>
        <w:t xml:space="preserve">Seff, A., Cera, B., Chen, D., Ng, M., Zhou, A., Nayakanti, N., Refaat, K. S., Al-Rfou, R., &amp; Sapp, B.</w:t>
      </w:r>
      <w:r>
        <w:t xml:space="preserve"> </w:t>
      </w:r>
      <w:r>
        <w:t xml:space="preserve">(2023). MotionLM: Multi-agent motion forecasting as language modeling.</w:t>
      </w:r>
      <w:r>
        <w:t xml:space="preserve"> </w:t>
      </w:r>
      <w:r>
        <w:rPr>
          <w:i/>
          <w:iCs/>
        </w:rPr>
        <w:t xml:space="preserve">Proceedings of the IEEE/CVF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Computer Vision (ICCV 2023)</w:t>
      </w:r>
      <w:r>
        <w:t xml:space="preserve">. https://arxiv.org/abs/2309.16534</w:t>
      </w:r>
    </w:p>
    <w:p>
      <w:pPr>
        <w:pStyle w:val="BodyText"/>
      </w:pPr>
      <w:r>
        <w:t xml:space="preserve">Shi, J., Lin, Y., Hua, Y., Wang, Z., Zhang, Z., Zheng, W., Song, Y., Lu, K., &amp; Lu, S. (2025).</w:t>
      </w:r>
      <w:r>
        <w:t xml:space="preserve"> </w:t>
      </w:r>
      <w:r>
        <w:rPr>
          <w:i/>
          <w:iCs/>
        </w:rPr>
        <w:t xml:space="preserve">Multi-scenario highway lane-change intention prediction: A physics-informed AI framework for</w:t>
      </w:r>
      <w:r>
        <w:rPr>
          <w:i/>
          <w:iCs/>
        </w:rPr>
        <w:t xml:space="preserve"> </w:t>
      </w:r>
      <w:r>
        <w:rPr>
          <w:i/>
          <w:iCs/>
        </w:rPr>
        <w:t xml:space="preserve">three-class classification</w:t>
      </w:r>
      <w:r>
        <w:t xml:space="preserve"> </w:t>
      </w:r>
      <w:r>
        <w:t xml:space="preserve">(arXiv:2509.17354). arXiv. https://arxiv.org/abs/2509.17354</w:t>
      </w:r>
    </w:p>
    <w:p>
      <w:pPr>
        <w:pStyle w:val="BodyText"/>
      </w:pPr>
      <w:r>
        <w:t xml:space="preserve">Templeton, A., Conerly, T., Marcus, J., et al. (2024). Scaling monosemanticity: Extracting</w:t>
      </w:r>
      <w:r>
        <w:t xml:space="preserve"> </w:t>
      </w:r>
      <w:r>
        <w:t xml:space="preserve">interpretable features from Claude 3 Sonnet.</w:t>
      </w:r>
      <w:r>
        <w:t xml:space="preserve"> </w:t>
      </w:r>
      <w:r>
        <w:rPr>
          <w:i/>
          <w:iCs/>
        </w:rPr>
        <w:t xml:space="preserve">Transformer Circuits Thread</w:t>
      </w:r>
      <w:r>
        <w:t xml:space="preserve">.</w:t>
      </w:r>
      <w:r>
        <w:t xml:space="preserve"> </w:t>
      </w:r>
      <w:r>
        <w:t xml:space="preserve">https://transformer-circuits.pub/2024/scaling-monosemanticity/</w:t>
      </w:r>
    </w:p>
    <w:p>
      <w:pPr>
        <w:pStyle w:val="BodyText"/>
      </w:pPr>
      <w:r>
        <w:t xml:space="preserve">Tolstaya, E., Mahjourian, R., Downey, C., Vadarajan, B., Sapp, B., &amp; Anguelov, D. (2021). Identifying</w:t>
      </w:r>
      <w:r>
        <w:t xml:space="preserve"> </w:t>
      </w:r>
      <w:r>
        <w:t xml:space="preserve">driver interactions via conditional behavior prediction.</w:t>
      </w:r>
      <w:r>
        <w:t xml:space="preserve"> </w:t>
      </w:r>
      <w:r>
        <w:rPr>
          <w:i/>
          <w:iCs/>
        </w:rPr>
        <w:t xml:space="preserve">2021 IEEE International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Robotics and Automation (ICRA)</w:t>
      </w:r>
      <w:r>
        <w:t xml:space="preserve">. https://arxiv.org/abs/2104.09959</w:t>
      </w:r>
    </w:p>
    <w:p>
      <w:pPr>
        <w:pStyle w:val="BodyText"/>
      </w:pPr>
      <w:r>
        <w:t xml:space="preserve">Wang, Y., Srinivasan, A. R., Jokinen, J. P. P., Oulasvirta, A., &amp; Markkula, G. (2025). Pedestrian</w:t>
      </w:r>
      <w:r>
        <w:t xml:space="preserve"> </w:t>
      </w:r>
      <w:r>
        <w:t xml:space="preserve">crossing decisions can be explained by bounded optimal decision-making under noisy visual perception.</w:t>
      </w:r>
      <w:r>
        <w:t xml:space="preserve"> </w:t>
      </w:r>
      <w:r>
        <w:rPr>
          <w:i/>
          <w:iCs/>
        </w:rPr>
        <w:t xml:space="preserve">Transportation Research Part C: Emerging Technologies, 171</w:t>
      </w:r>
      <w:r>
        <w:t xml:space="preserve">, Article 104963.</w:t>
      </w:r>
      <w:r>
        <w:t xml:space="preserve"> </w:t>
      </w:r>
      <w:r>
        <w:t xml:space="preserve">https://doi.org/10.1016/j.trc.2024.104963</w:t>
      </w:r>
    </w:p>
    <w:p>
      <w:pPr>
        <w:pStyle w:val="BodyText"/>
      </w:pPr>
      <w:r>
        <w:t xml:space="preserve">Wei, R., Garcia, A., McDonald, A., Markkula, G., Engström, J., &amp; O’Kelly, M. (2023a).</w:t>
      </w:r>
      <w:r>
        <w:t xml:space="preserve"> </w:t>
      </w:r>
      <w:r>
        <w:rPr>
          <w:i/>
          <w:iCs/>
        </w:rPr>
        <w:t xml:space="preserve">An active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 model of car following: Advantages and applications</w:t>
      </w:r>
      <w:r>
        <w:t xml:space="preserve"> </w:t>
      </w:r>
      <w:r>
        <w:t xml:space="preserve">(arXiv:2303.15201). arXiv.</w:t>
      </w:r>
      <w:r>
        <w:t xml:space="preserve"> </w:t>
      </w:r>
      <w:r>
        <w:t xml:space="preserve">https://arxiv.org/abs/2303.15201</w:t>
      </w:r>
    </w:p>
    <w:p>
      <w:pPr>
        <w:pStyle w:val="BodyText"/>
      </w:pPr>
      <w:r>
        <w:t xml:space="preserve">Wei, R., Garcia, A., McDonald, A., Markkula, G., Engström, J., Supeene, I., &amp; O’Kelly, M. (2023b).</w:t>
      </w:r>
      <w:r>
        <w:t xml:space="preserve"> </w:t>
      </w:r>
      <w:r>
        <w:t xml:space="preserve">World model learning from demonstrations with active inference: Application to driving behavior.</w:t>
      </w:r>
      <w:r>
        <w:t xml:space="preserve"> </w:t>
      </w:r>
      <w:r>
        <w:t xml:space="preserve">Book chapter, Springer; details from the publisher’s listing; the chapter itself is one of the papers</w:t>
      </w:r>
      <w:r>
        <w:t xml:space="preserve"> </w:t>
      </w:r>
      <w:r>
        <w:t xml:space="preserve">still missing from</w:t>
      </w:r>
      <w:r>
        <w:t xml:space="preserve"> </w:t>
      </w:r>
      <w:r>
        <w:rPr>
          <w:rStyle w:val="VerbatimChar"/>
        </w:rPr>
        <w:t xml:space="preserve">papers/</w:t>
      </w:r>
      <w:r>
        <w:t xml:space="preserve"> </w:t>
      </w:r>
      <w:r>
        <w:t xml:space="preserve">(HANDOFF.md §6).</w:t>
      </w:r>
    </w:p>
    <w:p>
      <w:pPr>
        <w:pStyle w:val="BodyText"/>
      </w:pPr>
      <w:r>
        <w:t xml:space="preserve">Zgonnikov, A., Abbink, D., &amp; Markkula, G. (2024). Should I stay or should I go? Cognitive modeling of</w:t>
      </w:r>
      <w:r>
        <w:t xml:space="preserve"> </w:t>
      </w:r>
      <w:r>
        <w:t xml:space="preserve">left-turn gap acceptance decisions in human drivers.</w:t>
      </w:r>
      <w:r>
        <w:t xml:space="preserve"> </w:t>
      </w:r>
      <w:r>
        <w:rPr>
          <w:i/>
          <w:iCs/>
        </w:rPr>
        <w:t xml:space="preserve">Human Factors, 66</w:t>
      </w:r>
      <w:r>
        <w:t xml:space="preserve">(5), 1399–1413.</w:t>
      </w:r>
      <w:r>
        <w:t xml:space="preserve"> </w:t>
      </w:r>
      <w:r>
        <w:t xml:space="preserve">https://doi.org/10.1177/00187208221144561</w:t>
      </w:r>
    </w:p>
    <w:p>
      <w:pPr>
        <w:pStyle w:val="BodyText"/>
      </w:pPr>
      <w:r>
        <w:rPr>
          <w:i/>
          <w:iCs/>
        </w:rPr>
        <w:t xml:space="preserve">Cited by title only, pages not openable in this session:</w:t>
      </w:r>
      <w:r>
        <w:t xml:space="preserve"> </w:t>
      </w:r>
      <w:r>
        <w:t xml:space="preserve">“LC-LLM: Explainable lane-change intention</w:t>
      </w:r>
      <w:r>
        <w:t xml:space="preserve"> </w:t>
      </w:r>
      <w:r>
        <w:t xml:space="preserve">and trajectory predictions with large language models”</w:t>
      </w:r>
      <w:r>
        <w:t xml:space="preserve"> </w:t>
      </w:r>
      <w:r>
        <w:t xml:space="preserve">(arXiv:2403.18344;</w:t>
      </w:r>
      <w:r>
        <w:t xml:space="preserve"> </w:t>
      </w:r>
      <w:r>
        <w:rPr>
          <w:i/>
          <w:iCs/>
        </w:rPr>
        <w:t xml:space="preserve">Communications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Transportation Research</w:t>
      </w:r>
      <w:r>
        <w:t xml:space="preserve">, 2025);</w:t>
      </w:r>
      <w:r>
        <w:t xml:space="preserve"> </w:t>
      </w:r>
      <w:r>
        <w:t xml:space="preserve">“LLM agents can partially mimic human driving behaviors and decision</w:t>
      </w:r>
      <w:r>
        <w:t xml:space="preserve"> </w:t>
      </w:r>
      <w:r>
        <w:t xml:space="preserve">values but better align with aggressive profiles”</w:t>
      </w:r>
      <w:r>
        <w:t xml:space="preserve"> </w:t>
      </w:r>
      <w:r>
        <w:t xml:space="preserve">(</w:t>
      </w:r>
      <w:r>
        <w:rPr>
          <w:i/>
          <w:iCs/>
        </w:rPr>
        <w:t xml:space="preserve">Transportation Research Part C</w:t>
      </w:r>
      <w:r>
        <w:t xml:space="preserve">, 2026).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40" Target="media/rId40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2026-09-17T22:11:44Z</dcterms:created>
  <dcterms:modified xsi:type="dcterms:W3CDTF">2026-09-17T22:11:44Z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