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7E6" w:rsidRPr="0004466C" w:rsidRDefault="00F667E6" w:rsidP="0004466C">
      <w:pPr>
        <w:spacing w:before="240" w:after="0"/>
        <w:jc w:val="center"/>
        <w:rPr>
          <w:b/>
          <w:sz w:val="40"/>
          <w:szCs w:val="40"/>
        </w:rPr>
      </w:pPr>
      <w:r w:rsidRPr="0004466C">
        <w:rPr>
          <w:b/>
          <w:sz w:val="40"/>
          <w:szCs w:val="40"/>
        </w:rPr>
        <w:t>Pelvic Exenteration</w:t>
      </w:r>
    </w:p>
    <w:p w:rsidR="00F667E6" w:rsidRPr="00F5169B" w:rsidRDefault="00F667E6" w:rsidP="00F667E6">
      <w:pPr>
        <w:rPr>
          <w:i/>
          <w:sz w:val="24"/>
          <w:szCs w:val="24"/>
        </w:rPr>
      </w:pPr>
      <w:r w:rsidRPr="00F5169B">
        <w:rPr>
          <w:i/>
          <w:sz w:val="24"/>
          <w:szCs w:val="24"/>
        </w:rPr>
        <w:t>PROCEDURE:</w:t>
      </w:r>
    </w:p>
    <w:p w:rsidR="00F667E6" w:rsidRPr="001A0F82" w:rsidRDefault="00F667E6" w:rsidP="00F667E6">
      <w:pPr>
        <w:rPr>
          <w:sz w:val="24"/>
          <w:szCs w:val="24"/>
        </w:rPr>
      </w:pPr>
      <w:r w:rsidRPr="001A0F82">
        <w:rPr>
          <w:sz w:val="24"/>
          <w:szCs w:val="24"/>
        </w:rPr>
        <w:t>Specimens include uterus, cervix, and vagina. Anterior: if bladder is included; posterior: if rectum is included; total: has both bladder and rectum included.  It is important to show the relationships of the cervical or vaginal tumor with all the structures present in the specimen.</w:t>
      </w:r>
      <w:r>
        <w:rPr>
          <w:sz w:val="24"/>
          <w:szCs w:val="24"/>
        </w:rPr>
        <w:t xml:space="preserve">  Attending MUST lay eyes on these specimens.</w:t>
      </w:r>
    </w:p>
    <w:p w:rsidR="00F667E6" w:rsidRPr="00F5169B" w:rsidRDefault="00F667E6" w:rsidP="00F667E6">
      <w:pPr>
        <w:rPr>
          <w:i/>
          <w:sz w:val="24"/>
          <w:szCs w:val="24"/>
        </w:rPr>
      </w:pPr>
      <w:r w:rsidRPr="00F5169B">
        <w:rPr>
          <w:i/>
          <w:sz w:val="24"/>
          <w:szCs w:val="24"/>
        </w:rPr>
        <w:t>GROSS DESCRIPTION:</w:t>
      </w:r>
    </w:p>
    <w:p w:rsidR="00F667E6" w:rsidRPr="001A0F82" w:rsidRDefault="00F667E6" w:rsidP="00F667E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1A0F82">
        <w:rPr>
          <w:sz w:val="24"/>
          <w:szCs w:val="24"/>
        </w:rPr>
        <w:t>Identify and measure each organ present.</w:t>
      </w:r>
    </w:p>
    <w:p w:rsidR="00F667E6" w:rsidRPr="001A0F82" w:rsidRDefault="00F667E6" w:rsidP="00F667E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1A0F82">
        <w:rPr>
          <w:sz w:val="24"/>
          <w:szCs w:val="24"/>
        </w:rPr>
        <w:t>Shave the vaginal, ureteral and urethral margins.</w:t>
      </w:r>
    </w:p>
    <w:p w:rsidR="00F667E6" w:rsidRPr="003403C5" w:rsidRDefault="00F667E6" w:rsidP="00F667E6">
      <w:pPr>
        <w:numPr>
          <w:ilvl w:val="0"/>
          <w:numId w:val="4"/>
        </w:numPr>
        <w:spacing w:after="0" w:line="240" w:lineRule="auto"/>
        <w:rPr>
          <w:b/>
          <w:sz w:val="24"/>
          <w:szCs w:val="24"/>
        </w:rPr>
      </w:pPr>
      <w:r w:rsidRPr="003403C5">
        <w:rPr>
          <w:b/>
          <w:sz w:val="24"/>
          <w:szCs w:val="24"/>
        </w:rPr>
        <w:t>Inflate the bladder with formalin.</w:t>
      </w:r>
    </w:p>
    <w:p w:rsidR="00F667E6" w:rsidRPr="003403C5" w:rsidRDefault="00F667E6" w:rsidP="00F667E6">
      <w:pPr>
        <w:numPr>
          <w:ilvl w:val="0"/>
          <w:numId w:val="4"/>
        </w:numPr>
        <w:spacing w:after="0" w:line="240" w:lineRule="auto"/>
        <w:rPr>
          <w:b/>
          <w:sz w:val="24"/>
          <w:szCs w:val="24"/>
        </w:rPr>
      </w:pPr>
      <w:r w:rsidRPr="003403C5">
        <w:rPr>
          <w:b/>
          <w:sz w:val="24"/>
          <w:szCs w:val="24"/>
        </w:rPr>
        <w:t>Fill the vagina with formalin soaked gauze. Let it fix.</w:t>
      </w:r>
    </w:p>
    <w:p w:rsidR="00F667E6" w:rsidRPr="001A0F82" w:rsidRDefault="00F667E6" w:rsidP="00F667E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1A0F82">
        <w:rPr>
          <w:sz w:val="24"/>
          <w:szCs w:val="24"/>
        </w:rPr>
        <w:t>After fixation bisect the specimen down the center into right and left halves.</w:t>
      </w:r>
    </w:p>
    <w:p w:rsidR="00F667E6" w:rsidRPr="001A0F82" w:rsidRDefault="00F667E6" w:rsidP="00F667E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1A0F82">
        <w:rPr>
          <w:sz w:val="24"/>
          <w:szCs w:val="24"/>
        </w:rPr>
        <w:t>Look for nodes in the paracervical tissues and submit them.</w:t>
      </w:r>
    </w:p>
    <w:p w:rsidR="00F667E6" w:rsidRPr="001A0F82" w:rsidRDefault="00F667E6" w:rsidP="00F667E6">
      <w:pPr>
        <w:rPr>
          <w:sz w:val="24"/>
          <w:szCs w:val="24"/>
        </w:rPr>
      </w:pPr>
    </w:p>
    <w:p w:rsidR="00F667E6" w:rsidRPr="00F5169B" w:rsidRDefault="00F667E6" w:rsidP="00F667E6">
      <w:pPr>
        <w:rPr>
          <w:sz w:val="24"/>
          <w:szCs w:val="24"/>
        </w:rPr>
      </w:pPr>
      <w:r w:rsidRPr="00F5169B">
        <w:rPr>
          <w:i/>
          <w:sz w:val="24"/>
          <w:szCs w:val="24"/>
        </w:rPr>
        <w:t>SECTIONS FOR HISTOLOG</w:t>
      </w:r>
      <w:r>
        <w:rPr>
          <w:i/>
          <w:sz w:val="24"/>
          <w:szCs w:val="24"/>
        </w:rPr>
        <w:t>Y:</w:t>
      </w:r>
      <w:r w:rsidRPr="00F5169B">
        <w:rPr>
          <w:sz w:val="24"/>
          <w:szCs w:val="24"/>
        </w:rPr>
        <w:t xml:space="preserve"> </w:t>
      </w:r>
    </w:p>
    <w:p w:rsidR="00F667E6" w:rsidRPr="001A0F82" w:rsidRDefault="00F667E6" w:rsidP="00F667E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1A0F82">
        <w:rPr>
          <w:sz w:val="24"/>
          <w:szCs w:val="24"/>
        </w:rPr>
        <w:t>Cervical tumor and its relationship to paracervical soft tissues, vagina, bladder and rectum.</w:t>
      </w:r>
    </w:p>
    <w:p w:rsidR="00F667E6" w:rsidRPr="001A0F82" w:rsidRDefault="00F667E6" w:rsidP="00F667E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1A0F82">
        <w:rPr>
          <w:sz w:val="24"/>
          <w:szCs w:val="24"/>
        </w:rPr>
        <w:t>Standard sections of endomyometrium, ovary and tubes</w:t>
      </w:r>
    </w:p>
    <w:p w:rsidR="00F667E6" w:rsidRPr="001A0F82" w:rsidRDefault="00F667E6" w:rsidP="00F667E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1A0F82">
        <w:rPr>
          <w:sz w:val="24"/>
          <w:szCs w:val="24"/>
        </w:rPr>
        <w:t>All lymph nodes</w:t>
      </w:r>
      <w:r w:rsidR="00AA4D30">
        <w:rPr>
          <w:sz w:val="24"/>
          <w:szCs w:val="24"/>
        </w:rPr>
        <w:t xml:space="preserve"> and remaining fibroadipose tissue (up to 10 cassettes total for that part)</w:t>
      </w:r>
      <w:bookmarkStart w:id="0" w:name="_GoBack"/>
      <w:bookmarkEnd w:id="0"/>
    </w:p>
    <w:p w:rsidR="00F667E6" w:rsidRPr="001A0F82" w:rsidRDefault="00F667E6" w:rsidP="00F667E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1A0F82">
        <w:rPr>
          <w:sz w:val="24"/>
          <w:szCs w:val="24"/>
        </w:rPr>
        <w:t>All margins: bilateral ureters, urethra, vagina, proximal and distal rectum.</w:t>
      </w:r>
    </w:p>
    <w:p w:rsidR="00F667E6" w:rsidRDefault="00F667E6" w:rsidP="00F667E6">
      <w:pPr>
        <w:rPr>
          <w:sz w:val="24"/>
          <w:szCs w:val="24"/>
        </w:rPr>
      </w:pPr>
    </w:p>
    <w:p w:rsidR="003A3E00" w:rsidRDefault="003A3E00" w:rsidP="003A3E00">
      <w:pPr>
        <w:pStyle w:val="Title"/>
        <w:rPr>
          <w:rFonts w:ascii="Arial" w:hAnsi="Arial" w:cs="Arial"/>
          <w:color w:val="808080" w:themeColor="background1" w:themeShade="80"/>
          <w:sz w:val="40"/>
          <w:szCs w:val="40"/>
          <w:u w:val="none"/>
        </w:rPr>
      </w:pPr>
    </w:p>
    <w:sectPr w:rsidR="003A3E00" w:rsidSect="007239D8">
      <w:head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7F50" w:rsidRDefault="00907F50" w:rsidP="00F1690E">
      <w:pPr>
        <w:spacing w:after="0" w:line="240" w:lineRule="auto"/>
      </w:pPr>
      <w:r>
        <w:separator/>
      </w:r>
    </w:p>
  </w:endnote>
  <w:endnote w:type="continuationSeparator" w:id="0">
    <w:p w:rsidR="00907F50" w:rsidRDefault="00907F50" w:rsidP="00F1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ramond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7F50" w:rsidRDefault="00907F50" w:rsidP="00F1690E">
      <w:pPr>
        <w:spacing w:after="0" w:line="240" w:lineRule="auto"/>
      </w:pPr>
      <w:r>
        <w:separator/>
      </w:r>
    </w:p>
  </w:footnote>
  <w:footnote w:type="continuationSeparator" w:id="0">
    <w:p w:rsidR="00907F50" w:rsidRDefault="00907F50" w:rsidP="00F1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0E" w:rsidRDefault="00F1690E">
    <w:pPr>
      <w:pStyle w:val="Header"/>
    </w:pPr>
    <w:r>
      <w:rPr>
        <w:noProof/>
      </w:rPr>
      <w:drawing>
        <wp:inline distT="0" distB="0" distL="0" distR="0" wp14:anchorId="47119EB5" wp14:editId="0A024F7D">
          <wp:extent cx="6419215" cy="5715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921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44617"/>
    <w:multiLevelType w:val="hybridMultilevel"/>
    <w:tmpl w:val="4CCA5FBE"/>
    <w:lvl w:ilvl="0" w:tplc="0D3064FA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713399"/>
    <w:multiLevelType w:val="hybridMultilevel"/>
    <w:tmpl w:val="3E86FE94"/>
    <w:lvl w:ilvl="0" w:tplc="0D3064F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D1154"/>
    <w:multiLevelType w:val="hybridMultilevel"/>
    <w:tmpl w:val="FC6C70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90C21"/>
    <w:multiLevelType w:val="hybridMultilevel"/>
    <w:tmpl w:val="78ACC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90E"/>
    <w:rsid w:val="0004466C"/>
    <w:rsid w:val="002F2FFD"/>
    <w:rsid w:val="00317430"/>
    <w:rsid w:val="003709E2"/>
    <w:rsid w:val="003A3E00"/>
    <w:rsid w:val="00451AD3"/>
    <w:rsid w:val="00461442"/>
    <w:rsid w:val="0061740B"/>
    <w:rsid w:val="007239D8"/>
    <w:rsid w:val="00745358"/>
    <w:rsid w:val="00776803"/>
    <w:rsid w:val="008826DB"/>
    <w:rsid w:val="008D7493"/>
    <w:rsid w:val="00907F50"/>
    <w:rsid w:val="00964536"/>
    <w:rsid w:val="00AA4D30"/>
    <w:rsid w:val="00AD3179"/>
    <w:rsid w:val="00B54876"/>
    <w:rsid w:val="00C1779D"/>
    <w:rsid w:val="00EC7927"/>
    <w:rsid w:val="00F1690E"/>
    <w:rsid w:val="00F667E6"/>
    <w:rsid w:val="00F77CC4"/>
    <w:rsid w:val="00FA175D"/>
    <w:rsid w:val="00FB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E17D90A"/>
  <w15:docId w15:val="{A6DD2107-3437-486E-AB53-81522AEC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0E"/>
  </w:style>
  <w:style w:type="paragraph" w:styleId="Footer">
    <w:name w:val="footer"/>
    <w:basedOn w:val="Normal"/>
    <w:link w:val="Foot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0E"/>
  </w:style>
  <w:style w:type="paragraph" w:styleId="BalloonText">
    <w:name w:val="Balloon Text"/>
    <w:basedOn w:val="Normal"/>
    <w:link w:val="BalloonTextChar"/>
    <w:uiPriority w:val="99"/>
    <w:semiHidden/>
    <w:unhideWhenUsed/>
    <w:rsid w:val="00F169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9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4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2FFD"/>
    <w:pPr>
      <w:ind w:left="720"/>
      <w:contextualSpacing/>
    </w:pPr>
  </w:style>
  <w:style w:type="paragraph" w:styleId="Title">
    <w:name w:val="Title"/>
    <w:basedOn w:val="Normal"/>
    <w:link w:val="TitleChar"/>
    <w:qFormat/>
    <w:rsid w:val="003A3E00"/>
    <w:pPr>
      <w:spacing w:after="0" w:line="240" w:lineRule="auto"/>
      <w:jc w:val="center"/>
    </w:pPr>
    <w:rPr>
      <w:rFonts w:ascii="AGaramond" w:eastAsia="Times New Roman" w:hAnsi="AGaramond" w:cs="Times New Roman"/>
      <w:b/>
      <w:bCs/>
      <w:sz w:val="36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3A3E00"/>
    <w:rPr>
      <w:rFonts w:ascii="AGaramond" w:eastAsia="Times New Roman" w:hAnsi="AGaramond" w:cs="Times New Roman"/>
      <w:b/>
      <w:bCs/>
      <w:sz w:val="36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16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Wolsky, Rebecca</cp:lastModifiedBy>
  <cp:revision>2</cp:revision>
  <cp:lastPrinted>2019-05-21T21:55:00Z</cp:lastPrinted>
  <dcterms:created xsi:type="dcterms:W3CDTF">2021-10-11T15:25:00Z</dcterms:created>
  <dcterms:modified xsi:type="dcterms:W3CDTF">2021-10-11T15:25:00Z</dcterms:modified>
</cp:coreProperties>
</file>