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A15" w:rsidRPr="00696835" w:rsidRDefault="008C4A15" w:rsidP="00696835">
      <w:pPr>
        <w:autoSpaceDE w:val="0"/>
        <w:autoSpaceDN w:val="0"/>
        <w:adjustRightInd w:val="0"/>
        <w:jc w:val="center"/>
        <w:rPr>
          <w:rStyle w:val="Strong"/>
          <w:rFonts w:asciiTheme="minorHAnsi" w:hAnsiTheme="minorHAnsi" w:cstheme="minorHAnsi"/>
          <w:sz w:val="40"/>
          <w:szCs w:val="40"/>
        </w:rPr>
      </w:pPr>
      <w:r w:rsidRPr="00696835">
        <w:rPr>
          <w:rStyle w:val="Strong"/>
          <w:rFonts w:asciiTheme="minorHAnsi" w:hAnsiTheme="minorHAnsi" w:cstheme="minorHAnsi"/>
          <w:sz w:val="40"/>
          <w:szCs w:val="40"/>
        </w:rPr>
        <w:t>Twin Placenta (separate discs)</w:t>
      </w: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One of the main reasons we examine these placentas is to determine zygosity from placentation. This is possible only in monochorionic placentation (all monochorionic placentas arise from a single fertilized ova = monozygous; dichorionic placentation can arise from either dizygous or monozygous gestations). Therefore IT IS VERY IMPORTANT TO OBTAIN A GOOD SAMPLE OF DIVIDING MEMBRANES AND A CLEAR GROSS DESCRIPTION!</w:t>
      </w: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They come in 4 categories:</w:t>
      </w: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A. 2 completely separate placentas (therefore dichorionic</w:t>
      </w:r>
      <w:proofErr w:type="gramStart"/>
      <w:r w:rsidRPr="00452ACE">
        <w:rPr>
          <w:rFonts w:asciiTheme="minorHAnsi" w:hAnsiTheme="minorHAnsi" w:cstheme="minorHAnsi"/>
        </w:rPr>
        <w:t>)-</w:t>
      </w:r>
      <w:proofErr w:type="gramEnd"/>
      <w:r w:rsidRPr="00452ACE">
        <w:rPr>
          <w:rFonts w:asciiTheme="minorHAnsi" w:hAnsiTheme="minorHAnsi" w:cstheme="minorHAnsi"/>
        </w:rPr>
        <w:t xml:space="preserve"> handle each as a singleton placenta; no obvious dividing membrane will be present</w:t>
      </w:r>
      <w:r w:rsidR="00F71635">
        <w:rPr>
          <w:rFonts w:asciiTheme="minorHAnsi" w:hAnsiTheme="minorHAnsi" w:cstheme="minorHAnsi"/>
        </w:rPr>
        <w:t>, and dividing membranes are not required in this scenario</w:t>
      </w:r>
      <w:r w:rsidRPr="00452ACE">
        <w:rPr>
          <w:rFonts w:asciiTheme="minorHAnsi" w:hAnsiTheme="minorHAnsi" w:cstheme="minorHAnsi"/>
        </w:rPr>
        <w:t>.</w:t>
      </w: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B. 2 placental discs which are held together by thick dividing membranes (difficult to read a ruler through the membrane). Describe the dividing membrane and where it inserts, but dictate the placentas separately, since one you've trimmed off the membranes, they will be completely separate discs</w:t>
      </w: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 xml:space="preserve">C. 1 fused placenta with a thin dividing membrane (easy to read a ruler through; monochorionic diamnionic). </w:t>
      </w: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D. 1 fused placenta with no dividing membrane (monochorionic monoamnionic). Dictate as a singleton with two umbilical cords.</w:t>
      </w:r>
    </w:p>
    <w:p w:rsidR="00452ACE" w:rsidRPr="00452ACE" w:rsidRDefault="00452ACE" w:rsidP="00452ACE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452ACE" w:rsidRPr="00452ACE" w:rsidRDefault="00452ACE" w:rsidP="00452ACE">
      <w:pPr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It is important to orient the placentas as to order of delivery. Generally there will be one cord clamp on the presenting twin and two on the non-presenting</w:t>
      </w:r>
      <w:r w:rsidR="00317B85">
        <w:rPr>
          <w:rFonts w:asciiTheme="minorHAnsi" w:hAnsiTheme="minorHAnsi" w:cstheme="minorHAnsi"/>
        </w:rPr>
        <w:t>; alternatively, one clamp may be labeled “A” and the other “B”</w:t>
      </w:r>
      <w:bookmarkStart w:id="0" w:name="_GoBack"/>
      <w:bookmarkEnd w:id="0"/>
      <w:r w:rsidRPr="00452ACE">
        <w:rPr>
          <w:rFonts w:asciiTheme="minorHAnsi" w:hAnsiTheme="minorHAnsi" w:cstheme="minorHAnsi"/>
        </w:rPr>
        <w:t xml:space="preserve">. This can vary though, be sure you dictate how the cords were oriented. If they were not oriented, dictate so and arbitrarily orient them. </w:t>
      </w:r>
    </w:p>
    <w:p w:rsidR="00452ACE" w:rsidRPr="00452ACE" w:rsidRDefault="00452ACE" w:rsidP="00452ACE">
      <w:pPr>
        <w:rPr>
          <w:rFonts w:asciiTheme="minorHAnsi" w:hAnsiTheme="minorHAnsi" w:cstheme="minorHAnsi"/>
        </w:rPr>
      </w:pPr>
    </w:p>
    <w:p w:rsidR="00452ACE" w:rsidRPr="00452ACE" w:rsidRDefault="00452ACE" w:rsidP="00452ACE">
      <w:pPr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  <w:i/>
        </w:rPr>
        <w:t>SECTIONS FOR HISTOLOGY:</w:t>
      </w:r>
      <w:r w:rsidRPr="00452ACE">
        <w:rPr>
          <w:rFonts w:asciiTheme="minorHAnsi" w:hAnsiTheme="minorHAnsi" w:cstheme="minorHAnsi"/>
        </w:rPr>
        <w:t xml:space="preserve"> </w:t>
      </w:r>
    </w:p>
    <w:p w:rsidR="00452ACE" w:rsidRPr="00452ACE" w:rsidRDefault="00452ACE" w:rsidP="00452ACE">
      <w:pPr>
        <w:rPr>
          <w:rFonts w:asciiTheme="minorHAnsi" w:hAnsiTheme="minorHAnsi" w:cstheme="minorHAnsi"/>
        </w:rPr>
      </w:pPr>
    </w:p>
    <w:p w:rsidR="00452ACE" w:rsidRPr="00452ACE" w:rsidRDefault="00452ACE" w:rsidP="00452AC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 xml:space="preserve">Submit two to three sections of full-thickness parenchyma (trimmed to maximum thickness 3 mm), to include at least one section of grossly normal parenchyma and any lesions. </w:t>
      </w:r>
      <w:r w:rsidR="007914B8">
        <w:rPr>
          <w:rFonts w:asciiTheme="minorHAnsi" w:hAnsiTheme="minorHAnsi" w:cstheme="minorHAnsi"/>
        </w:rPr>
        <w:t>One of these sections should be at or near the cord insertion site.</w:t>
      </w:r>
      <w:r w:rsidRPr="00452ACE">
        <w:rPr>
          <w:rFonts w:asciiTheme="minorHAnsi" w:hAnsiTheme="minorHAnsi" w:cstheme="minorHAnsi"/>
        </w:rPr>
        <w:t xml:space="preserve"> Sections should NOT come from the periphery of the placental disc. </w:t>
      </w:r>
    </w:p>
    <w:p w:rsidR="00452ACE" w:rsidRPr="00452ACE" w:rsidRDefault="00452ACE" w:rsidP="00452AC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Submit two sections of umbilical cord (proximal and distal) and two membrane rolls from different sites</w:t>
      </w:r>
    </w:p>
    <w:p w:rsidR="00452ACE" w:rsidRDefault="00452ACE" w:rsidP="00452ACE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452ACE">
        <w:rPr>
          <w:rFonts w:asciiTheme="minorHAnsi" w:hAnsiTheme="minorHAnsi" w:cstheme="minorHAnsi"/>
        </w:rPr>
        <w:t>For twin placentas, there needs to be one cassette with the dividing membrane as a roll and a sample of the T-zone underlying dividing membrane (usually 7 cassettes total)</w:t>
      </w:r>
    </w:p>
    <w:p w:rsidR="00ED0D1B" w:rsidRDefault="00ED0D1B" w:rsidP="00ED0D1B">
      <w:pPr>
        <w:ind w:left="720"/>
        <w:rPr>
          <w:rFonts w:asciiTheme="minorHAnsi" w:hAnsiTheme="minorHAnsi" w:cstheme="minorHAnsi"/>
        </w:rPr>
      </w:pPr>
    </w:p>
    <w:p w:rsidR="00ED0D1B" w:rsidRPr="00ED0D1B" w:rsidRDefault="00ED0D1B" w:rsidP="00ED0D1B">
      <w:pPr>
        <w:rPr>
          <w:rFonts w:asciiTheme="minorHAnsi" w:hAnsiTheme="minorHAnsi" w:cstheme="minorHAnsi"/>
          <w:sz w:val="20"/>
          <w:szCs w:val="20"/>
        </w:rPr>
      </w:pPr>
      <w:r w:rsidRPr="00ED0D1B">
        <w:rPr>
          <w:rFonts w:asciiTheme="minorHAnsi" w:hAnsiTheme="minorHAnsi" w:cstheme="minorHAnsi"/>
          <w:sz w:val="20"/>
          <w:szCs w:val="20"/>
        </w:rPr>
        <w:t>REFERENCES:</w:t>
      </w:r>
    </w:p>
    <w:p w:rsidR="00ED0D1B" w:rsidRPr="00ED0D1B" w:rsidRDefault="00ED0D1B" w:rsidP="00ED0D1B">
      <w:pPr>
        <w:rPr>
          <w:rFonts w:asciiTheme="minorHAnsi" w:hAnsiTheme="minorHAnsi" w:cstheme="minorHAnsi"/>
          <w:sz w:val="20"/>
          <w:szCs w:val="20"/>
        </w:rPr>
      </w:pPr>
      <w:r w:rsidRPr="00ED0D1B">
        <w:rPr>
          <w:rFonts w:asciiTheme="minorHAnsi" w:hAnsiTheme="minorHAnsi" w:cstheme="minorHAnsi"/>
          <w:sz w:val="20"/>
          <w:szCs w:val="20"/>
        </w:rPr>
        <w:t>Lester, Susan. Manual of Surgical Pathology; 2nd Ed. Churchill Livingstone, 2005.</w:t>
      </w:r>
    </w:p>
    <w:p w:rsidR="00ED0D1B" w:rsidRPr="00ED0D1B" w:rsidRDefault="00ED0D1B" w:rsidP="00ED0D1B">
      <w:pPr>
        <w:rPr>
          <w:rFonts w:asciiTheme="minorHAnsi" w:hAnsiTheme="minorHAnsi" w:cstheme="minorHAnsi"/>
          <w:sz w:val="20"/>
          <w:szCs w:val="20"/>
        </w:rPr>
      </w:pPr>
      <w:r w:rsidRPr="00ED0D1B">
        <w:rPr>
          <w:rFonts w:asciiTheme="minorHAnsi" w:hAnsiTheme="minorHAnsi" w:cstheme="minorHAnsi"/>
          <w:sz w:val="20"/>
          <w:szCs w:val="20"/>
        </w:rPr>
        <w:lastRenderedPageBreak/>
        <w:t>Rosai, Juan. Rosai and Ackerman’s Surgical Pathology; 9th Ed. C.V. Mosby Company. 2004.</w:t>
      </w:r>
    </w:p>
    <w:p w:rsidR="00ED0D1B" w:rsidRPr="00ED0D1B" w:rsidRDefault="00ED0D1B" w:rsidP="00ED0D1B">
      <w:pPr>
        <w:rPr>
          <w:rFonts w:asciiTheme="minorHAnsi" w:hAnsiTheme="minorHAnsi" w:cstheme="minorHAnsi"/>
          <w:sz w:val="20"/>
          <w:szCs w:val="20"/>
        </w:rPr>
      </w:pPr>
      <w:proofErr w:type="spellStart"/>
      <w:r w:rsidRPr="00ED0D1B">
        <w:rPr>
          <w:rFonts w:asciiTheme="minorHAnsi" w:hAnsiTheme="minorHAnsi" w:cstheme="minorHAnsi"/>
          <w:sz w:val="20"/>
          <w:szCs w:val="20"/>
        </w:rPr>
        <w:t>Robboy</w:t>
      </w:r>
      <w:proofErr w:type="spellEnd"/>
      <w:r w:rsidRPr="00ED0D1B">
        <w:rPr>
          <w:rFonts w:asciiTheme="minorHAnsi" w:hAnsiTheme="minorHAnsi" w:cstheme="minorHAnsi"/>
          <w:sz w:val="20"/>
          <w:szCs w:val="20"/>
        </w:rPr>
        <w:t>, Stanley.  Pathology of the Female Reproductive Tract; 2nd Ed. Churchill Livingstone, 2009.</w:t>
      </w:r>
    </w:p>
    <w:p w:rsidR="008C4A15" w:rsidRDefault="008C4A15" w:rsidP="008C4A15">
      <w:pPr>
        <w:autoSpaceDE w:val="0"/>
        <w:autoSpaceDN w:val="0"/>
        <w:adjustRightInd w:val="0"/>
        <w:rPr>
          <w:rStyle w:val="Strong"/>
          <w:rFonts w:asciiTheme="minorHAnsi" w:hAnsiTheme="minorHAnsi" w:cstheme="minorHAnsi"/>
        </w:rPr>
      </w:pPr>
    </w:p>
    <w:p w:rsidR="00514E0A" w:rsidRDefault="00514E0A" w:rsidP="008C4A15">
      <w:pPr>
        <w:autoSpaceDE w:val="0"/>
        <w:autoSpaceDN w:val="0"/>
        <w:adjustRightInd w:val="0"/>
        <w:rPr>
          <w:rStyle w:val="Strong"/>
          <w:rFonts w:asciiTheme="minorHAnsi" w:hAnsiTheme="minorHAnsi" w:cstheme="minorHAnsi"/>
        </w:rPr>
      </w:pPr>
    </w:p>
    <w:p w:rsidR="00452ACE" w:rsidRPr="00452ACE" w:rsidRDefault="00452ACE" w:rsidP="008C4A15">
      <w:pPr>
        <w:autoSpaceDE w:val="0"/>
        <w:autoSpaceDN w:val="0"/>
        <w:adjustRightInd w:val="0"/>
        <w:rPr>
          <w:rStyle w:val="Strong"/>
          <w:rFonts w:asciiTheme="minorHAnsi" w:hAnsiTheme="minorHAnsi" w:cstheme="minorHAnsi"/>
          <w:b w:val="0"/>
          <w:u w:val="single"/>
        </w:rPr>
      </w:pPr>
      <w:r w:rsidRPr="00452ACE">
        <w:rPr>
          <w:rStyle w:val="Strong"/>
          <w:rFonts w:asciiTheme="minorHAnsi" w:hAnsiTheme="minorHAnsi" w:cstheme="minorHAnsi"/>
          <w:b w:val="0"/>
          <w:u w:val="single"/>
        </w:rPr>
        <w:t>Sample dictation (Dragon: “</w:t>
      </w:r>
      <w:proofErr w:type="spellStart"/>
      <w:r w:rsidRPr="00452ACE">
        <w:rPr>
          <w:rStyle w:val="Strong"/>
          <w:rFonts w:asciiTheme="minorHAnsi" w:hAnsiTheme="minorHAnsi" w:cstheme="minorHAnsi"/>
          <w:b w:val="0"/>
          <w:u w:val="single"/>
        </w:rPr>
        <w:t>plac</w:t>
      </w:r>
      <w:proofErr w:type="spellEnd"/>
      <w:r w:rsidRPr="00452ACE">
        <w:rPr>
          <w:rStyle w:val="Strong"/>
          <w:rFonts w:asciiTheme="minorHAnsi" w:hAnsiTheme="minorHAnsi" w:cstheme="minorHAnsi"/>
          <w:b w:val="0"/>
          <w:u w:val="single"/>
        </w:rPr>
        <w:t xml:space="preserve"> 2 discs”):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 xml:space="preserve">Received in formalin labeled "[with the patient's name/medical record number]" is a twin placenta with separate discs.  The dividing membrane is [opaque, consistent with dichorionic diamnionic placentation]. [The dividing membrane inserts onto Twin __'s disc.]  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Placenta A ([one cord clamp]):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Cord insertion:  [Central/Paracentral/Marginal/Velamentous], [__] cm from the margin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Cord length:  [__] cm length x [__] cm diameter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Number of vessels:  [Three]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Other cord findings:  [None]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Membrane insertion:  [100% marginal]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Membrane color:  [Grey-pink and translucent]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Other membrane findings:  [None]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Disc weight after trimming:  [__] g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Disc measurements:  [__] cm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Fetal surface findings:  [Blue-purple with vessels extending to the disc edge and focal subchorionic fibrin]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Maternal surface findings:  [Smooth with intact cotyledons]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Parenchymal findings:  [Red and spongy with no grossly visible lesions]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Placenta B. ([two cord clamps]):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Cord insertion:  [Central/Paracentral/Marginal/Velamentous], [__] cm from the margin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Cord length:  [__] cm length x [__] cm diameter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Number of vessels:  [Three]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Other cord findings:  [None]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Membrane insertion:  [100% marginal]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Membrane color:  [Grey-pink and translucent]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Other membrane findings:  [None]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Disc weight after trimming:  [__] g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Disc measurements:  [__] cm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Fetal surface findings:  [Blue-purple with vessels extending to the disc edge and focal subchorionic fibrin]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Maternal surface findings:  [Smooth with intact cotyledons]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Parenchymal findings:  [Red and spongy with no grossly visible lesions]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Representative sections are submitted as follows: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(A1-A3)  Placenta A- membranes, umbilical cord and full thickness sections</w:t>
      </w:r>
      <w:r w:rsidR="007914B8">
        <w:rPr>
          <w:rFonts w:asciiTheme="minorHAnsi" w:hAnsiTheme="minorHAnsi" w:cstheme="minorHAnsi"/>
          <w:color w:val="000000"/>
        </w:rPr>
        <w:t xml:space="preserve"> (cord insertion in </w:t>
      </w:r>
      <w:proofErr w:type="gramStart"/>
      <w:r w:rsidR="007914B8">
        <w:rPr>
          <w:rFonts w:asciiTheme="minorHAnsi" w:hAnsiTheme="minorHAnsi" w:cstheme="minorHAnsi"/>
          <w:color w:val="000000"/>
        </w:rPr>
        <w:t>A</w:t>
      </w:r>
      <w:proofErr w:type="gramEnd"/>
      <w:r w:rsidR="007914B8">
        <w:rPr>
          <w:rFonts w:asciiTheme="minorHAnsi" w:hAnsiTheme="minorHAnsi" w:cstheme="minorHAnsi"/>
          <w:color w:val="000000"/>
        </w:rPr>
        <w:t>#)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lastRenderedPageBreak/>
        <w:t>(A4-A6)  Placenta B- membranes, umbilical cord and full thickness sections</w:t>
      </w:r>
      <w:r w:rsidR="007914B8">
        <w:rPr>
          <w:rFonts w:asciiTheme="minorHAnsi" w:hAnsiTheme="minorHAnsi" w:cstheme="minorHAnsi"/>
          <w:color w:val="000000"/>
        </w:rPr>
        <w:t xml:space="preserve"> (cord insertion in </w:t>
      </w:r>
      <w:proofErr w:type="gramStart"/>
      <w:r w:rsidR="007914B8">
        <w:rPr>
          <w:rFonts w:asciiTheme="minorHAnsi" w:hAnsiTheme="minorHAnsi" w:cstheme="minorHAnsi"/>
          <w:color w:val="000000"/>
        </w:rPr>
        <w:t>A</w:t>
      </w:r>
      <w:proofErr w:type="gramEnd"/>
      <w:r w:rsidR="007914B8">
        <w:rPr>
          <w:rFonts w:asciiTheme="minorHAnsi" w:hAnsiTheme="minorHAnsi" w:cstheme="minorHAnsi"/>
          <w:color w:val="000000"/>
        </w:rPr>
        <w:t>#)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(A7)  Dividing membrane</w:t>
      </w:r>
    </w:p>
    <w:p w:rsidR="008C4A15" w:rsidRPr="00452ACE" w:rsidRDefault="008C4A15" w:rsidP="008C4A15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452ACE">
        <w:rPr>
          <w:rFonts w:asciiTheme="minorHAnsi" w:hAnsiTheme="minorHAnsi" w:cstheme="minorHAnsi"/>
          <w:color w:val="000000"/>
        </w:rPr>
        <w:t>[Initials of grosser]</w:t>
      </w:r>
    </w:p>
    <w:p w:rsidR="008C4A15" w:rsidRPr="00452ACE" w:rsidRDefault="008C4A15" w:rsidP="008C4A15">
      <w:pPr>
        <w:autoSpaceDE w:val="0"/>
        <w:autoSpaceDN w:val="0"/>
        <w:adjustRightInd w:val="0"/>
        <w:rPr>
          <w:rStyle w:val="Strong"/>
          <w:rFonts w:asciiTheme="minorHAnsi" w:hAnsiTheme="minorHAnsi" w:cstheme="minorHAnsi"/>
        </w:rPr>
      </w:pPr>
    </w:p>
    <w:p w:rsidR="008C4A15" w:rsidRPr="00452ACE" w:rsidRDefault="008C4A15" w:rsidP="008C4A15">
      <w:pPr>
        <w:rPr>
          <w:rStyle w:val="Strong"/>
          <w:rFonts w:asciiTheme="minorHAnsi" w:hAnsiTheme="minorHAnsi" w:cstheme="minorHAnsi"/>
        </w:rPr>
      </w:pPr>
    </w:p>
    <w:p w:rsidR="008C4A15" w:rsidRPr="00452ACE" w:rsidRDefault="008C4A15" w:rsidP="008C4A15">
      <w:pPr>
        <w:rPr>
          <w:rStyle w:val="Strong"/>
          <w:rFonts w:asciiTheme="minorHAnsi" w:hAnsiTheme="minorHAnsi" w:cstheme="minorHAnsi"/>
        </w:rPr>
      </w:pPr>
    </w:p>
    <w:sectPr w:rsidR="008C4A15" w:rsidRPr="00452ACE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D0B" w:rsidRDefault="00937D0B" w:rsidP="009C1D38">
      <w:r>
        <w:separator/>
      </w:r>
    </w:p>
  </w:endnote>
  <w:endnote w:type="continuationSeparator" w:id="0">
    <w:p w:rsidR="00937D0B" w:rsidRDefault="00937D0B" w:rsidP="009C1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D0B" w:rsidRDefault="00937D0B" w:rsidP="009C1D38">
      <w:r>
        <w:separator/>
      </w:r>
    </w:p>
  </w:footnote>
  <w:footnote w:type="continuationSeparator" w:id="0">
    <w:p w:rsidR="00937D0B" w:rsidRDefault="00937D0B" w:rsidP="009C1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1D38" w:rsidRDefault="009C1D38" w:rsidP="009C1D38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-513080</wp:posOffset>
          </wp:positionH>
          <wp:positionV relativeFrom="margin">
            <wp:posOffset>-621030</wp:posOffset>
          </wp:positionV>
          <wp:extent cx="6409690" cy="56197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969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ptab w:relativeTo="margin" w:alignment="left" w:leader="none"/>
    </w: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FC5948"/>
    <w:multiLevelType w:val="hybridMultilevel"/>
    <w:tmpl w:val="E21E2E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8F6FDA04-C01F-4EC3-8997-468B59ACC6DD}"/>
    <w:docVar w:name="dgnword-eventsink" w:val="137372568"/>
  </w:docVars>
  <w:rsids>
    <w:rsidRoot w:val="00827B8E"/>
    <w:rsid w:val="00094EC6"/>
    <w:rsid w:val="001E6278"/>
    <w:rsid w:val="00317B85"/>
    <w:rsid w:val="003C53D2"/>
    <w:rsid w:val="00452ACE"/>
    <w:rsid w:val="00514E0A"/>
    <w:rsid w:val="005C1604"/>
    <w:rsid w:val="00696835"/>
    <w:rsid w:val="007353D1"/>
    <w:rsid w:val="007914B8"/>
    <w:rsid w:val="00827B8E"/>
    <w:rsid w:val="008C4A15"/>
    <w:rsid w:val="00937D0B"/>
    <w:rsid w:val="00950778"/>
    <w:rsid w:val="009C1D38"/>
    <w:rsid w:val="009C2B36"/>
    <w:rsid w:val="00BC37E4"/>
    <w:rsid w:val="00C74A97"/>
    <w:rsid w:val="00C754F5"/>
    <w:rsid w:val="00E71563"/>
    <w:rsid w:val="00ED0D1B"/>
    <w:rsid w:val="00F41BBC"/>
    <w:rsid w:val="00F71635"/>
    <w:rsid w:val="00F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2EC98B86"/>
  <w15:docId w15:val="{208EEEDB-CEB9-4FD1-ABA1-04025870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827B8E"/>
    <w:rPr>
      <w:b/>
      <w:bCs/>
    </w:rPr>
  </w:style>
  <w:style w:type="paragraph" w:styleId="Header">
    <w:name w:val="header"/>
    <w:basedOn w:val="Normal"/>
    <w:link w:val="HeaderChar"/>
    <w:rsid w:val="009C1D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C1D38"/>
    <w:rPr>
      <w:sz w:val="24"/>
      <w:szCs w:val="24"/>
    </w:rPr>
  </w:style>
  <w:style w:type="paragraph" w:styleId="Footer">
    <w:name w:val="footer"/>
    <w:basedOn w:val="Normal"/>
    <w:link w:val="FooterChar"/>
    <w:rsid w:val="009C1D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C1D38"/>
    <w:rPr>
      <w:sz w:val="24"/>
      <w:szCs w:val="24"/>
    </w:rPr>
  </w:style>
  <w:style w:type="character" w:styleId="Hyperlink">
    <w:name w:val="Hyperlink"/>
    <w:basedOn w:val="DefaultParagraphFont"/>
    <w:rsid w:val="009C1D3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9C1D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1D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4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029A3E-DA22-4F25-BB0B-F598C8E44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Cerullo, Anthony</dc:creator>
  <cp:lastModifiedBy>Berning, Amber</cp:lastModifiedBy>
  <cp:revision>2</cp:revision>
  <cp:lastPrinted>2021-06-30T16:40:00Z</cp:lastPrinted>
  <dcterms:created xsi:type="dcterms:W3CDTF">2024-04-16T16:25:00Z</dcterms:created>
  <dcterms:modified xsi:type="dcterms:W3CDTF">2024-04-16T16:25:00Z</dcterms:modified>
</cp:coreProperties>
</file>