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2CA8" w:rsidRPr="00432639" w:rsidRDefault="00D72CA8" w:rsidP="00DE7625">
      <w:pPr>
        <w:pStyle w:val="xxmsolistparagraph"/>
        <w:ind w:left="360" w:hanging="360"/>
        <w:rPr>
          <w:rFonts w:asciiTheme="minorHAnsi" w:hAnsiTheme="minorHAnsi"/>
          <w:color w:val="000000"/>
          <w:u w:val="single"/>
        </w:rPr>
      </w:pPr>
      <w:r w:rsidRPr="00432639">
        <w:rPr>
          <w:rFonts w:asciiTheme="minorHAnsi" w:hAnsiTheme="minorHAnsi"/>
          <w:color w:val="000000"/>
          <w:u w:val="single"/>
        </w:rPr>
        <w:t>Key Considerations</w:t>
      </w:r>
    </w:p>
    <w:p w:rsidR="00E93904" w:rsidRDefault="00E93904" w:rsidP="00DE7625">
      <w:pPr>
        <w:pStyle w:val="xxmsolistparagraph"/>
        <w:ind w:left="360" w:hanging="360"/>
        <w:rPr>
          <w:rFonts w:asciiTheme="minorHAnsi" w:hAnsiTheme="minorHAnsi"/>
          <w:color w:val="000000"/>
        </w:rPr>
      </w:pPr>
    </w:p>
    <w:p w:rsidR="00E93904" w:rsidRDefault="00E93904" w:rsidP="00DE7625">
      <w:pPr>
        <w:pStyle w:val="xxmsolistparagraph"/>
        <w:ind w:left="360" w:hanging="360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 xml:space="preserve">Sentinel lymph node worksheet must be completed for each sentinel node frozen and returned to Dr. Sams. </w:t>
      </w:r>
    </w:p>
    <w:p w:rsidR="00E93904" w:rsidRDefault="00E93904" w:rsidP="00E93904">
      <w:pPr>
        <w:pStyle w:val="xxmsolistparagraph"/>
        <w:numPr>
          <w:ilvl w:val="0"/>
          <w:numId w:val="1"/>
        </w:numPr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 xml:space="preserve">These worksheets stay CLEAN and are not a part of the case. </w:t>
      </w:r>
    </w:p>
    <w:p w:rsidR="00E93904" w:rsidRDefault="00E93904" w:rsidP="00DE7625">
      <w:pPr>
        <w:pStyle w:val="xxmsolistparagraph"/>
        <w:ind w:left="360" w:hanging="360"/>
        <w:rPr>
          <w:rFonts w:asciiTheme="minorHAnsi" w:hAnsiTheme="minorHAnsi"/>
          <w:color w:val="000000"/>
        </w:rPr>
      </w:pPr>
    </w:p>
    <w:p w:rsidR="00D72CA8" w:rsidRDefault="00E93904" w:rsidP="00DE7625">
      <w:pPr>
        <w:pStyle w:val="xxmsolistparagraph"/>
        <w:ind w:left="360" w:hanging="360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 xml:space="preserve">For sentinel lymph node frozen, serially section at 2 mm intervals, and submit entirely unless grossly positive. If grossly positive—one representative section is sufficient. </w:t>
      </w:r>
    </w:p>
    <w:p w:rsidR="00E93904" w:rsidRDefault="00E93904" w:rsidP="00DE7625">
      <w:pPr>
        <w:pStyle w:val="xxmsolistparagraph"/>
        <w:ind w:left="360" w:hanging="360"/>
        <w:rPr>
          <w:rFonts w:asciiTheme="minorHAnsi" w:hAnsiTheme="minorHAnsi"/>
          <w:color w:val="000000"/>
        </w:rPr>
      </w:pPr>
    </w:p>
    <w:p w:rsidR="00E93904" w:rsidRDefault="00E93904" w:rsidP="00DE7625">
      <w:pPr>
        <w:pStyle w:val="xxmsolistparagraph"/>
        <w:ind w:left="360" w:hanging="360"/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For additional sentinel lymph node blocks</w:t>
      </w:r>
      <w:r w:rsidR="00432639">
        <w:rPr>
          <w:rFonts w:asciiTheme="minorHAnsi" w:hAnsiTheme="minorHAnsi"/>
          <w:color w:val="000000"/>
        </w:rPr>
        <w:t xml:space="preserve">: click block detail and add other block number: </w:t>
      </w:r>
      <w:r w:rsidR="00432639" w:rsidRPr="00432639">
        <w:rPr>
          <w:rFonts w:asciiTheme="minorHAnsi" w:hAnsiTheme="minorHAnsi"/>
          <w:b/>
          <w:color w:val="000000"/>
        </w:rPr>
        <w:t>SNB</w:t>
      </w:r>
      <w:r w:rsidR="00432639">
        <w:rPr>
          <w:rFonts w:asciiTheme="minorHAnsi" w:hAnsiTheme="minorHAnsi"/>
          <w:color w:val="000000"/>
        </w:rPr>
        <w:t xml:space="preserve"> along with the following stains: (this needs to be done for node tissue in the block and not on blocks of fat)</w:t>
      </w:r>
    </w:p>
    <w:p w:rsidR="00432639" w:rsidRDefault="00432639" w:rsidP="00432639">
      <w:pPr>
        <w:pStyle w:val="xxmsolistparagraph"/>
        <w:numPr>
          <w:ilvl w:val="0"/>
          <w:numId w:val="1"/>
        </w:numPr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 xml:space="preserve">H&amp;E </w:t>
      </w:r>
    </w:p>
    <w:p w:rsidR="00432639" w:rsidRDefault="00432639" w:rsidP="00432639">
      <w:pPr>
        <w:pStyle w:val="xxmsolistparagraph"/>
        <w:numPr>
          <w:ilvl w:val="0"/>
          <w:numId w:val="1"/>
        </w:numPr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>Unstained</w:t>
      </w:r>
    </w:p>
    <w:p w:rsidR="00432639" w:rsidRDefault="00432639" w:rsidP="00432639">
      <w:pPr>
        <w:pStyle w:val="xxmsolistparagraph"/>
        <w:numPr>
          <w:ilvl w:val="0"/>
          <w:numId w:val="1"/>
        </w:numPr>
        <w:rPr>
          <w:rFonts w:asciiTheme="minorHAnsi" w:hAnsiTheme="minorHAnsi"/>
          <w:color w:val="000000"/>
        </w:rPr>
      </w:pPr>
      <w:r>
        <w:rPr>
          <w:rFonts w:asciiTheme="minorHAnsi" w:hAnsiTheme="minorHAnsi"/>
          <w:color w:val="000000"/>
        </w:rPr>
        <w:t xml:space="preserve">Unstained </w:t>
      </w:r>
    </w:p>
    <w:p w:rsidR="00432639" w:rsidRDefault="00432639" w:rsidP="00DE7625">
      <w:pPr>
        <w:pStyle w:val="xxmsolistparagraph"/>
        <w:ind w:left="360" w:hanging="360"/>
        <w:rPr>
          <w:rFonts w:asciiTheme="minorHAnsi" w:hAnsiTheme="minorHAnsi"/>
          <w:color w:val="000000"/>
        </w:rPr>
      </w:pPr>
    </w:p>
    <w:p w:rsidR="00470A2E" w:rsidRDefault="00470A2E" w:rsidP="00DE7625">
      <w:pPr>
        <w:pStyle w:val="xxmsolistparagraph"/>
        <w:ind w:left="360" w:hanging="360"/>
        <w:rPr>
          <w:rFonts w:asciiTheme="minorHAnsi" w:hAnsiTheme="minorHAnsi"/>
          <w:color w:val="000000"/>
        </w:rPr>
      </w:pPr>
      <w:bookmarkStart w:id="0" w:name="_GoBack"/>
      <w:bookmarkEnd w:id="0"/>
    </w:p>
    <w:p w:rsidR="00432639" w:rsidRPr="00D72CA8" w:rsidRDefault="00432639" w:rsidP="00DE7625">
      <w:pPr>
        <w:pStyle w:val="xxmsolistparagraph"/>
        <w:ind w:left="360" w:hanging="360"/>
        <w:rPr>
          <w:rFonts w:asciiTheme="minorHAnsi" w:hAnsiTheme="minorHAnsi"/>
          <w:color w:val="000000"/>
        </w:rPr>
      </w:pPr>
    </w:p>
    <w:sectPr w:rsidR="00432639" w:rsidRPr="00D72C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B24FDC"/>
    <w:multiLevelType w:val="hybridMultilevel"/>
    <w:tmpl w:val="C7C2E5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6B60"/>
    <w:rsid w:val="00432639"/>
    <w:rsid w:val="00470A2E"/>
    <w:rsid w:val="004D2E45"/>
    <w:rsid w:val="007D1069"/>
    <w:rsid w:val="009A33E8"/>
    <w:rsid w:val="009F4A7F"/>
    <w:rsid w:val="00B31875"/>
    <w:rsid w:val="00C56B60"/>
    <w:rsid w:val="00D72CA8"/>
    <w:rsid w:val="00DC4514"/>
    <w:rsid w:val="00DE7625"/>
    <w:rsid w:val="00E9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97E34"/>
  <w15:docId w15:val="{7140BB62-204C-4D5A-8D0F-8F8DAD425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xmsolistparagraph">
    <w:name w:val="x_x_msolistparagraph"/>
    <w:basedOn w:val="Normal"/>
    <w:rsid w:val="00DE7625"/>
    <w:pPr>
      <w:spacing w:after="0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12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Hartwick</dc:creator>
  <cp:lastModifiedBy>Hartwick, Andrea</cp:lastModifiedBy>
  <cp:revision>11</cp:revision>
  <dcterms:created xsi:type="dcterms:W3CDTF">2018-12-04T17:45:00Z</dcterms:created>
  <dcterms:modified xsi:type="dcterms:W3CDTF">2020-05-21T15:38:00Z</dcterms:modified>
</cp:coreProperties>
</file>