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表单的问题: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A.对齐问题:每一个表单标题用&lt;label&gt;包围,所有的&lt;label&gt;设置成右对齐text-align:right.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三栏样式:(浮动)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A.一共有3种方法,常见的是:html中采用先左右后中部的书写方式.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B.确定左右部分为float 中部(position:absolute)宽度将随着元素内容而改变.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C.box-sizing:border-box .使border大小随着既定的元素内容自动调整大小.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利用left right bottom top定位  position:absolute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做三角形,圆形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首字母大写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图片上加格式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鼠标点的地方变成手指符号.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多级目录隐藏问题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step1.静态: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效果图:</w:t>
      </w:r>
      <w:r>
        <w:drawing>
          <wp:inline distT="0" distB="0" distL="114300" distR="114300">
            <wp:extent cx="1400175" cy="219075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&lt;li&gt;一级目录1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&lt;li&gt;100001&lt;/li&gt;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&lt;li&gt;100002&lt;/li&gt;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&lt;li&gt;二级目录1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&lt;ul&gt;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&lt;li&gt;200001&lt;/li&gt;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&lt;li&gt;200002&lt;/li&gt;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&lt;li&gt;三级目录1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&lt;li&gt;200001&lt;/li&gt;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&lt;li&gt;200002&lt;/li&gt;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Step2:修改css样式(保证1.文字前无圆点 2.鼠标点击时再出现二级目录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问题1:li:list-style:none;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问题2:li&gt;ul:{display:none;} li:hover&gt;ul{display:block}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问题3:点击前 li{background:url(</w:t>
      </w:r>
      <w:r>
        <w:drawing>
          <wp:inline distT="0" distB="0" distL="114300" distR="114300">
            <wp:extent cx="161925" cy="20002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)} li:hover{background:ul(</w:t>
      </w:r>
      <w:r>
        <w:drawing>
          <wp:inline distT="0" distB="0" distL="114300" distR="114300">
            <wp:extent cx="171450" cy="20002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)}.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第一种:</w:t>
      </w:r>
      <w:r>
        <w:drawing>
          <wp:inline distT="0" distB="0" distL="114300" distR="114300">
            <wp:extent cx="2514600" cy="2114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input下拉表中直接选择.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第二种:利用插件或者自制日历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块级元素并列,除浮动以外,还可以用:display:inline-block;使块级变为内联 通常在ul中使用,将li变成内联.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标签的使用:&lt;header&gt;&lt;aside&gt;等标签可经常使用.避免出现太多的id选择器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Width的使用:不知道页面具体宽度时,可用width:100%来铺满.或者调整盒子的宽度.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移动端和pc端: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A.代码实现时,没有太大区别.为了避免加载速度慢:能用css画出来的尽量别使用图片;能简略代码的地方要简略.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B.兼容性的问题.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经典方法: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整页布局: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1.*{Boxsizing:border-box;}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2.确认无原生边距,以免造成不兼容.--所有标签{margin:0;padding:0;}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交互(伪类)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链接(包括导航)在鼠标点击前后效果: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改变字体颜色: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a{color:...;text-decorection:underline}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a:hover{color:....}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改变border-bottom: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Li{...}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 hover{border-bottom:....}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</w:pPr>
      <w:r>
        <w:rPr>
          <w:rFonts w:hint="eastAsia"/>
          <w:lang w:val="en-US" w:eastAsia="zh-CN"/>
        </w:rPr>
        <w:t>鼠标点击后光标变成手指:css中加入: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cursor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pointer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Consolas" w:hAnsi="Consolas" w:eastAsia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5274310" cy="3711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每个td都有独立的borde且无间距--table{border-collaspe:collaspe; border-spcaing:none}.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全屏模式的width不设立,可width:auto;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左右布局: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float:left/right;(width用%)</w:t>
      </w:r>
    </w:p>
    <w:p>
      <w:pPr>
        <w:widowControl w:val="0"/>
        <w:numPr>
          <w:ilvl w:val="0"/>
          <w:numId w:val="8"/>
        </w:numPr>
        <w:tabs>
          <w:tab w:val="clear" w:pos="312"/>
        </w:tabs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导航(width用%)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Ul{float:right} il{float:left padding等可具体}  li a{display:inline-block;text-align:center}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当有3栏以上需要并列时,通常选择ul</w:t>
      </w:r>
    </w:p>
    <w:p>
      <w:pPr>
        <w:numPr>
          <w:ilvl w:val="0"/>
          <w:numId w:val="9"/>
        </w:numPr>
        <w:tabs>
          <w:tab w:val="clear" w:pos="312"/>
        </w:tabs>
      </w:pPr>
      <w:r>
        <w:rPr>
          <w:rFonts w:hint="eastAsia"/>
          <w:lang w:val="en-US" w:eastAsia="zh-CN"/>
        </w:rPr>
        <w:t xml:space="preserve">搜索内容 </w:t>
      </w:r>
      <w:r>
        <w:drawing>
          <wp:inline distT="0" distB="0" distL="114300" distR="114300">
            <wp:extent cx="2343150" cy="4000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Input与放大镜图标构成,两者均绝对定位;input{border:none}.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 与 条款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1.&lt;footer&gt;{确定footer高度,内容水平居中}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&lt;footer span&gt;{确认padding,调整数值高度}</w:t>
      </w:r>
    </w:p>
    <w:p>
      <w:pPr>
        <w:widowControl w:val="0"/>
        <w:numPr>
          <w:ilvl w:val="0"/>
          <w:numId w:val="11"/>
        </w:numPr>
        <w:tabs>
          <w:tab w:val="clear" w:pos="312"/>
        </w:tabs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More折叠:在css中content:</w:t>
      </w:r>
      <w:r>
        <w:rPr>
          <w:rFonts w:hint="default"/>
          <w:lang w:val="en-US" w:eastAsia="zh-CN"/>
        </w:rPr>
        <w:t>”</w:t>
      </w:r>
      <w:r>
        <w:rPr>
          <w:rFonts w:ascii="SFMono-Regular" w:hAnsi="SFMono-Regular" w:eastAsia="SFMono-Regular" w:cs="SFMono-Regular"/>
          <w:b w:val="0"/>
          <w:i w:val="0"/>
          <w:caps w:val="0"/>
          <w:color w:val="032F62"/>
          <w:spacing w:val="0"/>
          <w:sz w:val="18"/>
          <w:szCs w:val="18"/>
          <w:shd w:val="clear" w:fill="FFFFFF"/>
        </w:rPr>
        <w:t>∨</w:t>
      </w:r>
      <w:r>
        <w:rPr>
          <w:rFonts w:hint="default" w:ascii="SFMono-Regular" w:hAnsi="SFMono-Regular" w:eastAsia="宋体" w:cs="SFMono-Regular"/>
          <w:b w:val="0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.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Input以外的文字: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&lt;label&gt;性别&lt;/label&gt;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&lt;input/&gt;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&lt;span&gt;请选择性别&lt;/span&gt;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Label{text-align:right width:-%}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Input{width:-%}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Span{left-%,right-%}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三栏布局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Html:左-右-中</w:t>
      </w:r>
    </w:p>
    <w:p>
      <w:pPr>
        <w:widowControl w:val="0"/>
        <w:numPr>
          <w:ilvl w:val="0"/>
          <w:numId w:val="0"/>
        </w:numPr>
        <w:ind w:left="840" w:leftChars="2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Css:left{float:left 宽,padding(均为具体值)} right{float:right 宽,padding(均为具体值)} center{margin-left/right,padding(均为具体值)}.</w:t>
      </w:r>
    </w:p>
    <w:p>
      <w:pPr>
        <w:widowControl w:val="0"/>
        <w:numPr>
          <w:ilvl w:val="0"/>
          <w:numId w:val="0"/>
        </w:numPr>
        <w:ind w:left="840" w:leftChars="2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备注:center中元素不出现width.</w:t>
      </w:r>
    </w:p>
    <w:p>
      <w:pPr>
        <w:widowControl w:val="0"/>
        <w:numPr>
          <w:ilvl w:val="0"/>
          <w:numId w:val="10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1.图片上方添加彩色区域.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页面背景设为图片;将彩色区域浮动调整左右.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除类选择器及id以外,还有复合选择器,属性选择器.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复合选择器: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1.标签指定式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 xml:space="preserve">h3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EFEFEF"/>
        </w:rPr>
        <w:t>class=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EFEFEF"/>
        </w:rPr>
        <w:t>"test"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Just a test!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EFEFEF"/>
        </w:rPr>
        <w:t>h3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h3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000080"/>
          <w:sz w:val="22"/>
          <w:szCs w:val="22"/>
          <w:shd w:val="clear" w:fill="FFFFFF"/>
        </w:rPr>
        <w:t>test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FF"/>
          <w:sz w:val="22"/>
          <w:szCs w:val="22"/>
          <w:shd w:val="clear" w:fill="FFFFFF"/>
        </w:rPr>
        <w:t>color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2"/>
          <w:szCs w:val="22"/>
          <w:shd w:val="clear" w:fill="FFFFFF"/>
        </w:rPr>
        <w:t>green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FFFFFF"/>
        </w:rPr>
        <w:t>}</w:t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(h3与.test无间隔!)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2.后代.用空格隔开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3.并集.用,隔开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4.子选择.仅选择儿子.用&gt;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属性选择器: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nsolas" w:hAnsi="Consolas" w:cs="Consolas"/>
          <w:color w:val="000000"/>
          <w:sz w:val="22"/>
          <w:szCs w:val="22"/>
          <w:shd w:val="clear" w:fill="FFFFFF"/>
          <w:lang w:val="en-US" w:eastAsia="zh-CN"/>
        </w:rPr>
        <w:t>Css中:h1[id]{} 拥有id的h1标题选择出来.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伪元素 :first-child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drawing>
          <wp:inline distT="0" distB="0" distL="114300" distR="114300">
            <wp:extent cx="4241165" cy="2978150"/>
            <wp:effectExtent l="0" t="0" r="698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行内样式&gt;id选择器&gt;类选择器&gt;标签&gt;通配符*&gt;继承&gt;浏览器默认样式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权重: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行内,id,类,标签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0,0,0,0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Css中,可用权重来计算优先级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shd w:val="clear" w:fill="FFFFFF"/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标签: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</w:pPr>
      <w:r>
        <w:rPr>
          <w:rFonts w:hint="eastAsia"/>
          <w:color w:val="auto"/>
          <w:lang w:val="en-US" w:eastAsia="zh-CN"/>
        </w:rPr>
        <w:t>&lt;s&gt;:行标签.</w:t>
      </w:r>
      <w:r>
        <w:drawing>
          <wp:inline distT="0" distB="0" distL="114300" distR="114300">
            <wp:extent cx="933450" cy="26670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css样式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shd w:val="clear" w:fill="FFFFFF"/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display:块级和行内元素的转变;显示和不显示的转变.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Inline(行内) block(块级) inline-block(行内块级:按照行内元素进行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排版,但是可以设置宽高) none(不显示)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辩: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display:none --不显示,同时从内存中移除,不占用空间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firstLine="420" w:firstLineChars="0"/>
      </w:pPr>
      <w:r>
        <w:rPr>
          <w:rFonts w:hint="eastAsia"/>
          <w:lang w:val="en-US" w:eastAsia="zh-CN"/>
        </w:rPr>
        <w:t>visibility:hidden--不显示,但是占用空间</w:t>
      </w:r>
      <w:r>
        <w:drawing>
          <wp:inline distT="0" distB="0" distL="114300" distR="114300">
            <wp:extent cx="1638300" cy="657225"/>
            <wp:effectExtent l="0" t="0" r="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B.字体 em:1em即等于当前字体的大小.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Font-family: 汉字或者多个英文单词,需要用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;可添加多个字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体,中间用,隔开.目的是系统显示不出来字体的时候可以换一种.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Serif:衬线体.书写英文时,有额外修饰,笔画的粗细不同.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C.自动换行.word-break:all-break(不顾单词 直接打乱); keep-all(遇到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空格或者符号才换行)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伪元素:此元素之前没有被标签包裹,未出现在dom树上.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伪类:此元素之前被标签包裹,已经出现在dom树上.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注:1.伪元素一般用::表示 部分可以用: 为了后兼容性,可使用: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不能使用:的伪元素有: ::selection (被用户选择或高亮的部分);::backdrop(改变全屏模式下的背景颜色,全屏模式的默认颜色为黑色)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Background-img:url() 如果背景图小于父元素的话 repeat-x 横轴方向重复;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repeat-y 纵轴方向重复;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Background-position:可以调整图标或者背景图的位置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shd w:val="clear" w:fill="FFFFFF"/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overflow </w:t>
      </w:r>
    </w:p>
    <w:p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shd w:val="clear" w:fill="FFFFFF"/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Hidden:超出部分隐藏</w:t>
      </w:r>
    </w:p>
    <w:p>
      <w:pPr>
        <w:pStyle w:val="2"/>
        <w:keepNext w:val="0"/>
        <w:keepLines w:val="0"/>
        <w:widowControl/>
        <w:numPr>
          <w:ilvl w:val="0"/>
          <w:numId w:val="16"/>
        </w:numPr>
        <w:suppressLineNumbers w:val="0"/>
        <w:shd w:val="clear" w:fill="FFFFFF"/>
        <w:tabs>
          <w:tab w:val="clear" w:pos="312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Auto:若文本内容大于父元素的容器大小,会自动出现滚动条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辩: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Button与href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Button是个标签,本身无法具备跳转功能,因为它有属性onclick,所以才能跳转.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Href是个属性,可跳转至某个链接.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09397"/>
    <w:multiLevelType w:val="singleLevel"/>
    <w:tmpl w:val="59D0939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DC41AF"/>
    <w:multiLevelType w:val="singleLevel"/>
    <w:tmpl w:val="59DC41AF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2">
    <w:nsid w:val="59DC454C"/>
    <w:multiLevelType w:val="singleLevel"/>
    <w:tmpl w:val="59DC454C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3">
    <w:nsid w:val="59DC474D"/>
    <w:multiLevelType w:val="singleLevel"/>
    <w:tmpl w:val="59DC47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DC4A32"/>
    <w:multiLevelType w:val="singleLevel"/>
    <w:tmpl w:val="59DC4A32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5">
    <w:nsid w:val="59DC4A64"/>
    <w:multiLevelType w:val="singleLevel"/>
    <w:tmpl w:val="59DC4A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9DC4BF5"/>
    <w:multiLevelType w:val="singleLevel"/>
    <w:tmpl w:val="59DC4BF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59DC5F22"/>
    <w:multiLevelType w:val="singleLevel"/>
    <w:tmpl w:val="59DC5F22"/>
    <w:lvl w:ilvl="0" w:tentative="0">
      <w:start w:val="5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8">
    <w:nsid w:val="59DC98FF"/>
    <w:multiLevelType w:val="singleLevel"/>
    <w:tmpl w:val="59DC98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DCAFB4"/>
    <w:multiLevelType w:val="singleLevel"/>
    <w:tmpl w:val="59DCAFB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9DDC8CD"/>
    <w:multiLevelType w:val="singleLevel"/>
    <w:tmpl w:val="59DDC8C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9E1F0CC"/>
    <w:multiLevelType w:val="singleLevel"/>
    <w:tmpl w:val="59E1F0CC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9E203C0"/>
    <w:multiLevelType w:val="singleLevel"/>
    <w:tmpl w:val="59E203C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>
    <w:nsid w:val="59E203F6"/>
    <w:multiLevelType w:val="singleLevel"/>
    <w:tmpl w:val="59E203F6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9E20496"/>
    <w:multiLevelType w:val="singleLevel"/>
    <w:tmpl w:val="59E2049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5">
    <w:nsid w:val="5A23EC40"/>
    <w:multiLevelType w:val="singleLevel"/>
    <w:tmpl w:val="5A23EC4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8346D"/>
    <w:rsid w:val="06465551"/>
    <w:rsid w:val="0E3678F4"/>
    <w:rsid w:val="322A0C45"/>
    <w:rsid w:val="332011BF"/>
    <w:rsid w:val="3B144EB6"/>
    <w:rsid w:val="53191722"/>
    <w:rsid w:val="5C362534"/>
    <w:rsid w:val="68222980"/>
    <w:rsid w:val="769B69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</dc:creator>
  <cp:lastModifiedBy>DJ</cp:lastModifiedBy>
  <dcterms:modified xsi:type="dcterms:W3CDTF">2017-12-03T13:06:34Z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