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&lt;title&gt;Blog Retro - Página 2&lt;/title&gt;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&lt;h1&gt;Blog Retro Gaming&lt;/h1&gt;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&lt;a href="index.html"&gt;Inicio&lt;/a&gt;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&lt;a href="blog1.html"&gt;Blog 1&lt;/a&gt;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&lt;a href="blog2.html"&gt;Blog 2&lt;/a&gt;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&lt;main class="blog-container"&gt;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&lt;article class="blog-post"&gt;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&lt;h2&gt;3 juegos retro que tenés que probar&lt;/h2&gt;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&lt;p class="date"&gt;Publicado el 25/11/2025 por Joaquín Barrera&lt;/p&gt;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&lt;p&gt;&lt;strong&gt;1. Super Mario Bros (NES)&lt;/strong&gt;&lt;br&gt;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Un clásico eterno. Jugabilidad simple, niveles icónicos y un diseño que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influyó a miles de plataformas que vinieron después. Ideal para empezar.&lt;/p&gt;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&lt;p&gt;&lt;strong&gt;2. Sonic the Hedgehog (Sega Genesis)&lt;/strong&gt;&lt;br&gt;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Una explosión de velocidad y música memorable. Sonic fue la respuesta directa a Mario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y se volvió un símbolo gigante de los 90.&lt;/p&gt;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&lt;p&gt;&lt;strong&gt;3. Donkey Kong Country (SNES)&lt;/strong&gt;&lt;br&gt;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Revolucionó los gráficos de su época con un estilo pre-renderizado que todavía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se ve increíble. Además, la dificultad sigue siendo un desafío.&lt;/p&gt;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Estos juegos no solo son parte de la historia del gaming, sino que también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siguen siendo divertidos y accesibles para cualquier jugador moderno.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class="btn" href="blog1.html"&gt;← Volver a blog 1&lt;/a&gt;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&lt;p&gt;Fin del blog&lt;/p&gt;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