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82fea853042ddc6c316f223e3aa64aaef03b4eb"/>
    <w:p>
      <w:pPr>
        <w:pStyle w:val="Heading1"/>
      </w:pPr>
      <w:r>
        <w:t xml:space="preserve">DOCUMENTACAO FUNCIONAL - PERSONALIZACAO BRASSOL</w:t>
      </w:r>
    </w:p>
    <w:bookmarkStart w:id="20" w:name="cliente-brassol"/>
    <w:p>
      <w:pPr>
        <w:pStyle w:val="Heading2"/>
      </w:pPr>
      <w:r>
        <w:rPr>
          <w:b/>
          <w:bCs/>
        </w:rPr>
        <w:t xml:space="preserve">Cliente:</w:t>
      </w:r>
      <w:r>
        <w:t xml:space="preserve"> </w:t>
      </w:r>
      <w:r>
        <w:t xml:space="preserve">Brassol</w:t>
      </w:r>
    </w:p>
    <w:bookmarkEnd w:id="20"/>
    <w:bookmarkStart w:id="21" w:name="data-03102025"/>
    <w:p>
      <w:pPr>
        <w:pStyle w:val="Heading2"/>
      </w:pPr>
      <w:r>
        <w:rPr>
          <w:b/>
          <w:bCs/>
        </w:rPr>
        <w:t xml:space="preserve">Data:</w:t>
      </w:r>
      <w:r>
        <w:t xml:space="preserve"> </w:t>
      </w:r>
      <w:r>
        <w:t xml:space="preserve">03/10/2025</w:t>
      </w:r>
    </w:p>
    <w:bookmarkEnd w:id="21"/>
    <w:bookmarkStart w:id="22" w:name="objetivo-alteracao-automatica-de-cfop"/>
    <w:p>
      <w:pPr>
        <w:pStyle w:val="Heading2"/>
      </w:pPr>
      <w:r>
        <w:rPr>
          <w:b/>
          <w:bCs/>
        </w:rPr>
        <w:t xml:space="preserve">Objetivo:</w:t>
      </w:r>
      <w:r>
        <w:t xml:space="preserve"> </w:t>
      </w:r>
      <w:r>
        <w:t xml:space="preserve">Alteracao Automatica de CFOP</w:t>
      </w:r>
    </w:p>
    <w:p>
      <w:r>
        <w:pict>
          <v:rect style="width:0;height:1.5pt" o:hralign="center" o:hrstd="t" o:hr="t"/>
        </w:pict>
      </w:r>
    </w:p>
    <w:bookmarkEnd w:id="22"/>
    <w:bookmarkStart w:id="25" w:name="visao-geral-da-solucao"/>
    <w:p>
      <w:pPr>
        <w:pStyle w:val="Heading2"/>
      </w:pPr>
      <w:r>
        <w:rPr>
          <w:b/>
          <w:bCs/>
        </w:rPr>
        <w:t xml:space="preserve">VISAO GERAL DA SOLUCAO</w:t>
      </w:r>
    </w:p>
    <w:bookmarkStart w:id="23" w:name="objetivo-da-personalizacao"/>
    <w:p>
      <w:pPr>
        <w:pStyle w:val="Heading3"/>
      </w:pPr>
      <w:r>
        <w:rPr>
          <w:b/>
          <w:bCs/>
        </w:rPr>
        <w:t xml:space="preserve">Objetivo da Personalizacao</w:t>
      </w:r>
    </w:p>
    <w:p>
      <w:pPr>
        <w:pStyle w:val="FirstParagraph"/>
      </w:pPr>
      <w:r>
        <w:t xml:space="preserve">Implementar um botao de acao no sistema Sankhya que permita alterar o CFOP (Codigo Fiscal de Operacoes e Prestacoes) de registros selecionados de forma automatica, contornando as validacoes da trigger do banco de dados.</w:t>
      </w:r>
    </w:p>
    <w:bookmarkEnd w:id="23"/>
    <w:bookmarkStart w:id="24" w:name="problema-resolvido"/>
    <w:p>
      <w:pPr>
        <w:pStyle w:val="Heading3"/>
      </w:pPr>
      <w:r>
        <w:rPr>
          <w:b/>
          <w:bCs/>
        </w:rPr>
        <w:t xml:space="preserve">Problema Resolvido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Situacao Anterior:</w:t>
      </w:r>
      <w:r>
        <w:t xml:space="preserve"> </w:t>
      </w:r>
      <w:r>
        <w:t xml:space="preserve">Alteracoes de CFOP eram bloqueadas pela trigger</w:t>
      </w:r>
      <w:r>
        <w:t xml:space="preserve"> </w:t>
      </w:r>
      <w:r>
        <w:rPr>
          <w:rStyle w:val="VerbatimChar"/>
        </w:rPr>
        <w:t xml:space="preserve">TRG_UPT_TGFITE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Solucao Implementada:</w:t>
      </w:r>
      <w:r>
        <w:t xml:space="preserve"> </w:t>
      </w:r>
      <w:r>
        <w:t xml:space="preserve">Botao de acao que desativa temporariamente a trigger, realiza as alteracoes e reativa a trigger automaticamente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funcionalidades-implementadas"/>
    <w:p>
      <w:pPr>
        <w:pStyle w:val="Heading2"/>
      </w:pPr>
      <w:r>
        <w:rPr>
          <w:b/>
          <w:bCs/>
        </w:rPr>
        <w:t xml:space="preserve">FUNCIONALIDADES IMPLEMENTADAS</w:t>
      </w:r>
    </w:p>
    <w:bookmarkStart w:id="26" w:name="botao-de-acao-alteracfop"/>
    <w:p>
      <w:pPr>
        <w:pStyle w:val="Heading3"/>
      </w:pPr>
      <w:r>
        <w:rPr>
          <w:b/>
          <w:bCs/>
        </w:rPr>
        <w:t xml:space="preserve">1. Botao de Acao</w:t>
      </w:r>
      <w:r>
        <w:rPr>
          <w:b/>
          <w:bCs/>
        </w:rPr>
        <w:t xml:space="preserve"> </w:t>
      </w:r>
      <w:r>
        <w:rPr>
          <w:b/>
          <w:bCs/>
        </w:rPr>
        <w:t xml:space="preserve">“AlteraCFOP”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Localizacao:</w:t>
      </w:r>
      <w:r>
        <w:t xml:space="preserve"> </w:t>
      </w:r>
      <w:r>
        <w:t xml:space="preserve">Tela de itens de nota fiscal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Acesso:</w:t>
      </w:r>
      <w:r>
        <w:t xml:space="preserve"> </w:t>
      </w:r>
      <w:r>
        <w:t xml:space="preserve">Atraves do menu de acoes do Sankhya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Parametro:</w:t>
      </w:r>
      <w:r>
        <w:t xml:space="preserve"> </w:t>
      </w:r>
      <w:r>
        <w:t xml:space="preserve">CODCFO (CFOP de destino)</w:t>
      </w:r>
    </w:p>
    <w:bookmarkEnd w:id="26"/>
    <w:bookmarkStart w:id="27" w:name="processo-de-alteracao"/>
    <w:p>
      <w:pPr>
        <w:pStyle w:val="Heading3"/>
      </w:pPr>
      <w:r>
        <w:rPr>
          <w:b/>
          <w:bCs/>
        </w:rPr>
        <w:t xml:space="preserve">2. Processo de Alteracao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Selecao de Registros:</w:t>
      </w:r>
      <w:r>
        <w:t xml:space="preserve"> </w:t>
      </w:r>
      <w:r>
        <w:t xml:space="preserve">Usuario seleciona os itens desejados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Configuracao:</w:t>
      </w:r>
      <w:r>
        <w:t xml:space="preserve"> </w:t>
      </w:r>
      <w:r>
        <w:t xml:space="preserve">Informa o CFOP de destino atraves do parametro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Execucao:</w:t>
      </w:r>
      <w:r>
        <w:t xml:space="preserve"> </w:t>
      </w:r>
      <w:r>
        <w:t xml:space="preserve">Sistema processa automaticamente:</w:t>
      </w:r>
    </w:p>
    <w:p>
      <w:pPr>
        <w:pStyle w:val="Compact"/>
        <w:numPr>
          <w:ilvl w:val="1"/>
          <w:numId w:val="1004"/>
        </w:numPr>
      </w:pPr>
      <w:r>
        <w:t xml:space="preserve">Desativa trigger do banco</w:t>
      </w:r>
    </w:p>
    <w:p>
      <w:pPr>
        <w:pStyle w:val="Compact"/>
        <w:numPr>
          <w:ilvl w:val="1"/>
          <w:numId w:val="1004"/>
        </w:numPr>
      </w:pPr>
      <w:r>
        <w:t xml:space="preserve">Altera CFOP de todos os registros selecionados</w:t>
      </w:r>
    </w:p>
    <w:p>
      <w:pPr>
        <w:pStyle w:val="Compact"/>
        <w:numPr>
          <w:ilvl w:val="1"/>
          <w:numId w:val="1004"/>
        </w:numPr>
      </w:pPr>
      <w:r>
        <w:t xml:space="preserve">Reativa trigger do banco</w:t>
      </w:r>
    </w:p>
    <w:p>
      <w:pPr>
        <w:pStyle w:val="Compact"/>
        <w:numPr>
          <w:ilvl w:val="1"/>
          <w:numId w:val="1004"/>
        </w:numPr>
      </w:pPr>
      <w:r>
        <w:t xml:space="preserve">Exibe resultado da operacao</w:t>
      </w:r>
    </w:p>
    <w:bookmarkEnd w:id="27"/>
    <w:bookmarkStart w:id="28" w:name="controle-de-trigger"/>
    <w:p>
      <w:pPr>
        <w:pStyle w:val="Heading3"/>
      </w:pPr>
      <w:r>
        <w:rPr>
          <w:b/>
          <w:bCs/>
        </w:rPr>
        <w:t xml:space="preserve">3. Controle de Trigger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Desativacao Automatica:</w:t>
      </w:r>
      <w:r>
        <w:t xml:space="preserve"> </w:t>
      </w:r>
      <w:r>
        <w:rPr>
          <w:rStyle w:val="VerbatimChar"/>
        </w:rPr>
        <w:t xml:space="preserve">TRG_UPT_TGFITE DISABLE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Processamento:</w:t>
      </w:r>
      <w:r>
        <w:t xml:space="preserve"> </w:t>
      </w:r>
      <w:r>
        <w:t xml:space="preserve">Alteracoes realizadas sem bloqueios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Reativacao Automatica:</w:t>
      </w:r>
      <w:r>
        <w:t xml:space="preserve"> </w:t>
      </w:r>
      <w:r>
        <w:rPr>
          <w:rStyle w:val="VerbatimChar"/>
        </w:rPr>
        <w:t xml:space="preserve">TRG_UPT_TGFITE ENABLE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Seguranca:</w:t>
      </w:r>
      <w:r>
        <w:t xml:space="preserve"> </w:t>
      </w:r>
      <w:r>
        <w:t xml:space="preserve">Garantia de reativacao mesmo em caso de erro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fluxo-de-uso"/>
    <w:p>
      <w:pPr>
        <w:pStyle w:val="Heading2"/>
      </w:pPr>
      <w:r>
        <w:rPr>
          <w:b/>
          <w:bCs/>
        </w:rPr>
        <w:t xml:space="preserve">FLUXO DE USO</w:t>
      </w:r>
    </w:p>
    <w:bookmarkStart w:id="30" w:name="passo-1-selecao"/>
    <w:p>
      <w:pPr>
        <w:pStyle w:val="Heading3"/>
      </w:pPr>
      <w:r>
        <w:rPr>
          <w:b/>
          <w:bCs/>
        </w:rPr>
        <w:t xml:space="preserve">Passo 1: Selecao</w:t>
      </w:r>
    </w:p>
    <w:p>
      <w:pPr>
        <w:pStyle w:val="Compact"/>
        <w:numPr>
          <w:ilvl w:val="0"/>
          <w:numId w:val="1006"/>
        </w:numPr>
      </w:pPr>
      <w:r>
        <w:t xml:space="preserve">Usuario acessa a tela de itens de nota fiscal</w:t>
      </w:r>
    </w:p>
    <w:p>
      <w:pPr>
        <w:pStyle w:val="Compact"/>
        <w:numPr>
          <w:ilvl w:val="0"/>
          <w:numId w:val="1006"/>
        </w:numPr>
      </w:pPr>
      <w:r>
        <w:t xml:space="preserve">Seleciona os registros que deseja alterar</w:t>
      </w:r>
    </w:p>
    <w:p>
      <w:pPr>
        <w:pStyle w:val="Compact"/>
        <w:numPr>
          <w:ilvl w:val="0"/>
          <w:numId w:val="1006"/>
        </w:numPr>
      </w:pPr>
      <w:r>
        <w:t xml:space="preserve">Clica no botao de acao</w:t>
      </w:r>
      <w:r>
        <w:t xml:space="preserve"> </w:t>
      </w:r>
      <w:r>
        <w:t xml:space="preserve">“AlteraCFOP”</w:t>
      </w:r>
    </w:p>
    <w:bookmarkEnd w:id="30"/>
    <w:bookmarkStart w:id="31" w:name="passo-2-configuracao"/>
    <w:p>
      <w:pPr>
        <w:pStyle w:val="Heading3"/>
      </w:pPr>
      <w:r>
        <w:rPr>
          <w:b/>
          <w:bCs/>
        </w:rPr>
        <w:t xml:space="preserve">Passo 2: Configuracao</w:t>
      </w:r>
    </w:p>
    <w:p>
      <w:pPr>
        <w:pStyle w:val="Compact"/>
        <w:numPr>
          <w:ilvl w:val="0"/>
          <w:numId w:val="1007"/>
        </w:numPr>
      </w:pPr>
      <w:r>
        <w:t xml:space="preserve">Sistema solicita o parametro CODCFO</w:t>
      </w:r>
    </w:p>
    <w:p>
      <w:pPr>
        <w:pStyle w:val="Compact"/>
        <w:numPr>
          <w:ilvl w:val="0"/>
          <w:numId w:val="1007"/>
        </w:numPr>
      </w:pPr>
      <w:r>
        <w:t xml:space="preserve">Usuario informa o CFOP de destino (ex: 1411, 1910, etc.)</w:t>
      </w:r>
    </w:p>
    <w:p>
      <w:pPr>
        <w:pStyle w:val="Compact"/>
        <w:numPr>
          <w:ilvl w:val="0"/>
          <w:numId w:val="1007"/>
        </w:numPr>
      </w:pPr>
      <w:r>
        <w:t xml:space="preserve">Confirma a operacao</w:t>
      </w:r>
    </w:p>
    <w:bookmarkEnd w:id="31"/>
    <w:bookmarkStart w:id="32" w:name="passo-3-processamento"/>
    <w:p>
      <w:pPr>
        <w:pStyle w:val="Heading3"/>
      </w:pPr>
      <w:r>
        <w:rPr>
          <w:b/>
          <w:bCs/>
        </w:rPr>
        <w:t xml:space="preserve">Passo 3: Processamento</w:t>
      </w:r>
    </w:p>
    <w:p>
      <w:pPr>
        <w:pStyle w:val="Compact"/>
        <w:numPr>
          <w:ilvl w:val="0"/>
          <w:numId w:val="1008"/>
        </w:numPr>
      </w:pPr>
      <w:r>
        <w:t xml:space="preserve">Sistema valida os dados informados</w:t>
      </w:r>
    </w:p>
    <w:p>
      <w:pPr>
        <w:pStyle w:val="Compact"/>
        <w:numPr>
          <w:ilvl w:val="0"/>
          <w:numId w:val="1008"/>
        </w:numPr>
      </w:pPr>
      <w:r>
        <w:t xml:space="preserve">Desativa automaticamente a trigger do banco</w:t>
      </w:r>
    </w:p>
    <w:p>
      <w:pPr>
        <w:pStyle w:val="Compact"/>
        <w:numPr>
          <w:ilvl w:val="0"/>
          <w:numId w:val="1008"/>
        </w:numPr>
      </w:pPr>
      <w:r>
        <w:t xml:space="preserve">Processa todas as alteracoes de CFOP</w:t>
      </w:r>
    </w:p>
    <w:p>
      <w:pPr>
        <w:pStyle w:val="Compact"/>
        <w:numPr>
          <w:ilvl w:val="0"/>
          <w:numId w:val="1008"/>
        </w:numPr>
      </w:pPr>
      <w:r>
        <w:t xml:space="preserve">Reativa automaticamente a trigger</w:t>
      </w:r>
    </w:p>
    <w:p>
      <w:pPr>
        <w:pStyle w:val="Compact"/>
        <w:numPr>
          <w:ilvl w:val="0"/>
          <w:numId w:val="1008"/>
        </w:numPr>
      </w:pPr>
      <w:r>
        <w:t xml:space="preserve">Exibe mensagem de sucesso com quantidade de registros alterados</w:t>
      </w:r>
    </w:p>
    <w:bookmarkEnd w:id="32"/>
    <w:bookmarkStart w:id="33" w:name="passo-4-resultado"/>
    <w:p>
      <w:pPr>
        <w:pStyle w:val="Heading3"/>
      </w:pPr>
      <w:r>
        <w:rPr>
          <w:b/>
          <w:bCs/>
        </w:rPr>
        <w:t xml:space="preserve">Passo 4: Resultado</w:t>
      </w:r>
    </w:p>
    <w:p>
      <w:pPr>
        <w:pStyle w:val="Compact"/>
        <w:numPr>
          <w:ilvl w:val="0"/>
          <w:numId w:val="1009"/>
        </w:numPr>
      </w:pPr>
      <w:r>
        <w:t xml:space="preserve">Usuario recebe confirmacao da operacao</w:t>
      </w:r>
    </w:p>
    <w:p>
      <w:pPr>
        <w:pStyle w:val="Compact"/>
        <w:numPr>
          <w:ilvl w:val="0"/>
          <w:numId w:val="1009"/>
        </w:numPr>
      </w:pPr>
      <w:r>
        <w:t xml:space="preserve">Registros sao atualizados no banco de dados</w:t>
      </w:r>
    </w:p>
    <w:p>
      <w:pPr>
        <w:pStyle w:val="Compact"/>
        <w:numPr>
          <w:ilvl w:val="0"/>
          <w:numId w:val="1009"/>
        </w:numPr>
      </w:pPr>
      <w:r>
        <w:t xml:space="preserve">Sistema retorna ao estado normal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configuracoes-necessarias"/>
    <w:p>
      <w:pPr>
        <w:pStyle w:val="Heading2"/>
      </w:pPr>
      <w:r>
        <w:rPr>
          <w:b/>
          <w:bCs/>
        </w:rPr>
        <w:t xml:space="preserve">CONFIGURACOES NECESSARIAS</w:t>
      </w:r>
    </w:p>
    <w:bookmarkStart w:id="35" w:name="parametro-do-botao"/>
    <w:p>
      <w:pPr>
        <w:pStyle w:val="Heading3"/>
      </w:pPr>
      <w:r>
        <w:rPr>
          <w:b/>
          <w:bCs/>
        </w:rPr>
        <w:t xml:space="preserve">1. Parametro do Botao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Nome:</w:t>
      </w:r>
      <w:r>
        <w:t xml:space="preserve"> </w:t>
      </w:r>
      <w:r>
        <w:t xml:space="preserve">CODCFO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Numero inteiro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Descricao:</w:t>
      </w:r>
      <w:r>
        <w:t xml:space="preserve"> </w:t>
      </w:r>
      <w:r>
        <w:t xml:space="preserve">CFOP de destino para alteracao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Obrigatorio:</w:t>
      </w:r>
      <w:r>
        <w:t xml:space="preserve"> </w:t>
      </w:r>
      <w:r>
        <w:t xml:space="preserve">Sim</w:t>
      </w:r>
    </w:p>
    <w:bookmarkEnd w:id="35"/>
    <w:bookmarkStart w:id="36" w:name="permissoes"/>
    <w:p>
      <w:pPr>
        <w:pStyle w:val="Heading3"/>
      </w:pPr>
      <w:r>
        <w:rPr>
          <w:b/>
          <w:bCs/>
        </w:rPr>
        <w:t xml:space="preserve">2. Permissoes</w:t>
      </w:r>
    </w:p>
    <w:p>
      <w:pPr>
        <w:pStyle w:val="Compact"/>
        <w:numPr>
          <w:ilvl w:val="0"/>
          <w:numId w:val="1011"/>
        </w:numPr>
      </w:pPr>
      <w:r>
        <w:t xml:space="preserve">Usuario deve ter permissao para executar botoes de acao</w:t>
      </w:r>
    </w:p>
    <w:p>
      <w:pPr>
        <w:pStyle w:val="Compact"/>
        <w:numPr>
          <w:ilvl w:val="0"/>
          <w:numId w:val="1011"/>
        </w:numPr>
      </w:pPr>
      <w:r>
        <w:t xml:space="preserve">Usuario deve ter permissao para alterar registros de itens</w:t>
      </w:r>
    </w:p>
    <w:p>
      <w:pPr>
        <w:pStyle w:val="Compact"/>
        <w:numPr>
          <w:ilvl w:val="0"/>
          <w:numId w:val="1011"/>
        </w:numPr>
      </w:pPr>
      <w:r>
        <w:t xml:space="preserve">Usuario deve ter acesso a tela de itens de nota fiscal</w:t>
      </w:r>
    </w:p>
    <w:bookmarkEnd w:id="36"/>
    <w:bookmarkStart w:id="37" w:name="dependencias"/>
    <w:p>
      <w:pPr>
        <w:pStyle w:val="Heading3"/>
      </w:pPr>
      <w:r>
        <w:rPr>
          <w:b/>
          <w:bCs/>
        </w:rPr>
        <w:t xml:space="preserve">3. Dependencias</w:t>
      </w:r>
    </w:p>
    <w:p>
      <w:pPr>
        <w:pStyle w:val="Compact"/>
        <w:numPr>
          <w:ilvl w:val="0"/>
          <w:numId w:val="1012"/>
        </w:numPr>
      </w:pPr>
      <w:r>
        <w:t xml:space="preserve">Sistema Sankhya funcionando</w:t>
      </w:r>
    </w:p>
    <w:p>
      <w:pPr>
        <w:pStyle w:val="Compact"/>
        <w:numPr>
          <w:ilvl w:val="0"/>
          <w:numId w:val="1012"/>
        </w:numPr>
      </w:pPr>
      <w:r>
        <w:t xml:space="preserve">Banco de dados acessivel</w:t>
      </w:r>
    </w:p>
    <w:p>
      <w:pPr>
        <w:pStyle w:val="Compact"/>
        <w:numPr>
          <w:ilvl w:val="0"/>
          <w:numId w:val="1012"/>
        </w:numPr>
      </w:pPr>
      <w:r>
        <w:t xml:space="preserve">Trigger TRG_UPT_TGFITE ativa no banco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validacoes-implementadas"/>
    <w:p>
      <w:pPr>
        <w:pStyle w:val="Heading2"/>
      </w:pPr>
      <w:r>
        <w:rPr>
          <w:b/>
          <w:bCs/>
        </w:rPr>
        <w:t xml:space="preserve">VALIDACOES IMPLEMENTADAS</w:t>
      </w:r>
    </w:p>
    <w:bookmarkStart w:id="39" w:name="validacao-de-entrada"/>
    <w:p>
      <w:pPr>
        <w:pStyle w:val="Heading3"/>
      </w:pPr>
      <w:r>
        <w:rPr>
          <w:b/>
          <w:bCs/>
        </w:rPr>
        <w:t xml:space="preserve">1. Validacao de Entrada</w:t>
      </w:r>
    </w:p>
    <w:p>
      <w:pPr>
        <w:pStyle w:val="Compact"/>
        <w:numPr>
          <w:ilvl w:val="0"/>
          <w:numId w:val="1013"/>
        </w:numPr>
      </w:pPr>
      <w:r>
        <w:t xml:space="preserve">Verifica se ha registros selecionados</w:t>
      </w:r>
    </w:p>
    <w:p>
      <w:pPr>
        <w:pStyle w:val="Compact"/>
        <w:numPr>
          <w:ilvl w:val="0"/>
          <w:numId w:val="1013"/>
        </w:numPr>
      </w:pPr>
      <w:r>
        <w:t xml:space="preserve">Valida se o parametro CODCFO foi informado</w:t>
      </w:r>
    </w:p>
    <w:p>
      <w:pPr>
        <w:pStyle w:val="Compact"/>
        <w:numPr>
          <w:ilvl w:val="0"/>
          <w:numId w:val="1013"/>
        </w:numPr>
      </w:pPr>
      <w:r>
        <w:t xml:space="preserve">Confirma se o CFOP de destino e valido</w:t>
      </w:r>
    </w:p>
    <w:bookmarkEnd w:id="39"/>
    <w:bookmarkStart w:id="40" w:name="validacao-de-processo"/>
    <w:p>
      <w:pPr>
        <w:pStyle w:val="Heading3"/>
      </w:pPr>
      <w:r>
        <w:rPr>
          <w:b/>
          <w:bCs/>
        </w:rPr>
        <w:t xml:space="preserve">2. Validacao de Processo</w:t>
      </w:r>
    </w:p>
    <w:p>
      <w:pPr>
        <w:pStyle w:val="Compact"/>
        <w:numPr>
          <w:ilvl w:val="0"/>
          <w:numId w:val="1014"/>
        </w:numPr>
      </w:pPr>
      <w:r>
        <w:t xml:space="preserve">Controle de transacao automatico</w:t>
      </w:r>
    </w:p>
    <w:p>
      <w:pPr>
        <w:pStyle w:val="Compact"/>
        <w:numPr>
          <w:ilvl w:val="0"/>
          <w:numId w:val="1014"/>
        </w:numPr>
      </w:pPr>
      <w:r>
        <w:t xml:space="preserve">Tratamento de erros por linha</w:t>
      </w:r>
    </w:p>
    <w:p>
      <w:pPr>
        <w:pStyle w:val="Compact"/>
        <w:numPr>
          <w:ilvl w:val="0"/>
          <w:numId w:val="1014"/>
        </w:numPr>
      </w:pPr>
      <w:r>
        <w:t xml:space="preserve">Logs detalhados para auditoria</w:t>
      </w:r>
    </w:p>
    <w:bookmarkEnd w:id="40"/>
    <w:bookmarkStart w:id="41" w:name="validacao-de-saida"/>
    <w:p>
      <w:pPr>
        <w:pStyle w:val="Heading3"/>
      </w:pPr>
      <w:r>
        <w:rPr>
          <w:b/>
          <w:bCs/>
        </w:rPr>
        <w:t xml:space="preserve">3. Validacao de Saida</w:t>
      </w:r>
    </w:p>
    <w:p>
      <w:pPr>
        <w:pStyle w:val="Compact"/>
        <w:numPr>
          <w:ilvl w:val="0"/>
          <w:numId w:val="1015"/>
        </w:numPr>
      </w:pPr>
      <w:r>
        <w:t xml:space="preserve">Confirmacao de alteracoes realizadas</w:t>
      </w:r>
    </w:p>
    <w:p>
      <w:pPr>
        <w:pStyle w:val="Compact"/>
        <w:numPr>
          <w:ilvl w:val="0"/>
          <w:numId w:val="1015"/>
        </w:numPr>
      </w:pPr>
      <w:r>
        <w:t xml:space="preserve">Contagem de registros processados</w:t>
      </w:r>
    </w:p>
    <w:p>
      <w:pPr>
        <w:pStyle w:val="Compact"/>
        <w:numPr>
          <w:ilvl w:val="0"/>
          <w:numId w:val="1015"/>
        </w:numPr>
      </w:pPr>
      <w:r>
        <w:t xml:space="preserve">Verificacao de integridade dos dados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resultados-esperados"/>
    <w:p>
      <w:pPr>
        <w:pStyle w:val="Heading2"/>
      </w:pPr>
      <w:r>
        <w:rPr>
          <w:b/>
          <w:bCs/>
        </w:rPr>
        <w:t xml:space="preserve">RESULTADOS ESPERADOS</w:t>
      </w:r>
    </w:p>
    <w:bookmarkStart w:id="43" w:name="beneficios-para-o-usuario"/>
    <w:p>
      <w:pPr>
        <w:pStyle w:val="Heading3"/>
      </w:pPr>
      <w:r>
        <w:rPr>
          <w:b/>
          <w:bCs/>
        </w:rPr>
        <w:t xml:space="preserve">Beneficios para o Usuario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Agilidade:</w:t>
      </w:r>
      <w:r>
        <w:t xml:space="preserve"> </w:t>
      </w:r>
      <w:r>
        <w:t xml:space="preserve">Alteracao em lote de CFOPs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Seguranca:</w:t>
      </w:r>
      <w:r>
        <w:t xml:space="preserve"> </w:t>
      </w:r>
      <w:r>
        <w:t xml:space="preserve">Controle automatico de trigger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Simplicidade:</w:t>
      </w:r>
      <w:r>
        <w:t xml:space="preserve"> </w:t>
      </w:r>
      <w:r>
        <w:t xml:space="preserve">Interface intuitiva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Confiabilidade:</w:t>
      </w:r>
      <w:r>
        <w:t xml:space="preserve"> </w:t>
      </w:r>
      <w:r>
        <w:t xml:space="preserve">Processamento sem erros</w:t>
      </w:r>
    </w:p>
    <w:bookmarkEnd w:id="43"/>
    <w:bookmarkStart w:id="44" w:name="beneficios-para-o-sistema"/>
    <w:p>
      <w:pPr>
        <w:pStyle w:val="Heading3"/>
      </w:pPr>
      <w:r>
        <w:rPr>
          <w:b/>
          <w:bCs/>
        </w:rPr>
        <w:t xml:space="preserve">Beneficios para o Sistema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Integridade:</w:t>
      </w:r>
      <w:r>
        <w:t xml:space="preserve"> </w:t>
      </w:r>
      <w:r>
        <w:t xml:space="preserve">Dados sempre consistentes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Operacoes otimizadas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Auditoria:</w:t>
      </w:r>
      <w:r>
        <w:t xml:space="preserve"> </w:t>
      </w:r>
      <w:r>
        <w:t xml:space="preserve">Logs completos de operacoes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Manutenibilidade:</w:t>
      </w:r>
      <w:r>
        <w:t xml:space="preserve"> </w:t>
      </w:r>
      <w:r>
        <w:t xml:space="preserve">Codigo limpo e documentado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consideracoes-importantes"/>
    <w:p>
      <w:pPr>
        <w:pStyle w:val="Heading2"/>
      </w:pPr>
      <w:r>
        <w:rPr>
          <w:b/>
          <w:bCs/>
        </w:rPr>
        <w:t xml:space="preserve">CONSIDERACOES IMPORTANTES</w:t>
      </w:r>
    </w:p>
    <w:bookmarkStart w:id="46" w:name="limitacoes"/>
    <w:p>
      <w:pPr>
        <w:pStyle w:val="Heading3"/>
      </w:pPr>
      <w:r>
        <w:rPr>
          <w:b/>
          <w:bCs/>
        </w:rPr>
        <w:t xml:space="preserve">Limitacoes</w:t>
      </w:r>
    </w:p>
    <w:p>
      <w:pPr>
        <w:pStyle w:val="Compact"/>
        <w:numPr>
          <w:ilvl w:val="0"/>
          <w:numId w:val="1018"/>
        </w:numPr>
      </w:pPr>
      <w:r>
        <w:t xml:space="preserve">Funciona apenas com registros de itens de nota fiscal</w:t>
      </w:r>
    </w:p>
    <w:p>
      <w:pPr>
        <w:pStyle w:val="Compact"/>
        <w:numPr>
          <w:ilvl w:val="0"/>
          <w:numId w:val="1018"/>
        </w:numPr>
      </w:pPr>
      <w:r>
        <w:t xml:space="preserve">Requer permissoes adequadas do usuario</w:t>
      </w:r>
    </w:p>
    <w:p>
      <w:pPr>
        <w:pStyle w:val="Compact"/>
        <w:numPr>
          <w:ilvl w:val="0"/>
          <w:numId w:val="1018"/>
        </w:numPr>
      </w:pPr>
      <w:r>
        <w:t xml:space="preserve">Dependente da trigger TRG_UPT_TGFITE estar ativa</w:t>
      </w:r>
    </w:p>
    <w:bookmarkEnd w:id="46"/>
    <w:bookmarkStart w:id="47" w:name="seguranca"/>
    <w:p>
      <w:pPr>
        <w:pStyle w:val="Heading3"/>
      </w:pPr>
      <w:r>
        <w:rPr>
          <w:b/>
          <w:bCs/>
        </w:rPr>
        <w:t xml:space="preserve">Seguranca</w:t>
      </w:r>
    </w:p>
    <w:p>
      <w:pPr>
        <w:pStyle w:val="Compact"/>
        <w:numPr>
          <w:ilvl w:val="0"/>
          <w:numId w:val="1019"/>
        </w:numPr>
      </w:pPr>
      <w:r>
        <w:t xml:space="preserve">Controle automatico de trigger garante integridade</w:t>
      </w:r>
    </w:p>
    <w:p>
      <w:pPr>
        <w:pStyle w:val="Compact"/>
        <w:numPr>
          <w:ilvl w:val="0"/>
          <w:numId w:val="1019"/>
        </w:numPr>
      </w:pPr>
      <w:r>
        <w:t xml:space="preserve">Validacoes impedem operacoes invalidas</w:t>
      </w:r>
    </w:p>
    <w:p>
      <w:pPr>
        <w:pStyle w:val="Compact"/>
        <w:numPr>
          <w:ilvl w:val="0"/>
          <w:numId w:val="1019"/>
        </w:numPr>
      </w:pPr>
      <w:r>
        <w:t xml:space="preserve">Logs permitem auditoria completa</w:t>
      </w:r>
    </w:p>
    <w:bookmarkEnd w:id="47"/>
    <w:bookmarkStart w:id="48" w:name="performance"/>
    <w:p>
      <w:pPr>
        <w:pStyle w:val="Heading3"/>
      </w:pPr>
      <w:r>
        <w:rPr>
          <w:b/>
          <w:bCs/>
        </w:rPr>
        <w:t xml:space="preserve">Performance</w:t>
      </w:r>
    </w:p>
    <w:p>
      <w:pPr>
        <w:pStyle w:val="Compact"/>
        <w:numPr>
          <w:ilvl w:val="0"/>
          <w:numId w:val="1020"/>
        </w:numPr>
      </w:pPr>
      <w:r>
        <w:t xml:space="preserve">Processamento otimizado para grandes volumes</w:t>
      </w:r>
    </w:p>
    <w:p>
      <w:pPr>
        <w:pStyle w:val="Compact"/>
        <w:numPr>
          <w:ilvl w:val="0"/>
          <w:numId w:val="1020"/>
        </w:numPr>
      </w:pPr>
      <w:r>
        <w:t xml:space="preserve">Controle de transacao eficiente</w:t>
      </w:r>
    </w:p>
    <w:p>
      <w:pPr>
        <w:pStyle w:val="Compact"/>
        <w:numPr>
          <w:ilvl w:val="0"/>
          <w:numId w:val="1020"/>
        </w:numPr>
      </w:pPr>
      <w:r>
        <w:t xml:space="preserve">Tempo de execucao minimo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suporte-e-manutencao"/>
    <w:p>
      <w:pPr>
        <w:pStyle w:val="Heading2"/>
      </w:pPr>
      <w:r>
        <w:rPr>
          <w:b/>
          <w:bCs/>
        </w:rPr>
        <w:t xml:space="preserve">SUPORTE E MANUTENCAO</w:t>
      </w:r>
    </w:p>
    <w:bookmarkStart w:id="50" w:name="manutencao-preventiva"/>
    <w:p>
      <w:pPr>
        <w:pStyle w:val="Heading3"/>
      </w:pPr>
      <w:r>
        <w:rPr>
          <w:b/>
          <w:bCs/>
        </w:rPr>
        <w:t xml:space="preserve">Manutencao Preventiva</w:t>
      </w:r>
    </w:p>
    <w:p>
      <w:pPr>
        <w:pStyle w:val="Compact"/>
        <w:numPr>
          <w:ilvl w:val="0"/>
          <w:numId w:val="1021"/>
        </w:numPr>
      </w:pPr>
      <w:r>
        <w:t xml:space="preserve">Verificacao periodica da trigger do banco</w:t>
      </w:r>
    </w:p>
    <w:p>
      <w:pPr>
        <w:pStyle w:val="Compact"/>
        <w:numPr>
          <w:ilvl w:val="0"/>
          <w:numId w:val="1021"/>
        </w:numPr>
      </w:pPr>
      <w:r>
        <w:t xml:space="preserve">Monitoramento de logs de execucao</w:t>
      </w:r>
    </w:p>
    <w:p>
      <w:pPr>
        <w:pStyle w:val="Compact"/>
        <w:numPr>
          <w:ilvl w:val="0"/>
          <w:numId w:val="1021"/>
        </w:numPr>
      </w:pPr>
      <w:r>
        <w:t xml:space="preserve">Atualizacoes conforme evolucao do sistema</w:t>
      </w:r>
    </w:p>
    <w:bookmarkEnd w:id="50"/>
    <w:bookmarkStart w:id="51" w:name="suporte-tecnico"/>
    <w:p>
      <w:pPr>
        <w:pStyle w:val="Heading3"/>
      </w:pPr>
      <w:r>
        <w:rPr>
          <w:b/>
          <w:bCs/>
        </w:rPr>
        <w:t xml:space="preserve">Suporte Tecnico</w:t>
      </w:r>
    </w:p>
    <w:p>
      <w:pPr>
        <w:pStyle w:val="Compact"/>
        <w:numPr>
          <w:ilvl w:val="0"/>
          <w:numId w:val="1022"/>
        </w:numPr>
      </w:pPr>
      <w:r>
        <w:t xml:space="preserve">Documentacao completa disponivel</w:t>
      </w:r>
    </w:p>
    <w:p>
      <w:pPr>
        <w:pStyle w:val="Compact"/>
        <w:numPr>
          <w:ilvl w:val="0"/>
          <w:numId w:val="1022"/>
        </w:numPr>
      </w:pPr>
      <w:r>
        <w:t xml:space="preserve">Codigo fonte versionado</w:t>
      </w:r>
    </w:p>
    <w:p>
      <w:pPr>
        <w:pStyle w:val="Compact"/>
        <w:numPr>
          <w:ilvl w:val="0"/>
          <w:numId w:val="1022"/>
        </w:numPr>
      </w:pPr>
      <w:r>
        <w:t xml:space="preserve">Logs detalhados para diagnostico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status-da-implementacao"/>
    <w:p>
      <w:pPr>
        <w:pStyle w:val="Heading2"/>
      </w:pPr>
      <w:r>
        <w:rPr>
          <w:b/>
          <w:bCs/>
        </w:rPr>
        <w:t xml:space="preserve">STATUS DA IMPLEMENTACAO</w:t>
      </w:r>
    </w:p>
    <w:p>
      <w:pPr>
        <w:pStyle w:val="FirstParagraph"/>
      </w:pPr>
      <w:r>
        <w:rPr>
          <w:b/>
          <w:bCs/>
        </w:rPr>
        <w:t xml:space="preserve">PERSONALIZACAO CONCLUIDA COM SUCESSO</w:t>
      </w:r>
    </w:p>
    <w:p>
      <w:pPr>
        <w:pStyle w:val="Compact"/>
        <w:numPr>
          <w:ilvl w:val="0"/>
          <w:numId w:val="1023"/>
        </w:numPr>
      </w:pPr>
      <w:r>
        <w:t xml:space="preserve">Funcionalidade implementada e testada</w:t>
      </w:r>
    </w:p>
    <w:p>
      <w:pPr>
        <w:pStyle w:val="Compact"/>
        <w:numPr>
          <w:ilvl w:val="0"/>
          <w:numId w:val="1023"/>
        </w:numPr>
      </w:pPr>
      <w:r>
        <w:t xml:space="preserve">Documentacao entregue</w:t>
      </w:r>
    </w:p>
    <w:p>
      <w:pPr>
        <w:pStyle w:val="Compact"/>
        <w:numPr>
          <w:ilvl w:val="0"/>
          <w:numId w:val="1023"/>
        </w:numPr>
      </w:pPr>
      <w:r>
        <w:t xml:space="preserve">Treinamento realizado</w:t>
      </w:r>
    </w:p>
    <w:p>
      <w:pPr>
        <w:pStyle w:val="Compact"/>
        <w:numPr>
          <w:ilvl w:val="0"/>
          <w:numId w:val="1023"/>
        </w:numPr>
      </w:pPr>
      <w:r>
        <w:t xml:space="preserve">Sistema em producao</w:t>
      </w:r>
    </w:p>
    <w:p>
      <w:pPr>
        <w:pStyle w:val="Compact"/>
        <w:numPr>
          <w:ilvl w:val="0"/>
          <w:numId w:val="1023"/>
        </w:numPr>
      </w:pPr>
      <w:r>
        <w:t xml:space="preserve">Cliente satisfeito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elaborado em:</w:t>
      </w:r>
      <w:r>
        <w:t xml:space="preserve"> </w:t>
      </w:r>
      <w:r>
        <w:t xml:space="preserve">03/10/2025</w:t>
      </w:r>
      <w:r>
        <w:t xml:space="preserve"> </w:t>
      </w:r>
      <w:r>
        <w:rPr>
          <w:b/>
          <w:bCs/>
        </w:rPr>
        <w:t xml:space="preserve">Desenvolvedor:</w:t>
      </w:r>
      <w:r>
        <w:t xml:space="preserve"> </w:t>
      </w:r>
      <w:r>
        <w:t xml:space="preserve">Leandro Marcos Moreira</w:t>
      </w:r>
      <w:r>
        <w:t xml:space="preserve"> </w:t>
      </w:r>
      <w:r>
        <w:rPr>
          <w:b/>
          <w:bCs/>
        </w:rPr>
        <w:t xml:space="preserve">Cliente:</w:t>
      </w:r>
      <w:r>
        <w:t xml:space="preserve"> </w:t>
      </w:r>
      <w:r>
        <w:t xml:space="preserve">Brassol</w:t>
      </w:r>
      <w:r>
        <w:t xml:space="preserve"> </w:t>
      </w:r>
      <w:r>
        <w:rPr>
          <w:b/>
          <w:bCs/>
        </w:rPr>
        <w:t xml:space="preserve">Contato:</w:t>
      </w:r>
      <w:r>
        <w:t xml:space="preserve"> </w:t>
      </w:r>
      <w:r>
        <w:t xml:space="preserve">Emerson da Brassol</w:t>
      </w:r>
      <w:r>
        <w:t xml:space="preserve"> </w:t>
      </w:r>
      <w:r>
        <w:rPr>
          <w:b/>
          <w:bCs/>
        </w:rPr>
        <w:t xml:space="preserve">Versao:</w:t>
      </w:r>
      <w:r>
        <w:t xml:space="preserve"> </w:t>
      </w:r>
      <w:r>
        <w:t xml:space="preserve">1.0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2025-10-03T12:02:31Z</dcterms:created>
  <dcterms:modified xsi:type="dcterms:W3CDTF">2025-10-03T12:02:31Z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