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B5E7B"/>
          <w:sz w:val="44"/>
          <w:szCs w:val="44"/>
        </w:rPr>
        <w:t xml:space="preserve">ESCOPO TÉCNICO FUNCIONAL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Base Orçamentária e Painel Gerencial (Analytics)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Cliente / 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Via Brasil — Orçamento 2027 e Painel Gerencial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Analytics · Integração com Sankhya (ERP)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03/09/2026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Jonatan Barros — Neuon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Origem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Reunião de levantamento orçamentário (03/09/2026, 47min)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Volume de horas de referência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 horas (informado pela área comercial)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Rascunho técnico para validação do cliente — contém Pontos em Aberto</w:t>
            </w:r>
          </w:p>
        </w:tc>
      </w:tr>
    </w:tbl>
    <w:p>
      <w:pPr>
        <w:spacing w:after="300"/>
      </w:pPr>
    </w:p>
    <w:p>
      <w:pPr>
        <w:pBdr>
          <w:left w:val="single" w:color="E67E22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Atenção — volume de horas: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os próprios participantes reconheceram que a modelagem das regras de rateio, depreciação e apuração tributária será a parte de maior complexidade do projeto, e citaram projetos anteriores no Analytics com dezenas de integrações. Este documento descreve o escopo funcional levantado na reunião; a viabilidade de entregar a totalidade deste escopo funcional dentro do volume de 25 horas deve ser validada tecnicamente antes de qualquer compromisso com o cliente (ver PA-08).</w:t>
      </w:r>
    </w:p>
    <w:p>
      <w:pPr>
        <w:pageBreakBefore/>
      </w:pP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1. Objetivo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documento descreve o escopo funcional para a construção, dentro do Analytics, de uma base orçamentária consolidada e de um painel gerencial financeiro para a Via Brasil, substituindo o processo manual atual de extração de dados do sistema Sankhya (ERP) para planilhas Excel.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projeto contempla dois blocos que se complementam: (1) um DRE gerencial construído a partir de dados históricos tratados do Sankhya, aplicando regras de rateio, depreciação e custo de capital já utilizadas internamente pelo cliente; e (2) uma base orçamentária que permita comparar valores previstos (planilha de viabilidade por contrato) com valores realizados, servindo de insumo para a definição do orçamento de 2027.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Sankhya permanecerá como sistema de origem apenas para leitura — não haverá criação de tabelas, escrita de dados ou qualquer alteração na base fonte como parte deste projeto. Toda a modelagem, tratamento de regras de negócio e histórico consolidado ocorrerão dentro do Analytics.</w:t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2. Atores e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Interação com 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Márcio (Gerência Financeira)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Dono das regras de rateio, depreciação e estrutura de DRE. Referência de negócio.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 DRE gerencial, estrutura de categorização (De/Para) e planilha de viabilidade por contrato.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Talita (Financeiro)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Responsável pela apuração tributária e regras de rateio de impostos.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 regras de rateio de tributos (PIS/COFINS e demais guias) e janela de congelamento histórico.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 (Financeiro)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Apoio à validação de dados financeiros e regras de negócio.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Participa das validações do projeto orçamentário junto com Márcio e Talita.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Edgley (Diretoria / Sponsor técnico)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Acompanha riscos técnicos de integração com o Sankhya e alinha expectativas de arquitetura.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 arquitetura de carga (única + incremental) e recebe indicadores de performance no formato mobile.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Gestor / Usuário 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Consome indicadores críticos para tomada de decisão rápida.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Acessa painel mobile simplificado com KPIs (inadimplência, fluxo de caixa, PMT vs. faturamento).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Analista / Usuário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Realiza análises financeiras aprofundadas por contrato, departamento e centro de resultado.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Acessa painel desktop analítico completo, incluindo comparação previsto x realizado.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Equipe Comercial (Thais)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Alinha orçamento comercial e prazos com o cliente.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Recebe o escopo técnico e a estimativa de horas para formalizar a proposta.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3. Pré-Condições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Márcio deve enviar a planilha mestre (categorização De/Para, estrutura de DRE e planilha de viabilidade com códigos de contrato) antes do início da modelagem.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Deve haver acesso de leitura ao Sankhya liberado para a janela de carga (fora do horário comercial para a carga histórica inicial).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cliente deve confirmar os CNPJs/empresas que farão parte da análise orçamentária (mencionadas duas empresas com filiais, dentro de um grupo de aproximadamente 13 CNPJs).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cliente deve confirmar o período histórico definitivo a ser carregado (mínimo 3 anos: preferencialmente 2023–2025, com 2026 fechado quando disponível).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Deve existir um grupo de comunicação dedicado ao projeto orçamentário, com os responsáveis pela validação (Márcio, Talita, Ana, Edgley, Thais, Jonatan).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Desejável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4.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Sankhya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ERP atualmente utilizado pela Via Brasil como fonte de dados financeiros (receitas, despesas, centros de resultado).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Plataforma onde os dados do Sankhya serão consolidados, tratados e disponibilizados em painéis.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DRE Gerencial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Demonstrativo de Resultado do Exercício estruturado segundo a categorização interna já utilizada pela Via Brasil (categoria 1 e categoria 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De/Para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Mapeamento entre as contas/categorias do Sankhya e o plano de contas do DRE gerencial da Via Brasil.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Rateio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Distribuição de uma despesa (ex.: administrativa, tributária) entre contratos ou centros de resultado, segundo uma base de cálculo definida.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Centro de Resultado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Unidade de análise (ex.: contrato, departamento) para a qual receitas e despesas são segregadas.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Análise Vertical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Técnica de análise em que cada linha de custo é expressa como percentual de uma base (normalmente faturamento; para alguns custos, valor da frota).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Planilha de Viabilidade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Documento que detalha, por contrato, o custo previsto (capital, manutenção, seguro, rastreamento, mão de obra, combustível, pedágio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Código do Contrato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Chave utilizada no Sankhya para vincular os dados previstos (viabilidade) aos dados realizados de um mesmo contrato.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Carga Histórica (carga bruta)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Extração única do histórico do Sankhya para o Analytics, realizada fora do horário comercial.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Carga Incremental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Atualização periódica apenas dos dados novos ou alterados, após a carga histórica inicial.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Janela de Congelamento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Período (proposta de 90 dias) após o qual um lançamento histórico é considerado estável e não sofre mais alterações rotineiras.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PMT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Valor da parcela de um financiamento, utilizado no indicador de comparação entre financiamento e faturamento.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Playground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Área do painel em que o próprio usuário pode montar indicadores personalizados a partir da base consolidada.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5. Regras de Negócio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RN-01 — Estrutura De/Para (Categoria 1 e 2)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contas e centros de resultado extraídos do Sankhya devem ser mapeados para a estrutura de DRE gerencial já utilizada internamente pela Via Brasil, por meio de duas camadas de categorização (categoria 1 e categoria 2).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Exemplo: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uma conta lançada no Sankhya como "Manutenção de Veículos" é mapeada para Categoria 1 = "Custo do Serviço Prestado" e Categoria 2 = "Manutenção de Frota".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RN-02 — Rateio administrativo por percentual de faturamento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Despesas administrativas gerais (não ligadas diretamente a um contrato) devem ser rateadas entre os contratos proporcionalmente à participação de cada um no faturamento total do período.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Exemplo numérico: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faturamento total do mês = R$ 13.000.000; faturamento do contrato XPTO = R$ 1.300.000 (10% do total); despesa administrativa geral do mês = R$ 1.000.000 → o contrato XPTO absorve R$ 100.000 (10%) dessa despesa.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RN-03 — Rateio vertical sobre valor da frota (manutenção, seguro, documentação)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Diferentemente da regra geral (RN-02), as despesas de manutenção, seguro e documentação não são analisadas verticalmente sobre o faturamento, e sim sobre o valor da frota vinculada ao contrato.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Exemplo numérico: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valor total da frota do contrato = R$ 6.000.000; despesa de manutenção do contrato no mês = R$ 90.000 → análise vertical = 1,5% sobre o valor da frota (e não sobre o faturamento do contrato).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RN-04 — Rateio de tributos por receita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Tributos e guias (ex.: PIS/COFINS e demais guias) hoje são lançados no Sankhya em centros de resultado genéricos administrativos, sem rateio. O sistema deve ratear esses valores entre os contratos proporcionalmente à participação de cada um na receita total do período de apuração.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Exemplo numérico: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guia de PIS/COFINS trimestral no valor de R$ 300.000; contrato representa 8% da receita do trimestre → absorve R$ 24.000 dessa guia.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RN-05 — Depreciação da frota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depreciação da frota é um custo que compõe o DRE e a base orçamentária, mesmo não havendo lançamento de caixa correspondente no Sankhya. Deve ser calculada aplicando um percentual/indexador sobre o valor da frota vinculada a cada contrato.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Exemplo numérico: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valor da frota do contrato = R$ 6.000.000; indexador de depreciação = 0,65% → depreciação absorvida no período = R$ 39.000.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RN-06 — Custo de capital sobre o valor da frota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Assim como a depreciação, o custo de capital é um componente não-caixa que deve ser calculado aplicando um indexador sobre o valor da frota do contrato.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Exemplo numérico: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valor da frota do contrato = R$ 6.000.000; indexador de custo de capital = 1,15% → custo de capital absorvido no período = R$ 69.000.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RN-07 — Vínculo entre previsto e realizado por código de contrato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código do contrato no Sankhya deve ser utilizado como chave única para vincular os valores previstos (originados da planilha de viabilidade) aos valores realizados (originados do DRE tratado), permitindo a comparação previsto x realizado por contrato.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Exemplo: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contrato "Consórcio Condar com Derby", código 00452 no Sankhya, tem previsão de custo de capital de R$ 4.189 na planilha de viabilidade; esse valor é comparado ao custo de capital realizado (calculado via RN-06) para o mesmo código de contrato.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RN-08 — Expurgo de naturezas internas (movimentações intercompany)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Lançamentos decorrentes de movimentações tributárias entre empresas do mesmo grupo (uma empresa emitindo nota para outra) devem ser identificados e excluídos da visão orçamentária, para não distorcer receitas e despesas consolidadas.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Exemplo: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uma nota fiscal emitida pela Empresa A para a Empresa B do mesmo grupo, no valor de R$ 50.000, não deve compor nem a receita consolidada nem a despesa consolidada da visão orçamentária.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RN-09 — Janela de congelamento e auditoria de alterações históricas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Após o fechamento contábil, os lançamentos históricos são considerados estáveis. A proposta discutida é de uma janela de 90 dias: alterações em lançamentos com mais de 90 dias desde o fechamento devem ser sinalizadas e auditadas antes de impactar a base histórica consolidada.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Exemplo: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um lançamento de agosto/2026 é alterado no Sankhya em dezembro/2026 (mais de 90 dias depois) → o sistema deve identificar essa alteração, reportá-la para validação da equipe financeira antes de refletir a mudança na base consolidada.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RN-10 — Estratégia de ingestão de dados (carga única + incremental)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histórico de dados (mínimo 3 anos) deve ser trazido do Sankhya para o Analytics por meio de uma única carga consolidada, evitando consultas repetidas e pesadas à base de origem. A partir da carga inicial, apenas o período corrente (mês atual) deve ser consultado de forma online/incremental.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Exemplo: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histórico de 2023 a 2025 é carregado uma única vez, fora do horário comercial; a partir de então, apenas os lançamentos de setembro/2026 em diante são consultados de forma incremental, sem nova extração do período já consolidado.</w:t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6. 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Recebimento da planilha mestre (De/Para, estrutura de DRE, planilha de viabilidade) enviada pelo cliente.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Realização da carga histórica única do Sankhya para o Analytics (mínimo 3 anos), fora do horário comercial.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Aplicação do expurgo de naturezas internas (RN-08) sobre a base carregada.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Aplicação da estrutura De/Para (RN-01) para classificar receitas e despesas segundo o DRE gerencial da Via Brasil.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Cálculo do rateio administrativo por faturamento (RN-02) e do rateio vertical sobre frota (RN-03) por contrato.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Cálculo do rateio de tributos por receita (RN-04) por contrato.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Cálculo da depreciação de frota (RN-05) e do custo de capital (RN-06) por contrato.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Vínculo dos valores previstos (planilha de viabilidade) aos valores realizados por código de contrato (RN-07).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Geração do DRE gerencial consolidado, com visões por contrato, departamento e centro de resultado.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Disponibilização do painel desktop analítico, incluindo comparação previsto x realizado.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Disponibilização do painel mobile simplificado com indicadores de performance (KPIs).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Configuração da carga incremental para o mês corrente, com consultas online ao Sankhya.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Execução periódica da auditoria de alterações históricas fora da janela de congelamento (RN-09).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7. Fluxos Alternativos e Exceções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Alteração de lançamento fora da janela de 90 dias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deve identificar a alteração via auditoria incremental e sinalizar para validação da equipe financeira antes de refletir na base consolidada (RN-09).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Novo contrato sem planilha de viabilidade correspondente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contrato deve aparecer no DRE realizado normalmente, mas sem comparação previsto x realizado, sinalizando a ausência do previsto até que a planilha seja fornecida.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Lançamento no Sankhya sem código de contrato preenchido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lançamento deve ser mantido na base consolidada, porém identificado como não vinculável a um contrato específico, sem interromper o processamento dos demais dados.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Falha ou indisponibilidade na consulta incremental ao Sankhya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deve manter a última carga consolidada disponível para os painéis e sinalizar que o mês corrente pode estar desatualizado, sem impactar o histórico já tratado.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Necessidade futura de ratear uma despesa por base diferente de faturamento ou frota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regras de rateio devem ser parametrizáveis, permitindo configurar novas bases de cálculo sem necessidade de nova modelagem estrutural.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8.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base consolidada no Analytics contém, no mínimo, 3 anos de histórico de dados do Sankhya (2023–2025), sem exigir consulta direta e repetida à base fonte para o período histórico.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Nenhuma tabela é criada ou dado é escrito no Sankhya como resultado deste projeto — a integração é somente de leitura.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Movimentações intercompany (naturezas internas) não aparecem na visão orçamentária consolidada.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DRE gerencial exibido no Analytics reflete a mesma estrutura de categorização (De/Para) hoje utilizada pelo cliente no Excel.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É possível selecionar um contrato específico e visualizar o rateio administrativo absorvido por ele, calculado pela participação percentual no faturamento total do período.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Para os custos de manutenção, seguro e documentação, o percentual de análise vertical exibido é calculado sobre o valor da frota do contrato, não sobre o faturamento.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Os valores de depreciação e custo de capital aparecem no DRE de cada contrato, calculados a partir do indexador aplicado sobre o valor da frota.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É possível comparar, para um mesmo contrato, o valor previsto (planilha de viabilidade) com o valor realizado, vinculados pelo código do contrato.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Alterações em lançamentos históricos realizadas após 90 dias do fechamento contábil são sinalizadas por uma rotina de auditoria incremental.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painel desktop permite análise por contrato, por departamento e por centro de resultado.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painel mobile exibe, de forma simplificada, ao menos os indicadores de fluxo de caixa operacional, taxa de inadimplência e PMT vs. faturamento.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regras de rateio (percentuais e bases de cálculo) são parametrizáveis, sem necessidade de alteração estrutural para ajustes futuros.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Os percentuais/indexadores de depreciação e custo de capital utilizados no cálculo são auditáveis e visíveis para a equipe financeira.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9. Pontos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Planilha mestre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planilha com De/Para, estrutura de DRE e planilha de viabilidade (com códigos de contrato) foi citada como enviada ao final da reunião, mas ainda não confirmada como recebida e validada pela equipe técnica.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Período histórico definitivo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Confirmar se o histórico será 2023–2025 completo + 2026 parcial, ou outra janela, considerando que o Sankhya possui dados desde 2021.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CNPJs/empresas do escopo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Confirmar formalmente quais das ~13 empresas do grupo (mencionadas duas com filiais) entrarão efetivamente na análise orçamentária.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Fórmula final de rateio de tributos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forma exata de ratear PIS/COFINS e demais guias por receita foi discutida em nível conceitual (RN-04), mas não há fórmula fechada e validada por Talita.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Layout definitivo dos painéis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cliente indicou que não há layout pré-definido e que prefere evoluir com o time técnico; definir se haverá uma etapa formal de validação de wireframe antes da construção final.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Escopo do playground de indicadores personalizados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possibilidade de área "playground" para indicadores customizados pelo usuário foi mencionada como desejável, mas não há definição de quais campos/dimensões estarão disponíveis para essa personalização.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Confirmação da janela de congelamento (90 dias)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janela de 90 dias foi proposta e bem recebida na reunião, mas não houve confirmação formal por parte da contabilidade do cliente.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Viabilidade de entrega no volume de 25 horas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Considerando a complexidade reconhecida pelos próprios participantes (regras de rateio, depreciação e apuração tributária) e o histórico de projetos anteriores do Analytics com dezenas de integrações, é necessário validar tecnicamente quais RNs/CAs deste documento cabem no volume de 25 horas ou se este escopo representa uma primeira fase (protótipo inicial) de um projeto maior.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7B" w:sz="1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1B5E7B"/>
        <w:sz w:val="16"/>
        <w:szCs w:val="16"/>
      </w:rPr>
      <w:t xml:space="preserve">VIA BRASIL — ORÇAMENTO E PAINEL GERENCIAL (ANALYTICS)</w:t>
    </w:r>
    <w:r>
      <w:rPr>
        <w:rFonts w:ascii="Arial" w:cs="Arial" w:eastAsia="Arial" w:hAnsi="Arial"/>
        <w:color w:val="999999"/>
        <w:sz w:val="16"/>
        <w:szCs w:val="16"/>
      </w:rPr>
      <w:t xml:space="preserve">	v2.2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2026-09-03T19:08:20.749Z</dcterms:created>
  <dcterms:modified xsi:type="dcterms:W3CDTF">2026-09-03T19:08:20.749Z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