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w Cen MT" w:eastAsiaTheme="majorEastAsia" w:hAnsi="Tw Cen MT" w:cstheme="majorBidi"/>
          <w:caps/>
          <w:sz w:val="144"/>
          <w:lang w:val="es-AR"/>
        </w:rPr>
        <w:id w:val="19089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147"/>
          </w:tblGrid>
          <w:tr w:rsidR="00901AF3">
            <w:trPr>
              <w:trHeight w:val="2880"/>
              <w:jc w:val="center"/>
            </w:trPr>
            <w:tc>
              <w:tcPr>
                <w:tcW w:w="5000" w:type="pct"/>
              </w:tcPr>
              <w:p w:rsidR="00901AF3" w:rsidRDefault="003C4E21" w:rsidP="00901AF3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 w:rsidRPr="003C4E21">
                  <w:rPr>
                    <w:noProof/>
                    <w:lang w:eastAsia="es-AR"/>
                  </w:rPr>
                  <w:pict>
                    <v:group id="_x0000_s1038" style="position:absolute;left:0;text-align:left;margin-left:-84.6pt;margin-top:-241.85pt;width:595.15pt;height:252.35pt;z-index:251659264;mso-width-percent:1000;mso-height-percent:300;mso-position-horizontal-relative:margin;mso-position-vertical-relative:margin;mso-width-percent:1000;mso-height-percent:300" coordorigin="-6,3399" coordsize="12197,4253">
                      <v:group id="_x0000_s1039" style="position:absolute;left:-6;top:3717;width:12189;height:3550" coordorigin="18,7468" coordsize="12189,3550">
                        <v:shape id="_x0000_s1040" style="position:absolute;left:18;top:7837;width:7132;height:2863;mso-width-relative:page;mso-height-relative:page" coordsize="7132,2863" path="m,l17,2863,7132,2578r,-2378l,xe" fillcolor="#a7bfde [1620]" stroked="f">
                          <v:fill opacity=".5"/>
                          <v:path arrowok="t"/>
                        </v:shape>
                        <v:shape id="_x0000_s1041" style="position:absolute;left:7150;top:7468;width:3466;height:3550;mso-width-relative:page;mso-height-relative:page" coordsize="3466,3550" path="m,569l,2930r3466,620l3466,,,569xe" fillcolor="#d3dfee [820]" stroked="f">
                          <v:fill opacity=".5"/>
                          <v:path arrowok="t"/>
                        </v:shape>
                        <v:shape id="_x0000_s1042" style="position:absolute;left:10616;top:7468;width:1591;height:3550;mso-width-relative:page;mso-height-relative:page" coordsize="1591,3550" path="m,l,3550,1591,2746r,-2009l,xe" fillcolor="#a7bfde [1620]" stroked="f">
                          <v:fill opacity=".5"/>
                          <v:path arrowok="t"/>
                        </v:shape>
                      </v:group>
                      <v:shape id="_x0000_s1043" style="position:absolute;left:8071;top:4069;width:4120;height:2913;mso-width-relative:page;mso-height-relative:page" coordsize="4120,2913" path="m1,251l,2662r4120,251l4120,,1,251xe" fillcolor="#d8d8d8 [2732]" stroked="f">
                        <v:path arrowok="t"/>
                      </v:shape>
                      <v:shape id="_x0000_s1044" style="position:absolute;left:4104;top:3399;width:3985;height:4236;mso-width-relative:page;mso-height-relative:page" coordsize="3985,4236" path="m,l,4236,3985,3349r,-2428l,xe" fillcolor="#bfbfbf [2412]" stroked="f">
                        <v:path arrowok="t"/>
                      </v:shape>
                      <v:shape id="_x0000_s1045" style="position:absolute;left:18;top:3399;width:4086;height:4253;mso-width-relative:page;mso-height-relative:page" coordsize="4086,4253" path="m4086,r-2,4253l,3198,,1072,4086,xe" fillcolor="#d8d8d8 [2732]" stroked="f">
                        <v:path arrowok="t"/>
                      </v:shape>
                      <v:shape id="_x0000_s1046" style="position:absolute;left:17;top:3617;width:2076;height:3851;mso-width-relative:page;mso-height-relative:page" coordsize="2076,3851" path="m,921l2060,r16,3851l,2981,,921xe" fillcolor="#d3dfee [820]" stroked="f">
                        <v:fill opacity="45875f"/>
                        <v:path arrowok="t"/>
                      </v:shape>
                      <v:shape id="_x0000_s1047" style="position:absolute;left:2077;top:3617;width:6011;height:3835;mso-width-relative:page;mso-height-relative:page" coordsize="6011,3835" path="m,l17,3835,6011,2629r,-1390l,xe" fillcolor="#a7bfde [1620]" stroked="f">
                        <v:fill opacity="45875f"/>
                        <v:path arrowok="t"/>
                      </v:shape>
                      <v:shape id="_x0000_s1048" style="position:absolute;left:8088;top:3835;width:4102;height:3432;mso-width-relative:page;mso-height-relative:page" coordsize="4102,3432" path="m,1038l,2411,4102,3432,4102,,,1038xe" fillcolor="#d3dfee [820]" stroked="f">
                        <v:fill opacity="45875f"/>
                        <v:path arrowok="t"/>
                      </v:shape>
                      <w10:wrap anchorx="margin" anchory="margin"/>
                    </v:group>
                  </w:pict>
                </w:r>
                <w:r w:rsidR="00901AF3">
                  <w:rPr>
                    <w:noProof/>
                    <w:lang w:val="es-AR" w:eastAsia="es-AR"/>
                  </w:rPr>
                  <w:drawing>
                    <wp:inline distT="0" distB="0" distL="0" distR="0">
                      <wp:extent cx="868750" cy="900000"/>
                      <wp:effectExtent l="19050" t="0" r="7550" b="0"/>
                      <wp:docPr id="2" name="Imagen 1" descr="http://www.cie.gov.ar/cie/uploads/images/Logo_UT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cie.gov.ar/cie/uploads/images/Logo_UT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875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01AF3" w:rsidRDefault="00901AF3" w:rsidP="00901AF3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 w:rsidRPr="00901AF3">
                  <w:rPr>
                    <w:rFonts w:eastAsiaTheme="majorEastAsia" w:cstheme="minorHAnsi"/>
                    <w:caps/>
                    <w:sz w:val="44"/>
                  </w:rPr>
                  <w:t>UniversiDAD tECNOLÓGICA nACIONAL</w:t>
                </w:r>
              </w:p>
              <w:p w:rsidR="00901AF3" w:rsidRPr="00901AF3" w:rsidRDefault="00901AF3" w:rsidP="00901AF3">
                <w:pPr>
                  <w:pStyle w:val="Sinespaciado"/>
                  <w:tabs>
                    <w:tab w:val="center" w:pos="4252"/>
                    <w:tab w:val="right" w:pos="8505"/>
                  </w:tabs>
                  <w:spacing w:line="276" w:lineRule="auto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ab/>
                </w:r>
                <w:r w:rsidRPr="00901AF3">
                  <w:rPr>
                    <w:rFonts w:eastAsiaTheme="majorEastAsia" w:cstheme="minorHAnsi"/>
                    <w:caps/>
                    <w:sz w:val="44"/>
                  </w:rPr>
                  <w:t>fACULTAD rEGIONAL rOSARIO</w:t>
                </w:r>
                <w:r>
                  <w:rPr>
                    <w:rFonts w:eastAsiaTheme="majorEastAsia" w:cstheme="minorHAnsi"/>
                    <w:caps/>
                    <w:sz w:val="44"/>
                  </w:rPr>
                  <w:tab/>
                </w:r>
              </w:p>
              <w:p w:rsidR="00901AF3" w:rsidRDefault="00901AF3" w:rsidP="00901AF3">
                <w:pPr>
                  <w:pStyle w:val="Sinespaciado"/>
                  <w:tabs>
                    <w:tab w:val="center" w:pos="4252"/>
                    <w:tab w:val="right" w:pos="8505"/>
                  </w:tabs>
                  <w:spacing w:line="276" w:lineRule="auto"/>
                  <w:rPr>
                    <w:rFonts w:eastAsiaTheme="majorEastAsia" w:cstheme="minorHAnsi"/>
                    <w:caps/>
                    <w:sz w:val="44"/>
                  </w:rPr>
                </w:pPr>
              </w:p>
              <w:p w:rsidR="00901AF3" w:rsidRPr="00901AF3" w:rsidRDefault="00901AF3" w:rsidP="00901AF3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pROYECTO fINAL</w:t>
                </w:r>
              </w:p>
            </w:tc>
          </w:tr>
          <w:tr w:rsidR="00901AF3" w:rsidTr="00901AF3">
            <w:trPr>
              <w:trHeight w:val="307"/>
              <w:jc w:val="center"/>
            </w:trPr>
            <w:tc>
              <w:tcPr>
                <w:tcW w:w="5000" w:type="pct"/>
              </w:tcPr>
              <w:p w:rsidR="00901AF3" w:rsidRPr="00901AF3" w:rsidRDefault="00901AF3" w:rsidP="00901AF3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ajorEastAsia" w:hAnsi="Century Gothic" w:cstheme="majorBidi"/>
                    <w:caps/>
                    <w:sz w:val="32"/>
                  </w:rPr>
                </w:pPr>
              </w:p>
            </w:tc>
          </w:tr>
          <w:tr w:rsidR="005D6C6E" w:rsidTr="009A78CC">
            <w:trPr>
              <w:trHeight w:val="2880"/>
              <w:jc w:val="center"/>
            </w:trPr>
            <w:tc>
              <w:tcPr>
                <w:tcW w:w="5000" w:type="pct"/>
              </w:tcPr>
              <w:p w:rsidR="005D6C6E" w:rsidRPr="00901AF3" w:rsidRDefault="005D6C6E" w:rsidP="00901AF3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Sistema</w:t>
                </w:r>
                <w:r w:rsidR="00BB21B1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 </w:t>
                </w:r>
                <w:r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de </w:t>
                </w:r>
                <w:r w:rsidR="00BB21B1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S</w:t>
                </w:r>
                <w:r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eguimiento de</w:t>
                </w:r>
                <w:r w:rsidR="00BB21B1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 </w:t>
                </w:r>
                <w:r w:rsid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C</w:t>
                </w:r>
                <w:r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lientes</w:t>
                </w:r>
              </w:p>
            </w:tc>
          </w:tr>
          <w:tr w:rsidR="00901A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01AF3" w:rsidRDefault="00901AF3" w:rsidP="00BB21B1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sz w:val="32"/>
                    <w:u w:val="single"/>
                  </w:rPr>
                </w:pPr>
              </w:p>
              <w:p w:rsidR="00901AF3" w:rsidRPr="00901AF3" w:rsidRDefault="00901AF3" w:rsidP="00BB21B1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sz w:val="32"/>
                    <w:u w:val="single"/>
                  </w:rPr>
                </w:pPr>
              </w:p>
            </w:tc>
          </w:tr>
          <w:tr w:rsidR="005D6C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6C6E" w:rsidRPr="00BB21B1" w:rsidRDefault="005D6C6E" w:rsidP="00BB21B1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sz w:val="32"/>
                    <w:u w:val="single"/>
                  </w:rPr>
                  <w:t>Grupo N°</w:t>
                </w:r>
                <w:r w:rsidR="00901AF3" w:rsidRPr="00901AF3">
                  <w:rPr>
                    <w:rFonts w:ascii="Century Gothic" w:eastAsia="Adobe Gothic Std B" w:hAnsi="Century Gothic"/>
                    <w:sz w:val="32"/>
                  </w:rPr>
                  <w:t>:</w:t>
                </w:r>
                <w:r w:rsidRPr="00BB21B1">
                  <w:rPr>
                    <w:rFonts w:ascii="Century Gothic" w:eastAsia="Adobe Gothic Std B" w:hAnsi="Century Gothic"/>
                    <w:sz w:val="32"/>
                  </w:rPr>
                  <w:t xml:space="preserve"> 08</w:t>
                </w:r>
              </w:p>
              <w:p w:rsidR="00BB21B1" w:rsidRPr="00BB21B1" w:rsidRDefault="005D6C6E" w:rsidP="00BB21B1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bCs/>
                    <w:sz w:val="32"/>
                    <w:u w:val="single"/>
                  </w:rPr>
                  <w:t>Turno</w:t>
                </w:r>
                <w:r w:rsidR="00901AF3">
                  <w:rPr>
                    <w:rFonts w:ascii="Century Gothic" w:eastAsia="Adobe Gothic Std B" w:hAnsi="Century Gothic"/>
                    <w:bCs/>
                    <w:sz w:val="32"/>
                  </w:rPr>
                  <w:t>:</w:t>
                </w: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 xml:space="preserve"> Noch</w:t>
                </w:r>
                <w:r w:rsidR="00BB21B1"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e</w:t>
                </w:r>
              </w:p>
              <w:p w:rsidR="005D6C6E" w:rsidRPr="00BB21B1" w:rsidRDefault="005D6C6E" w:rsidP="00BB21B1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bCs/>
                    <w:sz w:val="32"/>
                    <w:u w:val="single"/>
                  </w:rPr>
                  <w:t>Integrantes</w:t>
                </w: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:</w:t>
                </w:r>
              </w:p>
              <w:p w:rsidR="005D6C6E" w:rsidRPr="00BB21B1" w:rsidRDefault="005D6C6E" w:rsidP="00BB21B1">
                <w:pPr>
                  <w:pStyle w:val="Sinespaciado"/>
                  <w:numPr>
                    <w:ilvl w:val="0"/>
                    <w:numId w:val="1"/>
                  </w:numPr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 xml:space="preserve">Bartomioli, Javier </w:t>
                </w:r>
                <w:r w:rsidR="00BB21B1"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 xml:space="preserve">  </w:t>
                </w: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35030</w:t>
                </w:r>
              </w:p>
              <w:p w:rsidR="005D6C6E" w:rsidRPr="00BB21B1" w:rsidRDefault="005D6C6E" w:rsidP="00BB21B1">
                <w:pPr>
                  <w:pStyle w:val="Sinespaciado"/>
                  <w:numPr>
                    <w:ilvl w:val="0"/>
                    <w:numId w:val="1"/>
                  </w:numPr>
                  <w:spacing w:line="276" w:lineRule="auto"/>
                  <w:rPr>
                    <w:sz w:val="36"/>
                  </w:rPr>
                </w:pP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Naredo, Rodrigo</w:t>
                </w:r>
              </w:p>
            </w:tc>
          </w:tr>
        </w:tbl>
        <w:p w:rsidR="005D6C6E" w:rsidRDefault="005D6C6E">
          <w:pPr>
            <w:rPr>
              <w:lang w:val="es-ES"/>
            </w:rPr>
          </w:pPr>
        </w:p>
        <w:p w:rsidR="005D6C6E" w:rsidRDefault="003C4E21">
          <w:r>
            <w:rPr>
              <w:noProof/>
              <w:lang w:eastAsia="es-AR"/>
            </w:rPr>
            <w:pict>
              <v:group id="_x0000_s1027" style="position:absolute;margin-left:-83.55pt;margin-top:666.3pt;width:595.1pt;height:252.4pt;z-index:251658240;mso-width-percent:1000;mso-height-percent:300;mso-position-horizontal-relative:margin;mso-position-vertical-relative:margin;mso-width-percent:1000;mso-height-percent:300" coordorigin="-6,3399" coordsize="12197,4253">
                <v:group id="_x0000_s1028" style="position:absolute;left:-6;top:3717;width:12189;height:3550" coordorigin="18,7468" coordsize="12189,3550">
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3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5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6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913031"/>
        <w:docPartObj>
          <w:docPartGallery w:val="Table of Contents"/>
          <w:docPartUnique/>
        </w:docPartObj>
      </w:sdtPr>
      <w:sdtContent>
        <w:p w:rsidR="00A040E8" w:rsidRDefault="00A040E8">
          <w:pPr>
            <w:pStyle w:val="TtulodeTDC"/>
          </w:pPr>
          <w:r>
            <w:t>Tabla de contenido</w:t>
          </w:r>
        </w:p>
        <w:p w:rsidR="009A7E8A" w:rsidRDefault="003C4E21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A040E8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43395151" w:history="1">
            <w:r w:rsidR="009A7E8A" w:rsidRPr="000A4728">
              <w:rPr>
                <w:rStyle w:val="Hipervnculo"/>
                <w:noProof/>
              </w:rPr>
              <w:t>Codificación</w:t>
            </w:r>
            <w:r w:rsidR="009A7E8A">
              <w:rPr>
                <w:noProof/>
                <w:webHidden/>
              </w:rPr>
              <w:tab/>
            </w:r>
            <w:r w:rsidR="009A7E8A">
              <w:rPr>
                <w:noProof/>
                <w:webHidden/>
              </w:rPr>
              <w:fldChar w:fldCharType="begin"/>
            </w:r>
            <w:r w:rsidR="009A7E8A">
              <w:rPr>
                <w:noProof/>
                <w:webHidden/>
              </w:rPr>
              <w:instrText xml:space="preserve"> PAGEREF _Toc443395151 \h </w:instrText>
            </w:r>
            <w:r w:rsidR="009A7E8A">
              <w:rPr>
                <w:noProof/>
                <w:webHidden/>
              </w:rPr>
            </w:r>
            <w:r w:rsidR="009A7E8A">
              <w:rPr>
                <w:noProof/>
                <w:webHidden/>
              </w:rPr>
              <w:fldChar w:fldCharType="separate"/>
            </w:r>
            <w:r w:rsidR="009A7E8A">
              <w:rPr>
                <w:noProof/>
                <w:webHidden/>
              </w:rPr>
              <w:t>3</w:t>
            </w:r>
            <w:r w:rsidR="009A7E8A">
              <w:rPr>
                <w:noProof/>
                <w:webHidden/>
              </w:rPr>
              <w:fldChar w:fldCharType="end"/>
            </w:r>
          </w:hyperlink>
        </w:p>
        <w:p w:rsidR="009A7E8A" w:rsidRDefault="009A7E8A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95152" w:history="1">
            <w:r w:rsidRPr="000A4728">
              <w:rPr>
                <w:rStyle w:val="Hipervnculo"/>
                <w:noProof/>
              </w:rPr>
              <w:t>Elección del lenguaje de programación –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8A" w:rsidRDefault="009A7E8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95153" w:history="1">
            <w:r w:rsidRPr="000A4728">
              <w:rPr>
                <w:rStyle w:val="Hipervnculo"/>
                <w:noProof/>
              </w:rPr>
              <w:t>Modelo de prueba, defecto y 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8A" w:rsidRDefault="009A7E8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95154" w:history="1">
            <w:r w:rsidRPr="000A4728">
              <w:rPr>
                <w:rStyle w:val="Hipervnculo"/>
                <w:noProof/>
              </w:rPr>
              <w:t>Elaboración de manuales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8A" w:rsidRDefault="009A7E8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95155" w:history="1">
            <w:r w:rsidRPr="000A4728">
              <w:rPr>
                <w:rStyle w:val="Hipervnculo"/>
                <w:noProof/>
              </w:rPr>
              <w:t>Presentación de cronograma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E8" w:rsidRDefault="003C4E2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A040E8" w:rsidRDefault="00A040E8">
      <w:r>
        <w:br w:type="page"/>
      </w:r>
    </w:p>
    <w:p w:rsidR="00047E97" w:rsidRDefault="00F14362" w:rsidP="00047E97">
      <w:pPr>
        <w:pStyle w:val="Ttulo1"/>
      </w:pPr>
      <w:bookmarkStart w:id="0" w:name="_Toc443395151"/>
      <w:r>
        <w:lastRenderedPageBreak/>
        <w:t>Codificación</w:t>
      </w:r>
      <w:bookmarkEnd w:id="0"/>
    </w:p>
    <w:p w:rsidR="00F14362" w:rsidRDefault="00F14362" w:rsidP="00F14362">
      <w:pPr>
        <w:pStyle w:val="Ttulo2"/>
      </w:pPr>
      <w:bookmarkStart w:id="1" w:name="_Toc443395152"/>
      <w:r>
        <w:t>Elección del lenguaje de programación – Justificación</w:t>
      </w:r>
      <w:bookmarkEnd w:id="1"/>
    </w:p>
    <w:p w:rsidR="00F14362" w:rsidRDefault="00F14362" w:rsidP="006A5FCF">
      <w:pPr>
        <w:jc w:val="both"/>
      </w:pPr>
      <w:r>
        <w:t>Para el desarrollo del software del proyecto se seleccionó JAVA como lenguaje de programación, junto con las diferentes librerías y frameworks que circulan por la web y que permiten resolver diversos problemas del proyecto (hibérnate, jdom, jdbc, javamail, entre otros).</w:t>
      </w:r>
    </w:p>
    <w:p w:rsidR="00F14362" w:rsidRDefault="00F14362" w:rsidP="006A5FCF">
      <w:pPr>
        <w:jc w:val="both"/>
      </w:pPr>
      <w:r>
        <w:t xml:space="preserve">Para el desarrollo del módulo web se sigue el mismo criterio: se selecciona JSP y como servidor web, tomcat7. </w:t>
      </w:r>
    </w:p>
    <w:p w:rsidR="00F14362" w:rsidRDefault="00B97CA8" w:rsidP="006A5FCF">
      <w:pPr>
        <w:jc w:val="both"/>
      </w:pPr>
      <w:r>
        <w:t>Como servidor de base de datos se elige MySQL.</w:t>
      </w:r>
    </w:p>
    <w:p w:rsidR="00F14362" w:rsidRDefault="00F14362" w:rsidP="006A5FCF">
      <w:pPr>
        <w:jc w:val="both"/>
      </w:pPr>
      <w:r>
        <w:t>La razón de dicha elección se relaciona con los siguientes puntos:</w:t>
      </w:r>
    </w:p>
    <w:p w:rsidR="00F14362" w:rsidRDefault="00F14362" w:rsidP="006A5FCF">
      <w:pPr>
        <w:pStyle w:val="Prrafodelista"/>
        <w:numPr>
          <w:ilvl w:val="0"/>
          <w:numId w:val="2"/>
        </w:numPr>
        <w:jc w:val="both"/>
      </w:pPr>
      <w:r>
        <w:t>Los integrantes del proyecto cursaron la materia electiva en la que se dicta la introducción al lenguaje en cuestión.</w:t>
      </w:r>
    </w:p>
    <w:p w:rsidR="00F14362" w:rsidRDefault="00F14362" w:rsidP="006A5FCF">
      <w:pPr>
        <w:pStyle w:val="Prrafodelista"/>
        <w:numPr>
          <w:ilvl w:val="0"/>
          <w:numId w:val="2"/>
        </w:numPr>
        <w:jc w:val="both"/>
      </w:pPr>
      <w:r>
        <w:t>JAVA es software libre, por lo que los costos de desarrollo se reducen considerablemente.</w:t>
      </w:r>
    </w:p>
    <w:p w:rsidR="00F14362" w:rsidRDefault="00F14362" w:rsidP="006A5FCF">
      <w:pPr>
        <w:pStyle w:val="Prrafodelista"/>
        <w:numPr>
          <w:ilvl w:val="0"/>
          <w:numId w:val="2"/>
        </w:numPr>
        <w:jc w:val="both"/>
      </w:pPr>
      <w:r>
        <w:t>Existen un sinnúmero de sitios y materiales bibliográficos de los que se puede obtener información rápidamente a la hora de realizar el desarrollo del software del proyecto.</w:t>
      </w:r>
    </w:p>
    <w:p w:rsidR="00F14362" w:rsidRDefault="00F14362" w:rsidP="006A5FCF">
      <w:pPr>
        <w:pStyle w:val="Prrafodelista"/>
        <w:numPr>
          <w:ilvl w:val="0"/>
          <w:numId w:val="2"/>
        </w:numPr>
        <w:jc w:val="both"/>
      </w:pPr>
      <w:r>
        <w:t>Rápido acceso a librerías del lenguaje gratuitas y de uso masivo.</w:t>
      </w:r>
    </w:p>
    <w:p w:rsidR="00F14362" w:rsidRDefault="00F14362" w:rsidP="006A5FCF">
      <w:pPr>
        <w:pStyle w:val="Prrafodelista"/>
        <w:numPr>
          <w:ilvl w:val="0"/>
          <w:numId w:val="2"/>
        </w:numPr>
        <w:jc w:val="both"/>
      </w:pPr>
      <w:r>
        <w:t>Los desarrolladores del proyecto manejan JAVA en sus respectivos trabajos.</w:t>
      </w:r>
    </w:p>
    <w:p w:rsidR="00F14362" w:rsidRDefault="00F14362" w:rsidP="00F14362">
      <w:pPr>
        <w:pStyle w:val="Ttulo1"/>
      </w:pPr>
      <w:bookmarkStart w:id="2" w:name="_Toc443395153"/>
      <w:r>
        <w:t>Modelo de prueba, defecto y evaluación de la prueba</w:t>
      </w:r>
      <w:bookmarkEnd w:id="2"/>
    </w:p>
    <w:p w:rsidR="006A5FCF" w:rsidRDefault="006A5FCF" w:rsidP="006A5FCF">
      <w:pPr>
        <w:jc w:val="both"/>
      </w:pPr>
      <w:r>
        <w:t xml:space="preserve">Para la realización de pruebas del funcionamiento del sistema, se realizaron test siguiendo pasos de cada CU. Al momento de detectar inconsistencias y errores, éstos se fueron solucionando. </w:t>
      </w:r>
    </w:p>
    <w:p w:rsidR="006A5FCF" w:rsidRDefault="006A5FCF" w:rsidP="006A5FCF">
      <w:pPr>
        <w:jc w:val="both"/>
      </w:pPr>
      <w:r>
        <w:t>Finalmente, luego de desplegar el sistema, se realizaron pruebas de compatibilidad, respuesta del sistema, captura de errores, y al mismo tiempo se fueron realizando las correcciones pertinentes.</w:t>
      </w:r>
    </w:p>
    <w:p w:rsidR="006A5FCF" w:rsidRDefault="006A5FCF" w:rsidP="006A5FCF">
      <w:pPr>
        <w:jc w:val="both"/>
      </w:pPr>
      <w:r>
        <w:t>Como resultado final, se realizaron varias correcciones de diversos problemas. La cantidad de éstos, que fue relevante, se  debe a la falta de experiencia del equipo a la hora de realizar un desarrollo de la magnitud del presente proyecto.</w:t>
      </w:r>
    </w:p>
    <w:p w:rsidR="00F14362" w:rsidRDefault="006A5FCF" w:rsidP="006A5FCF">
      <w:pPr>
        <w:jc w:val="both"/>
      </w:pPr>
      <w:r>
        <w:t>También se fueron realizando pruebas durante el proceso de desarrollo del sistema.</w:t>
      </w:r>
    </w:p>
    <w:p w:rsidR="00F14362" w:rsidRDefault="00F14362" w:rsidP="00F14362">
      <w:pPr>
        <w:pStyle w:val="Ttulo1"/>
      </w:pPr>
      <w:bookmarkStart w:id="3" w:name="_Toc443395154"/>
      <w:r>
        <w:t>Elaboración de manuales de usuario</w:t>
      </w:r>
      <w:bookmarkEnd w:id="3"/>
    </w:p>
    <w:p w:rsidR="00F14362" w:rsidRDefault="006A5FCF" w:rsidP="006A5FCF">
      <w:pPr>
        <w:jc w:val="both"/>
      </w:pPr>
      <w:r>
        <w:t xml:space="preserve">Para la elaboración de manuales de usuario se consideró, en todo momento, que la ayuda del sistema sea práctica, accesible en todo momento desde los diferentes módulos del sistema y de fácil comprensión. </w:t>
      </w:r>
    </w:p>
    <w:p w:rsidR="006A5FCF" w:rsidRDefault="006A5FCF" w:rsidP="006A5FCF">
      <w:pPr>
        <w:jc w:val="both"/>
      </w:pPr>
      <w:r>
        <w:t>El mismo se entrega impreso.</w:t>
      </w:r>
    </w:p>
    <w:p w:rsidR="00F14362" w:rsidRDefault="00F14362" w:rsidP="00F14362">
      <w:pPr>
        <w:pStyle w:val="Ttulo1"/>
      </w:pPr>
      <w:bookmarkStart w:id="4" w:name="_Toc443395155"/>
      <w:r>
        <w:t>Presentación de cronograma de capacitación</w:t>
      </w:r>
      <w:bookmarkEnd w:id="4"/>
    </w:p>
    <w:p w:rsidR="009A7E8A" w:rsidRDefault="006A5FCF" w:rsidP="00F14362">
      <w:r>
        <w:t xml:space="preserve">La capacitación del usuario final acerca de la utilización del sistema se consideró para realizarse en un único día, de manera intensiva. </w:t>
      </w:r>
      <w:r w:rsidR="007C15F0">
        <w:t>La misma n</w:t>
      </w:r>
      <w:bookmarkStart w:id="5" w:name="_Toc324501515"/>
      <w:r w:rsidR="009A7E8A">
        <w:t>o supone mayores complicaciones.</w:t>
      </w:r>
    </w:p>
    <w:p w:rsidR="00147786" w:rsidRPr="007C15F0" w:rsidRDefault="00A625E7" w:rsidP="00F14362">
      <w:pPr>
        <w:sectPr w:rsidR="00147786" w:rsidRPr="007C15F0" w:rsidSect="00653CD5">
          <w:headerReference w:type="default" r:id="rId10"/>
          <w:footerReference w:type="default" r:id="rId11"/>
          <w:pgSz w:w="11907" w:h="16840" w:code="9"/>
          <w:pgMar w:top="1417" w:right="1275" w:bottom="1417" w:left="1701" w:header="567" w:footer="709" w:gutter="0"/>
          <w:cols w:space="708"/>
          <w:titlePg/>
          <w:docGrid w:linePitch="360"/>
        </w:sectPr>
      </w:pPr>
      <w:r>
        <w:lastRenderedPageBreak/>
        <w:br w:type="page"/>
      </w:r>
    </w:p>
    <w:bookmarkEnd w:id="5"/>
    <w:p w:rsidR="00653CD5" w:rsidRDefault="00653CD5" w:rsidP="009A7E8A">
      <w:pPr>
        <w:pStyle w:val="Ttulo1"/>
      </w:pPr>
    </w:p>
    <w:sectPr w:rsidR="00653CD5" w:rsidSect="00047E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1276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737" w:rsidRDefault="00985737" w:rsidP="0054579B">
      <w:pPr>
        <w:spacing w:after="0" w:line="240" w:lineRule="auto"/>
      </w:pPr>
      <w:r>
        <w:separator/>
      </w:r>
    </w:p>
  </w:endnote>
  <w:endnote w:type="continuationSeparator" w:id="1">
    <w:p w:rsidR="00985737" w:rsidRDefault="00985737" w:rsidP="0054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9B" w:rsidRPr="005D6C6E" w:rsidRDefault="005D6C6E" w:rsidP="005D6C6E">
    <w:pPr>
      <w:pStyle w:val="Piedepgina"/>
      <w:pBdr>
        <w:top w:val="double" w:sz="4" w:space="1" w:color="auto"/>
      </w:pBdr>
      <w:spacing w:line="276" w:lineRule="auto"/>
      <w:jc w:val="right"/>
      <w:rPr>
        <w:rFonts w:ascii="Tw Cen MT" w:hAnsi="Tw Cen MT"/>
      </w:rPr>
    </w:pPr>
    <w:r w:rsidRPr="005D6C6E">
      <w:rPr>
        <w:rFonts w:ascii="Tw Cen MT" w:hAnsi="Tw Cen MT"/>
      </w:rPr>
      <w:t xml:space="preserve">Etapa: </w:t>
    </w:r>
    <w:r w:rsidR="006A5FCF">
      <w:rPr>
        <w:rFonts w:ascii="Tw Cen MT" w:hAnsi="Tw Cen MT"/>
      </w:rPr>
      <w:t>Etapa Final</w:t>
    </w:r>
    <w:r w:rsidRPr="005D6C6E">
      <w:rPr>
        <w:rFonts w:ascii="Tw Cen MT" w:hAnsi="Tw Cen MT"/>
      </w:rPr>
      <w:tab/>
    </w:r>
    <w:r w:rsidRPr="005D6C6E">
      <w:rPr>
        <w:rFonts w:ascii="Tw Cen MT" w:hAnsi="Tw Cen MT"/>
      </w:rPr>
      <w:tab/>
      <w:t xml:space="preserve">Página </w:t>
    </w:r>
    <w:r w:rsidR="003C4E21" w:rsidRPr="005D6C6E">
      <w:rPr>
        <w:rFonts w:ascii="Tw Cen MT" w:hAnsi="Tw Cen MT"/>
      </w:rPr>
      <w:fldChar w:fldCharType="begin"/>
    </w:r>
    <w:r w:rsidRPr="005D6C6E">
      <w:rPr>
        <w:rFonts w:ascii="Tw Cen MT" w:hAnsi="Tw Cen MT"/>
      </w:rPr>
      <w:instrText xml:space="preserve"> PAGE   \* MERGEFORMAT </w:instrText>
    </w:r>
    <w:r w:rsidR="003C4E21" w:rsidRPr="005D6C6E">
      <w:rPr>
        <w:rFonts w:ascii="Tw Cen MT" w:hAnsi="Tw Cen MT"/>
      </w:rPr>
      <w:fldChar w:fldCharType="separate"/>
    </w:r>
    <w:r w:rsidR="00A625E7">
      <w:rPr>
        <w:rFonts w:ascii="Tw Cen MT" w:hAnsi="Tw Cen MT"/>
        <w:noProof/>
      </w:rPr>
      <w:t>4</w:t>
    </w:r>
    <w:r w:rsidR="003C4E21" w:rsidRPr="005D6C6E">
      <w:rPr>
        <w:rFonts w:ascii="Tw Cen MT" w:hAnsi="Tw Cen MT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8A" w:rsidRDefault="009A7E8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8A" w:rsidRDefault="009A7E8A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E97" w:rsidRPr="00147786" w:rsidRDefault="00047E97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737" w:rsidRDefault="00985737" w:rsidP="0054579B">
      <w:pPr>
        <w:spacing w:after="0" w:line="240" w:lineRule="auto"/>
      </w:pPr>
      <w:r>
        <w:separator/>
      </w:r>
    </w:p>
  </w:footnote>
  <w:footnote w:type="continuationSeparator" w:id="1">
    <w:p w:rsidR="00985737" w:rsidRDefault="00985737" w:rsidP="0054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458" w:rsidRPr="005D6C6E" w:rsidRDefault="005D6C6E" w:rsidP="005D6C6E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5D6C6E">
      <w:rPr>
        <w:rFonts w:ascii="Tw Cen MT" w:hAnsi="Tw Cen MT"/>
      </w:rPr>
      <w:t>Sistema de Seguimiento de Clientes</w:t>
    </w:r>
  </w:p>
  <w:p w:rsidR="005D6C6E" w:rsidRPr="005D6C6E" w:rsidRDefault="005D6C6E" w:rsidP="005D6C6E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5D6C6E">
      <w:rPr>
        <w:rFonts w:ascii="Tw Cen MT" w:hAnsi="Tw Cen MT"/>
      </w:rPr>
      <w:t>Bartomioli - Naredo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8A" w:rsidRDefault="009A7E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8A" w:rsidRDefault="009A7E8A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8A" w:rsidRDefault="009A7E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data.jpg" style="width:95.75pt;height:1in;visibility:visible;mso-wrap-style:square" o:bullet="t">
        <v:imagedata r:id="rId1" o:title="data"/>
      </v:shape>
    </w:pict>
  </w:numPicBullet>
  <w:abstractNum w:abstractNumId="0">
    <w:nsid w:val="513E017E"/>
    <w:multiLevelType w:val="hybridMultilevel"/>
    <w:tmpl w:val="B6DE1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32475"/>
    <w:multiLevelType w:val="hybridMultilevel"/>
    <w:tmpl w:val="855811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97CA8"/>
    <w:rsid w:val="00047E97"/>
    <w:rsid w:val="00147786"/>
    <w:rsid w:val="00227E50"/>
    <w:rsid w:val="003C4E21"/>
    <w:rsid w:val="00506CC5"/>
    <w:rsid w:val="0054579B"/>
    <w:rsid w:val="005D6C6E"/>
    <w:rsid w:val="00653CD5"/>
    <w:rsid w:val="006A5FCF"/>
    <w:rsid w:val="007C15F0"/>
    <w:rsid w:val="007F3C62"/>
    <w:rsid w:val="00901AF3"/>
    <w:rsid w:val="00985737"/>
    <w:rsid w:val="00995458"/>
    <w:rsid w:val="009A78CC"/>
    <w:rsid w:val="009A7E8A"/>
    <w:rsid w:val="00A040E8"/>
    <w:rsid w:val="00A625E7"/>
    <w:rsid w:val="00AF1CE7"/>
    <w:rsid w:val="00B97CA8"/>
    <w:rsid w:val="00BB21B1"/>
    <w:rsid w:val="00DA664E"/>
    <w:rsid w:val="00F1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 shadow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C5"/>
  </w:style>
  <w:style w:type="paragraph" w:styleId="Ttulo1">
    <w:name w:val="heading 1"/>
    <w:basedOn w:val="Normal"/>
    <w:next w:val="Normal"/>
    <w:link w:val="Ttulo1Car"/>
    <w:uiPriority w:val="9"/>
    <w:qFormat/>
    <w:rsid w:val="005D6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7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79B"/>
  </w:style>
  <w:style w:type="paragraph" w:styleId="Piedepgina">
    <w:name w:val="footer"/>
    <w:basedOn w:val="Normal"/>
    <w:link w:val="Piedepgina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79B"/>
  </w:style>
  <w:style w:type="table" w:styleId="Tablaconcuadrcula">
    <w:name w:val="Table Grid"/>
    <w:basedOn w:val="Tablanormal"/>
    <w:uiPriority w:val="59"/>
    <w:rsid w:val="00545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9545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545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4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6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01AF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47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040E8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040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40E8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F143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_DRIVE\Archivos%20UTN\Nivel%205\Proyecto%20Final%20-%202012\Plantilla_Gene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01E3D-3B14-41F3-A1BD-5FE80AAB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Plantilla_General.dotx</Template>
  <TotalTime>25</TotalTime>
  <Pages>5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5</cp:revision>
  <dcterms:created xsi:type="dcterms:W3CDTF">2016-02-16T16:47:00Z</dcterms:created>
  <dcterms:modified xsi:type="dcterms:W3CDTF">2016-02-16T17:12:00Z</dcterms:modified>
</cp:coreProperties>
</file>