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7F0" w:rsidRPr="00D667F0" w:rsidRDefault="00D667F0" w:rsidP="00D66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AR"/>
        </w:rPr>
        <w:t>RESUMEN DE LA ETAPA 3:</w:t>
      </w:r>
      <w:r w:rsidRPr="00D667F0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REF: </w:t>
      </w:r>
    </w:p>
    <w:p w:rsidR="00D667F0" w:rsidRPr="00D667F0" w:rsidRDefault="00D667F0" w:rsidP="00D66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b/>
          <w:bCs/>
          <w:color w:val="009900"/>
          <w:sz w:val="24"/>
          <w:szCs w:val="24"/>
          <w:lang w:eastAsia="es-AR"/>
        </w:rPr>
        <w:t>A</w:t>
      </w:r>
      <w:r w:rsidRPr="00D667F0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r w:rsidRPr="00D667F0">
        <w:rPr>
          <w:rFonts w:ascii="Times New Roman" w:eastAsia="Times New Roman" w:hAnsi="Times New Roman" w:cs="Times New Roman"/>
          <w:sz w:val="24"/>
          <w:szCs w:val="24"/>
          <w:lang w:eastAsia="es-AR"/>
        </w:rPr>
        <w:t>--&gt; Listo.</w:t>
      </w:r>
    </w:p>
    <w:p w:rsidR="00D667F0" w:rsidRPr="00D667F0" w:rsidRDefault="00D667F0" w:rsidP="00D66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b/>
          <w:bCs/>
          <w:color w:val="FFCC33"/>
          <w:sz w:val="24"/>
          <w:szCs w:val="24"/>
          <w:lang w:eastAsia="es-AR"/>
        </w:rPr>
        <w:t xml:space="preserve">A </w:t>
      </w:r>
      <w:r w:rsidRPr="00D667F0">
        <w:rPr>
          <w:rFonts w:ascii="Times New Roman" w:eastAsia="Times New Roman" w:hAnsi="Times New Roman" w:cs="Times New Roman"/>
          <w:sz w:val="24"/>
          <w:szCs w:val="24"/>
          <w:lang w:eastAsia="es-AR"/>
        </w:rPr>
        <w:t>--&gt; En proceso/Pendiente de corrección.</w:t>
      </w:r>
    </w:p>
    <w:p w:rsidR="00D667F0" w:rsidRPr="00D667F0" w:rsidRDefault="00D667F0" w:rsidP="00D66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AR"/>
        </w:rPr>
        <w:t xml:space="preserve">A </w:t>
      </w:r>
      <w:r w:rsidRPr="00D667F0">
        <w:rPr>
          <w:rFonts w:ascii="Times New Roman" w:eastAsia="Times New Roman" w:hAnsi="Times New Roman" w:cs="Times New Roman"/>
          <w:sz w:val="24"/>
          <w:szCs w:val="24"/>
          <w:lang w:eastAsia="es-AR"/>
        </w:rPr>
        <w:t>--&gt; No Iniciado.</w:t>
      </w:r>
    </w:p>
    <w:p w:rsidR="00D667F0" w:rsidRPr="00D667F0" w:rsidRDefault="00D667F0" w:rsidP="00D667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sz w:val="24"/>
          <w:szCs w:val="24"/>
          <w:lang w:eastAsia="es-AR"/>
        </w:rPr>
        <w:t>▼ --&gt; No entregamos en esta iteración.</w:t>
      </w:r>
    </w:p>
    <w:p w:rsidR="00D667F0" w:rsidRPr="00B00CD4" w:rsidRDefault="00D667F0" w:rsidP="00B00CD4">
      <w:pPr>
        <w:tabs>
          <w:tab w:val="right" w:leader="dot" w:pos="9350"/>
        </w:tabs>
        <w:spacing w:after="0" w:line="240" w:lineRule="auto"/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color w:val="009900"/>
          <w:sz w:val="24"/>
          <w:szCs w:val="24"/>
          <w:lang w:val="es-ES" w:eastAsia="es-AR"/>
        </w:rPr>
        <w:br/>
      </w:r>
      <w:r w:rsidRPr="00B00CD4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  <w:t xml:space="preserve">Metodología de desarrollo a utilizar </w:t>
      </w:r>
    </w:p>
    <w:p w:rsidR="00D667F0" w:rsidRPr="00B00CD4" w:rsidRDefault="00D667F0" w:rsidP="00B00CD4">
      <w:pPr>
        <w:tabs>
          <w:tab w:val="right" w:leader="dot" w:pos="9350"/>
        </w:tabs>
        <w:spacing w:after="0" w:line="240" w:lineRule="auto"/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</w:pPr>
      <w:r w:rsidRPr="00B00CD4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  <w:t>Cálculo del tamaño del sistema por puntos de caso de uso</w:t>
      </w:r>
    </w:p>
    <w:p w:rsidR="00D667F0" w:rsidRPr="00B00CD4" w:rsidRDefault="00D667F0" w:rsidP="00B00CD4">
      <w:pPr>
        <w:tabs>
          <w:tab w:val="right" w:leader="dot" w:pos="9350"/>
        </w:tabs>
        <w:spacing w:after="0" w:line="240" w:lineRule="auto"/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</w:pPr>
      <w:r w:rsidRPr="00B00CD4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  <w:t>Elaboración del diagrama de Gantt según los resultados del punto anterior</w:t>
      </w:r>
    </w:p>
    <w:p w:rsidR="00D667F0" w:rsidRPr="00B00CD4" w:rsidRDefault="00D667F0" w:rsidP="00B00CD4">
      <w:pPr>
        <w:tabs>
          <w:tab w:val="right" w:leader="dot" w:pos="9350"/>
        </w:tabs>
        <w:spacing w:after="0" w:line="240" w:lineRule="auto"/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</w:pPr>
      <w:r w:rsidRPr="00B00CD4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  <w:t xml:space="preserve">Análisis de riesgos </w:t>
      </w:r>
    </w:p>
    <w:p w:rsidR="00D667F0" w:rsidRPr="00B00CD4" w:rsidRDefault="00D667F0" w:rsidP="00B00CD4">
      <w:pPr>
        <w:tabs>
          <w:tab w:val="right" w:leader="dot" w:pos="9350"/>
        </w:tabs>
        <w:spacing w:after="0" w:line="240" w:lineRule="auto"/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  <w:t>Definición de riesgos</w:t>
      </w:r>
    </w:p>
    <w:p w:rsidR="00D667F0" w:rsidRPr="00D667F0" w:rsidRDefault="00D667F0" w:rsidP="00B00CD4">
      <w:pPr>
        <w:tabs>
          <w:tab w:val="right" w:leader="dot" w:pos="9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val="es-ES" w:eastAsia="es-ES"/>
        </w:rPr>
        <w:t>Análisis Cualitativo</w:t>
      </w:r>
    </w:p>
    <w:p w:rsidR="00D667F0" w:rsidRPr="00D667F0" w:rsidRDefault="00D667F0" w:rsidP="00B00CD4">
      <w:pPr>
        <w:tabs>
          <w:tab w:val="right" w:leader="dot" w:pos="9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val="es-ES" w:eastAsia="es-AR"/>
        </w:rPr>
        <w:t>Priorización de Riesgos</w:t>
      </w:r>
    </w:p>
    <w:p w:rsidR="00D667F0" w:rsidRPr="00D667F0" w:rsidRDefault="00D667F0" w:rsidP="00B00CD4">
      <w:pPr>
        <w:tabs>
          <w:tab w:val="right" w:leader="dot" w:pos="9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val="es-ES" w:eastAsia="es-AR"/>
        </w:rPr>
        <w:t>Estrategias de mitigación</w:t>
      </w:r>
    </w:p>
    <w:p w:rsidR="00D667F0" w:rsidRPr="00D667F0" w:rsidRDefault="00D667F0" w:rsidP="00B00CD4">
      <w:pPr>
        <w:tabs>
          <w:tab w:val="right" w:leader="dot" w:pos="935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val="es-ES" w:eastAsia="es-AR"/>
        </w:rPr>
        <w:t>Planes de contingencia</w:t>
      </w:r>
    </w:p>
    <w:p w:rsidR="00D667F0" w:rsidRPr="00B00CD4" w:rsidRDefault="00D667F0" w:rsidP="00B00CD4">
      <w:pPr>
        <w:tabs>
          <w:tab w:val="right" w:leader="dot" w:pos="9350"/>
        </w:tabs>
        <w:spacing w:after="0" w:line="240" w:lineRule="auto"/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</w:pPr>
      <w:r w:rsidRPr="00B00CD4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  <w:t>Listado y descripción de actores SI</w:t>
      </w:r>
    </w:p>
    <w:p w:rsidR="00D667F0" w:rsidRPr="006C4D89" w:rsidRDefault="00D667F0" w:rsidP="00B00CD4">
      <w:pPr>
        <w:spacing w:after="0" w:line="240" w:lineRule="auto"/>
        <w:rPr>
          <w:rFonts w:ascii="Times New Roman" w:eastAsia="Times New Roman" w:hAnsi="Times New Roman" w:cs="Times New Roman"/>
          <w:color w:val="009900"/>
          <w:sz w:val="24"/>
          <w:szCs w:val="24"/>
          <w:lang w:val="es-ES" w:eastAsia="es-AR"/>
        </w:rPr>
      </w:pPr>
      <w:r w:rsidRPr="006C4D89">
        <w:rPr>
          <w:rFonts w:ascii="Times New Roman" w:eastAsia="Times New Roman" w:hAnsi="Times New Roman" w:cs="Times New Roman"/>
          <w:color w:val="009900"/>
          <w:sz w:val="24"/>
          <w:szCs w:val="24"/>
          <w:lang w:val="es-ES" w:eastAsia="es-AR"/>
        </w:rPr>
        <w:t>Listado de Casos de Uso</w:t>
      </w:r>
    </w:p>
    <w:p w:rsidR="00D667F0" w:rsidRPr="00B00CD4" w:rsidRDefault="00D667F0" w:rsidP="00B00CD4">
      <w:pPr>
        <w:tabs>
          <w:tab w:val="right" w:leader="dot" w:pos="9350"/>
        </w:tabs>
        <w:spacing w:after="0" w:line="240" w:lineRule="auto"/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</w:pPr>
      <w:r w:rsidRPr="00B00CD4">
        <w:rPr>
          <w:rFonts w:ascii="Times New Roman" w:eastAsia="Times New Roman" w:hAnsi="Times New Roman" w:cs="Times New Roman"/>
          <w:noProof/>
          <w:color w:val="009900"/>
          <w:sz w:val="24"/>
          <w:szCs w:val="24"/>
          <w:lang w:eastAsia="es-AR"/>
        </w:rPr>
        <w:t>Descripción en formato completo de los casos de uso</w:t>
      </w:r>
    </w:p>
    <w:p w:rsidR="00D667F0" w:rsidRPr="00D667F0" w:rsidRDefault="00D667F0" w:rsidP="00B0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color w:val="009900"/>
          <w:sz w:val="24"/>
          <w:szCs w:val="24"/>
          <w:lang w:val="es-ES" w:eastAsia="es-AR"/>
        </w:rPr>
        <w:t>Diagrama de actividades</w:t>
      </w:r>
    </w:p>
    <w:p w:rsidR="00D667F0" w:rsidRPr="00D667F0" w:rsidRDefault="00D667F0" w:rsidP="00B0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AR"/>
        </w:rPr>
        <w:t xml:space="preserve">Diagramas de clases de análisis de casos de uso </w:t>
      </w:r>
    </w:p>
    <w:p w:rsidR="00D667F0" w:rsidRDefault="00D667F0" w:rsidP="00B00CD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AR"/>
        </w:rPr>
      </w:pPr>
      <w:r w:rsidRPr="00D667F0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AR"/>
        </w:rPr>
        <w:t>Diagrama de colaboración de casos de uso</w:t>
      </w:r>
    </w:p>
    <w:p w:rsidR="00B00CD4" w:rsidRDefault="00B00CD4" w:rsidP="00B00CD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AR"/>
        </w:rPr>
      </w:pPr>
      <w:bookmarkStart w:id="0" w:name="_GoBack"/>
      <w:bookmarkEnd w:id="0"/>
    </w:p>
    <w:p w:rsidR="00B00CD4" w:rsidRPr="00D667F0" w:rsidRDefault="00B00CD4" w:rsidP="00B0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AR"/>
        </w:rPr>
        <w:t xml:space="preserve">Diseño </w:t>
      </w:r>
      <w:r w:rsidRPr="00D667F0">
        <w:rPr>
          <w:rFonts w:ascii="Times New Roman" w:eastAsia="Times New Roman" w:hAnsi="Times New Roman" w:cs="Times New Roman"/>
          <w:sz w:val="24"/>
          <w:szCs w:val="24"/>
          <w:lang w:eastAsia="es-AR"/>
        </w:rPr>
        <w:t>▼</w:t>
      </w:r>
    </w:p>
    <w:p w:rsidR="00D667F0" w:rsidRPr="00D667F0" w:rsidRDefault="00D667F0" w:rsidP="00B0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AR"/>
        </w:rPr>
        <w:t xml:space="preserve">Diagramas de clase de diseño y de secuencia </w:t>
      </w:r>
      <w:r w:rsidRPr="00D667F0">
        <w:rPr>
          <w:rFonts w:ascii="Times New Roman" w:eastAsia="Times New Roman" w:hAnsi="Times New Roman" w:cs="Times New Roman"/>
          <w:sz w:val="24"/>
          <w:szCs w:val="24"/>
          <w:lang w:eastAsia="es-AR"/>
        </w:rPr>
        <w:t>▼</w:t>
      </w:r>
    </w:p>
    <w:p w:rsidR="00D667F0" w:rsidRPr="00D667F0" w:rsidRDefault="00D667F0" w:rsidP="00B0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AR"/>
        </w:rPr>
        <w:t xml:space="preserve">Modelo de despliegue </w:t>
      </w:r>
      <w:r w:rsidRPr="00D667F0">
        <w:rPr>
          <w:rFonts w:ascii="Times New Roman" w:eastAsia="Times New Roman" w:hAnsi="Times New Roman" w:cs="Times New Roman"/>
          <w:sz w:val="24"/>
          <w:szCs w:val="24"/>
          <w:lang w:eastAsia="es-AR"/>
        </w:rPr>
        <w:t>▼</w:t>
      </w:r>
    </w:p>
    <w:p w:rsidR="00D667F0" w:rsidRPr="00D667F0" w:rsidRDefault="00D667F0" w:rsidP="00B0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AR"/>
        </w:rPr>
        <w:t xml:space="preserve">Modelo de bases de datos </w:t>
      </w:r>
      <w:r w:rsidRPr="00D667F0">
        <w:rPr>
          <w:rFonts w:ascii="Times New Roman" w:eastAsia="Times New Roman" w:hAnsi="Times New Roman" w:cs="Times New Roman"/>
          <w:sz w:val="24"/>
          <w:szCs w:val="24"/>
          <w:lang w:eastAsia="es-AR"/>
        </w:rPr>
        <w:t>▼</w:t>
      </w:r>
    </w:p>
    <w:p w:rsidR="00D667F0" w:rsidRPr="00D667F0" w:rsidRDefault="00D667F0" w:rsidP="00B00C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667F0">
        <w:rPr>
          <w:rFonts w:ascii="Times New Roman" w:eastAsia="Times New Roman" w:hAnsi="Times New Roman" w:cs="Times New Roman"/>
          <w:color w:val="FFCC33"/>
          <w:sz w:val="24"/>
          <w:szCs w:val="24"/>
          <w:lang w:val="es-ES" w:eastAsia="es-AR"/>
        </w:rPr>
        <w:t>Interfaces de usuario</w:t>
      </w:r>
      <w:r w:rsidRPr="00D667F0">
        <w:rPr>
          <w:rFonts w:ascii="Times New Roman" w:eastAsia="Times New Roman" w:hAnsi="Times New Roman" w:cs="Times New Roman"/>
          <w:color w:val="FFCC33"/>
          <w:sz w:val="24"/>
          <w:szCs w:val="24"/>
          <w:lang w:val="es-ES" w:eastAsia="es-AR"/>
        </w:rPr>
        <w:br/>
      </w:r>
      <w:r w:rsidRPr="00D667F0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AR"/>
        </w:rPr>
        <w:t>Prototipo</w:t>
      </w:r>
      <w:r w:rsidRPr="00D667F0">
        <w:rPr>
          <w:rFonts w:ascii="Times New Roman" w:eastAsia="Times New Roman" w:hAnsi="Times New Roman" w:cs="Times New Roman"/>
          <w:color w:val="FFCC33"/>
          <w:sz w:val="24"/>
          <w:szCs w:val="24"/>
          <w:lang w:val="es-ES" w:eastAsia="es-AR"/>
        </w:rPr>
        <w:t xml:space="preserve"> </w:t>
      </w:r>
      <w:r w:rsidRPr="00D667F0">
        <w:rPr>
          <w:rFonts w:ascii="Times New Roman" w:eastAsia="Times New Roman" w:hAnsi="Times New Roman" w:cs="Times New Roman"/>
          <w:sz w:val="24"/>
          <w:szCs w:val="24"/>
          <w:lang w:eastAsia="es-AR"/>
        </w:rPr>
        <w:t>▼</w:t>
      </w:r>
    </w:p>
    <w:p w:rsidR="005724CC" w:rsidRDefault="005724CC" w:rsidP="00B00CD4">
      <w:pPr>
        <w:spacing w:after="0"/>
      </w:pPr>
    </w:p>
    <w:sectPr w:rsidR="00572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D558A"/>
    <w:multiLevelType w:val="multilevel"/>
    <w:tmpl w:val="C690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F0"/>
    <w:rsid w:val="005724CC"/>
    <w:rsid w:val="006C4D89"/>
    <w:rsid w:val="00B00CD4"/>
    <w:rsid w:val="00D6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autoRedefine/>
    <w:uiPriority w:val="39"/>
    <w:semiHidden/>
    <w:unhideWhenUsed/>
    <w:rsid w:val="00D6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DC2">
    <w:name w:val="toc 2"/>
    <w:basedOn w:val="Normal"/>
    <w:autoRedefine/>
    <w:uiPriority w:val="39"/>
    <w:semiHidden/>
    <w:unhideWhenUsed/>
    <w:rsid w:val="00D6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autoRedefine/>
    <w:uiPriority w:val="39"/>
    <w:semiHidden/>
    <w:unhideWhenUsed/>
    <w:rsid w:val="00D6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DC2">
    <w:name w:val="toc 2"/>
    <w:basedOn w:val="Normal"/>
    <w:autoRedefine/>
    <w:uiPriority w:val="39"/>
    <w:semiHidden/>
    <w:unhideWhenUsed/>
    <w:rsid w:val="00D6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3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3</cp:revision>
  <dcterms:created xsi:type="dcterms:W3CDTF">2012-10-16T00:00:00Z</dcterms:created>
  <dcterms:modified xsi:type="dcterms:W3CDTF">2012-10-22T18:39:00Z</dcterms:modified>
</cp:coreProperties>
</file>