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6 Class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I met with my client to obtain a few photos that she would like to be displayed on our site.  I also asked her, once again, what the most important aspects of the site are to her.  She is most interested in aesthetics and navigability.  Most of her business comes by word of mouth, but she is hoping the site will serve as a quick reference point for interested clients to simply see some photos and pricing in an attempt to expedite the acquisition of new clients.  She did express, though, that beyond a certain number of clients, she foresees the website having to change considerably as her business model will have to change considerably.  That’s obviously a bit beyond the scope of what i’m capable of at the moment!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also finished the mobile vs responsive assignment, finally this week.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met with a fellow student to try to work through some of the problems i’ve been having with the overall development of my site (since each time i’ve been in the tutoring lab, there has been no one equipped to help with web 120), but he soon got sick.  So, i’m back to my own devices!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