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cs="Times New Roman" w:hAnsi="Times New Roman"/>
          <w:b/>
          <w:bCs/>
          <w:sz w:val="40"/>
          <w:szCs w:val="40"/>
          <w:lang w:val="en-US"/>
        </w:rPr>
      </w:pPr>
      <w:r>
        <w:rPr>
          <w:rFonts w:ascii="Times New Roman" w:cs="Times New Roman" w:hAnsi="Times New Roman"/>
          <w:b/>
          <w:bCs/>
          <w:sz w:val="40"/>
          <w:szCs w:val="40"/>
          <w:lang w:val="en-US"/>
        </w:rPr>
        <w:t>Institutional Accreditation Survey Instrument</w:t>
      </w:r>
    </w:p>
    <w:p>
      <w:pPr>
        <w:jc w:val="center"/>
        <w:rPr>
          <w:rFonts w:ascii="Times New Roman" w:cs="Times New Roman" w:hAnsi="Times New Roman"/>
          <w:b/>
          <w:bCs/>
          <w:i/>
          <w:iCs/>
          <w:sz w:val="28"/>
          <w:szCs w:val="28"/>
          <w:lang w:val="en-US"/>
        </w:rPr>
      </w:pPr>
      <w:r>
        <w:rPr>
          <w:rFonts w:ascii="Times New Roman" w:cs="Times New Roman" w:hAnsi="Times New Roman"/>
          <w:b/>
          <w:bCs/>
          <w:i/>
          <w:iCs/>
          <w:sz w:val="28"/>
          <w:szCs w:val="28"/>
          <w:lang w:val="en-US"/>
        </w:rPr>
        <w:t xml:space="preserve">Checklist of Evidence </w:t>
      </w:r>
    </w:p>
    <w:p>
      <w:pPr>
        <w:jc w:val="center"/>
        <w:rPr>
          <w:rFonts w:ascii="Times New Roman" w:cs="Times New Roman" w:hAnsi="Times New Roman"/>
          <w:b/>
          <w:bCs/>
          <w:sz w:val="44"/>
          <w:szCs w:val="44"/>
          <w:lang w:val="en-US"/>
        </w:rPr>
      </w:pPr>
    </w:p>
    <w:p>
      <w:pPr>
        <w:jc w:val="center"/>
        <w:rPr>
          <w:rFonts w:ascii="Times New Roman" w:cs="Times New Roman" w:hAnsi="Times New Roman"/>
          <w:b/>
          <w:bCs/>
          <w:sz w:val="40"/>
          <w:szCs w:val="40"/>
          <w:lang w:val="en-US"/>
        </w:rPr>
      </w:pPr>
      <w:r>
        <w:rPr>
          <w:rFonts w:ascii="Times New Roman" w:cs="Times New Roman" w:hAnsi="Times New Roman"/>
          <w:b/>
          <w:bCs/>
          <w:sz w:val="40"/>
          <w:szCs w:val="40"/>
          <w:lang w:val="en-US"/>
        </w:rPr>
        <w:t>AREA I</w:t>
      </w:r>
    </w:p>
    <w:p>
      <w:pPr>
        <w:jc w:val="center"/>
        <w:rPr>
          <w:rFonts w:ascii="Times New Roman" w:cs="Times New Roman" w:hAnsi="Times New Roman"/>
          <w:b/>
          <w:bCs/>
          <w:sz w:val="28"/>
          <w:szCs w:val="28"/>
          <w:lang w:val="en-US"/>
        </w:rPr>
      </w:pPr>
      <w:r>
        <w:rPr>
          <w:rFonts w:ascii="Times New Roman" w:cs="Times New Roman" w:hAnsi="Times New Roman"/>
          <w:b/>
          <w:bCs/>
          <w:sz w:val="28"/>
          <w:szCs w:val="28"/>
          <w:lang w:val="en-US"/>
        </w:rPr>
        <w:t>GOVERNANCE and MANAGEMENT</w:t>
      </w:r>
    </w:p>
    <w:p>
      <w:pPr>
        <w:jc w:val="center"/>
        <w:rPr>
          <w:rFonts w:ascii="Times New Roman" w:cs="Times New Roman" w:hAnsi="Times New Roman"/>
          <w:b/>
          <w:bCs/>
          <w:lang w:val="en-US"/>
        </w:rPr>
      </w:pPr>
    </w:p>
    <w:p>
      <w:pPr>
        <w:jc w:val="center"/>
        <w:rPr>
          <w:rFonts w:ascii="Times New Roman" w:cs="Times New Roman" w:hAnsi="Times New Roman"/>
          <w:b/>
          <w:bCs/>
          <w:lang w:val="en-US"/>
        </w:rPr>
      </w:pPr>
    </w:p>
    <w:p>
      <w:pPr>
        <w:rPr>
          <w:rFonts w:ascii="Times New Roman" w:cs="Times New Roman" w:hAnsi="Times New Roman"/>
          <w:b/>
          <w:bCs/>
          <w:lang w:val="en-US"/>
        </w:rPr>
      </w:pPr>
      <w:r>
        <w:rPr>
          <w:rFonts w:ascii="Times New Roman" w:cs="Times New Roman" w:hAnsi="Times New Roman"/>
          <w:b/>
          <w:bCs/>
          <w:lang w:val="en-US"/>
        </w:rPr>
        <w:t>PARAMETERS</w:t>
      </w:r>
    </w:p>
    <w:p>
      <w:pPr>
        <w:rPr>
          <w:rFonts w:ascii="Times New Roman" w:cs="Times New Roman" w:hAnsi="Times New Roman"/>
          <w:lang w:val="en-US"/>
        </w:rPr>
      </w:pPr>
      <w:r>
        <w:rPr>
          <w:rFonts w:ascii="Times New Roman" w:cs="Times New Roman" w:hAnsi="Times New Roman"/>
          <w:lang w:val="en-US"/>
        </w:rPr>
        <w:t>A. Governance – Organizational Structure</w:t>
      </w:r>
    </w:p>
    <w:p>
      <w:pPr>
        <w:rPr>
          <w:rFonts w:ascii="Times New Roman" w:cs="Times New Roman" w:hAnsi="Times New Roman"/>
          <w:lang w:val="en-US"/>
        </w:rPr>
      </w:pPr>
      <w:r>
        <w:rPr>
          <w:rFonts w:ascii="Times New Roman" w:cs="Times New Roman" w:hAnsi="Times New Roman"/>
          <w:lang w:val="en-US"/>
        </w:rPr>
        <w:t>B. Probity</w:t>
      </w:r>
    </w:p>
    <w:p>
      <w:pPr>
        <w:rPr>
          <w:rFonts w:ascii="Times New Roman" w:cs="Times New Roman" w:hAnsi="Times New Roman"/>
          <w:lang w:val="en-US"/>
        </w:rPr>
      </w:pPr>
      <w:r>
        <w:rPr>
          <w:rFonts w:ascii="Times New Roman" w:cs="Times New Roman" w:hAnsi="Times New Roman"/>
          <w:lang w:val="en-US"/>
        </w:rPr>
        <w:t>C. Governance – Strategic Vision</w:t>
      </w:r>
    </w:p>
    <w:p>
      <w:pPr>
        <w:rPr>
          <w:rFonts w:ascii="Times New Roman" w:cs="Times New Roman" w:hAnsi="Times New Roman"/>
          <w:lang w:val="en-US"/>
        </w:rPr>
      </w:pPr>
      <w:r>
        <w:rPr>
          <w:rFonts w:ascii="Times New Roman" w:cs="Times New Roman" w:hAnsi="Times New Roman"/>
          <w:lang w:val="en-US"/>
        </w:rPr>
        <w:t>D. Governance – Accountability</w:t>
      </w:r>
    </w:p>
    <w:p>
      <w:pPr>
        <w:rPr>
          <w:rFonts w:ascii="Times New Roman" w:cs="Times New Roman" w:hAnsi="Times New Roman"/>
          <w:lang w:val="en-US"/>
        </w:rPr>
      </w:pPr>
      <w:r>
        <w:rPr>
          <w:rFonts w:ascii="Times New Roman" w:cs="Times New Roman" w:hAnsi="Times New Roman"/>
          <w:lang w:val="en-US"/>
        </w:rPr>
        <w:t>E. Governance – Awareness and Management of Risk</w:t>
      </w:r>
    </w:p>
    <w:p>
      <w:pPr>
        <w:rPr>
          <w:rFonts w:ascii="Times New Roman" w:cs="Times New Roman" w:hAnsi="Times New Roman"/>
          <w:lang w:val="en-US"/>
        </w:rPr>
      </w:pPr>
      <w:r>
        <w:rPr>
          <w:rFonts w:ascii="Times New Roman" w:cs="Times New Roman" w:hAnsi="Times New Roman"/>
          <w:lang w:val="en-US"/>
        </w:rPr>
        <w:t>F. Governance – Effective Monitoring of Performance</w:t>
      </w:r>
    </w:p>
    <w:p>
      <w:pPr>
        <w:rPr>
          <w:rFonts w:ascii="Times New Roman" w:cs="Times New Roman" w:hAnsi="Times New Roman"/>
          <w:lang w:val="en-US"/>
        </w:rPr>
      </w:pPr>
      <w:r>
        <w:rPr>
          <w:rFonts w:ascii="Times New Roman" w:cs="Times New Roman" w:hAnsi="Times New Roman"/>
          <w:lang w:val="en-US"/>
        </w:rPr>
        <w:t>G. Management and Financial Control</w:t>
      </w:r>
    </w:p>
    <w:p>
      <w:pPr>
        <w:rPr>
          <w:rFonts w:ascii="Times New Roman" w:cs="Times New Roman" w:hAnsi="Times New Roman"/>
          <w:lang w:val="en-US"/>
        </w:rPr>
      </w:pPr>
      <w:r>
        <w:rPr>
          <w:rFonts w:ascii="Times New Roman" w:cs="Times New Roman" w:hAnsi="Times New Roman"/>
          <w:lang w:val="en-US"/>
        </w:rPr>
        <w:t>H. Enabling Feature – Use of Information and Communications</w:t>
      </w:r>
      <w:bookmarkStart w:id="0" w:name="_GoBack"/>
      <w:bookmarkEnd w:id="0"/>
    </w:p>
    <w:p>
      <w:pPr>
        <w:rPr>
          <w:rFonts w:ascii="Times New Roman" w:cs="Times New Roman" w:hAnsi="Times New Roman"/>
          <w:lang w:val="en-US"/>
        </w:rPr>
      </w:pPr>
      <w:r>
        <w:rPr>
          <w:rFonts w:ascii="Times New Roman" w:cs="Times New Roman" w:hAnsi="Times New Roman"/>
          <w:lang w:val="en-US"/>
        </w:rPr>
        <w:t>Technology in Management</w:t>
      </w:r>
    </w:p>
    <w:p>
      <w:pPr>
        <w:rPr>
          <w:rFonts w:ascii="Times New Roman" w:cs="Times New Roman" w:hAnsi="Times New Roman"/>
          <w:lang w:val="en-US"/>
        </w:rPr>
      </w:pPr>
      <w:r>
        <w:rPr>
          <w:rFonts w:ascii="Times New Roman" w:cs="Times New Roman" w:hAnsi="Times New Roman"/>
          <w:lang w:val="en-US"/>
        </w:rPr>
        <w:t>I. Resource Generation Strategies</w:t>
      </w:r>
    </w:p>
    <w:p>
      <w:pPr>
        <w:rPr>
          <w:rFonts w:ascii="Times New Roman" w:cs="Times New Roman" w:hAnsi="Times New Roman"/>
          <w:b/>
          <w:bCs/>
          <w:lang w:val="en-US"/>
        </w:rPr>
      </w:pPr>
      <w:r>
        <w:rPr>
          <w:rFonts w:ascii="Times New Roman" w:cs="Times New Roman" w:hAnsi="Times New Roman"/>
          <w:lang w:val="en-US"/>
        </w:rPr>
        <w:t>J. Other Enabling Features</w:t>
      </w:r>
    </w:p>
    <w:p>
      <w:pPr>
        <w:rPr>
          <w:rFonts w:ascii="Times New Roman" w:cs="Times New Roman" w:hAnsi="Times New Roman"/>
          <w:b/>
          <w:bCs/>
          <w:lang w:val="en-US"/>
        </w:rPr>
      </w:pP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394"/>
        <w:gridCol w:w="586"/>
        <w:gridCol w:w="1469"/>
        <w:gridCol w:w="2866"/>
        <w:gridCol w:w="772"/>
        <w:gridCol w:w="772"/>
        <w:gridCol w:w="772"/>
        <w:gridCol w:w="772"/>
        <w:gridCol w:w="772"/>
        <w:gridCol w:w="816"/>
        <w:gridCol w:w="816"/>
      </w:tblGrid>
      <w:tr>
        <w:tc>
          <w:tcPr>
            <w:tcW w:w="571" w:type="dxa"/>
            <w:tcBorders>
              <w:bottom w:val="single" w:sz="4" w:space="0" w:color="auto"/>
            </w:tcBorders>
            <w:shd w:val="clear" w:color="auto" w:fill="D0CECE"/>
          </w:tcPr>
          <w:p>
            <w:pPr>
              <w:rPr>
                <w:rFonts w:ascii="Times New Roman" w:cs="Times New Roman" w:hAnsi="Times New Roman"/>
                <w:b/>
                <w:bCs/>
                <w:lang w:val="en-US"/>
              </w:rPr>
            </w:pPr>
          </w:p>
        </w:tc>
        <w:tc>
          <w:tcPr>
            <w:tcW w:w="2259" w:type="dxa"/>
            <w:gridSpan w:val="2"/>
            <w:tcBorders>
              <w:bottom w:val="single" w:sz="4" w:space="0" w:color="auto"/>
            </w:tcBorders>
            <w:shd w:val="clear" w:color="auto" w:fill="D0CECE"/>
          </w:tcPr>
          <w:p>
            <w:pPr>
              <w:rPr>
                <w:rFonts w:ascii="Times New Roman" w:cs="Times New Roman" w:hAnsi="Times New Roman"/>
                <w:b/>
                <w:bCs/>
                <w:lang w:val="en-US"/>
              </w:rPr>
            </w:pPr>
          </w:p>
        </w:tc>
        <w:tc>
          <w:tcPr>
            <w:tcW w:w="2868" w:type="dxa"/>
            <w:tcBorders>
              <w:bottom w:val="single" w:sz="4" w:space="0" w:color="auto"/>
            </w:tcBorders>
            <w:shd w:val="clear" w:color="auto" w:fill="D0CECE"/>
          </w:tcPr>
          <w:p>
            <w:pPr>
              <w:rPr>
                <w:rFonts w:ascii="Times New Roman" w:cs="Times New Roman" w:hAnsi="Times New Roman"/>
                <w:b/>
                <w:bCs/>
                <w:lang w:val="en-US"/>
              </w:rPr>
            </w:pPr>
          </w:p>
        </w:tc>
        <w:tc>
          <w:tcPr>
            <w:tcW w:w="5092" w:type="dxa"/>
            <w:gridSpan w:val="7"/>
            <w:tcBorders>
              <w:bottom w:val="single" w:sz="4" w:space="0" w:color="auto"/>
            </w:tcBorders>
            <w:shd w:val="clear" w:color="auto" w:fill="D0CECE"/>
          </w:tcPr>
          <w:p>
            <w:pPr>
              <w:jc w:val="center"/>
              <w:rPr>
                <w:rFonts w:ascii="Times New Roman" w:cs="Times New Roman" w:hAnsi="Times New Roman"/>
                <w:b/>
                <w:bCs/>
                <w:lang w:val="en-US"/>
              </w:rPr>
            </w:pPr>
            <w:r>
              <w:rPr>
                <w:rFonts w:ascii="Times New Roman" w:cs="Times New Roman" w:hAnsi="Times New Roman"/>
                <w:b/>
                <w:bCs/>
              </w:rPr>
              <w:t>Availability of Evidence</w:t>
            </w:r>
          </w:p>
        </w:tc>
      </w:tr>
      <w:tr>
        <w:tc>
          <w:tcPr>
            <w:tcW w:w="571" w:type="dxa"/>
            <w:shd w:val="clear" w:color="auto" w:fill="FFFFFF"/>
          </w:tcPr>
          <w:p>
            <w:pPr>
              <w:rPr>
                <w:rFonts w:ascii="Times New Roman" w:cs="Times New Roman" w:hAnsi="Times New Roman"/>
                <w:b/>
                <w:bCs/>
                <w:lang w:val="en-US"/>
              </w:rPr>
            </w:pPr>
          </w:p>
        </w:tc>
        <w:tc>
          <w:tcPr>
            <w:tcW w:w="2259" w:type="dxa"/>
            <w:gridSpan w:val="2"/>
            <w:shd w:val="clear" w:color="auto" w:fill="FFFFFF"/>
          </w:tcPr>
          <w:p>
            <w:pPr>
              <w:jc w:val="center"/>
              <w:rPr>
                <w:rFonts w:ascii="Times New Roman" w:cs="Times New Roman" w:hAnsi="Times New Roman"/>
                <w:b/>
                <w:bCs/>
                <w:lang w:val="en-US"/>
              </w:rPr>
            </w:pPr>
            <w:r>
              <w:rPr>
                <w:rFonts w:ascii="Times New Roman" w:cs="Times New Roman" w:hAnsi="Times New Roman"/>
                <w:b/>
                <w:bCs/>
                <w:lang w:val="en-US"/>
              </w:rPr>
              <w:t>INDICATORS</w:t>
            </w:r>
          </w:p>
        </w:tc>
        <w:tc>
          <w:tcPr>
            <w:tcW w:w="2868" w:type="dxa"/>
            <w:shd w:val="clear" w:color="auto" w:fill="FFFFFF"/>
          </w:tcPr>
          <w:p>
            <w:pPr>
              <w:jc w:val="center"/>
              <w:rPr>
                <w:rFonts w:ascii="Times New Roman" w:cs="Times New Roman" w:hAnsi="Times New Roman"/>
                <w:b/>
                <w:bCs/>
                <w:lang w:val="en-US"/>
              </w:rPr>
            </w:pPr>
            <w:r>
              <w:rPr>
                <w:rFonts w:ascii="Times New Roman" w:cs="Times New Roman" w:hAnsi="Times New Roman"/>
                <w:b/>
                <w:bCs/>
                <w:lang w:val="en-US"/>
              </w:rPr>
              <w:t>LIST OF SUPPORTING DOCUMENTS</w:t>
            </w:r>
          </w:p>
        </w:tc>
        <w:tc>
          <w:tcPr>
            <w:tcW w:w="636" w:type="dxa"/>
            <w:shd w:val="clear" w:color="auto" w:fill="FFFFFF"/>
          </w:tcPr>
          <w:p>
            <w:pPr>
              <w:jc w:val="center"/>
              <w:rPr>
                <w:rFonts w:ascii="Times New Roman" w:cs="Times New Roman" w:hAnsi="Times New Roman"/>
                <w:b/>
                <w:bCs/>
                <w:sz w:val="18"/>
                <w:szCs w:val="18"/>
                <w:lang w:val="en-US"/>
              </w:rPr>
            </w:pPr>
            <w:r>
              <w:rPr>
                <w:rFonts w:ascii="Times New Roman" w:cs="Times New Roman" w:hAnsi="Times New Roman"/>
                <w:b/>
                <w:bCs/>
                <w:sz w:val="18"/>
                <w:szCs w:val="18"/>
              </w:rPr>
              <w:t>AY 2021-2022</w:t>
            </w:r>
          </w:p>
        </w:tc>
        <w:tc>
          <w:tcPr>
            <w:tcW w:w="636" w:type="dxa"/>
            <w:shd w:val="clear" w:color="auto" w:fill="FFFFFF"/>
          </w:tcPr>
          <w:p>
            <w:pPr>
              <w:jc w:val="center"/>
              <w:rPr>
                <w:rFonts w:ascii="Times New Roman" w:cs="Times New Roman" w:hAnsi="Times New Roman"/>
                <w:b/>
                <w:bCs/>
                <w:sz w:val="18"/>
                <w:szCs w:val="18"/>
                <w:lang w:val="en-US"/>
              </w:rPr>
            </w:pPr>
            <w:r>
              <w:rPr>
                <w:rFonts w:ascii="Times New Roman" w:cs="Times New Roman" w:hAnsi="Times New Roman"/>
                <w:b/>
                <w:bCs/>
                <w:sz w:val="18"/>
                <w:szCs w:val="18"/>
              </w:rPr>
              <w:t>AY 2022-2023</w:t>
            </w:r>
          </w:p>
        </w:tc>
        <w:tc>
          <w:tcPr>
            <w:tcW w:w="636" w:type="dxa"/>
            <w:shd w:val="clear" w:color="auto" w:fill="FFFFFF"/>
          </w:tcPr>
          <w:p>
            <w:pPr>
              <w:jc w:val="center"/>
              <w:rPr>
                <w:rFonts w:ascii="Times New Roman" w:cs="Times New Roman" w:hAnsi="Times New Roman"/>
                <w:b/>
                <w:bCs/>
                <w:sz w:val="18"/>
                <w:szCs w:val="18"/>
                <w:lang w:val="en-US"/>
              </w:rPr>
            </w:pPr>
            <w:r>
              <w:rPr>
                <w:rFonts w:ascii="Times New Roman" w:cs="Times New Roman" w:hAnsi="Times New Roman"/>
                <w:b/>
                <w:bCs/>
                <w:sz w:val="18"/>
                <w:szCs w:val="18"/>
              </w:rPr>
              <w:t>AY 2023-2024</w:t>
            </w:r>
          </w:p>
        </w:tc>
        <w:tc>
          <w:tcPr>
            <w:tcW w:w="636" w:type="dxa"/>
            <w:shd w:val="clear" w:color="auto" w:fill="FFFFFF"/>
          </w:tcPr>
          <w:p>
            <w:pPr>
              <w:jc w:val="center"/>
              <w:rPr>
                <w:rFonts w:ascii="Times New Roman" w:cs="Times New Roman" w:hAnsi="Times New Roman"/>
                <w:b/>
                <w:bCs/>
                <w:sz w:val="18"/>
                <w:szCs w:val="18"/>
                <w:lang w:val="en-US"/>
              </w:rPr>
            </w:pPr>
            <w:r>
              <w:rPr>
                <w:rFonts w:ascii="Times New Roman" w:cs="Times New Roman" w:hAnsi="Times New Roman"/>
                <w:b/>
                <w:bCs/>
                <w:sz w:val="18"/>
                <w:szCs w:val="18"/>
              </w:rPr>
              <w:t>AY 2024-2025</w:t>
            </w:r>
          </w:p>
        </w:tc>
        <w:tc>
          <w:tcPr>
            <w:tcW w:w="636" w:type="dxa"/>
            <w:shd w:val="clear" w:color="auto" w:fill="FFFFFF"/>
          </w:tcPr>
          <w:p>
            <w:pPr>
              <w:jc w:val="center"/>
              <w:rPr>
                <w:rFonts w:ascii="Times New Roman" w:cs="Times New Roman" w:hAnsi="Times New Roman"/>
                <w:b/>
                <w:bCs/>
                <w:sz w:val="18"/>
                <w:szCs w:val="18"/>
                <w:lang w:val="en-US"/>
              </w:rPr>
            </w:pPr>
            <w:r>
              <w:rPr>
                <w:rFonts w:ascii="Times New Roman" w:cs="Times New Roman" w:hAnsi="Times New Roman"/>
                <w:b/>
                <w:bCs/>
                <w:sz w:val="18"/>
                <w:szCs w:val="18"/>
              </w:rPr>
              <w:t>AY 2025-2026</w:t>
            </w:r>
          </w:p>
        </w:tc>
        <w:tc>
          <w:tcPr>
            <w:tcW w:w="956" w:type="dxa"/>
            <w:shd w:val="clear" w:color="auto" w:fill="FFFFFF"/>
          </w:tcPr>
          <w:p>
            <w:pPr>
              <w:jc w:val="center"/>
              <w:rPr>
                <w:rFonts w:ascii="Times New Roman" w:cs="Times New Roman" w:hAnsi="Times New Roman"/>
                <w:b/>
                <w:bCs/>
                <w:sz w:val="18"/>
                <w:szCs w:val="18"/>
                <w:lang w:val="en-US"/>
              </w:rPr>
            </w:pPr>
            <w:r>
              <w:rPr>
                <w:rFonts w:ascii="Times New Roman" w:cs="Times New Roman" w:hAnsi="Times New Roman"/>
                <w:b/>
                <w:bCs/>
                <w:sz w:val="18"/>
                <w:szCs w:val="18"/>
              </w:rPr>
              <w:t>Complete Digital file</w:t>
            </w:r>
          </w:p>
        </w:tc>
        <w:tc>
          <w:tcPr>
            <w:tcW w:w="956" w:type="dxa"/>
            <w:shd w:val="clear" w:color="auto" w:fill="FFFFFF"/>
          </w:tcPr>
          <w:p>
            <w:pPr>
              <w:jc w:val="center"/>
              <w:rPr>
                <w:rFonts w:ascii="Times New Roman" w:cs="Times New Roman" w:hAnsi="Times New Roman"/>
                <w:b/>
                <w:bCs/>
                <w:sz w:val="18"/>
                <w:szCs w:val="18"/>
                <w:lang w:val="en-US"/>
              </w:rPr>
            </w:pPr>
            <w:r>
              <w:rPr>
                <w:rFonts w:ascii="Times New Roman" w:cs="Times New Roman" w:hAnsi="Times New Roman"/>
                <w:b/>
                <w:bCs/>
                <w:sz w:val="18"/>
                <w:szCs w:val="18"/>
              </w:rPr>
              <w:t>Complete Hard copy</w:t>
            </w:r>
          </w:p>
        </w:tc>
      </w:tr>
      <w:tr>
        <w:tc>
          <w:tcPr>
            <w:tcW w:w="10790" w:type="dxa"/>
            <w:gridSpan w:val="11"/>
            <w:shd w:val="clear" w:color="auto" w:fill="D0CECE"/>
          </w:tcPr>
          <w:p>
            <w:pPr>
              <w:rPr>
                <w:rFonts w:ascii="Times New Roman" w:cs="Times New Roman" w:hAnsi="Times New Roman"/>
                <w:b/>
                <w:bCs/>
                <w:lang w:val="en-US"/>
              </w:rPr>
            </w:pPr>
            <w:r>
              <w:rPr>
                <w:rFonts w:ascii="Times New Roman" w:cs="Times New Roman" w:hAnsi="Times New Roman"/>
                <w:b/>
                <w:bCs/>
                <w:lang w:val="en-US"/>
              </w:rPr>
              <w:t>PARAMETER A: GOVERNANCE – ORGANIZATIONAL STRUCTURE</w:t>
            </w:r>
          </w:p>
        </w:tc>
      </w:tr>
      <w:tr>
        <w:tc>
          <w:tcPr>
            <w:tcW w:w="10790" w:type="dxa"/>
            <w:gridSpan w:val="11"/>
          </w:tcPr>
          <w:p>
            <w:pPr>
              <w:rPr>
                <w:rFonts w:ascii="Times New Roman" w:cs="Times New Roman" w:hAnsi="Times New Roman"/>
                <w:b/>
                <w:bCs/>
                <w:lang w:val="en-US"/>
              </w:rPr>
            </w:pPr>
            <w:r>
              <w:rPr>
                <w:rFonts w:ascii="Times New Roman" w:cs="Times New Roman" w:hAnsi="Times New Roman"/>
                <w:b/>
                <w:bCs/>
                <w:lang w:val="en-US"/>
              </w:rPr>
              <w:t>SYSTEM – INPUTS AND PROCESSES</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S.1</w:t>
            </w:r>
          </w:p>
        </w:tc>
        <w:tc>
          <w:tcPr>
            <w:tcW w:w="2259" w:type="dxa"/>
            <w:gridSpan w:val="2"/>
          </w:tcPr>
          <w:p>
            <w:pPr>
              <w:rPr>
                <w:rFonts w:ascii="Times New Roman" w:cs="Times New Roman" w:hAnsi="Times New Roman"/>
                <w:lang w:val="en-US"/>
              </w:rPr>
            </w:pPr>
            <w:r>
              <w:rPr>
                <w:rFonts w:ascii="Times New Roman" w:cs="Times New Roman" w:hAnsi="Times New Roman"/>
                <w:lang w:val="en-US"/>
              </w:rPr>
              <w:t>The governance of the institution is clearly defined in the organizational structure.</w:t>
            </w:r>
          </w:p>
        </w:tc>
        <w:tc>
          <w:tcPr>
            <w:tcW w:w="2868" w:type="dxa"/>
          </w:tcPr>
          <w:p>
            <w:pPr>
              <w:pStyle w:val="18"/>
              <w:numPr>
                <w:ilvl w:val="0"/>
                <w:numId w:val="1"/>
              </w:numPr>
              <w:ind w:left="245" w:hanging="245"/>
              <w:rPr>
                <w:rFonts w:ascii="Times New Roman" w:cs="Times New Roman" w:hAnsi="Times New Roman"/>
              </w:rPr>
            </w:pPr>
            <w:r>
              <w:rPr>
                <w:rFonts w:ascii="Times New Roman" w:cs="Times New Roman" w:hAnsi="Times New Roman"/>
              </w:rPr>
              <w:t xml:space="preserve">Approved Organizational Structure/ Organizational Chart </w:t>
            </w:r>
          </w:p>
          <w:p>
            <w:pPr>
              <w:pStyle w:val="18"/>
              <w:numPr>
                <w:ilvl w:val="0"/>
                <w:numId w:val="1"/>
              </w:numPr>
              <w:ind w:left="245" w:hanging="245"/>
              <w:rPr>
                <w:rFonts w:ascii="Times New Roman" w:cs="Times New Roman" w:hAnsi="Times New Roman"/>
                <w:lang w:val="en-US"/>
              </w:rPr>
            </w:pPr>
            <w:r>
              <w:rPr>
                <w:rFonts w:ascii="Times New Roman" w:cs="Times New Roman" w:hAnsi="Times New Roman"/>
              </w:rPr>
              <w:t>Board Resolution approving the Organizational Structure</w:t>
            </w:r>
          </w:p>
        </w:tc>
        <w:tc>
          <w:tcPr>
            <w:tcW w:w="636" w:type="dxa"/>
          </w:tcPr>
          <w:p>
            <w:pPr>
              <w:pStyle w:val="18"/>
              <w:rPr>
                <w:rFonts w:ascii="Times New Roman" w:cs="Times New Roman" w:hAnsi="Times New Roman"/>
              </w:rPr>
            </w:pPr>
          </w:p>
        </w:tc>
        <w:tc>
          <w:tcPr>
            <w:tcW w:w="636" w:type="dxa"/>
          </w:tcPr>
          <w:p>
            <w:pPr>
              <w:pStyle w:val="18"/>
              <w:rPr>
                <w:rFonts w:ascii="Times New Roman" w:cs="Times New Roman" w:hAnsi="Times New Roman"/>
              </w:rPr>
            </w:pPr>
          </w:p>
        </w:tc>
        <w:tc>
          <w:tcPr>
            <w:tcW w:w="636" w:type="dxa"/>
          </w:tcPr>
          <w:p>
            <w:pPr>
              <w:pStyle w:val="18"/>
              <w:rPr>
                <w:rFonts w:ascii="Times New Roman" w:cs="Times New Roman" w:hAnsi="Times New Roman"/>
              </w:rPr>
            </w:pPr>
          </w:p>
        </w:tc>
        <w:tc>
          <w:tcPr>
            <w:tcW w:w="636" w:type="dxa"/>
          </w:tcPr>
          <w:p>
            <w:pPr>
              <w:pStyle w:val="18"/>
              <w:rPr>
                <w:rFonts w:ascii="Times New Roman" w:cs="Times New Roman" w:hAnsi="Times New Roman"/>
              </w:rPr>
            </w:pPr>
          </w:p>
        </w:tc>
        <w:tc>
          <w:tcPr>
            <w:tcW w:w="636" w:type="dxa"/>
          </w:tcPr>
          <w:p>
            <w:pPr>
              <w:pStyle w:val="18"/>
              <w:rPr>
                <w:rFonts w:ascii="Times New Roman" w:cs="Times New Roman" w:hAnsi="Times New Roman"/>
              </w:rPr>
            </w:pPr>
          </w:p>
        </w:tc>
        <w:tc>
          <w:tcPr>
            <w:tcW w:w="956" w:type="dxa"/>
          </w:tcPr>
          <w:p>
            <w:pPr>
              <w:pStyle w:val="18"/>
              <w:rPr>
                <w:rFonts w:ascii="Times New Roman" w:cs="Times New Roman" w:hAnsi="Times New Roman"/>
              </w:rPr>
            </w:pPr>
          </w:p>
        </w:tc>
        <w:tc>
          <w:tcPr>
            <w:tcW w:w="956" w:type="dxa"/>
          </w:tcPr>
          <w:p>
            <w:pPr>
              <w:pStyle w:val="18"/>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S.2</w:t>
            </w:r>
          </w:p>
        </w:tc>
        <w:tc>
          <w:tcPr>
            <w:tcW w:w="2259" w:type="dxa"/>
            <w:gridSpan w:val="2"/>
          </w:tcPr>
          <w:p>
            <w:pPr>
              <w:rPr>
                <w:rFonts w:ascii="Times New Roman" w:cs="Times New Roman" w:hAnsi="Times New Roman"/>
                <w:lang w:val="en-US"/>
              </w:rPr>
            </w:pPr>
            <w:r>
              <w:rPr>
                <w:rFonts w:ascii="Times New Roman" w:cs="Times New Roman" w:hAnsi="Times New Roman"/>
                <w:lang w:val="en-US"/>
              </w:rPr>
              <w:t>The powers, functions/duties, and responsibilities of key officials are clearly delineated.</w:t>
            </w:r>
          </w:p>
        </w:tc>
        <w:tc>
          <w:tcPr>
            <w:tcW w:w="2868" w:type="dxa"/>
          </w:tcPr>
          <w:p>
            <w:pPr>
              <w:pStyle w:val="18"/>
              <w:numPr>
                <w:ilvl w:val="0"/>
                <w:numId w:val="2"/>
              </w:numPr>
              <w:ind w:left="245" w:hanging="245"/>
              <w:rPr>
                <w:rFonts w:ascii="Times New Roman" w:cs="Times New Roman" w:hAnsi="Times New Roman"/>
                <w:i/>
                <w:iCs/>
              </w:rPr>
            </w:pPr>
            <w:r>
              <w:rPr>
                <w:rFonts w:ascii="Times New Roman" w:cs="Times New Roman" w:hAnsi="Times New Roman"/>
              </w:rPr>
              <w:t xml:space="preserve">College Code – </w:t>
            </w:r>
            <w:r>
              <w:rPr>
                <w:rFonts w:ascii="Times New Roman" w:cs="Times New Roman" w:hAnsi="Times New Roman"/>
                <w:i/>
                <w:iCs/>
              </w:rPr>
              <w:t>Duties and Functions of the BOT</w:t>
            </w:r>
          </w:p>
          <w:p>
            <w:pPr>
              <w:pStyle w:val="18"/>
              <w:numPr>
                <w:ilvl w:val="0"/>
                <w:numId w:val="2"/>
              </w:numPr>
              <w:ind w:left="245" w:hanging="245"/>
              <w:rPr>
                <w:rFonts w:ascii="Times New Roman" w:cs="Times New Roman" w:hAnsi="Times New Roman"/>
              </w:rPr>
            </w:pPr>
            <w:r>
              <w:rPr>
                <w:rFonts w:ascii="Times New Roman" w:cs="Times New Roman" w:hAnsi="Times New Roman"/>
              </w:rPr>
              <w:t>Governance Guidelines</w:t>
            </w:r>
          </w:p>
          <w:p>
            <w:pPr>
              <w:pStyle w:val="18"/>
              <w:numPr>
                <w:ilvl w:val="0"/>
                <w:numId w:val="2"/>
              </w:numPr>
              <w:ind w:left="245" w:hanging="245"/>
              <w:rPr>
                <w:rFonts w:ascii="Times New Roman" w:cs="Times New Roman" w:hAnsi="Times New Roman"/>
              </w:rPr>
            </w:pPr>
            <w:r>
              <w:rPr>
                <w:rFonts w:ascii="Times New Roman" w:cs="Times New Roman" w:hAnsi="Times New Roman"/>
              </w:rPr>
              <w:t>Board Resolution for the Governance Guidelines</w:t>
            </w:r>
          </w:p>
          <w:p>
            <w:pPr>
              <w:pStyle w:val="18"/>
              <w:numPr>
                <w:ilvl w:val="0"/>
                <w:numId w:val="2"/>
              </w:numPr>
              <w:ind w:left="245" w:hanging="245"/>
              <w:rPr>
                <w:rFonts w:ascii="Times New Roman" w:cs="Times New Roman" w:hAnsi="Times New Roman"/>
              </w:rPr>
            </w:pPr>
            <w:r>
              <w:rPr>
                <w:rFonts w:ascii="Times New Roman" w:cs="Times New Roman" w:hAnsi="Times New Roman"/>
              </w:rPr>
              <w:t>BOT Resolution for Designations:</w:t>
            </w:r>
          </w:p>
          <w:p>
            <w:pPr>
              <w:pStyle w:val="18"/>
              <w:numPr>
                <w:ilvl w:val="0"/>
                <w:numId w:val="3"/>
              </w:numPr>
              <w:ind w:left="570"/>
              <w:rPr>
                <w:rFonts w:ascii="Times New Roman" w:cs="Times New Roman" w:hAnsi="Times New Roman"/>
              </w:rPr>
            </w:pPr>
            <w:r>
              <w:rPr>
                <w:rFonts w:ascii="Times New Roman" w:cs="Times New Roman" w:hAnsi="Times New Roman"/>
              </w:rPr>
              <w:t>College Officials</w:t>
            </w:r>
          </w:p>
          <w:p>
            <w:pPr>
              <w:pStyle w:val="18"/>
              <w:numPr>
                <w:ilvl w:val="0"/>
                <w:numId w:val="3"/>
              </w:numPr>
              <w:ind w:left="570"/>
              <w:rPr>
                <w:rFonts w:ascii="Times New Roman" w:cs="Times New Roman" w:hAnsi="Times New Roman"/>
              </w:rPr>
            </w:pPr>
            <w:r>
              <w:rPr>
                <w:rFonts w:ascii="Times New Roman" w:cs="Times New Roman" w:hAnsi="Times New Roman"/>
              </w:rPr>
              <w:t>BAC</w:t>
            </w:r>
          </w:p>
          <w:p>
            <w:pPr>
              <w:pStyle w:val="18"/>
              <w:numPr>
                <w:ilvl w:val="0"/>
                <w:numId w:val="2"/>
              </w:numPr>
              <w:ind w:left="245" w:hanging="245"/>
              <w:rPr>
                <w:rFonts w:ascii="Times New Roman" w:cs="Times New Roman" w:hAnsi="Times New Roman"/>
              </w:rPr>
            </w:pPr>
            <w:r>
              <w:rPr>
                <w:rFonts w:ascii="Times New Roman" w:cs="Times New Roman" w:hAnsi="Times New Roman"/>
              </w:rPr>
              <w:t xml:space="preserve">Office Orders/ Designation Orders </w:t>
            </w:r>
          </w:p>
          <w:p>
            <w:pPr>
              <w:pStyle w:val="18"/>
              <w:numPr>
                <w:ilvl w:val="0"/>
                <w:numId w:val="2"/>
              </w:numPr>
              <w:ind w:left="245" w:hanging="245"/>
              <w:rPr>
                <w:rFonts w:ascii="Times New Roman" w:cs="Times New Roman" w:hAnsi="Times New Roman"/>
                <w:lang w:val="en-US"/>
              </w:rPr>
            </w:pPr>
            <w:r>
              <w:rPr>
                <w:rFonts w:ascii="Times New Roman" w:cs="Times New Roman" w:hAnsi="Times New Roman"/>
              </w:rPr>
              <w:t>Position Description Form of Key Officials</w:t>
            </w:r>
          </w:p>
          <w:p>
            <w:pPr>
              <w:pStyle w:val="18"/>
              <w:ind w:left="245" w:hanging="245"/>
              <w:rPr>
                <w:rFonts w:ascii="Times New Roman" w:cs="Times New Roman" w:hAnsi="Times New Roman"/>
                <w:lang w:val="en-US"/>
              </w:rPr>
            </w:pPr>
          </w:p>
        </w:tc>
        <w:tc>
          <w:tcPr>
            <w:tcW w:w="636" w:type="dxa"/>
          </w:tcPr>
          <w:p>
            <w:pPr>
              <w:pStyle w:val="18"/>
              <w:rPr>
                <w:rFonts w:ascii="Times New Roman" w:cs="Times New Roman" w:hAnsi="Times New Roman"/>
              </w:rPr>
            </w:pPr>
          </w:p>
        </w:tc>
        <w:tc>
          <w:tcPr>
            <w:tcW w:w="636" w:type="dxa"/>
          </w:tcPr>
          <w:p>
            <w:pPr>
              <w:pStyle w:val="18"/>
              <w:rPr>
                <w:rFonts w:ascii="Times New Roman" w:cs="Times New Roman" w:hAnsi="Times New Roman"/>
              </w:rPr>
            </w:pPr>
          </w:p>
        </w:tc>
        <w:tc>
          <w:tcPr>
            <w:tcW w:w="636" w:type="dxa"/>
          </w:tcPr>
          <w:p>
            <w:pPr>
              <w:pStyle w:val="18"/>
              <w:rPr>
                <w:rFonts w:ascii="Times New Roman" w:cs="Times New Roman" w:hAnsi="Times New Roman"/>
              </w:rPr>
            </w:pPr>
          </w:p>
        </w:tc>
        <w:tc>
          <w:tcPr>
            <w:tcW w:w="636" w:type="dxa"/>
          </w:tcPr>
          <w:p>
            <w:pPr>
              <w:pStyle w:val="18"/>
              <w:rPr>
                <w:rFonts w:ascii="Times New Roman" w:cs="Times New Roman" w:hAnsi="Times New Roman"/>
              </w:rPr>
            </w:pPr>
          </w:p>
        </w:tc>
        <w:tc>
          <w:tcPr>
            <w:tcW w:w="636" w:type="dxa"/>
          </w:tcPr>
          <w:p>
            <w:pPr>
              <w:pStyle w:val="18"/>
              <w:rPr>
                <w:rFonts w:ascii="Times New Roman" w:cs="Times New Roman" w:hAnsi="Times New Roman"/>
              </w:rPr>
            </w:pPr>
          </w:p>
        </w:tc>
        <w:tc>
          <w:tcPr>
            <w:tcW w:w="956" w:type="dxa"/>
          </w:tcPr>
          <w:p>
            <w:pPr>
              <w:pStyle w:val="18"/>
              <w:rPr>
                <w:rFonts w:ascii="Times New Roman" w:cs="Times New Roman" w:hAnsi="Times New Roman"/>
              </w:rPr>
            </w:pPr>
          </w:p>
        </w:tc>
        <w:tc>
          <w:tcPr>
            <w:tcW w:w="956" w:type="dxa"/>
          </w:tcPr>
          <w:p>
            <w:pPr>
              <w:pStyle w:val="18"/>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S.3</w:t>
            </w:r>
          </w:p>
        </w:tc>
        <w:tc>
          <w:tcPr>
            <w:tcW w:w="2259" w:type="dxa"/>
            <w:gridSpan w:val="2"/>
          </w:tcPr>
          <w:p>
            <w:pPr>
              <w:rPr>
                <w:rFonts w:ascii="Times New Roman" w:cs="Times New Roman" w:hAnsi="Times New Roman"/>
                <w:lang w:val="en-US"/>
              </w:rPr>
            </w:pPr>
            <w:r>
              <w:rPr>
                <w:rFonts w:ascii="Times New Roman" w:cs="Times New Roman" w:hAnsi="Times New Roman"/>
                <w:lang w:val="en-US"/>
              </w:rPr>
              <w:t>Administrative and academic councils/bodies exist to assist in decision-making as defined in the organizational structure.</w:t>
            </w:r>
          </w:p>
        </w:tc>
        <w:tc>
          <w:tcPr>
            <w:tcW w:w="2868" w:type="dxa"/>
          </w:tcPr>
          <w:p>
            <w:pPr>
              <w:pStyle w:val="18"/>
              <w:numPr>
                <w:ilvl w:val="0"/>
                <w:numId w:val="4"/>
              </w:numPr>
              <w:ind w:left="245" w:hanging="245"/>
              <w:rPr>
                <w:rFonts w:ascii="Times New Roman" w:cs="Times New Roman" w:hAnsi="Times New Roman"/>
                <w:lang w:val="en-US"/>
              </w:rPr>
            </w:pPr>
            <w:r>
              <w:rPr>
                <w:rFonts w:ascii="Times New Roman" w:cs="Times New Roman" w:hAnsi="Times New Roman"/>
                <w:lang w:val="en-US"/>
              </w:rPr>
              <w:t xml:space="preserve">College Code – </w:t>
            </w:r>
            <w:r>
              <w:rPr>
                <w:rFonts w:ascii="Times New Roman" w:cs="Times New Roman" w:hAnsi="Times New Roman"/>
                <w:i/>
                <w:iCs/>
                <w:lang w:val="en-US"/>
              </w:rPr>
              <w:t>Administrative and Council composition and functions</w:t>
            </w:r>
          </w:p>
          <w:p>
            <w:pPr>
              <w:pStyle w:val="18"/>
              <w:numPr>
                <w:ilvl w:val="0"/>
                <w:numId w:val="4"/>
              </w:numPr>
              <w:ind w:left="245" w:hanging="245"/>
              <w:rPr>
                <w:rFonts w:ascii="Times New Roman" w:cs="Times New Roman" w:hAnsi="Times New Roman"/>
                <w:lang w:val="en-US"/>
              </w:rPr>
            </w:pPr>
            <w:r>
              <w:rPr>
                <w:rFonts w:ascii="Times New Roman" w:cs="Times New Roman" w:hAnsi="Times New Roman"/>
              </w:rPr>
              <w:t>Board Resolution approving the Research and Extension Council (RECO)</w:t>
            </w:r>
          </w:p>
          <w:p>
            <w:pPr>
              <w:pStyle w:val="18"/>
              <w:numPr>
                <w:ilvl w:val="0"/>
                <w:numId w:val="4"/>
              </w:numPr>
              <w:ind w:left="245" w:hanging="245"/>
              <w:rPr>
                <w:rFonts w:ascii="Times New Roman" w:cs="Times New Roman" w:hAnsi="Times New Roman"/>
                <w:lang w:val="en-US"/>
              </w:rPr>
            </w:pPr>
            <w:r>
              <w:rPr>
                <w:rFonts w:ascii="Times New Roman" w:cs="Times New Roman" w:hAnsi="Times New Roman"/>
              </w:rPr>
              <w:t>Office Orders/ Memoranda constituting other committees</w:t>
            </w:r>
          </w:p>
          <w:p>
            <w:pPr>
              <w:pStyle w:val="18"/>
              <w:numPr>
                <w:ilvl w:val="0"/>
                <w:numId w:val="4"/>
              </w:numPr>
              <w:ind w:left="245" w:hanging="245"/>
              <w:rPr>
                <w:rFonts w:ascii="Times New Roman" w:cs="Times New Roman" w:hAnsi="Times New Roman"/>
                <w:lang w:val="en-US"/>
              </w:rPr>
            </w:pPr>
            <w:r>
              <w:rPr>
                <w:rFonts w:ascii="Times New Roman" w:cs="Times New Roman" w:hAnsi="Times New Roman"/>
              </w:rPr>
              <w:t>List of Members of the Administrative and Academic Councils</w:t>
            </w:r>
          </w:p>
          <w:p>
            <w:pPr>
              <w:pStyle w:val="18"/>
              <w:numPr>
                <w:ilvl w:val="0"/>
                <w:numId w:val="4"/>
              </w:numPr>
              <w:ind w:left="245" w:hanging="245"/>
              <w:rPr>
                <w:rFonts w:ascii="Times New Roman" w:cs="Times New Roman" w:hAnsi="Times New Roman"/>
                <w:lang w:val="en-US"/>
              </w:rPr>
            </w:pPr>
            <w:r>
              <w:rPr>
                <w:rFonts w:ascii="Times New Roman" w:cs="Times New Roman" w:hAnsi="Times New Roman"/>
                <w:lang w:val="en-US"/>
              </w:rPr>
              <w:t>List of Members of RECO</w:t>
            </w:r>
          </w:p>
          <w:p>
            <w:pPr>
              <w:pStyle w:val="18"/>
              <w:numPr>
                <w:ilvl w:val="0"/>
                <w:numId w:val="4"/>
              </w:numPr>
              <w:ind w:left="245" w:hanging="245"/>
              <w:rPr>
                <w:rFonts w:ascii="Times New Roman" w:cs="Times New Roman" w:hAnsi="Times New Roman"/>
                <w:lang w:val="en-US"/>
              </w:rPr>
            </w:pPr>
            <w:r>
              <w:rPr>
                <w:rFonts w:ascii="Times New Roman" w:cs="Times New Roman" w:hAnsi="Times New Roman"/>
                <w:lang w:val="en-US"/>
              </w:rPr>
              <w:t xml:space="preserve">Organizational Structure- </w:t>
            </w:r>
            <w:r>
              <w:rPr>
                <w:rFonts w:ascii="Times New Roman" w:cs="Times New Roman" w:hAnsi="Times New Roman"/>
                <w:i/>
                <w:iCs/>
                <w:lang w:val="en-US"/>
              </w:rPr>
              <w:t>highlight the academic, admin and research and extension councils</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10790" w:type="dxa"/>
            <w:gridSpan w:val="11"/>
          </w:tcPr>
          <w:p>
            <w:pPr>
              <w:tabs>
                <w:tab w:val="left" w:pos="2100"/>
              </w:tabs>
              <w:rPr>
                <w:rFonts w:ascii="Times New Roman" w:cs="Times New Roman" w:hAnsi="Times New Roman"/>
                <w:b/>
                <w:bCs/>
                <w:lang w:val="en-US"/>
              </w:rPr>
            </w:pPr>
            <w:r>
              <w:rPr>
                <w:rFonts w:ascii="Times New Roman" w:cs="Times New Roman" w:hAnsi="Times New Roman"/>
                <w:b/>
                <w:bCs/>
                <w:lang w:val="en-US"/>
              </w:rPr>
              <w:t>IMPLEMENTATION</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I.1</w:t>
            </w:r>
          </w:p>
        </w:tc>
        <w:tc>
          <w:tcPr>
            <w:tcW w:w="2259" w:type="dxa"/>
            <w:gridSpan w:val="2"/>
          </w:tcPr>
          <w:p>
            <w:pPr>
              <w:rPr>
                <w:rFonts w:ascii="Times New Roman" w:cs="Times New Roman" w:hAnsi="Times New Roman"/>
                <w:lang w:val="en-US"/>
              </w:rPr>
            </w:pPr>
            <w:r>
              <w:rPr>
                <w:rFonts w:ascii="Times New Roman" w:cs="Times New Roman" w:hAnsi="Times New Roman"/>
              </w:rPr>
              <w:t>The policy - making body demonstrates strong leadership and supports the institution’s programs and operations.</w:t>
            </w:r>
          </w:p>
        </w:tc>
        <w:tc>
          <w:tcPr>
            <w:tcW w:w="2868" w:type="dxa"/>
          </w:tcPr>
          <w:p>
            <w:pPr>
              <w:pStyle w:val="18"/>
              <w:numPr>
                <w:ilvl w:val="0"/>
                <w:numId w:val="5"/>
              </w:numPr>
              <w:ind w:left="246" w:hanging="283"/>
              <w:rPr>
                <w:rFonts w:ascii="Times New Roman" w:cs="Times New Roman" w:hAnsi="Times New Roman"/>
                <w:lang w:val="en-US"/>
              </w:rPr>
            </w:pPr>
            <w:r>
              <w:rPr>
                <w:rFonts w:ascii="Times New Roman" w:cs="Times New Roman" w:hAnsi="Times New Roman"/>
                <w:lang w:val="en-US"/>
              </w:rPr>
              <w:t>Summary of Approved BOT Resolutions for the last 5 years</w:t>
            </w:r>
          </w:p>
          <w:p>
            <w:pPr>
              <w:pStyle w:val="18"/>
              <w:numPr>
                <w:ilvl w:val="0"/>
                <w:numId w:val="5"/>
              </w:numPr>
              <w:ind w:left="246" w:hanging="283"/>
              <w:rPr>
                <w:rFonts w:ascii="Times New Roman" w:cs="Times New Roman" w:hAnsi="Times New Roman"/>
                <w:lang w:val="en-US"/>
              </w:rPr>
            </w:pPr>
            <w:r>
              <w:rPr>
                <w:rFonts w:ascii="Times New Roman" w:cs="Times New Roman" w:hAnsi="Times New Roman"/>
                <w:lang w:val="en-US"/>
              </w:rPr>
              <w:t>Summary of Council Resolution for the last 5 years</w:t>
            </w:r>
          </w:p>
          <w:p>
            <w:pPr>
              <w:pStyle w:val="18"/>
              <w:numPr>
                <w:ilvl w:val="0"/>
                <w:numId w:val="5"/>
              </w:numPr>
              <w:ind w:left="246" w:hanging="283"/>
              <w:rPr>
                <w:rFonts w:ascii="Times New Roman" w:cs="Times New Roman" w:hAnsi="Times New Roman"/>
                <w:lang w:val="en-US"/>
              </w:rPr>
            </w:pPr>
            <w:r>
              <w:rPr>
                <w:rFonts w:ascii="Times New Roman" w:cs="Times New Roman" w:hAnsi="Times New Roman"/>
                <w:lang w:val="en-US"/>
              </w:rPr>
              <w:t xml:space="preserve">Complete documentation of academic, administrative and research and extension councils’ meetings </w:t>
            </w:r>
            <w:r>
              <w:rPr>
                <w:rFonts w:ascii="Times New Roman" w:cs="Times New Roman" w:hAnsi="Times New Roman"/>
                <w:i/>
                <w:iCs/>
                <w:lang w:val="en-US"/>
              </w:rPr>
              <w:t>(Notice of Meeting; Attendance; Minutes of the meeting)</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I.2</w:t>
            </w:r>
          </w:p>
        </w:tc>
        <w:tc>
          <w:tcPr>
            <w:tcW w:w="2259" w:type="dxa"/>
            <w:gridSpan w:val="2"/>
          </w:tcPr>
          <w:p>
            <w:pPr>
              <w:rPr>
                <w:rFonts w:ascii="Times New Roman" w:cs="Times New Roman" w:hAnsi="Times New Roman"/>
                <w:lang w:val="en-US"/>
              </w:rPr>
            </w:pPr>
            <w:r>
              <w:rPr>
                <w:rFonts w:ascii="Times New Roman" w:cs="Times New Roman" w:hAnsi="Times New Roman"/>
              </w:rPr>
              <w:t>The key officials follow the functional relationship structure in decision - making</w:t>
            </w:r>
          </w:p>
        </w:tc>
        <w:tc>
          <w:tcPr>
            <w:tcW w:w="2868" w:type="dxa"/>
          </w:tcPr>
          <w:p>
            <w:pPr>
              <w:pStyle w:val="18"/>
              <w:numPr>
                <w:ilvl w:val="0"/>
                <w:numId w:val="6"/>
              </w:numPr>
              <w:ind w:left="246" w:hanging="283"/>
              <w:rPr>
                <w:rFonts w:ascii="Times New Roman" w:cs="Times New Roman" w:hAnsi="Times New Roman"/>
                <w:lang w:val="en-US"/>
              </w:rPr>
            </w:pPr>
            <w:r>
              <w:rPr>
                <w:rFonts w:ascii="Times New Roman" w:cs="Times New Roman" w:hAnsi="Times New Roman"/>
                <w:lang w:val="en-US"/>
              </w:rPr>
              <w:t>Minutes of Stakeholders Consultation</w:t>
            </w:r>
          </w:p>
          <w:p>
            <w:pPr>
              <w:pStyle w:val="18"/>
              <w:numPr>
                <w:ilvl w:val="0"/>
                <w:numId w:val="6"/>
              </w:numPr>
              <w:ind w:left="246" w:hanging="283"/>
              <w:rPr>
                <w:rFonts w:ascii="Times New Roman" w:cs="Times New Roman" w:hAnsi="Times New Roman"/>
                <w:lang w:val="en-US"/>
              </w:rPr>
            </w:pPr>
            <w:r>
              <w:rPr>
                <w:rFonts w:ascii="Times New Roman" w:cs="Times New Roman" w:hAnsi="Times New Roman"/>
                <w:lang w:val="en-US"/>
              </w:rPr>
              <w:t>Minutes of Strategic Planning</w:t>
            </w:r>
          </w:p>
          <w:p>
            <w:pPr>
              <w:pStyle w:val="18"/>
              <w:numPr>
                <w:ilvl w:val="0"/>
                <w:numId w:val="6"/>
              </w:numPr>
              <w:ind w:left="246" w:hanging="283"/>
              <w:rPr>
                <w:rFonts w:ascii="Times New Roman" w:cs="Times New Roman" w:hAnsi="Times New Roman"/>
                <w:lang w:val="en-US"/>
              </w:rPr>
            </w:pPr>
            <w:r>
              <w:rPr>
                <w:rFonts w:ascii="Times New Roman" w:cs="Times New Roman" w:hAnsi="Times New Roman"/>
                <w:lang w:val="en-US"/>
              </w:rPr>
              <w:t>Approved Strategic Plan</w:t>
            </w:r>
          </w:p>
          <w:p>
            <w:pPr>
              <w:pStyle w:val="18"/>
              <w:numPr>
                <w:ilvl w:val="0"/>
                <w:numId w:val="6"/>
              </w:numPr>
              <w:ind w:left="246" w:hanging="283"/>
              <w:rPr>
                <w:rFonts w:ascii="Times New Roman" w:cs="Times New Roman" w:hAnsi="Times New Roman"/>
                <w:lang w:val="en-US"/>
              </w:rPr>
            </w:pPr>
            <w:r>
              <w:rPr>
                <w:rFonts w:ascii="Times New Roman" w:cs="Times New Roman" w:hAnsi="Times New Roman"/>
                <w:lang w:val="en-US"/>
              </w:rPr>
              <w:t>Minutes of Operational Planning</w:t>
            </w:r>
          </w:p>
          <w:p>
            <w:pPr>
              <w:pStyle w:val="18"/>
              <w:numPr>
                <w:ilvl w:val="0"/>
                <w:numId w:val="6"/>
              </w:numPr>
              <w:ind w:left="246" w:hanging="283"/>
              <w:rPr>
                <w:rFonts w:ascii="Times New Roman" w:cs="Times New Roman" w:hAnsi="Times New Roman"/>
                <w:lang w:val="en-US"/>
              </w:rPr>
            </w:pPr>
            <w:r>
              <w:rPr>
                <w:rFonts w:ascii="Times New Roman" w:cs="Times New Roman" w:hAnsi="Times New Roman"/>
                <w:lang w:val="en-US"/>
              </w:rPr>
              <w:t>Approved Action Plan</w:t>
            </w:r>
          </w:p>
          <w:p>
            <w:pPr>
              <w:pStyle w:val="18"/>
              <w:numPr>
                <w:ilvl w:val="0"/>
                <w:numId w:val="6"/>
              </w:numPr>
              <w:ind w:left="246" w:hanging="283"/>
              <w:rPr>
                <w:rFonts w:ascii="Times New Roman" w:cs="Times New Roman" w:hAnsi="Times New Roman"/>
                <w:lang w:val="en-US"/>
              </w:rPr>
            </w:pPr>
            <w:r>
              <w:rPr>
                <w:rFonts w:ascii="Times New Roman" w:cs="Times New Roman" w:hAnsi="Times New Roman"/>
                <w:lang w:val="en-US"/>
              </w:rPr>
              <w:t xml:space="preserve">Approved Timeline of Activities </w:t>
            </w:r>
          </w:p>
          <w:p>
            <w:pPr>
              <w:pStyle w:val="18"/>
              <w:numPr>
                <w:ilvl w:val="0"/>
                <w:numId w:val="6"/>
              </w:numPr>
              <w:ind w:left="246" w:hanging="283"/>
              <w:rPr>
                <w:rFonts w:ascii="Times New Roman" w:cs="Times New Roman" w:hAnsi="Times New Roman"/>
                <w:lang w:val="en-US"/>
              </w:rPr>
            </w:pPr>
            <w:r>
              <w:rPr>
                <w:rFonts w:ascii="Times New Roman" w:cs="Times New Roman" w:hAnsi="Times New Roman"/>
                <w:lang w:val="en-US"/>
              </w:rPr>
              <w:t>Minutes of Meetings of Academic, Administrative and RDE Units</w:t>
            </w:r>
          </w:p>
          <w:p>
            <w:pPr>
              <w:pStyle w:val="18"/>
              <w:numPr>
                <w:ilvl w:val="0"/>
                <w:numId w:val="6"/>
              </w:numPr>
              <w:ind w:left="246" w:hanging="283"/>
              <w:rPr>
                <w:rFonts w:ascii="Times New Roman" w:cs="Times New Roman" w:hAnsi="Times New Roman"/>
                <w:lang w:val="en-US"/>
              </w:rPr>
            </w:pPr>
            <w:r>
              <w:rPr>
                <w:rFonts w:ascii="Times New Roman" w:cs="Times New Roman" w:hAnsi="Times New Roman"/>
                <w:lang w:val="en-US"/>
              </w:rPr>
              <w:t>Copy of Transmittal/ Evidence of submission of requests to the Councils for endorsement to the Board</w:t>
            </w:r>
          </w:p>
          <w:p>
            <w:pPr>
              <w:pStyle w:val="18"/>
              <w:numPr>
                <w:ilvl w:val="0"/>
                <w:numId w:val="6"/>
              </w:numPr>
              <w:ind w:left="246" w:hanging="283"/>
              <w:rPr>
                <w:rFonts w:ascii="Times New Roman" w:cs="Times New Roman" w:hAnsi="Times New Roman"/>
                <w:lang w:val="en-US"/>
              </w:rPr>
            </w:pPr>
            <w:r>
              <w:rPr>
                <w:rFonts w:ascii="Times New Roman" w:cs="Times New Roman" w:hAnsi="Times New Roman"/>
                <w:lang w:val="en-US"/>
              </w:rPr>
              <w:t>Summary of Councils’ Resolution</w:t>
            </w:r>
          </w:p>
          <w:p>
            <w:pPr>
              <w:pStyle w:val="18"/>
              <w:numPr>
                <w:ilvl w:val="0"/>
                <w:numId w:val="6"/>
              </w:numPr>
              <w:ind w:left="246" w:hanging="283"/>
              <w:rPr>
                <w:rFonts w:ascii="Times New Roman" w:cs="Times New Roman" w:hAnsi="Times New Roman"/>
                <w:lang w:val="en-US"/>
              </w:rPr>
            </w:pPr>
            <w:r>
              <w:rPr>
                <w:rFonts w:ascii="Times New Roman" w:cs="Times New Roman" w:hAnsi="Times New Roman"/>
                <w:lang w:val="en-US"/>
              </w:rPr>
              <w:t>BOT Resolution</w:t>
            </w:r>
          </w:p>
          <w:p>
            <w:pPr>
              <w:pStyle w:val="18"/>
              <w:numPr>
                <w:ilvl w:val="0"/>
                <w:numId w:val="6"/>
              </w:numPr>
              <w:ind w:left="246" w:hanging="283"/>
              <w:rPr>
                <w:rFonts w:ascii="Times New Roman" w:cs="Times New Roman" w:hAnsi="Times New Roman"/>
                <w:lang w:val="en-US"/>
              </w:rPr>
            </w:pPr>
            <w:r>
              <w:rPr>
                <w:rFonts w:ascii="Times New Roman" w:cs="Times New Roman" w:hAnsi="Times New Roman"/>
                <w:lang w:val="en-US"/>
              </w:rPr>
              <w:t>Minutes of Management Reviews</w:t>
            </w:r>
          </w:p>
          <w:p>
            <w:pPr>
              <w:pStyle w:val="18"/>
              <w:numPr>
                <w:ilvl w:val="0"/>
                <w:numId w:val="6"/>
              </w:numPr>
              <w:ind w:left="246" w:hanging="283"/>
              <w:rPr>
                <w:rFonts w:ascii="Times New Roman" w:cs="Times New Roman" w:hAnsi="Times New Roman"/>
                <w:lang w:val="en-US"/>
              </w:rPr>
            </w:pPr>
            <w:r>
              <w:rPr>
                <w:rFonts w:ascii="Times New Roman" w:cs="Times New Roman" w:hAnsi="Times New Roman"/>
              </w:rPr>
              <w:t xml:space="preserve">Organizational Structure / Organizational Chart </w:t>
            </w:r>
            <w:r>
              <w:rPr>
                <w:rFonts w:ascii="Times New Roman" w:cs="Times New Roman" w:hAnsi="Times New Roman"/>
                <w:i/>
                <w:iCs/>
              </w:rPr>
              <w:t>(showing lines of authority and functional relationships.)</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I.3</w:t>
            </w:r>
          </w:p>
        </w:tc>
        <w:tc>
          <w:tcPr>
            <w:tcW w:w="2259" w:type="dxa"/>
            <w:gridSpan w:val="2"/>
          </w:tcPr>
          <w:p>
            <w:pPr>
              <w:rPr>
                <w:rFonts w:ascii="Times New Roman" w:cs="Times New Roman" w:hAnsi="Times New Roman"/>
                <w:lang w:val="en-US"/>
              </w:rPr>
            </w:pPr>
            <w:r>
              <w:rPr>
                <w:rFonts w:ascii="Times New Roman" w:cs="Times New Roman" w:hAnsi="Times New Roman"/>
                <w:lang w:val="en-US"/>
              </w:rPr>
              <w:t>The organizational structure is used in defining the lines of communication and</w:t>
            </w:r>
          </w:p>
          <w:p>
            <w:pPr>
              <w:rPr>
                <w:rFonts w:ascii="Times New Roman" w:cs="Times New Roman" w:hAnsi="Times New Roman"/>
                <w:lang w:val="en-US"/>
              </w:rPr>
            </w:pPr>
            <w:r>
              <w:rPr>
                <w:rFonts w:ascii="Times New Roman" w:cs="Times New Roman" w:hAnsi="Times New Roman"/>
                <w:lang w:val="en-US"/>
              </w:rPr>
              <w:t>coordination.</w:t>
            </w:r>
          </w:p>
        </w:tc>
        <w:tc>
          <w:tcPr>
            <w:tcW w:w="2868" w:type="dxa"/>
          </w:tcPr>
          <w:p>
            <w:pPr>
              <w:pStyle w:val="18"/>
              <w:numPr>
                <w:ilvl w:val="0"/>
                <w:numId w:val="7"/>
              </w:numPr>
              <w:ind w:left="246" w:hanging="283"/>
              <w:rPr>
                <w:rFonts w:ascii="Times New Roman" w:cs="Times New Roman" w:hAnsi="Times New Roman"/>
                <w:lang w:val="en-US"/>
              </w:rPr>
            </w:pPr>
            <w:r>
              <w:rPr>
                <w:rFonts w:ascii="Times New Roman" w:cs="Times New Roman" w:hAnsi="Times New Roman"/>
                <w:lang w:val="en-US"/>
              </w:rPr>
              <w:t>Org Chart reflects reporting lines, authority, and coordination channels.</w:t>
            </w:r>
          </w:p>
          <w:p>
            <w:pPr>
              <w:pStyle w:val="18"/>
              <w:numPr>
                <w:ilvl w:val="0"/>
                <w:numId w:val="7"/>
              </w:numPr>
              <w:ind w:left="246" w:hanging="283"/>
              <w:rPr>
                <w:rFonts w:ascii="Times New Roman" w:cs="Times New Roman" w:hAnsi="Times New Roman"/>
                <w:lang w:val="en-US"/>
              </w:rPr>
            </w:pPr>
            <w:r>
              <w:rPr>
                <w:rFonts w:ascii="Times New Roman" w:cs="Times New Roman" w:hAnsi="Times New Roman"/>
                <w:lang w:val="en-US"/>
              </w:rPr>
              <w:t>Policies and procedures for Internal communication, coordination, and reporting.</w:t>
            </w:r>
          </w:p>
          <w:p>
            <w:pPr>
              <w:pStyle w:val="18"/>
              <w:numPr>
                <w:ilvl w:val="0"/>
                <w:numId w:val="7"/>
              </w:numPr>
              <w:ind w:left="246" w:hanging="283"/>
              <w:rPr>
                <w:rFonts w:ascii="Times New Roman" w:cs="Times New Roman" w:hAnsi="Times New Roman"/>
                <w:lang w:val="en-US"/>
              </w:rPr>
            </w:pPr>
            <w:r>
              <w:rPr>
                <w:rFonts w:ascii="Times New Roman" w:cs="Times New Roman" w:hAnsi="Times New Roman"/>
                <w:lang w:val="en-US"/>
              </w:rPr>
              <w:t>Sample submitted/ approved communication</w:t>
            </w:r>
          </w:p>
          <w:p>
            <w:pPr>
              <w:pStyle w:val="18"/>
              <w:numPr>
                <w:ilvl w:val="0"/>
                <w:numId w:val="7"/>
              </w:numPr>
              <w:ind w:left="246" w:hanging="283"/>
              <w:rPr>
                <w:rFonts w:ascii="Times New Roman" w:cs="Times New Roman" w:hAnsi="Times New Roman"/>
                <w:lang w:val="en-US"/>
              </w:rPr>
            </w:pPr>
            <w:r>
              <w:rPr>
                <w:rFonts w:ascii="Times New Roman" w:cs="Times New Roman" w:hAnsi="Times New Roman"/>
                <w:lang w:val="en-US"/>
              </w:rPr>
              <w:t xml:space="preserve">List of Internal and External Communication – </w:t>
            </w:r>
            <w:r>
              <w:rPr>
                <w:rFonts w:ascii="Times New Roman" w:cs="Times New Roman" w:hAnsi="Times New Roman"/>
                <w:i/>
                <w:iCs/>
                <w:lang w:val="en-US"/>
              </w:rPr>
              <w:t>academic, administrative, research and extension</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I.4</w:t>
            </w:r>
          </w:p>
        </w:tc>
        <w:tc>
          <w:tcPr>
            <w:tcW w:w="2259" w:type="dxa"/>
            <w:gridSpan w:val="2"/>
          </w:tcPr>
          <w:p>
            <w:pPr>
              <w:rPr>
                <w:rFonts w:ascii="Times New Roman" w:cs="Times New Roman" w:hAnsi="Times New Roman"/>
                <w:lang w:val="en-US"/>
              </w:rPr>
            </w:pPr>
            <w:r>
              <w:rPr>
                <w:rFonts w:ascii="Times New Roman" w:cs="Times New Roman" w:hAnsi="Times New Roman"/>
              </w:rPr>
              <w:t>The Administrative and Academic Councils function effectively.</w:t>
            </w:r>
          </w:p>
        </w:tc>
        <w:tc>
          <w:tcPr>
            <w:tcW w:w="2868" w:type="dxa"/>
          </w:tcPr>
          <w:p>
            <w:pPr>
              <w:pStyle w:val="18"/>
              <w:numPr>
                <w:ilvl w:val="0"/>
                <w:numId w:val="8"/>
              </w:numPr>
              <w:ind w:left="246" w:hanging="283"/>
              <w:rPr>
                <w:rFonts w:ascii="Times New Roman" w:cs="Times New Roman" w:hAnsi="Times New Roman"/>
                <w:lang w:val="en-US"/>
              </w:rPr>
            </w:pPr>
            <w:r>
              <w:rPr>
                <w:rFonts w:ascii="Times New Roman" w:cs="Times New Roman" w:hAnsi="Times New Roman"/>
                <w:lang w:val="en-US"/>
              </w:rPr>
              <w:t>Joint Academic and Admin Council Meetings</w:t>
            </w:r>
          </w:p>
          <w:p>
            <w:pPr>
              <w:pStyle w:val="18"/>
              <w:numPr>
                <w:ilvl w:val="0"/>
                <w:numId w:val="8"/>
              </w:numPr>
              <w:ind w:left="246" w:hanging="283"/>
              <w:rPr>
                <w:rFonts w:ascii="Times New Roman" w:cs="Times New Roman" w:hAnsi="Times New Roman"/>
                <w:lang w:val="en-US"/>
              </w:rPr>
            </w:pPr>
            <w:r>
              <w:rPr>
                <w:rFonts w:ascii="Times New Roman" w:cs="Times New Roman" w:hAnsi="Times New Roman"/>
                <w:lang w:val="en-US"/>
              </w:rPr>
              <w:t>Summary of Academic and Administrative Councils’ Resolution for the last 5 years</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rPr>
          <w:trHeight w:val="70"/>
        </w:trPr>
        <w:tc>
          <w:tcPr>
            <w:tcW w:w="10790" w:type="dxa"/>
            <w:gridSpan w:val="11"/>
          </w:tcPr>
          <w:p>
            <w:pPr>
              <w:rPr>
                <w:rFonts w:ascii="Times New Roman" w:cs="Times New Roman" w:hAnsi="Times New Roman"/>
                <w:b/>
                <w:bCs/>
              </w:rPr>
            </w:pPr>
            <w:r>
              <w:rPr>
                <w:rFonts w:ascii="Times New Roman" w:cs="Times New Roman" w:hAnsi="Times New Roman"/>
                <w:b/>
                <w:bCs/>
              </w:rPr>
              <w:t>OUTCOME/S</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O.1</w:t>
            </w:r>
          </w:p>
        </w:tc>
        <w:tc>
          <w:tcPr>
            <w:tcW w:w="2259" w:type="dxa"/>
            <w:gridSpan w:val="2"/>
          </w:tcPr>
          <w:p>
            <w:pPr>
              <w:rPr>
                <w:rFonts w:ascii="Times New Roman" w:cs="Times New Roman" w:hAnsi="Times New Roman"/>
              </w:rPr>
            </w:pPr>
            <w:r>
              <w:rPr>
                <w:rFonts w:ascii="Times New Roman" w:cs="Times New Roman" w:hAnsi="Times New Roman"/>
              </w:rPr>
              <w:t>Functions of various units and implementation of programs and projects are well- coordinated.</w:t>
            </w:r>
          </w:p>
        </w:tc>
        <w:tc>
          <w:tcPr>
            <w:tcW w:w="2868" w:type="dxa"/>
          </w:tcPr>
          <w:p>
            <w:pPr>
              <w:pStyle w:val="18"/>
              <w:numPr>
                <w:ilvl w:val="0"/>
                <w:numId w:val="9"/>
              </w:numPr>
              <w:ind w:left="246" w:hanging="283"/>
              <w:rPr>
                <w:rFonts w:ascii="Times New Roman" w:cs="Times New Roman" w:hAnsi="Times New Roman"/>
                <w:lang w:val="en-US"/>
              </w:rPr>
            </w:pPr>
            <w:r>
              <w:rPr>
                <w:rFonts w:ascii="Times New Roman" w:cs="Times New Roman" w:hAnsi="Times New Roman"/>
                <w:lang w:val="en-US"/>
              </w:rPr>
              <w:t xml:space="preserve">OVPAA Memos for the dissemination of Academic Policies, Guidelines, programs and activities etc; </w:t>
            </w:r>
          </w:p>
          <w:p>
            <w:pPr>
              <w:pStyle w:val="18"/>
              <w:numPr>
                <w:ilvl w:val="0"/>
                <w:numId w:val="9"/>
              </w:numPr>
              <w:ind w:left="246" w:hanging="283"/>
              <w:rPr>
                <w:rFonts w:ascii="Times New Roman" w:cs="Times New Roman" w:hAnsi="Times New Roman"/>
                <w:lang w:val="en-US"/>
              </w:rPr>
            </w:pPr>
            <w:r>
              <w:rPr>
                <w:rFonts w:ascii="Times New Roman" w:cs="Times New Roman" w:hAnsi="Times New Roman"/>
                <w:lang w:val="en-US"/>
              </w:rPr>
              <w:t>Student, Parent and Faculty Orientation</w:t>
            </w:r>
          </w:p>
          <w:p>
            <w:pPr>
              <w:pStyle w:val="18"/>
              <w:numPr>
                <w:ilvl w:val="0"/>
                <w:numId w:val="9"/>
              </w:numPr>
              <w:ind w:left="246" w:hanging="283"/>
              <w:rPr>
                <w:rFonts w:ascii="Times New Roman" w:cs="Times New Roman" w:hAnsi="Times New Roman"/>
                <w:lang w:val="en-US"/>
              </w:rPr>
            </w:pPr>
            <w:r>
              <w:rPr>
                <w:rFonts w:ascii="Times New Roman" w:cs="Times New Roman" w:hAnsi="Times New Roman"/>
                <w:lang w:val="en-US"/>
              </w:rPr>
              <w:t>General Assembly documentation</w:t>
            </w:r>
          </w:p>
          <w:p>
            <w:pPr>
              <w:pStyle w:val="18"/>
              <w:numPr>
                <w:ilvl w:val="0"/>
                <w:numId w:val="9"/>
              </w:numPr>
              <w:ind w:left="246" w:hanging="283"/>
              <w:rPr>
                <w:rFonts w:ascii="Times New Roman" w:cs="Times New Roman" w:hAnsi="Times New Roman"/>
                <w:lang w:val="en-US"/>
              </w:rPr>
            </w:pPr>
            <w:r>
              <w:rPr>
                <w:rFonts w:ascii="Times New Roman" w:cs="Times New Roman" w:hAnsi="Times New Roman"/>
                <w:lang w:val="en-US"/>
              </w:rPr>
              <w:t>OVPAFSS Memos for the dissemination of Admin Policies, Guidelines, programs and activities etc</w:t>
            </w:r>
          </w:p>
          <w:p>
            <w:pPr>
              <w:pStyle w:val="18"/>
              <w:numPr>
                <w:ilvl w:val="0"/>
                <w:numId w:val="9"/>
              </w:numPr>
              <w:ind w:left="246" w:hanging="283"/>
              <w:rPr>
                <w:rFonts w:ascii="Times New Roman" w:cs="Times New Roman" w:hAnsi="Times New Roman"/>
                <w:lang w:val="en-US"/>
              </w:rPr>
            </w:pPr>
            <w:r>
              <w:rPr>
                <w:rFonts w:ascii="Times New Roman" w:cs="Times New Roman" w:hAnsi="Times New Roman"/>
                <w:lang w:val="en-US"/>
              </w:rPr>
              <w:t>OVPRDE Memos for the dissemination of Admin Policies, Guidelines, programs and activities etc</w:t>
            </w:r>
          </w:p>
          <w:p>
            <w:pPr>
              <w:pStyle w:val="18"/>
              <w:numPr>
                <w:ilvl w:val="0"/>
                <w:numId w:val="9"/>
              </w:numPr>
              <w:ind w:left="246" w:hanging="283"/>
              <w:rPr>
                <w:rFonts w:ascii="Times New Roman" w:cs="Times New Roman" w:hAnsi="Times New Roman"/>
                <w:lang w:val="en-US"/>
              </w:rPr>
            </w:pPr>
            <w:r>
              <w:rPr>
                <w:rFonts w:ascii="Times New Roman" w:cs="Times New Roman" w:hAnsi="Times New Roman"/>
                <w:lang w:val="en-US"/>
              </w:rPr>
              <w:t>Minutes of meetings facilitated by the VPAA, VPAFSS, VPRDE, Committees</w:t>
            </w:r>
          </w:p>
          <w:p>
            <w:pPr>
              <w:pStyle w:val="18"/>
              <w:numPr>
                <w:ilvl w:val="0"/>
                <w:numId w:val="9"/>
              </w:numPr>
              <w:ind w:left="246" w:hanging="283"/>
              <w:rPr>
                <w:rFonts w:ascii="Times New Roman" w:cs="Times New Roman" w:hAnsi="Times New Roman"/>
                <w:lang w:val="en-US"/>
              </w:rPr>
            </w:pPr>
            <w:r>
              <w:rPr>
                <w:rFonts w:ascii="Times New Roman" w:cs="Times New Roman" w:hAnsi="Times New Roman"/>
                <w:lang w:val="en-US"/>
              </w:rPr>
              <w:t>Consultation Sheets</w:t>
            </w:r>
          </w:p>
          <w:p>
            <w:pPr>
              <w:ind w:left="246" w:hanging="283"/>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O.2</w:t>
            </w:r>
          </w:p>
        </w:tc>
        <w:tc>
          <w:tcPr>
            <w:tcW w:w="2259" w:type="dxa"/>
            <w:gridSpan w:val="2"/>
          </w:tcPr>
          <w:p>
            <w:pPr>
              <w:rPr>
                <w:rFonts w:ascii="Times New Roman" w:cs="Times New Roman" w:hAnsi="Times New Roman"/>
                <w:lang w:val="en-US"/>
              </w:rPr>
            </w:pPr>
            <w:r>
              <w:rPr>
                <w:rFonts w:ascii="Times New Roman" w:cs="Times New Roman" w:hAnsi="Times New Roman"/>
              </w:rPr>
              <w:t>Conflict in administrative jurisdictions and official relationships are minimal.</w:t>
            </w:r>
          </w:p>
        </w:tc>
        <w:tc>
          <w:tcPr>
            <w:tcW w:w="2868" w:type="dxa"/>
          </w:tcPr>
          <w:p>
            <w:pPr>
              <w:pStyle w:val="18"/>
              <w:numPr>
                <w:ilvl w:val="0"/>
                <w:numId w:val="10"/>
              </w:numPr>
              <w:ind w:left="246" w:hanging="283"/>
              <w:rPr>
                <w:rFonts w:ascii="Times New Roman" w:cs="Times New Roman" w:hAnsi="Times New Roman"/>
                <w:lang w:val="en-US"/>
              </w:rPr>
            </w:pPr>
            <w:r>
              <w:rPr>
                <w:rFonts w:ascii="Times New Roman" w:cs="Times New Roman" w:hAnsi="Times New Roman"/>
                <w:lang w:val="en-US"/>
              </w:rPr>
              <w:t>Duties and functions of designated officials</w:t>
            </w:r>
          </w:p>
          <w:p>
            <w:pPr>
              <w:pStyle w:val="18"/>
              <w:numPr>
                <w:ilvl w:val="0"/>
                <w:numId w:val="10"/>
              </w:numPr>
              <w:ind w:left="246" w:hanging="283"/>
              <w:rPr>
                <w:rFonts w:ascii="Times New Roman" w:cs="Times New Roman" w:hAnsi="Times New Roman"/>
                <w:lang w:val="en-US"/>
              </w:rPr>
            </w:pPr>
            <w:r>
              <w:rPr>
                <w:rFonts w:ascii="Times New Roman" w:cs="Times New Roman" w:hAnsi="Times New Roman"/>
                <w:lang w:val="en-US"/>
              </w:rPr>
              <w:t>Duties and functions of administrative unit heads</w:t>
            </w:r>
          </w:p>
          <w:p>
            <w:pPr>
              <w:pStyle w:val="18"/>
              <w:numPr>
                <w:ilvl w:val="0"/>
                <w:numId w:val="10"/>
              </w:numPr>
              <w:ind w:left="246" w:hanging="283"/>
              <w:rPr>
                <w:rFonts w:ascii="Times New Roman" w:cs="Times New Roman" w:hAnsi="Times New Roman"/>
                <w:lang w:val="en-US"/>
              </w:rPr>
            </w:pPr>
            <w:r>
              <w:rPr>
                <w:rFonts w:ascii="Times New Roman" w:cs="Times New Roman" w:hAnsi="Times New Roman"/>
                <w:lang w:val="en-US"/>
              </w:rPr>
              <w:t>Organizational Chart-</w:t>
            </w:r>
            <w:r>
              <w:rPr>
                <w:rFonts w:ascii="Times New Roman" w:cs="Times New Roman" w:hAnsi="Times New Roman"/>
                <w:i/>
                <w:iCs/>
                <w:lang w:val="en-US"/>
              </w:rPr>
              <w:t>highlight administrative jurisdictions and relationships – academic, administrative, RDE, Office of the President</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O.3</w:t>
            </w:r>
          </w:p>
        </w:tc>
        <w:tc>
          <w:tcPr>
            <w:tcW w:w="2259" w:type="dxa"/>
            <w:gridSpan w:val="2"/>
          </w:tcPr>
          <w:p>
            <w:pPr>
              <w:rPr>
                <w:rFonts w:ascii="Times New Roman" w:cs="Times New Roman" w:hAnsi="Times New Roman"/>
                <w:lang w:val="en-US"/>
              </w:rPr>
            </w:pPr>
            <w:r>
              <w:rPr>
                <w:rFonts w:ascii="Times New Roman" w:cs="Times New Roman" w:hAnsi="Times New Roman"/>
              </w:rPr>
              <w:t>Stakeholders feel satisfied in the management of the institution.</w:t>
            </w:r>
          </w:p>
        </w:tc>
        <w:tc>
          <w:tcPr>
            <w:tcW w:w="2868" w:type="dxa"/>
          </w:tcPr>
          <w:p>
            <w:pPr>
              <w:pStyle w:val="18"/>
              <w:numPr>
                <w:ilvl w:val="0"/>
                <w:numId w:val="11"/>
              </w:numPr>
              <w:ind w:left="246" w:hanging="283"/>
              <w:rPr>
                <w:rFonts w:ascii="Times New Roman" w:cs="Times New Roman" w:hAnsi="Times New Roman"/>
                <w:lang w:val="en-US"/>
              </w:rPr>
            </w:pPr>
            <w:r>
              <w:rPr>
                <w:rFonts w:ascii="Times New Roman" w:cs="Times New Roman" w:hAnsi="Times New Roman"/>
                <w:lang w:val="en-US"/>
              </w:rPr>
              <w:t>Customer Satisfaction Measurement results</w:t>
            </w:r>
          </w:p>
          <w:p>
            <w:pPr>
              <w:pStyle w:val="18"/>
              <w:numPr>
                <w:ilvl w:val="0"/>
                <w:numId w:val="11"/>
              </w:numPr>
              <w:ind w:left="246" w:hanging="283"/>
              <w:rPr>
                <w:rFonts w:ascii="Times New Roman" w:cs="Times New Roman" w:hAnsi="Times New Roman"/>
                <w:lang w:val="en-US"/>
              </w:rPr>
            </w:pPr>
            <w:r>
              <w:rPr>
                <w:rFonts w:ascii="Times New Roman" w:cs="Times New Roman" w:hAnsi="Times New Roman"/>
                <w:lang w:val="en-US"/>
              </w:rPr>
              <w:t>Faculty Evaluation</w:t>
            </w:r>
          </w:p>
          <w:p>
            <w:pPr>
              <w:pStyle w:val="18"/>
              <w:numPr>
                <w:ilvl w:val="0"/>
                <w:numId w:val="11"/>
              </w:numPr>
              <w:ind w:left="246" w:hanging="283"/>
              <w:rPr>
                <w:rFonts w:ascii="Times New Roman" w:cs="Times New Roman" w:hAnsi="Times New Roman"/>
                <w:lang w:val="en-US"/>
              </w:rPr>
            </w:pPr>
            <w:r>
              <w:rPr>
                <w:rFonts w:ascii="Times New Roman" w:cs="Times New Roman" w:hAnsi="Times New Roman"/>
                <w:lang w:val="en-US"/>
              </w:rPr>
              <w:t>Student Services Evaluation</w:t>
            </w:r>
          </w:p>
          <w:p>
            <w:pPr>
              <w:pStyle w:val="18"/>
              <w:numPr>
                <w:ilvl w:val="0"/>
                <w:numId w:val="11"/>
              </w:numPr>
              <w:ind w:left="246" w:hanging="283"/>
              <w:rPr>
                <w:rFonts w:ascii="Times New Roman" w:cs="Times New Roman" w:hAnsi="Times New Roman"/>
                <w:lang w:val="en-US"/>
              </w:rPr>
            </w:pPr>
            <w:r>
              <w:rPr>
                <w:rFonts w:ascii="Times New Roman" w:cs="Times New Roman" w:hAnsi="Times New Roman"/>
                <w:lang w:val="en-US"/>
              </w:rPr>
              <w:t>Recognition, Awards or Commendations received from the community or other agencies</w:t>
            </w:r>
          </w:p>
          <w:p>
            <w:pPr>
              <w:pStyle w:val="18"/>
              <w:numPr>
                <w:ilvl w:val="0"/>
                <w:numId w:val="11"/>
              </w:numPr>
              <w:ind w:left="246" w:hanging="283"/>
              <w:rPr>
                <w:rFonts w:ascii="Times New Roman" w:cs="Times New Roman" w:hAnsi="Times New Roman"/>
                <w:lang w:val="en-US"/>
              </w:rPr>
            </w:pPr>
            <w:r>
              <w:rPr>
                <w:rFonts w:ascii="Times New Roman" w:cs="Times New Roman" w:hAnsi="Times New Roman"/>
                <w:lang w:val="en-US"/>
              </w:rPr>
              <w:t xml:space="preserve">Action on Feedback Results: </w:t>
            </w:r>
            <w:r>
              <w:rPr>
                <w:rFonts w:ascii="Times New Roman" w:cs="Times New Roman" w:hAnsi="Times New Roman"/>
                <w:i/>
                <w:iCs/>
                <w:lang w:val="en-US"/>
              </w:rPr>
              <w:t>How you addressed low satisfaction scores (Management Review Minutes)</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O.4</w:t>
            </w:r>
          </w:p>
        </w:tc>
        <w:tc>
          <w:tcPr>
            <w:tcW w:w="2259" w:type="dxa"/>
            <w:gridSpan w:val="2"/>
          </w:tcPr>
          <w:p>
            <w:pPr>
              <w:rPr>
                <w:rFonts w:ascii="Times New Roman" w:cs="Times New Roman" w:hAnsi="Times New Roman"/>
                <w:lang w:val="en-US"/>
              </w:rPr>
            </w:pPr>
            <w:r>
              <w:rPr>
                <w:rFonts w:ascii="Times New Roman" w:cs="Times New Roman" w:hAnsi="Times New Roman"/>
              </w:rPr>
              <w:t>Stronger cooperation and coordination among individuals and units are observable.</w:t>
            </w:r>
          </w:p>
        </w:tc>
        <w:tc>
          <w:tcPr>
            <w:tcW w:w="2868" w:type="dxa"/>
          </w:tcPr>
          <w:p>
            <w:pPr>
              <w:pStyle w:val="18"/>
              <w:numPr>
                <w:ilvl w:val="0"/>
                <w:numId w:val="12"/>
              </w:numPr>
              <w:ind w:left="246" w:hanging="283"/>
              <w:rPr>
                <w:rFonts w:ascii="Times New Roman" w:cs="Times New Roman" w:hAnsi="Times New Roman"/>
                <w:lang w:val="en-US"/>
              </w:rPr>
            </w:pPr>
            <w:r>
              <w:rPr>
                <w:rFonts w:ascii="Times New Roman" w:cs="Times New Roman" w:hAnsi="Times New Roman"/>
                <w:lang w:val="en-US"/>
              </w:rPr>
              <w:t>Annual Accomplishment reports</w:t>
            </w:r>
          </w:p>
          <w:p>
            <w:pPr>
              <w:pStyle w:val="18"/>
              <w:numPr>
                <w:ilvl w:val="0"/>
                <w:numId w:val="12"/>
              </w:numPr>
              <w:ind w:left="246" w:hanging="283"/>
              <w:rPr>
                <w:rFonts w:ascii="Times New Roman" w:cs="Times New Roman" w:hAnsi="Times New Roman"/>
                <w:lang w:val="en-US"/>
              </w:rPr>
            </w:pPr>
            <w:r>
              <w:rPr>
                <w:rFonts w:ascii="Times New Roman" w:cs="Times New Roman" w:hAnsi="Times New Roman"/>
                <w:lang w:val="en-US"/>
              </w:rPr>
              <w:t>ISO Certification</w:t>
            </w:r>
          </w:p>
          <w:p>
            <w:pPr>
              <w:pStyle w:val="18"/>
              <w:numPr>
                <w:ilvl w:val="0"/>
                <w:numId w:val="12"/>
              </w:numPr>
              <w:ind w:left="246" w:hanging="283"/>
              <w:rPr>
                <w:rFonts w:ascii="Times New Roman" w:cs="Times New Roman" w:hAnsi="Times New Roman"/>
                <w:lang w:val="en-US"/>
              </w:rPr>
            </w:pPr>
            <w:r>
              <w:rPr>
                <w:rFonts w:ascii="Times New Roman" w:cs="Times New Roman" w:hAnsi="Times New Roman"/>
                <w:lang w:val="en-US"/>
              </w:rPr>
              <w:t>Accreditation Results</w:t>
            </w:r>
          </w:p>
          <w:p>
            <w:pPr>
              <w:pStyle w:val="18"/>
              <w:numPr>
                <w:ilvl w:val="0"/>
                <w:numId w:val="12"/>
              </w:numPr>
              <w:ind w:left="246" w:hanging="283"/>
              <w:rPr>
                <w:rFonts w:ascii="Times New Roman" w:cs="Times New Roman" w:hAnsi="Times New Roman"/>
                <w:lang w:val="en-US"/>
              </w:rPr>
            </w:pPr>
            <w:r>
              <w:rPr>
                <w:rFonts w:ascii="Times New Roman" w:cs="Times New Roman" w:hAnsi="Times New Roman"/>
                <w:lang w:val="en-US"/>
              </w:rPr>
              <w:t>Board Performance</w:t>
            </w:r>
          </w:p>
          <w:p>
            <w:pPr>
              <w:pStyle w:val="18"/>
              <w:numPr>
                <w:ilvl w:val="0"/>
                <w:numId w:val="12"/>
              </w:numPr>
              <w:ind w:left="246" w:hanging="283"/>
              <w:rPr>
                <w:rFonts w:ascii="Times New Roman" w:cs="Times New Roman" w:hAnsi="Times New Roman"/>
                <w:lang w:val="en-US"/>
              </w:rPr>
            </w:pPr>
            <w:r>
              <w:rPr>
                <w:rFonts w:ascii="Times New Roman" w:cs="Times New Roman" w:hAnsi="Times New Roman"/>
                <w:lang w:val="en-US"/>
              </w:rPr>
              <w:t>International Recognition</w:t>
            </w:r>
          </w:p>
          <w:p>
            <w:pPr>
              <w:pStyle w:val="18"/>
              <w:numPr>
                <w:ilvl w:val="0"/>
                <w:numId w:val="12"/>
              </w:numPr>
              <w:ind w:left="246" w:hanging="283"/>
              <w:rPr>
                <w:rFonts w:ascii="Times New Roman" w:cs="Times New Roman" w:hAnsi="Times New Roman"/>
                <w:lang w:val="en-US"/>
              </w:rPr>
            </w:pPr>
            <w:r>
              <w:rPr>
                <w:rFonts w:ascii="Times New Roman" w:cs="Times New Roman" w:hAnsi="Times New Roman"/>
                <w:lang w:val="en-US"/>
              </w:rPr>
              <w:t>Minutes of Management Review</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O.5</w:t>
            </w:r>
          </w:p>
        </w:tc>
        <w:tc>
          <w:tcPr>
            <w:tcW w:w="2259" w:type="dxa"/>
            <w:gridSpan w:val="2"/>
          </w:tcPr>
          <w:p>
            <w:pPr>
              <w:rPr>
                <w:rFonts w:ascii="Times New Roman" w:cs="Times New Roman" w:hAnsi="Times New Roman"/>
                <w:lang w:val="en-US"/>
              </w:rPr>
            </w:pPr>
            <w:r>
              <w:rPr>
                <w:rFonts w:ascii="Times New Roman" w:cs="Times New Roman" w:hAnsi="Times New Roman"/>
              </w:rPr>
              <w:t>The governing body demonstrates integrity and objectivity in all transactions in the pursuit of the mission of the institution.</w:t>
            </w:r>
          </w:p>
        </w:tc>
        <w:tc>
          <w:tcPr>
            <w:tcW w:w="2868" w:type="dxa"/>
          </w:tcPr>
          <w:p>
            <w:pPr>
              <w:pStyle w:val="18"/>
              <w:numPr>
                <w:ilvl w:val="0"/>
                <w:numId w:val="13"/>
              </w:numPr>
              <w:ind w:left="246" w:hanging="283"/>
              <w:rPr>
                <w:rFonts w:ascii="Times New Roman" w:cs="Times New Roman" w:hAnsi="Times New Roman"/>
                <w:lang w:val="en-US"/>
              </w:rPr>
            </w:pPr>
            <w:r>
              <w:rPr>
                <w:rFonts w:ascii="Times New Roman" w:cs="Times New Roman" w:hAnsi="Times New Roman"/>
                <w:lang w:val="en-US"/>
              </w:rPr>
              <w:t>Approved BOT Resolution</w:t>
            </w:r>
          </w:p>
          <w:p>
            <w:pPr>
              <w:pStyle w:val="18"/>
              <w:numPr>
                <w:ilvl w:val="0"/>
                <w:numId w:val="13"/>
              </w:numPr>
              <w:ind w:left="246" w:hanging="283"/>
              <w:rPr>
                <w:rFonts w:ascii="Times New Roman" w:cs="Times New Roman" w:hAnsi="Times New Roman"/>
                <w:lang w:val="en-US"/>
              </w:rPr>
            </w:pPr>
            <w:r>
              <w:rPr>
                <w:rFonts w:ascii="Times New Roman" w:cs="Times New Roman" w:hAnsi="Times New Roman"/>
                <w:lang w:val="en-US"/>
              </w:rPr>
              <w:t>Summary of schedule of BOT meetings conducted in the last 5 years</w:t>
            </w:r>
          </w:p>
          <w:p>
            <w:pPr>
              <w:pStyle w:val="18"/>
              <w:numPr>
                <w:ilvl w:val="0"/>
                <w:numId w:val="13"/>
              </w:numPr>
              <w:ind w:left="246" w:hanging="283"/>
              <w:rPr>
                <w:rFonts w:ascii="Times New Roman" w:cs="Times New Roman" w:hAnsi="Times New Roman"/>
                <w:lang w:val="en-US"/>
              </w:rPr>
            </w:pPr>
            <w:r>
              <w:rPr>
                <w:rFonts w:ascii="Times New Roman" w:cs="Times New Roman" w:hAnsi="Times New Roman"/>
                <w:lang w:val="en-US"/>
              </w:rPr>
              <w:t>Attendance Record of BOT Meetings</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O.6</w:t>
            </w:r>
          </w:p>
        </w:tc>
        <w:tc>
          <w:tcPr>
            <w:tcW w:w="2259" w:type="dxa"/>
            <w:gridSpan w:val="2"/>
          </w:tcPr>
          <w:p>
            <w:pPr>
              <w:jc w:val="both"/>
              <w:rPr>
                <w:rFonts w:ascii="Times New Roman" w:cs="Times New Roman" w:hAnsi="Times New Roman"/>
              </w:rPr>
            </w:pPr>
            <w:r>
              <w:rPr>
                <w:rFonts w:ascii="Times New Roman" w:cs="Times New Roman" w:hAnsi="Times New Roman"/>
              </w:rPr>
              <w:t xml:space="preserve">Various stakeholders’ express satisfaction with openness and transparency in the </w:t>
            </w:r>
          </w:p>
          <w:p>
            <w:pPr>
              <w:rPr>
                <w:rFonts w:ascii="Times New Roman" w:cs="Times New Roman" w:hAnsi="Times New Roman"/>
                <w:lang w:val="en-US"/>
              </w:rPr>
            </w:pPr>
            <w:r>
              <w:rPr>
                <w:rFonts w:ascii="Times New Roman" w:cs="Times New Roman" w:hAnsi="Times New Roman"/>
              </w:rPr>
              <w:t>dissemination of the Governing Body’s decisions.</w:t>
            </w:r>
          </w:p>
        </w:tc>
        <w:tc>
          <w:tcPr>
            <w:tcW w:w="2868" w:type="dxa"/>
          </w:tcPr>
          <w:p>
            <w:pPr>
              <w:pStyle w:val="18"/>
              <w:numPr>
                <w:ilvl w:val="0"/>
                <w:numId w:val="14"/>
              </w:numPr>
              <w:ind w:left="246" w:hanging="283"/>
              <w:rPr>
                <w:rFonts w:ascii="Times New Roman" w:cs="Times New Roman" w:hAnsi="Times New Roman"/>
                <w:i/>
                <w:iCs/>
                <w:lang w:val="en-US"/>
              </w:rPr>
            </w:pPr>
            <w:r>
              <w:rPr>
                <w:rFonts w:ascii="Times New Roman" w:cs="Times New Roman" w:hAnsi="Times New Roman"/>
                <w:lang w:val="en-US"/>
              </w:rPr>
              <w:t xml:space="preserve">CSS Results </w:t>
            </w:r>
            <w:r>
              <w:rPr>
                <w:rFonts w:ascii="Times New Roman" w:cs="Times New Roman" w:hAnsi="Times New Roman"/>
                <w:i/>
                <w:iCs/>
                <w:lang w:val="en-US"/>
              </w:rPr>
              <w:t>(measuring transparency, communication, dissemination of decisions.)</w:t>
            </w:r>
          </w:p>
          <w:p>
            <w:pPr>
              <w:pStyle w:val="18"/>
              <w:numPr>
                <w:ilvl w:val="0"/>
                <w:numId w:val="14"/>
              </w:numPr>
              <w:ind w:left="246" w:hanging="283"/>
              <w:rPr>
                <w:rFonts w:ascii="Times New Roman" w:cs="Times New Roman" w:hAnsi="Times New Roman"/>
                <w:lang w:val="en-US"/>
              </w:rPr>
            </w:pPr>
            <w:r>
              <w:rPr>
                <w:rFonts w:ascii="Times New Roman" w:cs="Times New Roman" w:hAnsi="Times New Roman"/>
                <w:lang w:val="en-US"/>
              </w:rPr>
              <w:t>Annual Reports/ President’s Report</w:t>
            </w:r>
          </w:p>
          <w:p>
            <w:pPr>
              <w:pStyle w:val="18"/>
              <w:numPr>
                <w:ilvl w:val="0"/>
                <w:numId w:val="14"/>
              </w:numPr>
              <w:ind w:left="246" w:hanging="283"/>
              <w:rPr>
                <w:rFonts w:ascii="Times New Roman" w:cs="Times New Roman" w:hAnsi="Times New Roman"/>
                <w:lang w:val="en-US"/>
              </w:rPr>
            </w:pPr>
            <w:r>
              <w:rPr>
                <w:rFonts w:ascii="Times New Roman" w:cs="Times New Roman" w:hAnsi="Times New Roman"/>
                <w:lang w:val="en-US"/>
              </w:rPr>
              <w:t>COA Report</w:t>
            </w:r>
          </w:p>
          <w:p>
            <w:pPr>
              <w:pStyle w:val="18"/>
              <w:numPr>
                <w:ilvl w:val="0"/>
                <w:numId w:val="14"/>
              </w:numPr>
              <w:ind w:left="246" w:hanging="283"/>
              <w:rPr>
                <w:rFonts w:ascii="Times New Roman" w:cs="Times New Roman" w:hAnsi="Times New Roman"/>
                <w:lang w:val="en-US"/>
              </w:rPr>
            </w:pPr>
            <w:r>
              <w:rPr>
                <w:rFonts w:ascii="Times New Roman" w:cs="Times New Roman" w:hAnsi="Times New Roman"/>
                <w:lang w:val="en-US"/>
              </w:rPr>
              <w:t>Recognition received from DBM, CSC, etc</w:t>
            </w:r>
          </w:p>
          <w:p>
            <w:pPr>
              <w:pStyle w:val="18"/>
              <w:numPr>
                <w:ilvl w:val="0"/>
                <w:numId w:val="14"/>
              </w:numPr>
              <w:ind w:left="246" w:hanging="283"/>
              <w:rPr>
                <w:rFonts w:ascii="Times New Roman" w:cs="Times New Roman" w:hAnsi="Times New Roman"/>
                <w:lang w:val="en-US"/>
              </w:rPr>
            </w:pPr>
            <w:r>
              <w:rPr>
                <w:rFonts w:ascii="Times New Roman" w:cs="Times New Roman" w:hAnsi="Times New Roman"/>
                <w:lang w:val="en-US"/>
              </w:rPr>
              <w:t>Report on Employee Satisfaction and Engagement</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rPr>
          <w:trHeight w:val="998"/>
        </w:trPr>
        <w:tc>
          <w:tcPr>
            <w:tcW w:w="10790" w:type="dxa"/>
            <w:gridSpan w:val="11"/>
          </w:tcPr>
          <w:p>
            <w:pPr>
              <w:rPr>
                <w:rFonts w:ascii="Times New Roman" w:cs="Times New Roman" w:hAnsi="Times New Roman"/>
                <w:b/>
                <w:bCs/>
                <w:lang w:val="en-US"/>
              </w:rPr>
            </w:pPr>
            <w:r>
              <w:rPr>
                <w:rFonts w:ascii="Times New Roman" w:cs="Times New Roman" w:hAnsi="Times New Roman"/>
                <w:b/>
                <w:bCs/>
                <w:lang w:val="en-US"/>
              </w:rPr>
              <w:t>Best Practices:</w:t>
            </w:r>
          </w:p>
        </w:tc>
      </w:tr>
      <w:tr>
        <w:tc>
          <w:tcPr>
            <w:tcW w:w="10790" w:type="dxa"/>
            <w:gridSpan w:val="11"/>
            <w:shd w:val="clear" w:color="auto" w:fill="D0CECE"/>
          </w:tcPr>
          <w:p>
            <w:pPr>
              <w:rPr>
                <w:rFonts w:ascii="Times New Roman" w:cs="Times New Roman" w:hAnsi="Times New Roman"/>
                <w:b/>
                <w:bCs/>
              </w:rPr>
            </w:pPr>
            <w:r>
              <w:rPr>
                <w:rFonts w:ascii="Times New Roman" w:cs="Times New Roman" w:hAnsi="Times New Roman"/>
                <w:b/>
                <w:bCs/>
              </w:rPr>
              <w:t>PARAMETER B: PROBITY</w:t>
            </w:r>
          </w:p>
        </w:tc>
      </w:tr>
      <w:tr>
        <w:tc>
          <w:tcPr>
            <w:tcW w:w="10790" w:type="dxa"/>
            <w:gridSpan w:val="11"/>
          </w:tcPr>
          <w:p>
            <w:pPr>
              <w:rPr>
                <w:rFonts w:ascii="Times New Roman" w:cs="Times New Roman" w:hAnsi="Times New Roman"/>
                <w:b/>
                <w:bCs/>
              </w:rPr>
            </w:pPr>
            <w:r>
              <w:rPr>
                <w:rFonts w:ascii="Times New Roman" w:cs="Times New Roman" w:hAnsi="Times New Roman"/>
                <w:b/>
                <w:bCs/>
              </w:rPr>
              <w:t>SYSTEM – INPUTS AND PROCESSES</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S.1</w:t>
            </w:r>
          </w:p>
        </w:tc>
        <w:tc>
          <w:tcPr>
            <w:tcW w:w="2259" w:type="dxa"/>
            <w:gridSpan w:val="2"/>
          </w:tcPr>
          <w:p>
            <w:pPr>
              <w:rPr>
                <w:rFonts w:ascii="Times New Roman" w:cs="Times New Roman" w:hAnsi="Times New Roman"/>
                <w:lang w:val="en-US"/>
              </w:rPr>
            </w:pPr>
            <w:r>
              <w:rPr>
                <w:rFonts w:ascii="Times New Roman" w:cs="Times New Roman" w:hAnsi="Times New Roman"/>
              </w:rPr>
              <w:t>Guidelines and protocols are in place.</w:t>
            </w:r>
          </w:p>
        </w:tc>
        <w:tc>
          <w:tcPr>
            <w:tcW w:w="2868" w:type="dxa"/>
          </w:tcPr>
          <w:p>
            <w:pPr>
              <w:pStyle w:val="18"/>
              <w:numPr>
                <w:ilvl w:val="0"/>
                <w:numId w:val="15"/>
              </w:numPr>
              <w:ind w:left="246" w:hanging="283"/>
              <w:rPr>
                <w:rFonts w:ascii="Times New Roman" w:cs="Times New Roman" w:hAnsi="Times New Roman"/>
                <w:lang w:val="en-US"/>
              </w:rPr>
            </w:pPr>
            <w:r>
              <w:rPr>
                <w:rFonts w:ascii="Times New Roman" w:cs="Times New Roman" w:hAnsi="Times New Roman"/>
                <w:lang w:val="en-US"/>
              </w:rPr>
              <w:t>College Code</w:t>
            </w:r>
          </w:p>
          <w:p>
            <w:pPr>
              <w:pStyle w:val="18"/>
              <w:numPr>
                <w:ilvl w:val="0"/>
                <w:numId w:val="15"/>
              </w:numPr>
              <w:ind w:left="246" w:hanging="283"/>
              <w:rPr>
                <w:rFonts w:ascii="Times New Roman" w:cs="Times New Roman" w:hAnsi="Times New Roman"/>
                <w:i/>
                <w:iCs/>
                <w:lang w:val="en-US"/>
              </w:rPr>
            </w:pPr>
            <w:r>
              <w:rPr>
                <w:rFonts w:ascii="Times New Roman" w:cs="Times New Roman" w:hAnsi="Times New Roman"/>
                <w:lang w:val="en-US"/>
              </w:rPr>
              <w:t xml:space="preserve">Operations Manual – </w:t>
            </w:r>
            <w:r>
              <w:rPr>
                <w:rFonts w:ascii="Times New Roman" w:cs="Times New Roman" w:hAnsi="Times New Roman"/>
                <w:i/>
                <w:iCs/>
                <w:lang w:val="en-US"/>
              </w:rPr>
              <w:t>all controlled manuals</w:t>
            </w:r>
          </w:p>
          <w:p>
            <w:pPr>
              <w:pStyle w:val="18"/>
              <w:numPr>
                <w:ilvl w:val="0"/>
                <w:numId w:val="15"/>
              </w:numPr>
              <w:ind w:left="246" w:hanging="283"/>
              <w:rPr>
                <w:rFonts w:ascii="Times New Roman" w:cs="Times New Roman" w:hAnsi="Times New Roman"/>
                <w:lang w:val="en-US"/>
              </w:rPr>
            </w:pPr>
            <w:r>
              <w:rPr>
                <w:rFonts w:ascii="Times New Roman" w:cs="Times New Roman" w:hAnsi="Times New Roman"/>
                <w:lang w:val="en-US"/>
              </w:rPr>
              <w:t>QMS Manual</w:t>
            </w:r>
          </w:p>
          <w:p>
            <w:pPr>
              <w:pStyle w:val="18"/>
              <w:numPr>
                <w:ilvl w:val="0"/>
                <w:numId w:val="15"/>
              </w:numPr>
              <w:ind w:left="246" w:hanging="283"/>
              <w:rPr>
                <w:rFonts w:ascii="Times New Roman" w:cs="Times New Roman" w:hAnsi="Times New Roman"/>
                <w:lang w:val="en-US"/>
              </w:rPr>
            </w:pPr>
            <w:r>
              <w:rPr>
                <w:rFonts w:ascii="Times New Roman" w:cs="Times New Roman" w:hAnsi="Times New Roman"/>
                <w:lang w:val="en-US"/>
              </w:rPr>
              <w:t>Controlled Procedures</w:t>
            </w:r>
          </w:p>
          <w:p>
            <w:pPr>
              <w:pStyle w:val="18"/>
              <w:numPr>
                <w:ilvl w:val="0"/>
                <w:numId w:val="15"/>
              </w:numPr>
              <w:ind w:left="246" w:hanging="283"/>
              <w:rPr>
                <w:rFonts w:ascii="Times New Roman" w:cs="Times New Roman" w:hAnsi="Times New Roman"/>
                <w:lang w:val="en-US"/>
              </w:rPr>
            </w:pPr>
            <w:r>
              <w:rPr>
                <w:rFonts w:ascii="Times New Roman" w:cs="Times New Roman" w:hAnsi="Times New Roman"/>
                <w:lang w:val="en-US"/>
              </w:rPr>
              <w:t>FOI (Freedom of Information) Manual and Reports</w:t>
            </w:r>
          </w:p>
          <w:p>
            <w:pPr>
              <w:pStyle w:val="18"/>
              <w:numPr>
                <w:ilvl w:val="0"/>
                <w:numId w:val="15"/>
              </w:numPr>
              <w:ind w:left="246" w:hanging="283"/>
              <w:rPr>
                <w:rFonts w:ascii="Times New Roman" w:cs="Times New Roman" w:hAnsi="Times New Roman"/>
                <w:lang w:val="en-US"/>
              </w:rPr>
            </w:pPr>
            <w:r>
              <w:rPr>
                <w:rFonts w:ascii="Times New Roman" w:cs="Times New Roman" w:hAnsi="Times New Roman"/>
                <w:lang w:val="en-US"/>
              </w:rPr>
              <w:t>Approved policies and guidelines not included in the manuals</w:t>
            </w:r>
          </w:p>
          <w:p>
            <w:pPr>
              <w:pStyle w:val="18"/>
              <w:ind w:left="246" w:hanging="283"/>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S.2</w:t>
            </w:r>
          </w:p>
        </w:tc>
        <w:tc>
          <w:tcPr>
            <w:tcW w:w="2259" w:type="dxa"/>
            <w:gridSpan w:val="2"/>
          </w:tcPr>
          <w:p>
            <w:pPr>
              <w:rPr>
                <w:rFonts w:ascii="Times New Roman" w:cs="Times New Roman" w:hAnsi="Times New Roman"/>
                <w:lang w:val="en-US"/>
              </w:rPr>
            </w:pPr>
            <w:r>
              <w:rPr>
                <w:rFonts w:ascii="Times New Roman" w:cs="Times New Roman" w:hAnsi="Times New Roman"/>
              </w:rPr>
              <w:t>Major policies and decisions are available.</w:t>
            </w:r>
          </w:p>
        </w:tc>
        <w:tc>
          <w:tcPr>
            <w:tcW w:w="2868" w:type="dxa"/>
          </w:tcPr>
          <w:p>
            <w:pPr>
              <w:pStyle w:val="18"/>
              <w:numPr>
                <w:ilvl w:val="0"/>
                <w:numId w:val="16"/>
              </w:numPr>
              <w:ind w:left="245" w:hanging="245"/>
              <w:rPr>
                <w:rFonts w:ascii="Times New Roman" w:cs="Times New Roman" w:hAnsi="Times New Roman"/>
                <w:lang w:val="en-US"/>
              </w:rPr>
            </w:pPr>
            <w:r>
              <w:rPr>
                <w:rFonts w:ascii="Times New Roman" w:cs="Times New Roman" w:hAnsi="Times New Roman"/>
                <w:lang w:val="en-US"/>
              </w:rPr>
              <w:t>Screenshots of reports uploaded in the Transparency Seal</w:t>
            </w:r>
          </w:p>
          <w:p>
            <w:pPr>
              <w:pStyle w:val="18"/>
              <w:numPr>
                <w:ilvl w:val="0"/>
                <w:numId w:val="16"/>
              </w:numPr>
              <w:ind w:left="245" w:hanging="245"/>
              <w:rPr>
                <w:rFonts w:ascii="Times New Roman" w:cs="Times New Roman" w:hAnsi="Times New Roman"/>
                <w:lang w:val="en-US"/>
              </w:rPr>
            </w:pPr>
            <w:r>
              <w:rPr>
                <w:rFonts w:ascii="Times New Roman" w:cs="Times New Roman" w:hAnsi="Times New Roman"/>
                <w:lang w:val="en-US"/>
              </w:rPr>
              <w:t>Copy of the reports uploaded in the Transparency Seal</w:t>
            </w:r>
          </w:p>
          <w:p>
            <w:pPr>
              <w:pStyle w:val="18"/>
              <w:numPr>
                <w:ilvl w:val="0"/>
                <w:numId w:val="16"/>
              </w:numPr>
              <w:ind w:left="245" w:hanging="245"/>
              <w:rPr>
                <w:rFonts w:ascii="Times New Roman" w:cs="Times New Roman" w:hAnsi="Times New Roman"/>
                <w:lang w:val="en-US"/>
              </w:rPr>
            </w:pPr>
            <w:r>
              <w:rPr>
                <w:rFonts w:ascii="Times New Roman" w:cs="Times New Roman" w:hAnsi="Times New Roman"/>
                <w:lang w:val="en-US"/>
              </w:rPr>
              <w:t>Screenshots of the published policies on the website, FB page and other official Soc Med Account</w:t>
            </w:r>
          </w:p>
          <w:p>
            <w:pPr>
              <w:pStyle w:val="18"/>
              <w:numPr>
                <w:ilvl w:val="0"/>
                <w:numId w:val="16"/>
              </w:numPr>
              <w:ind w:left="245" w:hanging="245"/>
              <w:rPr>
                <w:rFonts w:ascii="Times New Roman" w:cs="Times New Roman" w:hAnsi="Times New Roman"/>
                <w:lang w:val="en-US"/>
              </w:rPr>
            </w:pPr>
            <w:r>
              <w:rPr>
                <w:rFonts w:ascii="Times New Roman" w:cs="Times New Roman" w:hAnsi="Times New Roman"/>
                <w:lang w:val="en-US"/>
              </w:rPr>
              <w:t>Copy of the published policies on the website, FB page and other official Soc Med Account</w:t>
            </w:r>
          </w:p>
          <w:p>
            <w:pPr>
              <w:pStyle w:val="18"/>
              <w:numPr>
                <w:ilvl w:val="0"/>
                <w:numId w:val="16"/>
              </w:numPr>
              <w:ind w:left="245" w:hanging="245"/>
              <w:rPr>
                <w:rFonts w:ascii="Times New Roman" w:cs="Times New Roman" w:hAnsi="Times New Roman"/>
                <w:lang w:val="en-US"/>
              </w:rPr>
            </w:pPr>
            <w:r>
              <w:rPr>
                <w:rFonts w:ascii="Times New Roman" w:cs="Times New Roman" w:hAnsi="Times New Roman"/>
                <w:lang w:val="en-US"/>
              </w:rPr>
              <w:t>Screenshots of policies sent thru email as evidence of dissemination</w:t>
            </w:r>
          </w:p>
          <w:p>
            <w:pPr>
              <w:pStyle w:val="18"/>
              <w:numPr>
                <w:ilvl w:val="0"/>
                <w:numId w:val="16"/>
              </w:numPr>
              <w:ind w:left="245" w:hanging="245"/>
              <w:rPr>
                <w:rFonts w:ascii="Times New Roman" w:cs="Times New Roman" w:hAnsi="Times New Roman"/>
                <w:lang w:val="en-US"/>
              </w:rPr>
            </w:pPr>
            <w:r>
              <w:rPr>
                <w:rFonts w:ascii="Times New Roman" w:cs="Times New Roman" w:hAnsi="Times New Roman"/>
                <w:lang w:val="en-US"/>
              </w:rPr>
              <w:t>Copy of the policies sent thru email</w:t>
            </w:r>
          </w:p>
          <w:p>
            <w:pPr>
              <w:pStyle w:val="18"/>
              <w:numPr>
                <w:ilvl w:val="0"/>
                <w:numId w:val="16"/>
              </w:numPr>
              <w:ind w:left="245" w:hanging="245"/>
              <w:rPr>
                <w:rFonts w:ascii="Times New Roman" w:cs="Times New Roman" w:hAnsi="Times New Roman"/>
                <w:lang w:val="en-US"/>
              </w:rPr>
            </w:pPr>
            <w:r>
              <w:rPr>
                <w:rFonts w:ascii="Times New Roman" w:cs="Times New Roman" w:hAnsi="Times New Roman"/>
                <w:lang w:val="en-US"/>
              </w:rPr>
              <w:t>Pictures of bulletin boards with posted policies and decisions</w:t>
            </w:r>
          </w:p>
          <w:p>
            <w:pPr>
              <w:pStyle w:val="18"/>
              <w:numPr>
                <w:ilvl w:val="0"/>
                <w:numId w:val="16"/>
              </w:numPr>
              <w:ind w:left="245" w:hanging="245"/>
              <w:rPr>
                <w:rFonts w:ascii="Times New Roman" w:cs="Times New Roman" w:hAnsi="Times New Roman"/>
                <w:lang w:val="en-US"/>
              </w:rPr>
            </w:pPr>
            <w:r>
              <w:rPr>
                <w:rFonts w:ascii="Times New Roman" w:cs="Times New Roman" w:hAnsi="Times New Roman"/>
                <w:lang w:val="en-US"/>
              </w:rPr>
              <w:t>Copy of the policies and decision posted in the bulletin boards</w:t>
            </w:r>
          </w:p>
          <w:p>
            <w:pPr>
              <w:pStyle w:val="18"/>
              <w:numPr>
                <w:ilvl w:val="0"/>
                <w:numId w:val="16"/>
              </w:numPr>
              <w:ind w:left="245" w:hanging="245"/>
              <w:rPr>
                <w:rFonts w:ascii="Times New Roman" w:cs="Times New Roman" w:hAnsi="Times New Roman"/>
                <w:lang w:val="en-US"/>
              </w:rPr>
            </w:pPr>
            <w:r>
              <w:rPr>
                <w:rFonts w:ascii="Times New Roman" w:cs="Times New Roman" w:hAnsi="Times New Roman"/>
                <w:lang w:val="en-US"/>
              </w:rPr>
              <w:t>Distribution List of Operations Manual and Controlled Procedures</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S.3</w:t>
            </w:r>
          </w:p>
        </w:tc>
        <w:tc>
          <w:tcPr>
            <w:tcW w:w="2259" w:type="dxa"/>
            <w:gridSpan w:val="2"/>
          </w:tcPr>
          <w:p>
            <w:pPr>
              <w:rPr>
                <w:rFonts w:ascii="Times New Roman" w:cs="Times New Roman" w:hAnsi="Times New Roman"/>
              </w:rPr>
            </w:pPr>
            <w:r>
              <w:rPr>
                <w:rFonts w:ascii="Times New Roman" w:cs="Times New Roman" w:hAnsi="Times New Roman"/>
              </w:rPr>
              <w:t>Members of the organization articulate/ describe guidelines and practices, or state where they can be found.</w:t>
            </w:r>
          </w:p>
        </w:tc>
        <w:tc>
          <w:tcPr>
            <w:tcW w:w="2868" w:type="dxa"/>
          </w:tcPr>
          <w:p>
            <w:pPr>
              <w:pStyle w:val="18"/>
              <w:numPr>
                <w:ilvl w:val="0"/>
                <w:numId w:val="17"/>
              </w:numPr>
              <w:ind w:left="246" w:hanging="283"/>
              <w:rPr>
                <w:rFonts w:ascii="Times New Roman" w:cs="Times New Roman" w:hAnsi="Times New Roman"/>
                <w:lang w:val="en-US"/>
              </w:rPr>
            </w:pPr>
            <w:r>
              <w:rPr>
                <w:rFonts w:ascii="Times New Roman" w:cs="Times New Roman" w:hAnsi="Times New Roman"/>
                <w:lang w:val="en-US"/>
              </w:rPr>
              <w:t>Citizen’s Charter</w:t>
            </w:r>
          </w:p>
          <w:p>
            <w:pPr>
              <w:pStyle w:val="18"/>
              <w:numPr>
                <w:ilvl w:val="0"/>
                <w:numId w:val="17"/>
              </w:numPr>
              <w:ind w:left="246" w:hanging="283"/>
              <w:rPr>
                <w:rFonts w:ascii="Times New Roman" w:cs="Times New Roman" w:hAnsi="Times New Roman"/>
                <w:lang w:val="en-US"/>
              </w:rPr>
            </w:pPr>
            <w:r>
              <w:rPr>
                <w:rFonts w:ascii="Times New Roman" w:cs="Times New Roman" w:hAnsi="Times New Roman"/>
                <w:lang w:val="en-US"/>
              </w:rPr>
              <w:t>Transparency Seal</w:t>
            </w:r>
          </w:p>
          <w:p>
            <w:pPr>
              <w:pStyle w:val="18"/>
              <w:numPr>
                <w:ilvl w:val="0"/>
                <w:numId w:val="17"/>
              </w:numPr>
              <w:ind w:left="246" w:hanging="283"/>
              <w:rPr>
                <w:rFonts w:ascii="Times New Roman" w:cs="Times New Roman" w:hAnsi="Times New Roman"/>
                <w:lang w:val="en-US"/>
              </w:rPr>
            </w:pPr>
            <w:r>
              <w:rPr>
                <w:rFonts w:ascii="Times New Roman" w:cs="Times New Roman" w:hAnsi="Times New Roman"/>
                <w:lang w:val="en-US"/>
              </w:rPr>
              <w:t>Manuals of Operations and Controlled Procedures</w:t>
            </w:r>
          </w:p>
          <w:p>
            <w:pPr>
              <w:pStyle w:val="18"/>
              <w:numPr>
                <w:ilvl w:val="0"/>
                <w:numId w:val="17"/>
              </w:numPr>
              <w:ind w:left="246" w:hanging="283"/>
              <w:rPr>
                <w:rFonts w:ascii="Times New Roman" w:cs="Times New Roman" w:hAnsi="Times New Roman"/>
                <w:lang w:val="en-US"/>
              </w:rPr>
            </w:pPr>
            <w:r>
              <w:rPr>
                <w:rFonts w:ascii="Times New Roman" w:cs="Times New Roman" w:hAnsi="Times New Roman"/>
                <w:lang w:val="en-US"/>
              </w:rPr>
              <w:t>HR/Accounting Guidelines/Reminders</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10790" w:type="dxa"/>
            <w:gridSpan w:val="11"/>
          </w:tcPr>
          <w:p>
            <w:pPr>
              <w:rPr>
                <w:rFonts w:ascii="Times New Roman" w:cs="Times New Roman" w:hAnsi="Times New Roman"/>
                <w:b/>
                <w:bCs/>
              </w:rPr>
            </w:pPr>
            <w:r>
              <w:rPr>
                <w:rFonts w:ascii="Times New Roman" w:cs="Times New Roman" w:hAnsi="Times New Roman"/>
                <w:b/>
                <w:bCs/>
              </w:rPr>
              <w:t>IMPLEMENTATION</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I.1</w:t>
            </w:r>
          </w:p>
        </w:tc>
        <w:tc>
          <w:tcPr>
            <w:tcW w:w="2259" w:type="dxa"/>
            <w:gridSpan w:val="2"/>
          </w:tcPr>
          <w:p>
            <w:pPr>
              <w:rPr>
                <w:rFonts w:ascii="Times New Roman" w:cs="Times New Roman" w:hAnsi="Times New Roman"/>
                <w:lang w:val="en-US"/>
              </w:rPr>
            </w:pPr>
            <w:r>
              <w:rPr>
                <w:rFonts w:ascii="Times New Roman" w:cs="Times New Roman" w:hAnsi="Times New Roman"/>
                <w:lang w:val="en-US"/>
              </w:rPr>
              <w:t>The organization follows institutional processes with respect to governance because members of the Governing Body and Management were selected based on clear guidelines and procedures.</w:t>
            </w:r>
          </w:p>
        </w:tc>
        <w:tc>
          <w:tcPr>
            <w:tcW w:w="2868" w:type="dxa"/>
          </w:tcPr>
          <w:p>
            <w:pPr>
              <w:pStyle w:val="18"/>
              <w:numPr>
                <w:ilvl w:val="0"/>
                <w:numId w:val="18"/>
              </w:numPr>
              <w:ind w:left="246" w:hanging="283"/>
              <w:rPr>
                <w:rFonts w:ascii="Times New Roman" w:cs="Times New Roman" w:hAnsi="Times New Roman"/>
                <w:i/>
                <w:iCs/>
                <w:lang w:val="en-US"/>
              </w:rPr>
            </w:pPr>
            <w:r>
              <w:rPr>
                <w:rFonts w:ascii="Times New Roman" w:cs="Times New Roman" w:hAnsi="Times New Roman"/>
                <w:lang w:val="en-US"/>
              </w:rPr>
              <w:t xml:space="preserve">College Code </w:t>
            </w:r>
            <w:r>
              <w:rPr>
                <w:rFonts w:ascii="Times New Roman" w:cs="Times New Roman" w:hAnsi="Times New Roman"/>
                <w:i/>
                <w:iCs/>
                <w:lang w:val="en-US"/>
              </w:rPr>
              <w:t>– policies qualifications in the selection of the BOT Members</w:t>
            </w:r>
          </w:p>
          <w:p>
            <w:pPr>
              <w:pStyle w:val="18"/>
              <w:numPr>
                <w:ilvl w:val="0"/>
                <w:numId w:val="18"/>
              </w:numPr>
              <w:ind w:left="246" w:hanging="283"/>
              <w:rPr>
                <w:rFonts w:ascii="Times New Roman" w:cs="Times New Roman" w:hAnsi="Times New Roman"/>
                <w:lang w:val="en-US"/>
              </w:rPr>
            </w:pPr>
            <w:r>
              <w:rPr>
                <w:rFonts w:ascii="Times New Roman" w:cs="Times New Roman" w:hAnsi="Times New Roman"/>
                <w:lang w:val="en-US"/>
              </w:rPr>
              <w:t xml:space="preserve">College Code – </w:t>
            </w:r>
            <w:r>
              <w:rPr>
                <w:rFonts w:ascii="Times New Roman" w:cs="Times New Roman" w:hAnsi="Times New Roman"/>
                <w:i/>
                <w:iCs/>
                <w:lang w:val="en-US"/>
              </w:rPr>
              <w:t>Selection of College President</w:t>
            </w:r>
          </w:p>
          <w:p>
            <w:pPr>
              <w:pStyle w:val="18"/>
              <w:numPr>
                <w:ilvl w:val="0"/>
                <w:numId w:val="18"/>
              </w:numPr>
              <w:ind w:left="246" w:hanging="283"/>
              <w:rPr>
                <w:rFonts w:ascii="Times New Roman" w:cs="Times New Roman" w:hAnsi="Times New Roman"/>
                <w:lang w:val="en-US"/>
              </w:rPr>
            </w:pPr>
            <w:r>
              <w:rPr>
                <w:rFonts w:ascii="Times New Roman" w:cs="Times New Roman" w:hAnsi="Times New Roman"/>
                <w:lang w:val="en-US"/>
              </w:rPr>
              <w:t>Guidelines for the selection of College Deans, Program Chairs, Directors, etc</w:t>
            </w:r>
          </w:p>
          <w:p>
            <w:pPr>
              <w:pStyle w:val="18"/>
              <w:numPr>
                <w:ilvl w:val="0"/>
                <w:numId w:val="18"/>
              </w:numPr>
              <w:ind w:left="246" w:hanging="283"/>
              <w:rPr>
                <w:rFonts w:ascii="Times New Roman" w:cs="Times New Roman" w:hAnsi="Times New Roman"/>
                <w:lang w:val="en-US"/>
              </w:rPr>
            </w:pPr>
            <w:r>
              <w:rPr>
                <w:rFonts w:ascii="Times New Roman" w:cs="Times New Roman" w:hAnsi="Times New Roman"/>
                <w:lang w:val="en-US"/>
              </w:rPr>
              <w:t>BOT Reso approving designations</w:t>
            </w:r>
          </w:p>
          <w:p>
            <w:pPr>
              <w:pStyle w:val="18"/>
              <w:numPr>
                <w:ilvl w:val="0"/>
                <w:numId w:val="18"/>
              </w:numPr>
              <w:ind w:left="246" w:hanging="283"/>
              <w:rPr>
                <w:rFonts w:ascii="Times New Roman" w:cs="Times New Roman" w:hAnsi="Times New Roman"/>
                <w:lang w:val="en-US"/>
              </w:rPr>
            </w:pPr>
            <w:r>
              <w:rPr>
                <w:rFonts w:ascii="Times New Roman" w:cs="Times New Roman" w:hAnsi="Times New Roman"/>
                <w:lang w:val="en-US"/>
              </w:rPr>
              <w:t xml:space="preserve">CSC-Approved Merit Selection Plan (MSP) for administrative staff and the approved Faculty Merit System for teaching personnel </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I.2</w:t>
            </w:r>
          </w:p>
        </w:tc>
        <w:tc>
          <w:tcPr>
            <w:tcW w:w="2259" w:type="dxa"/>
            <w:gridSpan w:val="2"/>
          </w:tcPr>
          <w:p>
            <w:pPr>
              <w:rPr>
                <w:rFonts w:ascii="Times New Roman" w:cs="Times New Roman" w:hAnsi="Times New Roman"/>
                <w:lang w:val="en-US"/>
              </w:rPr>
            </w:pPr>
            <w:r>
              <w:rPr>
                <w:rFonts w:ascii="Times New Roman" w:cs="Times New Roman" w:hAnsi="Times New Roman"/>
              </w:rPr>
              <w:t>Administrators clearly articulate, follow, and implement the policies and guidelines set by the Governing Body.</w:t>
            </w:r>
          </w:p>
        </w:tc>
        <w:tc>
          <w:tcPr>
            <w:tcW w:w="2868" w:type="dxa"/>
          </w:tcPr>
          <w:p>
            <w:pPr>
              <w:pStyle w:val="18"/>
              <w:numPr>
                <w:ilvl w:val="0"/>
                <w:numId w:val="19"/>
              </w:numPr>
              <w:ind w:left="245" w:hanging="245"/>
              <w:rPr>
                <w:rFonts w:ascii="Times New Roman" w:cs="Times New Roman" w:hAnsi="Times New Roman"/>
                <w:lang w:val="en-US"/>
              </w:rPr>
            </w:pPr>
            <w:r>
              <w:rPr>
                <w:rFonts w:ascii="Times New Roman" w:cs="Times New Roman" w:hAnsi="Times New Roman"/>
                <w:lang w:val="en-US"/>
              </w:rPr>
              <w:t>Pres/ VPs Memos for the implementation of policies and guidelines</w:t>
            </w:r>
          </w:p>
          <w:p>
            <w:pPr>
              <w:pStyle w:val="18"/>
              <w:numPr>
                <w:ilvl w:val="0"/>
                <w:numId w:val="19"/>
              </w:numPr>
              <w:ind w:left="245" w:hanging="245"/>
              <w:rPr>
                <w:rFonts w:ascii="Times New Roman" w:cs="Times New Roman" w:hAnsi="Times New Roman"/>
                <w:lang w:val="en-US"/>
              </w:rPr>
            </w:pPr>
            <w:r>
              <w:rPr>
                <w:rFonts w:ascii="Times New Roman" w:cs="Times New Roman" w:hAnsi="Times New Roman"/>
                <w:lang w:val="en-US"/>
              </w:rPr>
              <w:t>BOT Resolutions</w:t>
            </w:r>
          </w:p>
          <w:p>
            <w:pPr>
              <w:pStyle w:val="18"/>
              <w:numPr>
                <w:ilvl w:val="0"/>
                <w:numId w:val="19"/>
              </w:numPr>
              <w:ind w:left="245" w:hanging="245"/>
              <w:rPr>
                <w:rFonts w:ascii="Times New Roman" w:cs="Times New Roman" w:hAnsi="Times New Roman"/>
                <w:lang w:val="en-US"/>
              </w:rPr>
            </w:pPr>
            <w:r>
              <w:rPr>
                <w:rFonts w:ascii="Times New Roman" w:cs="Times New Roman" w:hAnsi="Times New Roman"/>
                <w:lang w:val="en-US"/>
              </w:rPr>
              <w:t>Implementation Orders</w:t>
            </w:r>
          </w:p>
          <w:p>
            <w:pPr>
              <w:pStyle w:val="18"/>
              <w:numPr>
                <w:ilvl w:val="0"/>
                <w:numId w:val="19"/>
              </w:numPr>
              <w:ind w:left="245" w:hanging="245"/>
              <w:rPr>
                <w:rFonts w:ascii="Times New Roman" w:cs="Times New Roman" w:hAnsi="Times New Roman"/>
                <w:lang w:val="en-US"/>
              </w:rPr>
            </w:pPr>
            <w:r>
              <w:rPr>
                <w:rFonts w:ascii="Times New Roman" w:cs="Times New Roman" w:hAnsi="Times New Roman"/>
                <w:lang w:val="en-US"/>
              </w:rPr>
              <w:t>Evidence of implementation</w:t>
            </w:r>
          </w:p>
          <w:p>
            <w:pPr>
              <w:pStyle w:val="18"/>
              <w:numPr>
                <w:ilvl w:val="0"/>
                <w:numId w:val="19"/>
              </w:numPr>
              <w:ind w:left="245" w:hanging="245"/>
              <w:rPr>
                <w:rFonts w:ascii="Times New Roman" w:cs="Times New Roman" w:hAnsi="Times New Roman"/>
                <w:lang w:val="en-US"/>
              </w:rPr>
            </w:pPr>
            <w:r>
              <w:rPr>
                <w:rFonts w:ascii="Times New Roman" w:cs="Times New Roman" w:hAnsi="Times New Roman"/>
                <w:lang w:val="en-US"/>
              </w:rPr>
              <w:t>Communication on new policies:</w:t>
            </w:r>
          </w:p>
          <w:p>
            <w:pPr>
              <w:pStyle w:val="18"/>
              <w:numPr>
                <w:ilvl w:val="0"/>
                <w:numId w:val="20"/>
              </w:numPr>
              <w:ind w:left="510" w:hanging="270"/>
              <w:rPr>
                <w:rFonts w:ascii="Times New Roman" w:cs="Times New Roman" w:hAnsi="Times New Roman"/>
                <w:lang w:val="en-US"/>
              </w:rPr>
            </w:pPr>
            <w:r>
              <w:rPr>
                <w:rFonts w:ascii="Times New Roman" w:cs="Times New Roman" w:hAnsi="Times New Roman"/>
                <w:lang w:val="en-US"/>
              </w:rPr>
              <w:t>Travel</w:t>
            </w:r>
          </w:p>
          <w:p>
            <w:pPr>
              <w:pStyle w:val="18"/>
              <w:numPr>
                <w:ilvl w:val="0"/>
                <w:numId w:val="20"/>
              </w:numPr>
              <w:ind w:left="510" w:hanging="270"/>
              <w:rPr>
                <w:rFonts w:ascii="Times New Roman" w:cs="Times New Roman" w:hAnsi="Times New Roman"/>
                <w:lang w:val="en-US"/>
              </w:rPr>
            </w:pPr>
            <w:r>
              <w:rPr>
                <w:rFonts w:ascii="Times New Roman" w:cs="Times New Roman" w:hAnsi="Times New Roman"/>
                <w:lang w:val="en-US"/>
              </w:rPr>
              <w:t>Communication Allowance</w:t>
            </w:r>
          </w:p>
          <w:p>
            <w:pPr>
              <w:pStyle w:val="18"/>
              <w:numPr>
                <w:ilvl w:val="0"/>
                <w:numId w:val="20"/>
              </w:numPr>
              <w:ind w:left="510" w:hanging="270"/>
              <w:rPr>
                <w:rFonts w:ascii="Times New Roman" w:cs="Times New Roman" w:hAnsi="Times New Roman"/>
                <w:lang w:val="en-US"/>
              </w:rPr>
            </w:pPr>
            <w:r>
              <w:rPr>
                <w:rFonts w:ascii="Times New Roman" w:cs="Times New Roman" w:hAnsi="Times New Roman"/>
                <w:lang w:val="en-US"/>
              </w:rPr>
              <w:t>Health and Wellness</w:t>
            </w:r>
          </w:p>
          <w:p>
            <w:pPr>
              <w:pStyle w:val="18"/>
              <w:numPr>
                <w:ilvl w:val="0"/>
                <w:numId w:val="20"/>
              </w:numPr>
              <w:ind w:left="510" w:hanging="270"/>
              <w:rPr>
                <w:rFonts w:ascii="Times New Roman" w:cs="Times New Roman" w:hAnsi="Times New Roman"/>
                <w:lang w:val="en-US"/>
              </w:rPr>
            </w:pPr>
            <w:r>
              <w:rPr>
                <w:rFonts w:ascii="Times New Roman" w:cs="Times New Roman" w:hAnsi="Times New Roman"/>
                <w:lang w:val="en-US"/>
              </w:rPr>
              <w:t>Flexible Work Arrangement:</w:t>
            </w:r>
          </w:p>
          <w:p>
            <w:pPr>
              <w:pStyle w:val="18"/>
              <w:numPr>
                <w:ilvl w:val="0"/>
                <w:numId w:val="21"/>
              </w:numPr>
              <w:ind w:left="871"/>
              <w:rPr>
                <w:rFonts w:ascii="Times New Roman" w:cs="Times New Roman" w:hAnsi="Times New Roman"/>
                <w:lang w:val="en-US"/>
              </w:rPr>
            </w:pPr>
            <w:r>
              <w:rPr>
                <w:rFonts w:ascii="Times New Roman" w:cs="Times New Roman" w:hAnsi="Times New Roman"/>
                <w:lang w:val="en-US"/>
              </w:rPr>
              <w:t>Work-from-Home</w:t>
            </w:r>
          </w:p>
          <w:p>
            <w:pPr>
              <w:pStyle w:val="18"/>
              <w:numPr>
                <w:ilvl w:val="0"/>
                <w:numId w:val="21"/>
              </w:numPr>
              <w:ind w:left="871"/>
              <w:rPr>
                <w:rFonts w:ascii="Times New Roman" w:cs="Times New Roman" w:hAnsi="Times New Roman"/>
                <w:lang w:val="en-US"/>
              </w:rPr>
            </w:pPr>
            <w:r>
              <w:rPr>
                <w:rFonts w:ascii="Times New Roman" w:cs="Times New Roman" w:hAnsi="Times New Roman"/>
                <w:lang w:val="en-US"/>
              </w:rPr>
              <w:t>Compressed Workweek</w:t>
            </w:r>
          </w:p>
          <w:p>
            <w:pPr>
              <w:pStyle w:val="18"/>
              <w:numPr>
                <w:ilvl w:val="0"/>
                <w:numId w:val="21"/>
              </w:numPr>
              <w:ind w:left="871"/>
              <w:rPr>
                <w:rFonts w:ascii="Times New Roman" w:cs="Times New Roman" w:hAnsi="Times New Roman"/>
                <w:lang w:val="en-US"/>
              </w:rPr>
            </w:pPr>
            <w:r>
              <w:rPr>
                <w:rFonts w:ascii="Times New Roman" w:cs="Times New Roman" w:hAnsi="Times New Roman"/>
                <w:lang w:val="en-US"/>
              </w:rPr>
              <w:t>Teaching Schedule Flexibility</w:t>
            </w:r>
          </w:p>
          <w:p>
            <w:pPr>
              <w:pStyle w:val="18"/>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I.3</w:t>
            </w:r>
          </w:p>
        </w:tc>
        <w:tc>
          <w:tcPr>
            <w:tcW w:w="2259" w:type="dxa"/>
            <w:gridSpan w:val="2"/>
          </w:tcPr>
          <w:p>
            <w:pPr>
              <w:rPr>
                <w:rFonts w:ascii="Times New Roman" w:cs="Times New Roman" w:hAnsi="Times New Roman"/>
              </w:rPr>
            </w:pPr>
            <w:r>
              <w:rPr>
                <w:rFonts w:ascii="Times New Roman" w:cs="Times New Roman" w:hAnsi="Times New Roman"/>
              </w:rPr>
              <w:t>The organization follows well-defined lines of communication in the transaction of business and in its daily operations.</w:t>
            </w:r>
          </w:p>
        </w:tc>
        <w:tc>
          <w:tcPr>
            <w:tcW w:w="2868" w:type="dxa"/>
          </w:tcPr>
          <w:p>
            <w:pPr>
              <w:pStyle w:val="18"/>
              <w:numPr>
                <w:ilvl w:val="0"/>
                <w:numId w:val="22"/>
              </w:numPr>
              <w:ind w:left="232" w:hanging="283"/>
              <w:rPr>
                <w:rFonts w:ascii="Times New Roman" w:cs="Times New Roman" w:hAnsi="Times New Roman"/>
                <w:lang w:val="en-US"/>
              </w:rPr>
            </w:pPr>
            <w:r>
              <w:rPr>
                <w:rFonts w:ascii="Times New Roman" w:cs="Times New Roman" w:hAnsi="Times New Roman"/>
                <w:lang w:val="en-US"/>
              </w:rPr>
              <w:t>Summary of Special orders/ Office Orders</w:t>
            </w:r>
          </w:p>
          <w:p>
            <w:pPr>
              <w:pStyle w:val="18"/>
              <w:numPr>
                <w:ilvl w:val="0"/>
                <w:numId w:val="22"/>
              </w:numPr>
              <w:ind w:left="232" w:hanging="283"/>
              <w:rPr>
                <w:rFonts w:ascii="Times New Roman" w:cs="Times New Roman" w:hAnsi="Times New Roman"/>
                <w:lang w:val="en-US"/>
              </w:rPr>
            </w:pPr>
            <w:r>
              <w:rPr>
                <w:rFonts w:ascii="Times New Roman" w:cs="Times New Roman" w:hAnsi="Times New Roman"/>
                <w:lang w:val="en-US"/>
              </w:rPr>
              <w:t>Summary of Memos of the Pres, VPs, Directors, Deans, Unit Heads</w:t>
            </w:r>
          </w:p>
          <w:p>
            <w:pPr>
              <w:pStyle w:val="18"/>
              <w:numPr>
                <w:ilvl w:val="0"/>
                <w:numId w:val="22"/>
              </w:numPr>
              <w:ind w:left="232" w:hanging="283"/>
              <w:rPr>
                <w:rFonts w:ascii="Times New Roman" w:cs="Times New Roman" w:hAnsi="Times New Roman"/>
                <w:lang w:val="en-US"/>
              </w:rPr>
            </w:pPr>
            <w:r>
              <w:rPr>
                <w:rFonts w:ascii="Times New Roman" w:cs="Times New Roman" w:hAnsi="Times New Roman"/>
                <w:lang w:val="en-US"/>
              </w:rPr>
              <w:t>List of Internal and External Communications</w:t>
            </w:r>
          </w:p>
          <w:p>
            <w:pPr>
              <w:pStyle w:val="18"/>
              <w:numPr>
                <w:ilvl w:val="0"/>
                <w:numId w:val="22"/>
              </w:numPr>
              <w:ind w:left="232" w:hanging="283"/>
              <w:rPr>
                <w:rFonts w:ascii="Times New Roman" w:cs="Times New Roman" w:hAnsi="Times New Roman"/>
                <w:lang w:val="en-US"/>
              </w:rPr>
            </w:pPr>
            <w:r>
              <w:rPr>
                <w:rFonts w:ascii="Times New Roman" w:cs="Times New Roman" w:hAnsi="Times New Roman"/>
                <w:lang w:val="en-US"/>
              </w:rPr>
              <w:t>Sample Special orders/ Office Orders</w:t>
            </w:r>
          </w:p>
          <w:p>
            <w:pPr>
              <w:pStyle w:val="18"/>
              <w:numPr>
                <w:ilvl w:val="0"/>
                <w:numId w:val="22"/>
              </w:numPr>
              <w:ind w:left="232" w:hanging="283"/>
              <w:rPr>
                <w:rFonts w:ascii="Times New Roman" w:cs="Times New Roman" w:hAnsi="Times New Roman"/>
                <w:lang w:val="en-US"/>
              </w:rPr>
            </w:pPr>
            <w:r>
              <w:rPr>
                <w:rFonts w:ascii="Times New Roman" w:cs="Times New Roman" w:hAnsi="Times New Roman"/>
                <w:lang w:val="en-US"/>
              </w:rPr>
              <w:t>Sample Memos of the Pres, VPs, Directors, Deans, Unit Heads</w:t>
            </w:r>
          </w:p>
          <w:p>
            <w:pPr>
              <w:pStyle w:val="18"/>
              <w:numPr>
                <w:ilvl w:val="0"/>
                <w:numId w:val="22"/>
              </w:numPr>
              <w:ind w:left="232" w:hanging="283"/>
              <w:rPr>
                <w:rFonts w:ascii="Times New Roman" w:cs="Times New Roman" w:hAnsi="Times New Roman"/>
                <w:lang w:val="en-US"/>
              </w:rPr>
            </w:pPr>
            <w:r>
              <w:rPr>
                <w:rFonts w:ascii="Times New Roman" w:cs="Times New Roman" w:hAnsi="Times New Roman"/>
                <w:lang w:val="en-US"/>
              </w:rPr>
              <w:t>Sample Reports submitted to the Pres and VPs</w:t>
            </w:r>
          </w:p>
          <w:p>
            <w:pPr>
              <w:pStyle w:val="18"/>
              <w:numPr>
                <w:ilvl w:val="0"/>
                <w:numId w:val="22"/>
              </w:numPr>
              <w:ind w:left="232" w:hanging="283"/>
              <w:rPr>
                <w:rFonts w:ascii="Times New Roman" w:cs="Times New Roman" w:hAnsi="Times New Roman"/>
                <w:lang w:val="en-US"/>
              </w:rPr>
            </w:pPr>
            <w:r>
              <w:rPr>
                <w:rFonts w:ascii="Times New Roman" w:cs="Times New Roman" w:hAnsi="Times New Roman"/>
                <w:lang w:val="en-US"/>
              </w:rPr>
              <w:t>Sample Transmittal of reports submitted</w:t>
            </w:r>
          </w:p>
          <w:p>
            <w:pPr>
              <w:pStyle w:val="18"/>
              <w:numPr>
                <w:ilvl w:val="0"/>
                <w:numId w:val="22"/>
              </w:numPr>
              <w:ind w:left="232" w:hanging="283"/>
              <w:rPr>
                <w:rFonts w:ascii="Times New Roman" w:cs="Times New Roman" w:hAnsi="Times New Roman"/>
                <w:lang w:val="en-US"/>
              </w:rPr>
            </w:pPr>
            <w:r>
              <w:rPr>
                <w:rFonts w:ascii="Times New Roman" w:cs="Times New Roman" w:hAnsi="Times New Roman"/>
                <w:lang w:val="en-US"/>
              </w:rPr>
              <w:t>Flowchart of Operations</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I.4</w:t>
            </w:r>
          </w:p>
        </w:tc>
        <w:tc>
          <w:tcPr>
            <w:tcW w:w="2259" w:type="dxa"/>
            <w:gridSpan w:val="2"/>
          </w:tcPr>
          <w:p>
            <w:pPr>
              <w:rPr>
                <w:rFonts w:ascii="Times New Roman" w:cs="Times New Roman" w:hAnsi="Times New Roman"/>
                <w:lang w:val="en-US"/>
              </w:rPr>
            </w:pPr>
            <w:r>
              <w:rPr>
                <w:rFonts w:ascii="Times New Roman" w:cs="Times New Roman" w:hAnsi="Times New Roman"/>
              </w:rPr>
              <w:t>Stakeholders receive timely information on policies, guidelines and major decisions of the Governing Board and/or Management.</w:t>
            </w:r>
          </w:p>
        </w:tc>
        <w:tc>
          <w:tcPr>
            <w:tcW w:w="2868" w:type="dxa"/>
          </w:tcPr>
          <w:p>
            <w:pPr>
              <w:pStyle w:val="18"/>
              <w:numPr>
                <w:ilvl w:val="0"/>
                <w:numId w:val="23"/>
              </w:numPr>
              <w:ind w:left="231" w:hanging="231"/>
              <w:rPr>
                <w:rFonts w:ascii="Times New Roman" w:cs="Times New Roman" w:hAnsi="Times New Roman"/>
                <w:lang w:val="en-US"/>
              </w:rPr>
            </w:pPr>
            <w:r>
              <w:rPr>
                <w:rFonts w:ascii="Times New Roman" w:cs="Times New Roman" w:hAnsi="Times New Roman"/>
                <w:lang w:val="en-US"/>
              </w:rPr>
              <w:t xml:space="preserve">Screenshots of Official Website for the dissemination of policies, </w:t>
            </w:r>
            <w:r>
              <w:rPr>
                <w:rFonts w:ascii="Times New Roman" w:cs="Times New Roman" w:hAnsi="Times New Roman"/>
              </w:rPr>
              <w:t>guidelines and major decisions of the BOT and the Top Management</w:t>
            </w:r>
          </w:p>
          <w:p>
            <w:pPr>
              <w:pStyle w:val="18"/>
              <w:numPr>
                <w:ilvl w:val="0"/>
                <w:numId w:val="23"/>
              </w:numPr>
              <w:ind w:left="231" w:hanging="231"/>
              <w:rPr>
                <w:rFonts w:ascii="Times New Roman" w:cs="Times New Roman" w:hAnsi="Times New Roman"/>
                <w:lang w:val="en-US"/>
              </w:rPr>
            </w:pPr>
            <w:r>
              <w:rPr>
                <w:rFonts w:ascii="Times New Roman" w:cs="Times New Roman" w:hAnsi="Times New Roman"/>
                <w:lang w:val="en-US"/>
              </w:rPr>
              <w:t>Memo related to information dissemination/ communication of policies using official Soc Med like FB.</w:t>
            </w:r>
          </w:p>
          <w:p>
            <w:pPr>
              <w:pStyle w:val="18"/>
              <w:numPr>
                <w:ilvl w:val="0"/>
                <w:numId w:val="23"/>
              </w:numPr>
              <w:ind w:left="231" w:hanging="231"/>
              <w:rPr>
                <w:rFonts w:ascii="Times New Roman" w:cs="Times New Roman" w:hAnsi="Times New Roman"/>
                <w:lang w:val="en-US"/>
              </w:rPr>
            </w:pPr>
            <w:r>
              <w:rPr>
                <w:rFonts w:ascii="Times New Roman" w:cs="Times New Roman" w:hAnsi="Times New Roman"/>
                <w:lang w:val="en-US"/>
              </w:rPr>
              <w:t xml:space="preserve">Evidence of distribution of </w:t>
            </w:r>
            <w:r>
              <w:rPr>
                <w:rFonts w:ascii="Times New Roman" w:cs="Times New Roman" w:hAnsi="Times New Roman"/>
              </w:rPr>
              <w:t>guidelines and major decisions of the BOT and the Top Management</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10790" w:type="dxa"/>
            <w:gridSpan w:val="11"/>
          </w:tcPr>
          <w:p>
            <w:pPr>
              <w:rPr>
                <w:rFonts w:ascii="Times New Roman" w:cs="Times New Roman" w:hAnsi="Times New Roman"/>
                <w:b/>
                <w:bCs/>
              </w:rPr>
            </w:pPr>
            <w:r>
              <w:rPr>
                <w:rFonts w:ascii="Times New Roman" w:cs="Times New Roman" w:hAnsi="Times New Roman"/>
                <w:b/>
                <w:bCs/>
              </w:rPr>
              <w:t>OUTCOME/S</w:t>
            </w:r>
          </w:p>
        </w:tc>
      </w:tr>
      <w:tr>
        <w:tc>
          <w:tcPr>
            <w:tcW w:w="571" w:type="dxa"/>
          </w:tcPr>
          <w:p>
            <w:pPr>
              <w:jc w:val="both"/>
              <w:rPr>
                <w:rFonts w:ascii="Times New Roman" w:cs="Times New Roman" w:hAnsi="Times New Roman"/>
                <w:lang w:val="en-US"/>
              </w:rPr>
            </w:pPr>
            <w:r>
              <w:rPr>
                <w:rFonts w:ascii="Times New Roman" w:cs="Times New Roman" w:hAnsi="Times New Roman"/>
                <w:lang w:val="en-US"/>
              </w:rPr>
              <w:t>O.1</w:t>
            </w:r>
          </w:p>
        </w:tc>
        <w:tc>
          <w:tcPr>
            <w:tcW w:w="2259" w:type="dxa"/>
            <w:gridSpan w:val="2"/>
          </w:tcPr>
          <w:p>
            <w:pPr>
              <w:rPr>
                <w:rFonts w:ascii="Times New Roman" w:cs="Times New Roman" w:hAnsi="Times New Roman"/>
                <w:lang w:val="en-US"/>
              </w:rPr>
            </w:pPr>
            <w:r>
              <w:rPr>
                <w:rFonts w:ascii="Times New Roman" w:cs="Times New Roman" w:hAnsi="Times New Roman"/>
              </w:rPr>
              <w:t>Stakeholders find Governing Body’s decisions fair and transparent.</w:t>
            </w:r>
          </w:p>
        </w:tc>
        <w:tc>
          <w:tcPr>
            <w:tcW w:w="2868" w:type="dxa"/>
          </w:tcPr>
          <w:p>
            <w:pPr>
              <w:pStyle w:val="18"/>
              <w:numPr>
                <w:ilvl w:val="0"/>
                <w:numId w:val="24"/>
              </w:numPr>
              <w:ind w:left="231" w:hanging="231"/>
              <w:rPr>
                <w:rFonts w:ascii="Times New Roman" w:cs="Times New Roman" w:hAnsi="Times New Roman"/>
                <w:lang w:val="en-US"/>
              </w:rPr>
            </w:pPr>
            <w:r>
              <w:rPr>
                <w:rFonts w:ascii="Times New Roman" w:cs="Times New Roman" w:hAnsi="Times New Roman"/>
                <w:lang w:val="en-US"/>
              </w:rPr>
              <w:t>Feedback from Partners</w:t>
            </w:r>
          </w:p>
          <w:p>
            <w:pPr>
              <w:pStyle w:val="18"/>
              <w:numPr>
                <w:ilvl w:val="0"/>
                <w:numId w:val="24"/>
              </w:numPr>
              <w:ind w:left="231" w:hanging="231"/>
              <w:rPr>
                <w:rFonts w:ascii="Times New Roman" w:cs="Times New Roman" w:hAnsi="Times New Roman"/>
                <w:lang w:val="en-US"/>
              </w:rPr>
            </w:pPr>
            <w:r>
              <w:rPr>
                <w:rFonts w:ascii="Times New Roman" w:cs="Times New Roman" w:hAnsi="Times New Roman"/>
                <w:lang w:val="en-US"/>
              </w:rPr>
              <w:t>Feedback from Suppliers</w:t>
            </w:r>
          </w:p>
          <w:p>
            <w:pPr>
              <w:pStyle w:val="18"/>
              <w:numPr>
                <w:ilvl w:val="0"/>
                <w:numId w:val="24"/>
              </w:numPr>
              <w:ind w:left="231" w:hanging="231"/>
              <w:rPr>
                <w:rFonts w:ascii="Times New Roman" w:cs="Times New Roman" w:hAnsi="Times New Roman"/>
                <w:lang w:val="en-US"/>
              </w:rPr>
            </w:pPr>
            <w:r>
              <w:rPr>
                <w:rFonts w:ascii="Times New Roman" w:cs="Times New Roman" w:hAnsi="Times New Roman"/>
                <w:lang w:val="en-US"/>
              </w:rPr>
              <w:t>Employee Satisfaction and Engagement Report</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c>
          <w:tcPr>
            <w:tcW w:w="571" w:type="dxa"/>
          </w:tcPr>
          <w:p>
            <w:pPr>
              <w:jc w:val="both"/>
              <w:rPr>
                <w:rFonts w:ascii="Times New Roman" w:cs="Times New Roman" w:hAnsi="Times New Roman"/>
                <w:lang w:val="en-US"/>
              </w:rPr>
            </w:pPr>
            <w:r>
              <w:rPr>
                <w:rFonts w:ascii="Times New Roman" w:cs="Times New Roman" w:hAnsi="Times New Roman"/>
                <w:lang w:val="en-US"/>
              </w:rPr>
              <w:t>O.2</w:t>
            </w:r>
          </w:p>
        </w:tc>
        <w:tc>
          <w:tcPr>
            <w:tcW w:w="2259" w:type="dxa"/>
            <w:gridSpan w:val="2"/>
          </w:tcPr>
          <w:p>
            <w:pPr>
              <w:rPr>
                <w:rFonts w:ascii="Times New Roman" w:cs="Times New Roman" w:hAnsi="Times New Roman"/>
                <w:lang w:val="en-US"/>
              </w:rPr>
            </w:pPr>
            <w:r>
              <w:rPr>
                <w:rFonts w:ascii="Times New Roman" w:cs="Times New Roman" w:hAnsi="Times New Roman"/>
              </w:rPr>
              <w:t>Management and other stakeholders are able to make sound decisions or take appropriate actions from the good governance of the institution</w:t>
            </w:r>
          </w:p>
        </w:tc>
        <w:tc>
          <w:tcPr>
            <w:tcW w:w="2868" w:type="dxa"/>
          </w:tcPr>
          <w:p>
            <w:pPr>
              <w:pStyle w:val="18"/>
              <w:numPr>
                <w:ilvl w:val="0"/>
                <w:numId w:val="25"/>
              </w:numPr>
              <w:ind w:left="231" w:hanging="231"/>
              <w:rPr>
                <w:rFonts w:ascii="Times New Roman" w:cs="Times New Roman" w:hAnsi="Times New Roman"/>
                <w:lang w:val="en-US"/>
              </w:rPr>
            </w:pPr>
            <w:r>
              <w:rPr>
                <w:rFonts w:ascii="Times New Roman" w:cs="Times New Roman" w:hAnsi="Times New Roman"/>
                <w:lang w:val="en-US"/>
              </w:rPr>
              <w:t>BOT Resolutions</w:t>
            </w:r>
          </w:p>
          <w:p>
            <w:pPr>
              <w:pStyle w:val="18"/>
              <w:numPr>
                <w:ilvl w:val="0"/>
                <w:numId w:val="25"/>
              </w:numPr>
              <w:ind w:left="231" w:hanging="231"/>
              <w:rPr>
                <w:rFonts w:ascii="Times New Roman" w:cs="Times New Roman" w:hAnsi="Times New Roman"/>
                <w:lang w:val="en-US"/>
              </w:rPr>
            </w:pPr>
            <w:r>
              <w:rPr>
                <w:rFonts w:ascii="Times New Roman" w:cs="Times New Roman" w:hAnsi="Times New Roman"/>
                <w:lang w:val="en-US"/>
              </w:rPr>
              <w:t>Dissemination of BOT Resolutions</w:t>
            </w:r>
          </w:p>
          <w:p>
            <w:pPr>
              <w:pStyle w:val="18"/>
              <w:numPr>
                <w:ilvl w:val="0"/>
                <w:numId w:val="25"/>
              </w:numPr>
              <w:ind w:left="231" w:hanging="231"/>
              <w:rPr>
                <w:rFonts w:ascii="Times New Roman" w:cs="Times New Roman" w:hAnsi="Times New Roman"/>
                <w:lang w:val="en-US"/>
              </w:rPr>
            </w:pPr>
            <w:r>
              <w:rPr>
                <w:rFonts w:ascii="Times New Roman" w:cs="Times New Roman" w:hAnsi="Times New Roman"/>
                <w:lang w:val="en-US"/>
              </w:rPr>
              <w:t>Annual Report</w:t>
            </w:r>
          </w:p>
          <w:p>
            <w:pPr>
              <w:pStyle w:val="18"/>
              <w:numPr>
                <w:ilvl w:val="0"/>
                <w:numId w:val="25"/>
              </w:numPr>
              <w:ind w:left="231" w:hanging="231"/>
              <w:rPr>
                <w:rFonts w:ascii="Times New Roman" w:cs="Times New Roman" w:hAnsi="Times New Roman"/>
                <w:lang w:val="en-US"/>
              </w:rPr>
            </w:pPr>
            <w:r>
              <w:rPr>
                <w:rFonts w:ascii="Times New Roman" w:cs="Times New Roman" w:hAnsi="Times New Roman"/>
                <w:lang w:val="en-US"/>
              </w:rPr>
              <w:t>Minutes of Management Reviews</w:t>
            </w: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63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c>
          <w:tcPr>
            <w:tcW w:w="956" w:type="dxa"/>
          </w:tcPr>
          <w:p>
            <w:pPr>
              <w:ind w:left="360"/>
              <w:rPr>
                <w:rFonts w:ascii="Times New Roman" w:cs="Times New Roman" w:hAnsi="Times New Roman"/>
                <w:lang w:val="en-US"/>
              </w:rPr>
            </w:pPr>
          </w:p>
        </w:tc>
      </w:tr>
      <w:tr>
        <w:trPr>
          <w:trHeight w:val="1520"/>
        </w:trPr>
        <w:tc>
          <w:tcPr>
            <w:tcW w:w="10790" w:type="dxa"/>
            <w:gridSpan w:val="11"/>
          </w:tcPr>
          <w:p>
            <w:pPr>
              <w:rPr>
                <w:rFonts w:ascii="Times New Roman" w:cs="Times New Roman" w:hAnsi="Times New Roman"/>
                <w:b/>
                <w:bCs/>
                <w:lang w:val="en-US"/>
              </w:rPr>
            </w:pPr>
            <w:r>
              <w:rPr>
                <w:rFonts w:ascii="Times New Roman" w:cs="Times New Roman" w:hAnsi="Times New Roman"/>
                <w:b/>
                <w:bCs/>
                <w:lang w:val="en-US"/>
              </w:rPr>
              <w:t>Best Practices:</w:t>
            </w:r>
          </w:p>
          <w:p>
            <w:pPr>
              <w:rPr>
                <w:rFonts w:ascii="Times New Roman" w:cs="Times New Roman" w:hAnsi="Times New Roman"/>
                <w:b/>
                <w:bCs/>
                <w:lang w:val="en-US"/>
              </w:rPr>
            </w:pPr>
          </w:p>
          <w:p>
            <w:pPr>
              <w:rPr>
                <w:rFonts w:ascii="Times New Roman" w:cs="Times New Roman" w:hAnsi="Times New Roman"/>
                <w:b/>
                <w:bCs/>
                <w:lang w:val="en-US"/>
              </w:rPr>
            </w:pPr>
          </w:p>
          <w:p>
            <w:pPr>
              <w:rPr>
                <w:rFonts w:ascii="Times New Roman" w:cs="Times New Roman" w:hAnsi="Times New Roman"/>
                <w:b/>
                <w:bCs/>
                <w:lang w:val="en-US"/>
              </w:rPr>
            </w:pPr>
          </w:p>
          <w:p>
            <w:pPr>
              <w:rPr>
                <w:rFonts w:ascii="Times New Roman" w:cs="Times New Roman" w:hAnsi="Times New Roman"/>
                <w:b/>
                <w:bCs/>
                <w:lang w:val="en-US"/>
              </w:rPr>
            </w:pPr>
          </w:p>
          <w:p>
            <w:pPr>
              <w:rPr>
                <w:rFonts w:ascii="Times New Roman" w:cs="Times New Roman" w:hAnsi="Times New Roman"/>
                <w:b/>
                <w:bCs/>
                <w:lang w:val="en-US"/>
              </w:rPr>
            </w:pPr>
          </w:p>
          <w:p>
            <w:pPr>
              <w:rPr>
                <w:rFonts w:ascii="Times New Roman" w:cs="Times New Roman" w:hAnsi="Times New Roman"/>
                <w:b/>
                <w:bCs/>
                <w:lang w:val="en-US"/>
              </w:rPr>
            </w:pPr>
          </w:p>
        </w:tc>
      </w:tr>
      <w:tr>
        <w:tc>
          <w:tcPr>
            <w:tcW w:w="10790" w:type="dxa"/>
            <w:gridSpan w:val="11"/>
            <w:shd w:val="clear" w:color="auto" w:fill="D0CECE"/>
          </w:tcPr>
          <w:p>
            <w:pPr>
              <w:rPr>
                <w:rFonts w:ascii="Times New Roman" w:cs="Times New Roman" w:hAnsi="Times New Roman"/>
                <w:b/>
                <w:bCs/>
              </w:rPr>
            </w:pPr>
            <w:r>
              <w:rPr>
                <w:rFonts w:ascii="Times New Roman" w:cs="Times New Roman" w:hAnsi="Times New Roman"/>
                <w:b/>
                <w:bCs/>
              </w:rPr>
              <w:t>PARAMETER C: GOVERNANCE -STRATEGIC VISION</w:t>
            </w:r>
          </w:p>
        </w:tc>
      </w:tr>
      <w:tr>
        <w:tc>
          <w:tcPr>
            <w:tcW w:w="10790" w:type="dxa"/>
            <w:gridSpan w:val="11"/>
          </w:tcPr>
          <w:p>
            <w:pPr>
              <w:rPr>
                <w:rFonts w:ascii="Times New Roman" w:cs="Times New Roman" w:hAnsi="Times New Roman"/>
                <w:b/>
                <w:bCs/>
                <w:lang w:val="en-US"/>
              </w:rPr>
            </w:pPr>
            <w:r>
              <w:rPr>
                <w:rFonts w:ascii="Times New Roman" w:cs="Times New Roman" w:hAnsi="Times New Roman"/>
                <w:b/>
                <w:bCs/>
                <w:lang w:val="en-US"/>
              </w:rPr>
              <w:t>SYSTEM – INPUTS AND PROCESSES</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S.1</w:t>
            </w:r>
          </w:p>
        </w:tc>
        <w:tc>
          <w:tcPr>
            <w:tcW w:w="2259" w:type="dxa"/>
            <w:gridSpan w:val="2"/>
          </w:tcPr>
          <w:p>
            <w:pPr>
              <w:rPr>
                <w:rFonts w:ascii="Times New Roman" w:cs="Times New Roman" w:hAnsi="Times New Roman"/>
                <w:lang w:val="en-US"/>
              </w:rPr>
            </w:pPr>
            <w:r>
              <w:rPr>
                <w:rFonts w:ascii="Times New Roman" w:cs="Times New Roman" w:hAnsi="Times New Roman"/>
              </w:rPr>
              <w:t>The management is guided by a well-defined institutional vision and mission, which are in consonance with regional, national, global trends, goals and objectives.</w:t>
            </w:r>
          </w:p>
        </w:tc>
        <w:tc>
          <w:tcPr>
            <w:tcW w:w="2868" w:type="dxa"/>
          </w:tcPr>
          <w:p>
            <w:pPr>
              <w:pStyle w:val="18"/>
              <w:numPr>
                <w:ilvl w:val="0"/>
                <w:numId w:val="26"/>
              </w:numPr>
              <w:ind w:left="232" w:hanging="283"/>
              <w:rPr>
                <w:rFonts w:ascii="Times New Roman" w:cs="Times New Roman" w:hAnsi="Times New Roman"/>
              </w:rPr>
            </w:pPr>
            <w:r>
              <w:rPr>
                <w:rFonts w:ascii="Times New Roman" w:cs="Times New Roman" w:hAnsi="Times New Roman"/>
              </w:rPr>
              <w:t xml:space="preserve">Approved Vision, Mission, Goals, and Objectives (VMGO) </w:t>
            </w:r>
          </w:p>
          <w:p>
            <w:pPr>
              <w:pStyle w:val="18"/>
              <w:numPr>
                <w:ilvl w:val="0"/>
                <w:numId w:val="26"/>
              </w:numPr>
              <w:ind w:left="232" w:hanging="283"/>
              <w:rPr>
                <w:rFonts w:ascii="Times New Roman" w:cs="Times New Roman" w:hAnsi="Times New Roman"/>
              </w:rPr>
            </w:pPr>
            <w:r>
              <w:rPr>
                <w:rFonts w:ascii="Times New Roman" w:cs="Times New Roman" w:hAnsi="Times New Roman"/>
              </w:rPr>
              <w:t>Board Resolution approving the VMGO</w:t>
            </w:r>
          </w:p>
          <w:p>
            <w:pPr>
              <w:pStyle w:val="18"/>
              <w:numPr>
                <w:ilvl w:val="0"/>
                <w:numId w:val="26"/>
              </w:numPr>
              <w:ind w:left="232" w:hanging="283"/>
              <w:rPr>
                <w:rFonts w:ascii="Times New Roman" w:cs="Times New Roman" w:hAnsi="Times New Roman"/>
              </w:rPr>
            </w:pPr>
            <w:r>
              <w:rPr>
                <w:rFonts w:ascii="Times New Roman" w:cs="Times New Roman" w:hAnsi="Times New Roman"/>
              </w:rPr>
              <w:t xml:space="preserve">Administrative and Academic Council approving the VMGO </w:t>
            </w:r>
          </w:p>
          <w:p>
            <w:pPr>
              <w:pStyle w:val="18"/>
              <w:numPr>
                <w:ilvl w:val="0"/>
                <w:numId w:val="26"/>
              </w:numPr>
              <w:ind w:left="232" w:hanging="283"/>
              <w:rPr>
                <w:rFonts w:ascii="Times New Roman" w:cs="Times New Roman" w:hAnsi="Times New Roman"/>
              </w:rPr>
            </w:pPr>
            <w:r>
              <w:rPr>
                <w:rFonts w:ascii="Times New Roman" w:cs="Times New Roman" w:hAnsi="Times New Roman"/>
              </w:rPr>
              <w:t xml:space="preserve">Strategic Development Plan </w:t>
            </w:r>
          </w:p>
          <w:p>
            <w:pPr>
              <w:pStyle w:val="18"/>
              <w:numPr>
                <w:ilvl w:val="0"/>
                <w:numId w:val="26"/>
              </w:numPr>
              <w:ind w:left="232" w:hanging="283"/>
              <w:rPr>
                <w:rFonts w:ascii="Times New Roman" w:cs="Times New Roman" w:hAnsi="Times New Roman"/>
              </w:rPr>
            </w:pPr>
            <w:r>
              <w:rPr>
                <w:rFonts w:ascii="Times New Roman" w:cs="Times New Roman" w:hAnsi="Times New Roman"/>
              </w:rPr>
              <w:t xml:space="preserve">National and regional development alignment documents </w:t>
            </w:r>
          </w:p>
          <w:p>
            <w:pPr>
              <w:pStyle w:val="18"/>
              <w:numPr>
                <w:ilvl w:val="0"/>
                <w:numId w:val="26"/>
              </w:numPr>
              <w:ind w:left="232" w:hanging="283"/>
              <w:rPr>
                <w:rFonts w:ascii="Times New Roman" w:cs="Times New Roman" w:hAnsi="Times New Roman"/>
              </w:rPr>
            </w:pPr>
            <w:r>
              <w:rPr>
                <w:rFonts w:ascii="Times New Roman" w:cs="Times New Roman" w:hAnsi="Times New Roman"/>
              </w:rPr>
              <w:t xml:space="preserve">Sustainable Development Goals (SDGs) alignment reports </w:t>
            </w:r>
          </w:p>
          <w:p>
            <w:pPr>
              <w:pStyle w:val="18"/>
              <w:numPr>
                <w:ilvl w:val="0"/>
                <w:numId w:val="26"/>
              </w:numPr>
              <w:ind w:left="232" w:hanging="283"/>
              <w:rPr>
                <w:rFonts w:ascii="Times New Roman" w:cs="Times New Roman" w:hAnsi="Times New Roman"/>
              </w:rPr>
            </w:pPr>
            <w:r>
              <w:rPr>
                <w:rFonts w:ascii="Times New Roman" w:cs="Times New Roman" w:hAnsi="Times New Roman"/>
              </w:rPr>
              <w:t>Minutes of Meeting for the review and revision of the VMGO</w:t>
            </w:r>
          </w:p>
          <w:p>
            <w:pPr>
              <w:pStyle w:val="18"/>
              <w:numPr>
                <w:ilvl w:val="0"/>
                <w:numId w:val="26"/>
              </w:numPr>
              <w:ind w:left="232" w:hanging="283"/>
              <w:rPr>
                <w:rFonts w:ascii="Times New Roman" w:cs="Times New Roman" w:hAnsi="Times New Roman"/>
              </w:rPr>
            </w:pPr>
            <w:r>
              <w:rPr>
                <w:rFonts w:ascii="Times New Roman" w:cs="Times New Roman" w:hAnsi="Times New Roman"/>
              </w:rPr>
              <w:t xml:space="preserve">Institutional brochures and manuals containing VMGO </w:t>
            </w:r>
          </w:p>
          <w:p>
            <w:pPr>
              <w:pStyle w:val="18"/>
              <w:numPr>
                <w:ilvl w:val="0"/>
                <w:numId w:val="26"/>
              </w:numPr>
              <w:ind w:left="232" w:hanging="283"/>
              <w:rPr>
                <w:rFonts w:ascii="Times New Roman" w:cs="Times New Roman" w:hAnsi="Times New Roman"/>
              </w:rPr>
            </w:pPr>
            <w:r>
              <w:rPr>
                <w:rFonts w:ascii="Times New Roman" w:cs="Times New Roman" w:hAnsi="Times New Roman"/>
              </w:rPr>
              <w:t xml:space="preserve">Website screenshots showing VMGO dissemination </w:t>
            </w:r>
          </w:p>
          <w:p>
            <w:pPr>
              <w:pStyle w:val="18"/>
              <w:numPr>
                <w:ilvl w:val="0"/>
                <w:numId w:val="26"/>
              </w:numPr>
              <w:ind w:left="232" w:hanging="283"/>
              <w:rPr>
                <w:rFonts w:ascii="Times New Roman" w:cs="Times New Roman" w:hAnsi="Times New Roman"/>
              </w:rPr>
            </w:pPr>
            <w:r>
              <w:rPr>
                <w:rFonts w:ascii="Times New Roman" w:cs="Times New Roman" w:hAnsi="Times New Roman"/>
              </w:rPr>
              <w:t xml:space="preserve">Student Handbook </w:t>
            </w:r>
          </w:p>
          <w:p>
            <w:pPr>
              <w:pStyle w:val="18"/>
              <w:numPr>
                <w:ilvl w:val="0"/>
                <w:numId w:val="26"/>
              </w:numPr>
              <w:ind w:left="232" w:hanging="283"/>
              <w:rPr>
                <w:rFonts w:ascii="Times New Roman" w:cs="Times New Roman" w:hAnsi="Times New Roman"/>
              </w:rPr>
            </w:pPr>
            <w:r>
              <w:rPr>
                <w:rFonts w:ascii="Times New Roman" w:cs="Times New Roman" w:hAnsi="Times New Roman"/>
              </w:rPr>
              <w:t>Manuals</w:t>
            </w:r>
          </w:p>
          <w:p>
            <w:pPr>
              <w:pStyle w:val="18"/>
              <w:numPr>
                <w:ilvl w:val="0"/>
                <w:numId w:val="26"/>
              </w:numPr>
              <w:ind w:left="232" w:hanging="283"/>
              <w:rPr>
                <w:rFonts w:ascii="Times New Roman" w:cs="Times New Roman" w:hAnsi="Times New Roman"/>
              </w:rPr>
            </w:pPr>
            <w:r>
              <w:rPr>
                <w:rFonts w:ascii="Times New Roman" w:cs="Times New Roman" w:hAnsi="Times New Roman"/>
              </w:rPr>
              <w:t>Orientation program materials with VGMO</w:t>
            </w:r>
          </w:p>
          <w:p>
            <w:pPr>
              <w:pStyle w:val="18"/>
              <w:numPr>
                <w:ilvl w:val="0"/>
                <w:numId w:val="26"/>
              </w:numPr>
              <w:ind w:left="232" w:hanging="283"/>
              <w:rPr>
                <w:rFonts w:ascii="Times New Roman" w:cs="Times New Roman" w:hAnsi="Times New Roman"/>
              </w:rPr>
            </w:pPr>
            <w:r>
              <w:rPr>
                <w:rFonts w:ascii="Times New Roman" w:cs="Times New Roman" w:hAnsi="Times New Roman"/>
              </w:rPr>
              <w:t xml:space="preserve">Tarpaulins/ posters of VMGO displayed in offices/ classrooms </w:t>
            </w:r>
          </w:p>
          <w:p>
            <w:pPr>
              <w:pStyle w:val="18"/>
              <w:numPr>
                <w:ilvl w:val="0"/>
                <w:numId w:val="26"/>
              </w:numPr>
              <w:ind w:left="232" w:hanging="283"/>
              <w:rPr>
                <w:rFonts w:ascii="Times New Roman" w:cs="Times New Roman" w:hAnsi="Times New Roman"/>
              </w:rPr>
            </w:pPr>
            <w:r>
              <w:rPr>
                <w:rFonts w:ascii="Times New Roman" w:cs="Times New Roman" w:hAnsi="Times New Roman"/>
              </w:rPr>
              <w:t>RDE Roadmap</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S.2</w:t>
            </w:r>
          </w:p>
        </w:tc>
        <w:tc>
          <w:tcPr>
            <w:tcW w:w="2259" w:type="dxa"/>
            <w:gridSpan w:val="2"/>
          </w:tcPr>
          <w:p>
            <w:pPr>
              <w:rPr>
                <w:rFonts w:ascii="Times New Roman" w:cs="Times New Roman" w:hAnsi="Times New Roman"/>
              </w:rPr>
            </w:pPr>
            <w:r>
              <w:rPr>
                <w:rFonts w:ascii="Times New Roman" w:cs="Times New Roman" w:hAnsi="Times New Roman"/>
              </w:rPr>
              <w:t>There is a strategic plan of the institution, which was approved and supported by governing body.</w:t>
            </w:r>
          </w:p>
        </w:tc>
        <w:tc>
          <w:tcPr>
            <w:tcW w:w="2868" w:type="dxa"/>
          </w:tcPr>
          <w:p>
            <w:pPr>
              <w:pStyle w:val="18"/>
              <w:numPr>
                <w:ilvl w:val="0"/>
                <w:numId w:val="27"/>
              </w:numPr>
              <w:ind w:left="232" w:hanging="283"/>
              <w:rPr>
                <w:rFonts w:ascii="Times New Roman" w:cs="Times New Roman" w:hAnsi="Times New Roman"/>
              </w:rPr>
            </w:pPr>
            <w:r>
              <w:rPr>
                <w:rFonts w:ascii="Times New Roman" w:cs="Times New Roman" w:hAnsi="Times New Roman"/>
              </w:rPr>
              <w:t>Approved Strategic Development Plan 2019-2025, 2026-2030</w:t>
            </w:r>
          </w:p>
          <w:p>
            <w:pPr>
              <w:pStyle w:val="18"/>
              <w:numPr>
                <w:ilvl w:val="0"/>
                <w:numId w:val="27"/>
              </w:numPr>
              <w:ind w:left="232" w:hanging="283"/>
              <w:rPr>
                <w:rFonts w:ascii="Times New Roman" w:cs="Times New Roman" w:hAnsi="Times New Roman"/>
              </w:rPr>
            </w:pPr>
            <w:r>
              <w:rPr>
                <w:rFonts w:ascii="Times New Roman" w:cs="Times New Roman" w:hAnsi="Times New Roman"/>
              </w:rPr>
              <w:t xml:space="preserve">Board Resolution approving the strategic plan </w:t>
            </w:r>
          </w:p>
          <w:p>
            <w:pPr>
              <w:pStyle w:val="18"/>
              <w:numPr>
                <w:ilvl w:val="0"/>
                <w:numId w:val="27"/>
              </w:numPr>
              <w:ind w:left="232" w:hanging="283"/>
              <w:rPr>
                <w:rFonts w:ascii="Times New Roman" w:cs="Times New Roman" w:hAnsi="Times New Roman"/>
              </w:rPr>
            </w:pPr>
            <w:r>
              <w:rPr>
                <w:rFonts w:ascii="Times New Roman" w:cs="Times New Roman" w:hAnsi="Times New Roman"/>
              </w:rPr>
              <w:t>Strategic Development Plan cascaded into OPCR/IPCR Targets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S.3</w:t>
            </w:r>
          </w:p>
        </w:tc>
        <w:tc>
          <w:tcPr>
            <w:tcW w:w="2259" w:type="dxa"/>
            <w:gridSpan w:val="2"/>
          </w:tcPr>
          <w:p>
            <w:pPr>
              <w:rPr>
                <w:rFonts w:ascii="Times New Roman" w:cs="Times New Roman" w:hAnsi="Times New Roman"/>
                <w:lang w:val="en-US"/>
              </w:rPr>
            </w:pPr>
            <w:r>
              <w:rPr>
                <w:rFonts w:ascii="Times New Roman" w:cs="Times New Roman" w:hAnsi="Times New Roman"/>
              </w:rPr>
              <w:t>The strategic plan is consistent with the institutional vision/mission.</w:t>
            </w:r>
          </w:p>
        </w:tc>
        <w:tc>
          <w:tcPr>
            <w:tcW w:w="2868" w:type="dxa"/>
          </w:tcPr>
          <w:p>
            <w:pPr>
              <w:pStyle w:val="18"/>
              <w:numPr>
                <w:ilvl w:val="0"/>
                <w:numId w:val="28"/>
              </w:numPr>
              <w:ind w:left="232" w:hanging="283"/>
              <w:rPr>
                <w:rFonts w:ascii="Times New Roman" w:cs="Times New Roman" w:hAnsi="Times New Roman"/>
              </w:rPr>
            </w:pPr>
            <w:r>
              <w:rPr>
                <w:rFonts w:ascii="Times New Roman" w:cs="Times New Roman" w:hAnsi="Times New Roman"/>
              </w:rPr>
              <w:t xml:space="preserve">Strategic Plan showing VMGO alignment </w:t>
            </w:r>
          </w:p>
          <w:p>
            <w:pPr>
              <w:pStyle w:val="18"/>
              <w:numPr>
                <w:ilvl w:val="0"/>
                <w:numId w:val="28"/>
              </w:numPr>
              <w:ind w:left="232" w:hanging="283"/>
              <w:rPr>
                <w:rFonts w:ascii="Times New Roman" w:cs="Times New Roman" w:hAnsi="Times New Roman"/>
              </w:rPr>
            </w:pPr>
            <w:r>
              <w:rPr>
                <w:rFonts w:ascii="Times New Roman" w:cs="Times New Roman" w:hAnsi="Times New Roman"/>
              </w:rPr>
              <w:t xml:space="preserve">Matrix of alignment between VMGO and strategic goals </w:t>
            </w:r>
          </w:p>
          <w:p>
            <w:pPr>
              <w:pStyle w:val="18"/>
              <w:numPr>
                <w:ilvl w:val="0"/>
                <w:numId w:val="28"/>
              </w:numPr>
              <w:ind w:left="232" w:hanging="283"/>
              <w:rPr>
                <w:rFonts w:ascii="Times New Roman" w:cs="Times New Roman" w:hAnsi="Times New Roman"/>
                <w:lang w:val="en-US"/>
              </w:rPr>
            </w:pPr>
            <w:r>
              <w:rPr>
                <w:rFonts w:ascii="Times New Roman" w:cs="Times New Roman" w:hAnsi="Times New Roman"/>
              </w:rPr>
              <w:t>Minutes of Strategic Planning</w:t>
            </w:r>
          </w:p>
          <w:p>
            <w:pPr>
              <w:pStyle w:val="18"/>
              <w:numPr>
                <w:ilvl w:val="0"/>
                <w:numId w:val="28"/>
              </w:numPr>
              <w:ind w:left="232" w:hanging="283"/>
              <w:rPr>
                <w:rFonts w:ascii="Times New Roman" w:cs="Times New Roman" w:hAnsi="Times New Roman"/>
                <w:lang w:val="en-US"/>
              </w:rPr>
            </w:pPr>
            <w:r>
              <w:rPr>
                <w:rFonts w:ascii="Times New Roman" w:cs="Times New Roman" w:hAnsi="Times New Roman"/>
              </w:rPr>
              <w:t>Cascaded Plans: Operational Plans aligned with 2026-2030 Strategic Plan</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S.4</w:t>
            </w:r>
          </w:p>
        </w:tc>
        <w:tc>
          <w:tcPr>
            <w:tcW w:w="2259" w:type="dxa"/>
            <w:gridSpan w:val="2"/>
          </w:tcPr>
          <w:p>
            <w:pPr>
              <w:rPr>
                <w:rFonts w:ascii="Times New Roman" w:cs="Times New Roman" w:hAnsi="Times New Roman"/>
                <w:lang w:val="en-US"/>
              </w:rPr>
            </w:pPr>
            <w:r>
              <w:rPr>
                <w:rFonts w:ascii="Times New Roman" w:cs="Times New Roman" w:hAnsi="Times New Roman"/>
              </w:rPr>
              <w:t>There are indicators for the goals/objectives of the strategic plan.</w:t>
            </w:r>
          </w:p>
        </w:tc>
        <w:tc>
          <w:tcPr>
            <w:tcW w:w="2868" w:type="dxa"/>
          </w:tcPr>
          <w:p>
            <w:pPr>
              <w:pStyle w:val="18"/>
              <w:numPr>
                <w:ilvl w:val="0"/>
                <w:numId w:val="29"/>
              </w:numPr>
              <w:ind w:left="232" w:hanging="283"/>
              <w:rPr>
                <w:rFonts w:ascii="Times New Roman" w:cs="Times New Roman" w:hAnsi="Times New Roman"/>
              </w:rPr>
            </w:pPr>
            <w:r>
              <w:rPr>
                <w:rFonts w:ascii="Times New Roman" w:cs="Times New Roman" w:hAnsi="Times New Roman"/>
              </w:rPr>
              <w:t xml:space="preserve">Strategic Plan – </w:t>
            </w:r>
            <w:r>
              <w:rPr>
                <w:rFonts w:ascii="Times New Roman" w:cs="Times New Roman" w:hAnsi="Times New Roman"/>
                <w:i/>
                <w:iCs/>
              </w:rPr>
              <w:t>highlight the strategic goals and objectives</w:t>
            </w:r>
          </w:p>
          <w:p>
            <w:pPr>
              <w:pStyle w:val="18"/>
              <w:numPr>
                <w:ilvl w:val="0"/>
                <w:numId w:val="29"/>
              </w:numPr>
              <w:ind w:left="232" w:hanging="283"/>
              <w:rPr>
                <w:rFonts w:ascii="Times New Roman" w:cs="Times New Roman" w:hAnsi="Times New Roman"/>
              </w:rPr>
            </w:pPr>
            <w:r>
              <w:rPr>
                <w:rFonts w:ascii="Times New Roman" w:cs="Times New Roman" w:hAnsi="Times New Roman"/>
              </w:rPr>
              <w:t xml:space="preserve">Key Performance Indicators (KPIs)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S.5</w:t>
            </w:r>
          </w:p>
        </w:tc>
        <w:tc>
          <w:tcPr>
            <w:tcW w:w="2259" w:type="dxa"/>
            <w:gridSpan w:val="2"/>
          </w:tcPr>
          <w:p>
            <w:pPr>
              <w:rPr>
                <w:rFonts w:ascii="Times New Roman" w:cs="Times New Roman" w:hAnsi="Times New Roman"/>
              </w:rPr>
            </w:pPr>
            <w:r>
              <w:rPr>
                <w:rFonts w:ascii="Times New Roman" w:cs="Times New Roman" w:hAnsi="Times New Roman"/>
              </w:rPr>
              <w:t>The plan articulates the means to reach the goals, including human, financial, and physical resources needed in the implementation.</w:t>
            </w:r>
          </w:p>
        </w:tc>
        <w:tc>
          <w:tcPr>
            <w:tcW w:w="2868" w:type="dxa"/>
          </w:tcPr>
          <w:p>
            <w:pPr>
              <w:pStyle w:val="18"/>
              <w:numPr>
                <w:ilvl w:val="0"/>
                <w:numId w:val="30"/>
              </w:numPr>
              <w:ind w:left="231" w:hanging="231"/>
              <w:rPr>
                <w:rFonts w:ascii="Times New Roman" w:cs="Times New Roman" w:hAnsi="Times New Roman"/>
              </w:rPr>
            </w:pPr>
            <w:r>
              <w:rPr>
                <w:rFonts w:ascii="Times New Roman" w:cs="Times New Roman" w:hAnsi="Times New Roman"/>
              </w:rPr>
              <w:t xml:space="preserve">Strategic Development Plan – </w:t>
            </w:r>
            <w:r>
              <w:rPr>
                <w:rFonts w:ascii="Times New Roman" w:cs="Times New Roman" w:hAnsi="Times New Roman"/>
                <w:i/>
                <w:iCs/>
              </w:rPr>
              <w:t>highlight the Resources needed in the implementation</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S.6</w:t>
            </w:r>
          </w:p>
        </w:tc>
        <w:tc>
          <w:tcPr>
            <w:tcW w:w="2259" w:type="dxa"/>
            <w:gridSpan w:val="2"/>
          </w:tcPr>
          <w:p>
            <w:pPr>
              <w:rPr>
                <w:rFonts w:ascii="Times New Roman" w:cs="Times New Roman" w:hAnsi="Times New Roman"/>
                <w:lang w:val="en-US"/>
              </w:rPr>
            </w:pPr>
            <w:r>
              <w:rPr>
                <w:rFonts w:ascii="Times New Roman" w:cs="Times New Roman" w:hAnsi="Times New Roman"/>
              </w:rPr>
              <w:t>Planning system is in place.</w:t>
            </w:r>
          </w:p>
        </w:tc>
        <w:tc>
          <w:tcPr>
            <w:tcW w:w="2868" w:type="dxa"/>
          </w:tcPr>
          <w:p>
            <w:pPr>
              <w:pStyle w:val="18"/>
              <w:numPr>
                <w:ilvl w:val="0"/>
                <w:numId w:val="31"/>
              </w:numPr>
              <w:ind w:left="231" w:hanging="231"/>
              <w:rPr>
                <w:rFonts w:ascii="Times New Roman" w:cs="Times New Roman" w:hAnsi="Times New Roman"/>
              </w:rPr>
            </w:pPr>
            <w:r>
              <w:rPr>
                <w:rFonts w:ascii="Times New Roman" w:cs="Times New Roman" w:hAnsi="Times New Roman"/>
              </w:rPr>
              <w:t xml:space="preserve">Planning Manual </w:t>
            </w:r>
          </w:p>
          <w:p>
            <w:pPr>
              <w:pStyle w:val="18"/>
              <w:numPr>
                <w:ilvl w:val="0"/>
                <w:numId w:val="31"/>
              </w:numPr>
              <w:ind w:left="231" w:hanging="231"/>
              <w:rPr>
                <w:rFonts w:ascii="Times New Roman" w:cs="Times New Roman" w:hAnsi="Times New Roman"/>
              </w:rPr>
            </w:pPr>
            <w:r>
              <w:rPr>
                <w:rFonts w:ascii="Times New Roman" w:cs="Times New Roman" w:hAnsi="Times New Roman"/>
              </w:rPr>
              <w:t xml:space="preserve">Planning Policies and Procedures </w:t>
            </w:r>
          </w:p>
          <w:p>
            <w:pPr>
              <w:pStyle w:val="18"/>
              <w:numPr>
                <w:ilvl w:val="0"/>
                <w:numId w:val="31"/>
              </w:numPr>
              <w:ind w:left="231" w:hanging="231"/>
              <w:rPr>
                <w:rFonts w:ascii="Times New Roman" w:cs="Times New Roman" w:hAnsi="Times New Roman"/>
              </w:rPr>
            </w:pPr>
            <w:r>
              <w:rPr>
                <w:rFonts w:ascii="Times New Roman" w:cs="Times New Roman" w:hAnsi="Times New Roman"/>
              </w:rPr>
              <w:t xml:space="preserve">Organizational Structure of Planning Office </w:t>
            </w:r>
          </w:p>
          <w:p>
            <w:pPr>
              <w:pStyle w:val="18"/>
              <w:numPr>
                <w:ilvl w:val="0"/>
                <w:numId w:val="31"/>
              </w:numPr>
              <w:ind w:left="231" w:hanging="231"/>
              <w:rPr>
                <w:rFonts w:ascii="Times New Roman" w:cs="Times New Roman" w:hAnsi="Times New Roman"/>
              </w:rPr>
            </w:pPr>
            <w:r>
              <w:rPr>
                <w:rFonts w:ascii="Times New Roman" w:cs="Times New Roman" w:hAnsi="Times New Roman"/>
              </w:rPr>
              <w:t xml:space="preserve">Planning Calendar </w:t>
            </w:r>
          </w:p>
          <w:p>
            <w:pPr>
              <w:pStyle w:val="18"/>
              <w:numPr>
                <w:ilvl w:val="0"/>
                <w:numId w:val="31"/>
              </w:numPr>
              <w:ind w:left="231" w:hanging="231"/>
              <w:rPr>
                <w:rFonts w:ascii="Times New Roman" w:cs="Times New Roman" w:hAnsi="Times New Roman"/>
              </w:rPr>
            </w:pPr>
            <w:r>
              <w:rPr>
                <w:rFonts w:ascii="Times New Roman" w:cs="Times New Roman" w:hAnsi="Times New Roman"/>
              </w:rPr>
              <w:t xml:space="preserve">Strategic Planning Framework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IMPLEMENTATION</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I.1</w:t>
            </w:r>
          </w:p>
        </w:tc>
        <w:tc>
          <w:tcPr>
            <w:tcW w:w="2259" w:type="dxa"/>
            <w:gridSpan w:val="2"/>
          </w:tcPr>
          <w:p>
            <w:pPr>
              <w:rPr>
                <w:rFonts w:ascii="Times New Roman" w:cs="Times New Roman" w:hAnsi="Times New Roman"/>
                <w:lang w:val="en-US"/>
              </w:rPr>
            </w:pPr>
            <w:r>
              <w:rPr>
                <w:rFonts w:ascii="Times New Roman" w:cs="Times New Roman" w:hAnsi="Times New Roman"/>
                <w:lang w:val="en-US"/>
              </w:rPr>
              <w:t>Planning procedures are followed.</w:t>
            </w:r>
          </w:p>
        </w:tc>
        <w:tc>
          <w:tcPr>
            <w:tcW w:w="2868" w:type="dxa"/>
          </w:tcPr>
          <w:p>
            <w:pPr>
              <w:pStyle w:val="18"/>
              <w:numPr>
                <w:ilvl w:val="0"/>
                <w:numId w:val="32"/>
              </w:numPr>
              <w:ind w:left="232" w:hanging="283"/>
              <w:rPr>
                <w:rFonts w:ascii="Times New Roman" w:cs="Times New Roman" w:hAnsi="Times New Roman"/>
              </w:rPr>
            </w:pPr>
            <w:r>
              <w:rPr>
                <w:rFonts w:ascii="Times New Roman" w:cs="Times New Roman" w:hAnsi="Times New Roman"/>
              </w:rPr>
              <w:t xml:space="preserve">Documentation of strategic and operational planning activities – </w:t>
            </w:r>
            <w:r>
              <w:rPr>
                <w:rFonts w:ascii="Times New Roman" w:cs="Times New Roman" w:hAnsi="Times New Roman"/>
                <w:i/>
                <w:iCs/>
              </w:rPr>
              <w:t>Approved Proposal/ Training Design, Special Order for the participants, Memo for the participation of concerned officials in planning activities Attendance, Pictures, Evaluation Results</w:t>
            </w:r>
          </w:p>
          <w:p>
            <w:pPr>
              <w:pStyle w:val="18"/>
              <w:numPr>
                <w:ilvl w:val="0"/>
                <w:numId w:val="32"/>
              </w:numPr>
              <w:ind w:left="232" w:hanging="283"/>
              <w:rPr>
                <w:rFonts w:ascii="Times New Roman" w:cs="Times New Roman" w:hAnsi="Times New Roman"/>
              </w:rPr>
            </w:pPr>
            <w:r>
              <w:rPr>
                <w:rFonts w:ascii="Times New Roman" w:cs="Times New Roman" w:hAnsi="Times New Roman"/>
              </w:rPr>
              <w:t xml:space="preserve">Minutes of planning per cluster – </w:t>
            </w:r>
            <w:r>
              <w:rPr>
                <w:rFonts w:ascii="Times New Roman" w:cs="Times New Roman" w:hAnsi="Times New Roman"/>
                <w:i/>
                <w:iCs/>
              </w:rPr>
              <w:t>Instruction, Research, Extension, Production, Administration and Support Services</w:t>
            </w:r>
          </w:p>
          <w:p>
            <w:pPr>
              <w:pStyle w:val="18"/>
              <w:numPr>
                <w:ilvl w:val="0"/>
                <w:numId w:val="32"/>
              </w:numPr>
              <w:ind w:left="232" w:hanging="283"/>
              <w:rPr>
                <w:rFonts w:ascii="Times New Roman" w:cs="Times New Roman" w:hAnsi="Times New Roman"/>
                <w:lang w:val="en-US"/>
              </w:rPr>
            </w:pPr>
            <w:r>
              <w:rPr>
                <w:rFonts w:ascii="Times New Roman" w:cs="Times New Roman" w:hAnsi="Times New Roman"/>
              </w:rPr>
              <w:t>Evidence of submission and approval of plans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I.2</w:t>
            </w:r>
          </w:p>
        </w:tc>
        <w:tc>
          <w:tcPr>
            <w:tcW w:w="2259" w:type="dxa"/>
            <w:gridSpan w:val="2"/>
          </w:tcPr>
          <w:p>
            <w:pPr>
              <w:rPr>
                <w:rFonts w:ascii="Times New Roman" w:cs="Times New Roman" w:hAnsi="Times New Roman"/>
                <w:lang w:val="en-US"/>
              </w:rPr>
            </w:pPr>
            <w:r>
              <w:rPr>
                <w:rFonts w:ascii="Times New Roman" w:cs="Times New Roman" w:hAnsi="Times New Roman"/>
              </w:rPr>
              <w:t>The implementation of the strategic plan is anchored on the Institutional mission.</w:t>
            </w:r>
          </w:p>
        </w:tc>
        <w:tc>
          <w:tcPr>
            <w:tcW w:w="2868" w:type="dxa"/>
          </w:tcPr>
          <w:p>
            <w:pPr>
              <w:pStyle w:val="18"/>
              <w:numPr>
                <w:ilvl w:val="0"/>
                <w:numId w:val="33"/>
              </w:numPr>
              <w:ind w:left="232" w:hanging="283"/>
              <w:rPr>
                <w:rFonts w:ascii="Times New Roman" w:cs="Times New Roman" w:hAnsi="Times New Roman"/>
              </w:rPr>
            </w:pPr>
            <w:r>
              <w:rPr>
                <w:rFonts w:ascii="Times New Roman" w:cs="Times New Roman" w:hAnsi="Times New Roman"/>
              </w:rPr>
              <w:t xml:space="preserve">Memo for the implementation of the Strategic Plan </w:t>
            </w:r>
          </w:p>
          <w:p>
            <w:pPr>
              <w:pStyle w:val="18"/>
              <w:numPr>
                <w:ilvl w:val="0"/>
                <w:numId w:val="33"/>
              </w:numPr>
              <w:ind w:left="232" w:hanging="283"/>
              <w:rPr>
                <w:rFonts w:ascii="Times New Roman" w:cs="Times New Roman" w:hAnsi="Times New Roman"/>
              </w:rPr>
            </w:pPr>
            <w:r>
              <w:rPr>
                <w:rFonts w:ascii="Times New Roman" w:cs="Times New Roman" w:hAnsi="Times New Roman"/>
              </w:rPr>
              <w:t xml:space="preserve">Accomplishment Reports – </w:t>
            </w:r>
            <w:r>
              <w:rPr>
                <w:rFonts w:ascii="Times New Roman" w:cs="Times New Roman" w:hAnsi="Times New Roman"/>
                <w:i/>
                <w:iCs/>
              </w:rPr>
              <w:t>Instruction, Research, Extension, Production, Administration and Support Services</w:t>
            </w:r>
          </w:p>
          <w:p>
            <w:pPr>
              <w:pStyle w:val="18"/>
              <w:numPr>
                <w:ilvl w:val="0"/>
                <w:numId w:val="33"/>
              </w:numPr>
              <w:ind w:left="232" w:hanging="283"/>
              <w:rPr>
                <w:rFonts w:ascii="Times New Roman" w:cs="Times New Roman" w:hAnsi="Times New Roman"/>
              </w:rPr>
            </w:pPr>
            <w:r>
              <w:rPr>
                <w:rFonts w:ascii="Times New Roman" w:cs="Times New Roman" w:hAnsi="Times New Roman"/>
              </w:rPr>
              <w:t xml:space="preserve">QOPIC per cluster - </w:t>
            </w:r>
            <w:r>
              <w:rPr>
                <w:rFonts w:ascii="Times New Roman" w:cs="Times New Roman" w:hAnsi="Times New Roman"/>
                <w:i/>
                <w:iCs/>
              </w:rPr>
              <w:t>Instruction, Research, Extension, Production, Administration and Support Services</w:t>
            </w:r>
          </w:p>
          <w:p>
            <w:pPr>
              <w:pStyle w:val="18"/>
              <w:numPr>
                <w:ilvl w:val="0"/>
                <w:numId w:val="33"/>
              </w:numPr>
              <w:ind w:left="232" w:hanging="283"/>
              <w:rPr>
                <w:rFonts w:ascii="Times New Roman" w:cs="Times New Roman" w:hAnsi="Times New Roman"/>
              </w:rPr>
            </w:pPr>
            <w:r>
              <w:rPr>
                <w:rFonts w:ascii="Times New Roman" w:cs="Times New Roman" w:hAnsi="Times New Roman"/>
              </w:rPr>
              <w:t>Minutes of Annual Planning</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I.3</w:t>
            </w:r>
          </w:p>
        </w:tc>
        <w:tc>
          <w:tcPr>
            <w:tcW w:w="2259" w:type="dxa"/>
            <w:gridSpan w:val="2"/>
          </w:tcPr>
          <w:p>
            <w:pPr>
              <w:rPr>
                <w:rFonts w:ascii="Times New Roman" w:cs="Times New Roman" w:hAnsi="Times New Roman"/>
                <w:lang w:val="en-US"/>
              </w:rPr>
            </w:pPr>
            <w:r>
              <w:rPr>
                <w:rFonts w:ascii="Times New Roman" w:cs="Times New Roman" w:hAnsi="Times New Roman"/>
              </w:rPr>
              <w:t>The institution implements the Strategic Plan and periodically evaluates it.</w:t>
            </w:r>
          </w:p>
        </w:tc>
        <w:tc>
          <w:tcPr>
            <w:tcW w:w="2868" w:type="dxa"/>
          </w:tcPr>
          <w:p>
            <w:pPr>
              <w:pStyle w:val="18"/>
              <w:numPr>
                <w:ilvl w:val="0"/>
                <w:numId w:val="34"/>
              </w:numPr>
              <w:ind w:left="232" w:hanging="283"/>
              <w:rPr>
                <w:rFonts w:ascii="Times New Roman" w:cs="Times New Roman" w:hAnsi="Times New Roman"/>
              </w:rPr>
            </w:pPr>
            <w:r>
              <w:rPr>
                <w:rFonts w:ascii="Times New Roman" w:cs="Times New Roman" w:hAnsi="Times New Roman"/>
              </w:rPr>
              <w:t xml:space="preserve">Strategic Plan Monitoring Reports </w:t>
            </w:r>
          </w:p>
          <w:p>
            <w:pPr>
              <w:pStyle w:val="18"/>
              <w:numPr>
                <w:ilvl w:val="0"/>
                <w:numId w:val="34"/>
              </w:numPr>
              <w:ind w:left="232" w:hanging="283"/>
              <w:rPr>
                <w:rFonts w:ascii="Times New Roman" w:cs="Times New Roman" w:hAnsi="Times New Roman"/>
              </w:rPr>
            </w:pPr>
            <w:r>
              <w:rPr>
                <w:rFonts w:ascii="Times New Roman" w:cs="Times New Roman" w:hAnsi="Times New Roman"/>
              </w:rPr>
              <w:t xml:space="preserve">QOPIMET per cluster - </w:t>
            </w:r>
            <w:r>
              <w:rPr>
                <w:rFonts w:ascii="Times New Roman" w:cs="Times New Roman" w:hAnsi="Times New Roman"/>
                <w:i/>
                <w:iCs/>
              </w:rPr>
              <w:t>Instruction, Research, Extension, Production, Administration and Support Services Gap Analysis - Instruction, Research, Extension, Production, Administration and Support Services</w:t>
            </w:r>
          </w:p>
          <w:p>
            <w:pPr>
              <w:pStyle w:val="18"/>
              <w:numPr>
                <w:ilvl w:val="0"/>
                <w:numId w:val="34"/>
              </w:numPr>
              <w:ind w:left="232" w:hanging="283"/>
              <w:rPr>
                <w:rFonts w:ascii="Times New Roman" w:cs="Times New Roman" w:hAnsi="Times New Roman"/>
              </w:rPr>
            </w:pPr>
            <w:r>
              <w:rPr>
                <w:rFonts w:ascii="Times New Roman" w:cs="Times New Roman" w:hAnsi="Times New Roman"/>
              </w:rPr>
              <w:t xml:space="preserve">Midyear and Annual Accomplishment Reports </w:t>
            </w:r>
          </w:p>
          <w:p>
            <w:pPr>
              <w:pStyle w:val="18"/>
              <w:numPr>
                <w:ilvl w:val="0"/>
                <w:numId w:val="34"/>
              </w:numPr>
              <w:ind w:left="232" w:hanging="283"/>
              <w:rPr>
                <w:rFonts w:ascii="Times New Roman" w:cs="Times New Roman" w:hAnsi="Times New Roman"/>
                <w:lang w:val="en-US"/>
              </w:rPr>
            </w:pPr>
            <w:r>
              <w:rPr>
                <w:rFonts w:ascii="Times New Roman" w:cs="Times New Roman" w:hAnsi="Times New Roman"/>
              </w:rPr>
              <w:t>Updated/Revised Targets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I.4</w:t>
            </w:r>
          </w:p>
        </w:tc>
        <w:tc>
          <w:tcPr>
            <w:tcW w:w="2259" w:type="dxa"/>
            <w:gridSpan w:val="2"/>
          </w:tcPr>
          <w:p>
            <w:pPr>
              <w:rPr>
                <w:rFonts w:ascii="Times New Roman" w:cs="Times New Roman" w:hAnsi="Times New Roman"/>
              </w:rPr>
            </w:pPr>
            <w:r>
              <w:rPr>
                <w:rFonts w:ascii="Times New Roman" w:cs="Times New Roman" w:hAnsi="Times New Roman"/>
              </w:rPr>
              <w:t>Stakeholders support the Strategic Plan because various sectors took part in putting it together.</w:t>
            </w:r>
          </w:p>
        </w:tc>
        <w:tc>
          <w:tcPr>
            <w:tcW w:w="2868" w:type="dxa"/>
          </w:tcPr>
          <w:p>
            <w:pPr>
              <w:pStyle w:val="18"/>
              <w:numPr>
                <w:ilvl w:val="0"/>
                <w:numId w:val="35"/>
              </w:numPr>
              <w:ind w:left="231" w:hanging="231"/>
              <w:rPr>
                <w:rFonts w:ascii="Times New Roman" w:cs="Times New Roman" w:hAnsi="Times New Roman"/>
              </w:rPr>
            </w:pPr>
            <w:r>
              <w:rPr>
                <w:rFonts w:ascii="Times New Roman" w:cs="Times New Roman" w:hAnsi="Times New Roman"/>
              </w:rPr>
              <w:t xml:space="preserve">Stakeholder consultation reports – </w:t>
            </w:r>
            <w:r>
              <w:rPr>
                <w:rFonts w:ascii="Times New Roman" w:cs="Times New Roman" w:hAnsi="Times New Roman"/>
                <w:i/>
                <w:iCs/>
              </w:rPr>
              <w:t>with participation of all concerned stakeholders – faculty, employees, students, alumni, industry partners, government agencies, community, etc</w:t>
            </w:r>
          </w:p>
          <w:p>
            <w:pPr>
              <w:pStyle w:val="18"/>
              <w:numPr>
                <w:ilvl w:val="0"/>
                <w:numId w:val="35"/>
              </w:numPr>
              <w:ind w:left="231" w:hanging="231"/>
              <w:rPr>
                <w:rFonts w:ascii="Times New Roman" w:cs="Times New Roman" w:hAnsi="Times New Roman"/>
              </w:rPr>
            </w:pPr>
            <w:r>
              <w:rPr>
                <w:rFonts w:ascii="Times New Roman" w:cs="Times New Roman" w:hAnsi="Times New Roman"/>
              </w:rPr>
              <w:t xml:space="preserve">Attendance sheets </w:t>
            </w:r>
          </w:p>
          <w:p>
            <w:pPr>
              <w:pStyle w:val="18"/>
              <w:numPr>
                <w:ilvl w:val="0"/>
                <w:numId w:val="35"/>
              </w:numPr>
              <w:ind w:left="231" w:hanging="231"/>
              <w:rPr>
                <w:rFonts w:ascii="Times New Roman" w:cs="Times New Roman" w:hAnsi="Times New Roman"/>
              </w:rPr>
            </w:pPr>
            <w:r>
              <w:rPr>
                <w:rFonts w:ascii="Times New Roman" w:cs="Times New Roman" w:hAnsi="Times New Roman"/>
              </w:rPr>
              <w:t xml:space="preserve">Photos during planning workshops </w:t>
            </w:r>
          </w:p>
          <w:p>
            <w:pPr>
              <w:pStyle w:val="18"/>
              <w:numPr>
                <w:ilvl w:val="0"/>
                <w:numId w:val="35"/>
              </w:numPr>
              <w:ind w:left="231" w:hanging="231"/>
              <w:rPr>
                <w:rFonts w:ascii="Times New Roman" w:cs="Times New Roman" w:hAnsi="Times New Roman"/>
              </w:rPr>
            </w:pPr>
            <w:r>
              <w:rPr>
                <w:rFonts w:ascii="Times New Roman" w:cs="Times New Roman" w:hAnsi="Times New Roman"/>
              </w:rPr>
              <w:t xml:space="preserve">Survey results </w:t>
            </w:r>
          </w:p>
          <w:p>
            <w:pPr>
              <w:pStyle w:val="18"/>
              <w:numPr>
                <w:ilvl w:val="0"/>
                <w:numId w:val="35"/>
              </w:numPr>
              <w:ind w:left="231" w:hanging="231"/>
              <w:rPr>
                <w:rFonts w:ascii="Times New Roman" w:cs="Times New Roman" w:hAnsi="Times New Roman"/>
              </w:rPr>
            </w:pPr>
            <w:r>
              <w:rPr>
                <w:rFonts w:ascii="Times New Roman" w:cs="Times New Roman" w:hAnsi="Times New Roman"/>
              </w:rPr>
              <w:t xml:space="preserve">Communication inviting stakeholders </w:t>
            </w:r>
          </w:p>
          <w:p>
            <w:pPr>
              <w:pStyle w:val="18"/>
              <w:numPr>
                <w:ilvl w:val="0"/>
                <w:numId w:val="35"/>
              </w:numPr>
              <w:ind w:left="231" w:hanging="231"/>
              <w:rPr>
                <w:rFonts w:ascii="Times New Roman" w:cs="Times New Roman" w:hAnsi="Times New Roman"/>
              </w:rPr>
            </w:pPr>
            <w:r>
              <w:rPr>
                <w:rFonts w:ascii="Times New Roman" w:cs="Times New Roman" w:hAnsi="Times New Roman"/>
              </w:rPr>
              <w:t xml:space="preserve">Evaluation reports of planning activities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I.5</w:t>
            </w:r>
          </w:p>
        </w:tc>
        <w:tc>
          <w:tcPr>
            <w:tcW w:w="2259" w:type="dxa"/>
            <w:gridSpan w:val="2"/>
          </w:tcPr>
          <w:p>
            <w:pPr>
              <w:rPr>
                <w:rFonts w:ascii="Times New Roman" w:cs="Times New Roman" w:hAnsi="Times New Roman"/>
              </w:rPr>
            </w:pPr>
            <w:r>
              <w:rPr>
                <w:rFonts w:ascii="Times New Roman" w:cs="Times New Roman" w:hAnsi="Times New Roman"/>
              </w:rPr>
              <w:t>Programs and projects geared towards achieving the institution’s vision and mission are clearly planned, implemented, monitored, evaluated and continuously improved.</w:t>
            </w:r>
          </w:p>
        </w:tc>
        <w:tc>
          <w:tcPr>
            <w:tcW w:w="2868" w:type="dxa"/>
          </w:tcPr>
          <w:p>
            <w:pPr>
              <w:pStyle w:val="18"/>
              <w:numPr>
                <w:ilvl w:val="0"/>
                <w:numId w:val="36"/>
              </w:numPr>
              <w:ind w:left="231" w:hanging="231"/>
              <w:rPr>
                <w:rFonts w:ascii="Times New Roman" w:cs="Times New Roman" w:hAnsi="Times New Roman"/>
              </w:rPr>
            </w:pPr>
            <w:r>
              <w:rPr>
                <w:rFonts w:ascii="Times New Roman" w:cs="Times New Roman" w:hAnsi="Times New Roman"/>
              </w:rPr>
              <w:t>Approved Project Proposals / Training Designs</w:t>
            </w:r>
          </w:p>
          <w:p>
            <w:pPr>
              <w:pStyle w:val="18"/>
              <w:numPr>
                <w:ilvl w:val="0"/>
                <w:numId w:val="36"/>
              </w:numPr>
              <w:ind w:left="231" w:hanging="231"/>
              <w:rPr>
                <w:rFonts w:ascii="Times New Roman" w:cs="Times New Roman" w:hAnsi="Times New Roman"/>
              </w:rPr>
            </w:pPr>
            <w:r>
              <w:rPr>
                <w:rFonts w:ascii="Times New Roman" w:cs="Times New Roman" w:hAnsi="Times New Roman"/>
              </w:rPr>
              <w:t xml:space="preserve">Documentation of project/ Program Implementation </w:t>
            </w:r>
          </w:p>
          <w:p>
            <w:pPr>
              <w:pStyle w:val="18"/>
              <w:numPr>
                <w:ilvl w:val="0"/>
                <w:numId w:val="36"/>
              </w:numPr>
              <w:ind w:left="231" w:hanging="231"/>
              <w:rPr>
                <w:rFonts w:ascii="Times New Roman" w:cs="Times New Roman" w:hAnsi="Times New Roman"/>
              </w:rPr>
            </w:pPr>
            <w:r>
              <w:rPr>
                <w:rFonts w:ascii="Times New Roman" w:cs="Times New Roman" w:hAnsi="Times New Roman"/>
              </w:rPr>
              <w:t xml:space="preserve">Monitoring and Evaluation Reports </w:t>
            </w:r>
          </w:p>
          <w:p>
            <w:pPr>
              <w:pStyle w:val="18"/>
              <w:numPr>
                <w:ilvl w:val="0"/>
                <w:numId w:val="36"/>
              </w:numPr>
              <w:ind w:left="231" w:hanging="231"/>
              <w:rPr>
                <w:rFonts w:ascii="Times New Roman" w:cs="Times New Roman" w:hAnsi="Times New Roman"/>
              </w:rPr>
            </w:pPr>
            <w:r>
              <w:rPr>
                <w:rFonts w:ascii="Times New Roman" w:cs="Times New Roman" w:hAnsi="Times New Roman"/>
              </w:rPr>
              <w:t>Accomplishment Reports/ Terminal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OUTCOME/S</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O.1</w:t>
            </w:r>
          </w:p>
        </w:tc>
        <w:tc>
          <w:tcPr>
            <w:tcW w:w="2259" w:type="dxa"/>
            <w:gridSpan w:val="2"/>
          </w:tcPr>
          <w:p>
            <w:pPr>
              <w:rPr>
                <w:rFonts w:ascii="Times New Roman" w:cs="Times New Roman" w:hAnsi="Times New Roman"/>
                <w:lang w:val="en-US"/>
              </w:rPr>
            </w:pPr>
            <w:r>
              <w:rPr>
                <w:rFonts w:ascii="Times New Roman" w:cs="Times New Roman" w:hAnsi="Times New Roman"/>
              </w:rPr>
              <w:t>The Development Plan is well-implemented.</w:t>
            </w:r>
          </w:p>
        </w:tc>
        <w:tc>
          <w:tcPr>
            <w:tcW w:w="2868" w:type="dxa"/>
          </w:tcPr>
          <w:p>
            <w:pPr>
              <w:pStyle w:val="18"/>
              <w:numPr>
                <w:ilvl w:val="0"/>
                <w:numId w:val="37"/>
              </w:numPr>
              <w:ind w:left="231" w:hanging="231"/>
              <w:rPr>
                <w:rFonts w:ascii="Times New Roman" w:cs="Times New Roman" w:hAnsi="Times New Roman"/>
              </w:rPr>
            </w:pPr>
            <w:r>
              <w:rPr>
                <w:rFonts w:ascii="Times New Roman" w:cs="Times New Roman" w:hAnsi="Times New Roman"/>
              </w:rPr>
              <w:t xml:space="preserve">Strategic Plan Accomplishment Reports </w:t>
            </w:r>
          </w:p>
          <w:p>
            <w:pPr>
              <w:pStyle w:val="18"/>
              <w:numPr>
                <w:ilvl w:val="0"/>
                <w:numId w:val="37"/>
              </w:numPr>
              <w:ind w:left="231" w:hanging="231"/>
              <w:rPr>
                <w:rFonts w:ascii="Times New Roman" w:cs="Times New Roman" w:hAnsi="Times New Roman"/>
              </w:rPr>
            </w:pPr>
            <w:r>
              <w:rPr>
                <w:rFonts w:ascii="Times New Roman" w:cs="Times New Roman" w:hAnsi="Times New Roman"/>
              </w:rPr>
              <w:t>Annual Reports, including evidence</w:t>
            </w:r>
          </w:p>
          <w:p>
            <w:pPr>
              <w:pStyle w:val="18"/>
              <w:numPr>
                <w:ilvl w:val="0"/>
                <w:numId w:val="37"/>
              </w:numPr>
              <w:ind w:left="231" w:hanging="231"/>
              <w:rPr>
                <w:rFonts w:ascii="Times New Roman" w:cs="Times New Roman" w:hAnsi="Times New Roman"/>
              </w:rPr>
            </w:pPr>
            <w:r>
              <w:rPr>
                <w:rFonts w:ascii="Times New Roman" w:cs="Times New Roman" w:hAnsi="Times New Roman"/>
              </w:rPr>
              <w:t>Minutes of Management Review</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O.2</w:t>
            </w:r>
          </w:p>
        </w:tc>
        <w:tc>
          <w:tcPr>
            <w:tcW w:w="2259" w:type="dxa"/>
            <w:gridSpan w:val="2"/>
          </w:tcPr>
          <w:p>
            <w:pPr>
              <w:rPr>
                <w:rFonts w:ascii="Times New Roman" w:cs="Times New Roman" w:hAnsi="Times New Roman"/>
                <w:lang w:val="en-US"/>
              </w:rPr>
            </w:pPr>
            <w:r>
              <w:rPr>
                <w:rFonts w:ascii="Times New Roman" w:cs="Times New Roman" w:hAnsi="Times New Roman"/>
              </w:rPr>
              <w:t>There is a demonstrable information to indicate continual stability of, and confidence in, the institution’s ability to pursue its mission.</w:t>
            </w:r>
          </w:p>
        </w:tc>
        <w:tc>
          <w:tcPr>
            <w:tcW w:w="2868" w:type="dxa"/>
          </w:tcPr>
          <w:p>
            <w:pPr>
              <w:pStyle w:val="18"/>
              <w:numPr>
                <w:ilvl w:val="0"/>
                <w:numId w:val="38"/>
              </w:numPr>
              <w:ind w:left="231" w:hanging="231"/>
              <w:rPr>
                <w:rFonts w:ascii="Times New Roman" w:cs="Times New Roman" w:hAnsi="Times New Roman"/>
              </w:rPr>
            </w:pPr>
            <w:r>
              <w:rPr>
                <w:rFonts w:ascii="Times New Roman" w:cs="Times New Roman" w:hAnsi="Times New Roman"/>
              </w:rPr>
              <w:t>Approved Annual Budget</w:t>
            </w:r>
          </w:p>
          <w:p>
            <w:pPr>
              <w:pStyle w:val="18"/>
              <w:numPr>
                <w:ilvl w:val="0"/>
                <w:numId w:val="38"/>
              </w:numPr>
              <w:ind w:left="231" w:hanging="231"/>
              <w:rPr>
                <w:rFonts w:ascii="Times New Roman" w:cs="Times New Roman" w:hAnsi="Times New Roman"/>
              </w:rPr>
            </w:pPr>
            <w:r>
              <w:rPr>
                <w:rFonts w:ascii="Times New Roman" w:cs="Times New Roman" w:hAnsi="Times New Roman"/>
              </w:rPr>
              <w:t xml:space="preserve">Budget Allocations </w:t>
            </w:r>
          </w:p>
          <w:p>
            <w:pPr>
              <w:pStyle w:val="18"/>
              <w:numPr>
                <w:ilvl w:val="0"/>
                <w:numId w:val="38"/>
              </w:numPr>
              <w:ind w:left="231" w:hanging="231"/>
              <w:rPr>
                <w:rFonts w:ascii="Times New Roman" w:cs="Times New Roman" w:hAnsi="Times New Roman"/>
              </w:rPr>
            </w:pPr>
            <w:r>
              <w:rPr>
                <w:rFonts w:ascii="Times New Roman" w:cs="Times New Roman" w:hAnsi="Times New Roman"/>
              </w:rPr>
              <w:t>Program Receipts and Expenditures</w:t>
            </w:r>
          </w:p>
          <w:p>
            <w:pPr>
              <w:pStyle w:val="18"/>
              <w:numPr>
                <w:ilvl w:val="0"/>
                <w:numId w:val="38"/>
              </w:numPr>
              <w:ind w:left="231" w:hanging="231"/>
              <w:rPr>
                <w:rFonts w:ascii="Times New Roman" w:cs="Times New Roman" w:hAnsi="Times New Roman"/>
              </w:rPr>
            </w:pPr>
            <w:r>
              <w:rPr>
                <w:rFonts w:ascii="Times New Roman" w:cs="Times New Roman" w:hAnsi="Times New Roman"/>
              </w:rPr>
              <w:t>Budget Utilization</w:t>
            </w:r>
          </w:p>
          <w:p>
            <w:pPr>
              <w:pStyle w:val="18"/>
              <w:numPr>
                <w:ilvl w:val="0"/>
                <w:numId w:val="38"/>
              </w:numPr>
              <w:ind w:left="231" w:hanging="231"/>
              <w:rPr>
                <w:rFonts w:ascii="Times New Roman" w:cs="Times New Roman" w:hAnsi="Times New Roman"/>
              </w:rPr>
            </w:pPr>
            <w:r>
              <w:rPr>
                <w:rFonts w:ascii="Times New Roman" w:cs="Times New Roman" w:hAnsi="Times New Roman"/>
              </w:rPr>
              <w:t xml:space="preserve">Enrollment Trend Reports </w:t>
            </w:r>
          </w:p>
          <w:p>
            <w:pPr>
              <w:pStyle w:val="18"/>
              <w:numPr>
                <w:ilvl w:val="0"/>
                <w:numId w:val="38"/>
              </w:numPr>
              <w:ind w:left="231" w:hanging="231"/>
              <w:rPr>
                <w:rFonts w:ascii="Times New Roman" w:cs="Times New Roman" w:hAnsi="Times New Roman"/>
              </w:rPr>
            </w:pPr>
            <w:r>
              <w:rPr>
                <w:rFonts w:ascii="Times New Roman" w:cs="Times New Roman" w:hAnsi="Times New Roman"/>
              </w:rPr>
              <w:t>Annual Reports</w:t>
            </w:r>
          </w:p>
          <w:p>
            <w:pPr>
              <w:pStyle w:val="18"/>
              <w:numPr>
                <w:ilvl w:val="0"/>
                <w:numId w:val="38"/>
              </w:numPr>
              <w:ind w:left="231" w:hanging="231"/>
              <w:rPr>
                <w:rFonts w:ascii="Times New Roman" w:cs="Times New Roman" w:hAnsi="Times New Roman"/>
              </w:rPr>
            </w:pPr>
            <w:r>
              <w:rPr>
                <w:rFonts w:ascii="Times New Roman" w:cs="Times New Roman" w:hAnsi="Times New Roman"/>
              </w:rPr>
              <w:t>Manpower Profile</w:t>
            </w:r>
          </w:p>
          <w:p>
            <w:pPr>
              <w:pStyle w:val="18"/>
              <w:numPr>
                <w:ilvl w:val="0"/>
                <w:numId w:val="38"/>
              </w:numPr>
              <w:ind w:left="231" w:hanging="231"/>
              <w:rPr>
                <w:rFonts w:ascii="Times New Roman" w:cs="Times New Roman" w:hAnsi="Times New Roman"/>
              </w:rPr>
            </w:pPr>
            <w:r>
              <w:rPr>
                <w:rFonts w:ascii="Times New Roman" w:cs="Times New Roman" w:hAnsi="Times New Roman"/>
              </w:rPr>
              <w:t>Academic – Continuous Quality Improvement Plan</w:t>
            </w:r>
          </w:p>
          <w:p>
            <w:pPr>
              <w:pStyle w:val="18"/>
              <w:numPr>
                <w:ilvl w:val="0"/>
                <w:numId w:val="38"/>
              </w:numPr>
              <w:ind w:left="231" w:hanging="231"/>
              <w:rPr>
                <w:rFonts w:ascii="Times New Roman" w:cs="Times New Roman" w:hAnsi="Times New Roman"/>
              </w:rPr>
            </w:pPr>
            <w:r>
              <w:rPr>
                <w:rFonts w:ascii="Times New Roman" w:cs="Times New Roman" w:hAnsi="Times New Roman"/>
              </w:rPr>
              <w:t>Development Plans – LUDIP, Campus, Faculty, Staff etc</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rPr>
          <w:trHeight w:val="1133"/>
        </w:trPr>
        <w:tc>
          <w:tcPr>
            <w:tcW w:w="10790" w:type="dxa"/>
            <w:gridSpan w:val="11"/>
          </w:tcPr>
          <w:p>
            <w:pPr>
              <w:rPr>
                <w:rFonts w:ascii="Times New Roman" w:cs="Times New Roman" w:hAnsi="Times New Roman"/>
                <w:b/>
                <w:bCs/>
                <w:lang w:val="en-US"/>
              </w:rPr>
            </w:pPr>
            <w:r>
              <w:rPr>
                <w:rFonts w:ascii="Times New Roman" w:cs="Times New Roman" w:hAnsi="Times New Roman"/>
                <w:b/>
                <w:bCs/>
                <w:lang w:val="en-US"/>
              </w:rPr>
              <w:t>Best Practices:</w:t>
            </w:r>
          </w:p>
        </w:tc>
      </w:tr>
      <w:tr>
        <w:tc>
          <w:tcPr>
            <w:tcW w:w="10790" w:type="dxa"/>
            <w:gridSpan w:val="11"/>
            <w:shd w:val="clear" w:color="auto" w:fill="D0CECE"/>
          </w:tcPr>
          <w:p>
            <w:pPr>
              <w:rPr>
                <w:rFonts w:ascii="Times New Roman" w:cs="Times New Roman" w:hAnsi="Times New Roman"/>
                <w:b/>
                <w:bCs/>
              </w:rPr>
            </w:pPr>
            <w:r>
              <w:rPr>
                <w:rFonts w:ascii="Times New Roman" w:cs="Times New Roman" w:hAnsi="Times New Roman"/>
                <w:b/>
                <w:bCs/>
              </w:rPr>
              <w:t>PARAMETER D: GOVERNANCE –ACCOUNTABILITY</w:t>
            </w:r>
          </w:p>
        </w:tc>
      </w:tr>
      <w:tr>
        <w:tc>
          <w:tcPr>
            <w:tcW w:w="10790" w:type="dxa"/>
            <w:gridSpan w:val="11"/>
          </w:tcPr>
          <w:p>
            <w:pPr>
              <w:rPr>
                <w:rFonts w:ascii="Times New Roman" w:cs="Times New Roman" w:hAnsi="Times New Roman"/>
                <w:b/>
                <w:bCs/>
              </w:rPr>
            </w:pPr>
            <w:r>
              <w:rPr>
                <w:rFonts w:ascii="Times New Roman" w:cs="Times New Roman" w:hAnsi="Times New Roman"/>
                <w:b/>
                <w:bCs/>
              </w:rPr>
              <w:t>SYSTEM – INPUTS AND PROCESSES</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S.1</w:t>
            </w:r>
          </w:p>
        </w:tc>
        <w:tc>
          <w:tcPr>
            <w:tcW w:w="2259" w:type="dxa"/>
            <w:gridSpan w:val="2"/>
          </w:tcPr>
          <w:p>
            <w:pPr>
              <w:rPr>
                <w:rFonts w:ascii="Times New Roman" w:cs="Times New Roman" w:hAnsi="Times New Roman"/>
                <w:lang w:val="en-US"/>
              </w:rPr>
            </w:pPr>
            <w:r>
              <w:rPr>
                <w:rFonts w:ascii="Times New Roman" w:cs="Times New Roman" w:hAnsi="Times New Roman"/>
              </w:rPr>
              <w:t>There are written policies and guidelines in the use of various funds.</w:t>
            </w:r>
          </w:p>
        </w:tc>
        <w:tc>
          <w:tcPr>
            <w:tcW w:w="2868" w:type="dxa"/>
          </w:tcPr>
          <w:p>
            <w:pPr>
              <w:pStyle w:val="18"/>
              <w:numPr>
                <w:ilvl w:val="0"/>
                <w:numId w:val="39"/>
              </w:numPr>
              <w:ind w:left="232" w:hanging="283"/>
              <w:rPr>
                <w:rFonts w:ascii="Times New Roman" w:cs="Times New Roman" w:hAnsi="Times New Roman"/>
              </w:rPr>
            </w:pPr>
            <w:r>
              <w:rPr>
                <w:rFonts w:ascii="Times New Roman" w:cs="Times New Roman" w:hAnsi="Times New Roman"/>
              </w:rPr>
              <w:t>College Code</w:t>
            </w:r>
          </w:p>
          <w:p>
            <w:pPr>
              <w:pStyle w:val="18"/>
              <w:numPr>
                <w:ilvl w:val="0"/>
                <w:numId w:val="39"/>
              </w:numPr>
              <w:ind w:left="232" w:hanging="283"/>
              <w:rPr>
                <w:rFonts w:ascii="Times New Roman" w:cs="Times New Roman" w:hAnsi="Times New Roman"/>
                <w:i/>
                <w:iCs/>
              </w:rPr>
            </w:pPr>
            <w:r>
              <w:rPr>
                <w:rFonts w:ascii="Times New Roman" w:cs="Times New Roman" w:hAnsi="Times New Roman"/>
              </w:rPr>
              <w:t xml:space="preserve">Admin Manual </w:t>
            </w:r>
            <w:r>
              <w:rPr>
                <w:rFonts w:ascii="Times New Roman" w:cs="Times New Roman" w:hAnsi="Times New Roman"/>
                <w:i/>
                <w:iCs/>
              </w:rPr>
              <w:t>(Financial Management, Accounting, Budget, procurement policies and procedures</w:t>
            </w:r>
          </w:p>
          <w:p>
            <w:pPr>
              <w:pStyle w:val="18"/>
              <w:numPr>
                <w:ilvl w:val="0"/>
                <w:numId w:val="39"/>
              </w:numPr>
              <w:ind w:left="232" w:hanging="283"/>
              <w:rPr>
                <w:rFonts w:ascii="Times New Roman" w:cs="Times New Roman" w:hAnsi="Times New Roman"/>
              </w:rPr>
            </w:pPr>
            <w:r>
              <w:rPr>
                <w:rFonts w:ascii="Times New Roman" w:cs="Times New Roman" w:hAnsi="Times New Roman"/>
              </w:rPr>
              <w:t xml:space="preserve">Government Accounting Manual (GAM) compliance documents </w:t>
            </w:r>
          </w:p>
          <w:p>
            <w:pPr>
              <w:pStyle w:val="18"/>
              <w:numPr>
                <w:ilvl w:val="0"/>
                <w:numId w:val="39"/>
              </w:numPr>
              <w:ind w:left="232" w:hanging="283"/>
              <w:rPr>
                <w:rFonts w:ascii="Times New Roman" w:cs="Times New Roman" w:hAnsi="Times New Roman"/>
              </w:rPr>
            </w:pPr>
            <w:r>
              <w:rPr>
                <w:rFonts w:ascii="Times New Roman" w:cs="Times New Roman" w:hAnsi="Times New Roman"/>
              </w:rPr>
              <w:t xml:space="preserve">Board Resolutions approving financial policies </w:t>
            </w:r>
          </w:p>
          <w:p>
            <w:pPr>
              <w:pStyle w:val="18"/>
              <w:numPr>
                <w:ilvl w:val="0"/>
                <w:numId w:val="39"/>
              </w:numPr>
              <w:ind w:left="232" w:hanging="283"/>
              <w:rPr>
                <w:rFonts w:ascii="Times New Roman" w:cs="Times New Roman" w:hAnsi="Times New Roman"/>
              </w:rPr>
            </w:pPr>
            <w:r>
              <w:rPr>
                <w:rFonts w:ascii="Times New Roman" w:cs="Times New Roman" w:hAnsi="Times New Roman"/>
              </w:rPr>
              <w:t xml:space="preserve">Budget Circulars and Memoranda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S.2</w:t>
            </w:r>
          </w:p>
        </w:tc>
        <w:tc>
          <w:tcPr>
            <w:tcW w:w="2259" w:type="dxa"/>
            <w:gridSpan w:val="2"/>
          </w:tcPr>
          <w:p>
            <w:pPr>
              <w:rPr>
                <w:rFonts w:ascii="Times New Roman" w:cs="Times New Roman" w:hAnsi="Times New Roman"/>
              </w:rPr>
            </w:pPr>
            <w:r>
              <w:rPr>
                <w:rFonts w:ascii="Times New Roman" w:cs="Times New Roman" w:hAnsi="Times New Roman"/>
              </w:rPr>
              <w:t>There are systems for monitoring and evaluation to ensure compliance with laws and rules on government expenditures.</w:t>
            </w:r>
          </w:p>
        </w:tc>
        <w:tc>
          <w:tcPr>
            <w:tcW w:w="2868" w:type="dxa"/>
          </w:tcPr>
          <w:p>
            <w:pPr>
              <w:pStyle w:val="18"/>
              <w:numPr>
                <w:ilvl w:val="0"/>
                <w:numId w:val="40"/>
              </w:numPr>
              <w:ind w:left="231" w:hanging="231"/>
              <w:rPr>
                <w:rFonts w:ascii="Times New Roman" w:cs="Times New Roman" w:hAnsi="Times New Roman"/>
              </w:rPr>
            </w:pPr>
            <w:r>
              <w:rPr>
                <w:rFonts w:ascii="Times New Roman" w:cs="Times New Roman" w:hAnsi="Times New Roman"/>
              </w:rPr>
              <w:t>Audit Schedule</w:t>
            </w:r>
          </w:p>
          <w:p>
            <w:pPr>
              <w:pStyle w:val="18"/>
              <w:numPr>
                <w:ilvl w:val="0"/>
                <w:numId w:val="40"/>
              </w:numPr>
              <w:ind w:left="231" w:hanging="231"/>
              <w:rPr>
                <w:rFonts w:ascii="Times New Roman" w:cs="Times New Roman" w:hAnsi="Times New Roman"/>
              </w:rPr>
            </w:pPr>
            <w:r>
              <w:rPr>
                <w:rFonts w:ascii="Times New Roman" w:cs="Times New Roman" w:hAnsi="Times New Roman"/>
              </w:rPr>
              <w:t xml:space="preserve">Audit Plans </w:t>
            </w:r>
          </w:p>
          <w:p>
            <w:pPr>
              <w:pStyle w:val="18"/>
              <w:numPr>
                <w:ilvl w:val="0"/>
                <w:numId w:val="40"/>
              </w:numPr>
              <w:ind w:left="231" w:hanging="231"/>
              <w:rPr>
                <w:rFonts w:ascii="Times New Roman" w:cs="Times New Roman" w:hAnsi="Times New Roman"/>
              </w:rPr>
            </w:pPr>
            <w:r>
              <w:rPr>
                <w:rFonts w:ascii="Times New Roman" w:cs="Times New Roman" w:hAnsi="Times New Roman"/>
              </w:rPr>
              <w:t xml:space="preserve">Risk Register and Action Plan </w:t>
            </w:r>
          </w:p>
          <w:p>
            <w:pPr>
              <w:pStyle w:val="18"/>
              <w:numPr>
                <w:ilvl w:val="0"/>
                <w:numId w:val="40"/>
              </w:numPr>
              <w:ind w:left="231" w:hanging="231"/>
              <w:rPr>
                <w:rFonts w:ascii="Times New Roman" w:cs="Times New Roman" w:hAnsi="Times New Roman"/>
              </w:rPr>
            </w:pPr>
            <w:r>
              <w:rPr>
                <w:rFonts w:ascii="Times New Roman" w:cs="Times New Roman" w:hAnsi="Times New Roman"/>
              </w:rPr>
              <w:t>Management Review Minutes</w:t>
            </w:r>
          </w:p>
          <w:p>
            <w:pPr>
              <w:pStyle w:val="18"/>
              <w:numPr>
                <w:ilvl w:val="0"/>
                <w:numId w:val="40"/>
              </w:numPr>
              <w:ind w:left="231" w:hanging="231"/>
              <w:rPr>
                <w:rFonts w:ascii="Times New Roman" w:cs="Times New Roman" w:hAnsi="Times New Roman"/>
              </w:rPr>
            </w:pPr>
            <w:r>
              <w:rPr>
                <w:rFonts w:ascii="Times New Roman" w:cs="Times New Roman" w:hAnsi="Times New Roman"/>
              </w:rPr>
              <w:t xml:space="preserve">Minutes of Administrative Council Meetings </w:t>
            </w:r>
          </w:p>
          <w:p>
            <w:pPr>
              <w:pStyle w:val="18"/>
              <w:numPr>
                <w:ilvl w:val="0"/>
                <w:numId w:val="40"/>
              </w:numPr>
              <w:ind w:left="231" w:hanging="231"/>
              <w:rPr>
                <w:rFonts w:ascii="Times New Roman" w:cs="Times New Roman" w:hAnsi="Times New Roman"/>
              </w:rPr>
            </w:pPr>
            <w:r>
              <w:rPr>
                <w:rFonts w:ascii="Times New Roman" w:cs="Times New Roman" w:hAnsi="Times New Roman"/>
              </w:rPr>
              <w:t xml:space="preserve">Procurement Monitoring Reports </w:t>
            </w:r>
          </w:p>
          <w:p>
            <w:pPr>
              <w:pStyle w:val="18"/>
              <w:numPr>
                <w:ilvl w:val="0"/>
                <w:numId w:val="40"/>
              </w:numPr>
              <w:ind w:left="231" w:hanging="231"/>
              <w:rPr>
                <w:rFonts w:ascii="Times New Roman" w:cs="Times New Roman" w:hAnsi="Times New Roman"/>
              </w:rPr>
            </w:pPr>
            <w:r>
              <w:rPr>
                <w:rFonts w:ascii="Times New Roman" w:cs="Times New Roman" w:hAnsi="Times New Roman"/>
              </w:rPr>
              <w:t>Minutes of BAC Meeting</w:t>
            </w:r>
          </w:p>
          <w:p>
            <w:pPr>
              <w:pStyle w:val="18"/>
              <w:numPr>
                <w:ilvl w:val="0"/>
                <w:numId w:val="40"/>
              </w:numPr>
              <w:ind w:left="231" w:hanging="231"/>
              <w:rPr>
                <w:rFonts w:ascii="Times New Roman" w:cs="Times New Roman" w:hAnsi="Times New Roman"/>
                <w:lang w:val="en-US"/>
              </w:rPr>
            </w:pPr>
            <w:r>
              <w:rPr>
                <w:rFonts w:ascii="Times New Roman" w:cs="Times New Roman" w:hAnsi="Times New Roman"/>
              </w:rPr>
              <w:t>Transparency Seal Compliance Reports</w:t>
            </w:r>
          </w:p>
          <w:p>
            <w:pPr>
              <w:pStyle w:val="18"/>
              <w:numPr>
                <w:ilvl w:val="0"/>
                <w:numId w:val="40"/>
              </w:numPr>
              <w:ind w:left="231" w:hanging="231"/>
              <w:rPr>
                <w:rFonts w:ascii="Times New Roman" w:cs="Times New Roman" w:hAnsi="Times New Roman"/>
                <w:lang w:val="en-US"/>
              </w:rPr>
            </w:pPr>
            <w:r>
              <w:rPr>
                <w:rFonts w:ascii="Times New Roman" w:cs="Times New Roman" w:hAnsi="Times New Roman"/>
                <w:lang w:val="en-US"/>
              </w:rPr>
              <w:t>ISO controlled checklists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S.3</w:t>
            </w:r>
          </w:p>
        </w:tc>
        <w:tc>
          <w:tcPr>
            <w:tcW w:w="2259" w:type="dxa"/>
            <w:gridSpan w:val="2"/>
          </w:tcPr>
          <w:p>
            <w:pPr>
              <w:rPr>
                <w:rFonts w:ascii="Times New Roman" w:cs="Times New Roman" w:hAnsi="Times New Roman"/>
                <w:lang w:val="en-US"/>
              </w:rPr>
            </w:pPr>
            <w:r>
              <w:rPr>
                <w:rFonts w:ascii="Times New Roman" w:cs="Times New Roman" w:hAnsi="Times New Roman"/>
              </w:rPr>
              <w:t>Stakeholders are aware of the laws and rules on Government Expenditures.</w:t>
            </w:r>
          </w:p>
        </w:tc>
        <w:tc>
          <w:tcPr>
            <w:tcW w:w="2868" w:type="dxa"/>
          </w:tcPr>
          <w:p>
            <w:pPr>
              <w:pStyle w:val="18"/>
              <w:numPr>
                <w:ilvl w:val="0"/>
                <w:numId w:val="41"/>
              </w:numPr>
              <w:ind w:left="231" w:hanging="231"/>
              <w:rPr>
                <w:rFonts w:ascii="Times New Roman" w:cs="Times New Roman" w:hAnsi="Times New Roman"/>
              </w:rPr>
            </w:pPr>
            <w:r>
              <w:rPr>
                <w:rFonts w:ascii="Times New Roman" w:cs="Times New Roman" w:hAnsi="Times New Roman"/>
              </w:rPr>
              <w:t xml:space="preserve">Orientation Programs on Government Accounting and Auditing Rules </w:t>
            </w:r>
          </w:p>
          <w:p>
            <w:pPr>
              <w:pStyle w:val="18"/>
              <w:numPr>
                <w:ilvl w:val="0"/>
                <w:numId w:val="41"/>
              </w:numPr>
              <w:ind w:left="231" w:hanging="231"/>
              <w:rPr>
                <w:rFonts w:ascii="Times New Roman" w:cs="Times New Roman" w:hAnsi="Times New Roman"/>
              </w:rPr>
            </w:pPr>
            <w:r>
              <w:rPr>
                <w:rFonts w:ascii="Times New Roman" w:cs="Times New Roman" w:hAnsi="Times New Roman"/>
              </w:rPr>
              <w:t xml:space="preserve">Training Certificates </w:t>
            </w:r>
          </w:p>
          <w:p>
            <w:pPr>
              <w:pStyle w:val="18"/>
              <w:numPr>
                <w:ilvl w:val="0"/>
                <w:numId w:val="41"/>
              </w:numPr>
              <w:ind w:left="231" w:hanging="231"/>
              <w:rPr>
                <w:rFonts w:ascii="Times New Roman" w:cs="Times New Roman" w:hAnsi="Times New Roman"/>
              </w:rPr>
            </w:pPr>
            <w:r>
              <w:rPr>
                <w:rFonts w:ascii="Times New Roman" w:cs="Times New Roman" w:hAnsi="Times New Roman"/>
              </w:rPr>
              <w:t xml:space="preserve">Attendance Sheets </w:t>
            </w:r>
          </w:p>
          <w:p>
            <w:pPr>
              <w:pStyle w:val="18"/>
              <w:numPr>
                <w:ilvl w:val="0"/>
                <w:numId w:val="41"/>
              </w:numPr>
              <w:ind w:left="231" w:hanging="231"/>
              <w:rPr>
                <w:rFonts w:ascii="Times New Roman" w:cs="Times New Roman" w:hAnsi="Times New Roman"/>
              </w:rPr>
            </w:pPr>
            <w:r>
              <w:rPr>
                <w:rFonts w:ascii="Times New Roman" w:cs="Times New Roman" w:hAnsi="Times New Roman"/>
              </w:rPr>
              <w:t xml:space="preserve">Seminar Reports </w:t>
            </w:r>
          </w:p>
          <w:p>
            <w:pPr>
              <w:pStyle w:val="18"/>
              <w:numPr>
                <w:ilvl w:val="0"/>
                <w:numId w:val="41"/>
              </w:numPr>
              <w:ind w:left="231" w:hanging="231"/>
              <w:rPr>
                <w:rFonts w:ascii="Times New Roman" w:cs="Times New Roman" w:hAnsi="Times New Roman"/>
              </w:rPr>
            </w:pPr>
            <w:r>
              <w:rPr>
                <w:rFonts w:ascii="Times New Roman" w:cs="Times New Roman" w:hAnsi="Times New Roman"/>
              </w:rPr>
              <w:t xml:space="preserve">Memoranda disseminating COA and DBM issuances </w:t>
            </w:r>
          </w:p>
          <w:p>
            <w:pPr>
              <w:pStyle w:val="18"/>
              <w:numPr>
                <w:ilvl w:val="0"/>
                <w:numId w:val="41"/>
              </w:numPr>
              <w:ind w:left="231" w:hanging="231"/>
              <w:rPr>
                <w:rFonts w:ascii="Times New Roman" w:cs="Times New Roman" w:hAnsi="Times New Roman"/>
              </w:rPr>
            </w:pPr>
            <w:r>
              <w:rPr>
                <w:rFonts w:ascii="Times New Roman" w:cs="Times New Roman" w:hAnsi="Times New Roman"/>
              </w:rPr>
              <w:t xml:space="preserve">Financial Management Workshops </w:t>
            </w:r>
          </w:p>
          <w:p>
            <w:pPr>
              <w:pStyle w:val="18"/>
              <w:numPr>
                <w:ilvl w:val="0"/>
                <w:numId w:val="41"/>
              </w:numPr>
              <w:ind w:left="231" w:hanging="231"/>
              <w:rPr>
                <w:rFonts w:ascii="Times New Roman" w:cs="Times New Roman" w:hAnsi="Times New Roman"/>
              </w:rPr>
            </w:pPr>
            <w:r>
              <w:rPr>
                <w:rFonts w:ascii="Times New Roman" w:cs="Times New Roman" w:hAnsi="Times New Roman"/>
              </w:rPr>
              <w:t xml:space="preserve">Copies of distributed policies and guidelines </w:t>
            </w:r>
          </w:p>
          <w:p>
            <w:pPr>
              <w:pStyle w:val="18"/>
              <w:numPr>
                <w:ilvl w:val="0"/>
                <w:numId w:val="41"/>
              </w:numPr>
              <w:ind w:left="231" w:hanging="231"/>
              <w:rPr>
                <w:rFonts w:ascii="Times New Roman" w:cs="Times New Roman" w:hAnsi="Times New Roman"/>
              </w:rPr>
            </w:pPr>
            <w:r>
              <w:rPr>
                <w:rFonts w:ascii="Times New Roman" w:cs="Times New Roman" w:hAnsi="Times New Roman"/>
              </w:rPr>
              <w:t xml:space="preserve">Procurement Training Records </w:t>
            </w:r>
          </w:p>
          <w:p>
            <w:pPr>
              <w:pStyle w:val="18"/>
              <w:numPr>
                <w:ilvl w:val="0"/>
                <w:numId w:val="41"/>
              </w:numPr>
              <w:ind w:left="231" w:hanging="231"/>
              <w:rPr>
                <w:rFonts w:ascii="Times New Roman" w:cs="Times New Roman" w:hAnsi="Times New Roman"/>
              </w:rPr>
            </w:pPr>
            <w:r>
              <w:rPr>
                <w:rFonts w:ascii="Times New Roman" w:cs="Times New Roman" w:hAnsi="Times New Roman"/>
              </w:rPr>
              <w:t xml:space="preserve">Budget Preparation Orientation Documentation </w:t>
            </w:r>
          </w:p>
          <w:p>
            <w:pPr>
              <w:pStyle w:val="18"/>
              <w:numPr>
                <w:ilvl w:val="0"/>
                <w:numId w:val="41"/>
              </w:numPr>
              <w:ind w:left="231" w:hanging="231"/>
              <w:rPr>
                <w:rFonts w:ascii="Times New Roman" w:cs="Times New Roman" w:hAnsi="Times New Roman"/>
              </w:rPr>
            </w:pPr>
            <w:r>
              <w:rPr>
                <w:rFonts w:ascii="Times New Roman" w:cs="Times New Roman" w:hAnsi="Times New Roman"/>
              </w:rPr>
              <w:t xml:space="preserve">Screenshots of policy dissemination through websites/emails </w:t>
            </w:r>
          </w:p>
          <w:p>
            <w:pPr>
              <w:pStyle w:val="18"/>
              <w:numPr>
                <w:ilvl w:val="0"/>
                <w:numId w:val="41"/>
              </w:numPr>
              <w:ind w:left="231" w:hanging="231"/>
              <w:rPr>
                <w:rFonts w:ascii="Times New Roman" w:cs="Times New Roman" w:hAnsi="Times New Roman"/>
              </w:rPr>
            </w:pPr>
            <w:r>
              <w:rPr>
                <w:rFonts w:ascii="Times New Roman" w:cs="Times New Roman" w:hAnsi="Times New Roman"/>
              </w:rPr>
              <w:t xml:space="preserve">Meeting Minutes discussing government expenditure rules </w:t>
            </w:r>
          </w:p>
          <w:p>
            <w:pPr>
              <w:pStyle w:val="18"/>
              <w:numPr>
                <w:ilvl w:val="0"/>
                <w:numId w:val="41"/>
              </w:numPr>
              <w:ind w:left="231" w:hanging="231"/>
              <w:rPr>
                <w:rFonts w:ascii="Times New Roman" w:cs="Times New Roman" w:hAnsi="Times New Roman"/>
              </w:rPr>
            </w:pPr>
            <w:r>
              <w:rPr>
                <w:rFonts w:ascii="Times New Roman" w:cs="Times New Roman" w:hAnsi="Times New Roman"/>
              </w:rPr>
              <w:t>AYLC Programs/Concept Paper showing budgeting and planning lecture</w:t>
            </w:r>
          </w:p>
          <w:p>
            <w:pPr>
              <w:pStyle w:val="18"/>
              <w:numPr>
                <w:ilvl w:val="0"/>
                <w:numId w:val="41"/>
              </w:numPr>
              <w:ind w:left="211" w:hanging="231"/>
              <w:rPr>
                <w:rFonts w:ascii="Times New Roman" w:cs="Times New Roman" w:hAnsi="Times New Roman"/>
              </w:rPr>
            </w:pPr>
            <w:r>
              <w:rPr>
                <w:rFonts w:ascii="Times New Roman" w:cs="Times New Roman" w:hAnsi="Times New Roman"/>
              </w:rPr>
              <w:t>Proof of consultation of Budget with Stakeholders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IMPLEMENTATION</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I.1</w:t>
            </w:r>
          </w:p>
        </w:tc>
        <w:tc>
          <w:tcPr>
            <w:tcW w:w="2259" w:type="dxa"/>
            <w:gridSpan w:val="2"/>
          </w:tcPr>
          <w:p>
            <w:pPr>
              <w:rPr>
                <w:rFonts w:ascii="Times New Roman" w:cs="Times New Roman" w:hAnsi="Times New Roman"/>
                <w:lang w:val="en-US"/>
              </w:rPr>
            </w:pPr>
            <w:r>
              <w:rPr>
                <w:rFonts w:ascii="Times New Roman" w:cs="Times New Roman" w:hAnsi="Times New Roman"/>
              </w:rPr>
              <w:t>The HEI follows the processes set in the internal control system to ensure accountability.</w:t>
            </w:r>
          </w:p>
        </w:tc>
        <w:tc>
          <w:tcPr>
            <w:tcW w:w="2868" w:type="dxa"/>
          </w:tcPr>
          <w:p>
            <w:pPr>
              <w:numPr>
                <w:ilvl w:val="0"/>
                <w:numId w:val="42"/>
              </w:numPr>
              <w:tabs>
                <w:tab w:val="clear" w:pos="720"/>
                <w:tab w:val="left" w:pos="515"/>
              </w:tabs>
              <w:ind w:left="232" w:hanging="283"/>
              <w:rPr>
                <w:rFonts w:ascii="Times New Roman" w:cs="Times New Roman" w:hAnsi="Times New Roman"/>
              </w:rPr>
            </w:pPr>
            <w:r>
              <w:rPr>
                <w:rFonts w:ascii="Times New Roman" w:cs="Times New Roman" w:hAnsi="Times New Roman"/>
              </w:rPr>
              <w:t xml:space="preserve">Internal Audit Reports </w:t>
            </w:r>
          </w:p>
          <w:p>
            <w:pPr>
              <w:numPr>
                <w:ilvl w:val="0"/>
                <w:numId w:val="42"/>
              </w:numPr>
              <w:tabs>
                <w:tab w:val="clear" w:pos="720"/>
                <w:tab w:val="left" w:pos="515"/>
              </w:tabs>
              <w:ind w:left="232" w:hanging="283"/>
              <w:rPr>
                <w:rFonts w:ascii="Times New Roman" w:cs="Times New Roman" w:hAnsi="Times New Roman"/>
              </w:rPr>
            </w:pPr>
            <w:r>
              <w:rPr>
                <w:rFonts w:ascii="Times New Roman" w:cs="Times New Roman" w:hAnsi="Times New Roman"/>
              </w:rPr>
              <w:t>Authorization and Approval Financial Transactions</w:t>
            </w:r>
          </w:p>
          <w:p>
            <w:pPr>
              <w:numPr>
                <w:ilvl w:val="0"/>
                <w:numId w:val="42"/>
              </w:numPr>
              <w:tabs>
                <w:tab w:val="clear" w:pos="720"/>
                <w:tab w:val="left" w:pos="515"/>
              </w:tabs>
              <w:ind w:left="232" w:hanging="283"/>
              <w:rPr>
                <w:rFonts w:ascii="Times New Roman" w:cs="Times New Roman" w:hAnsi="Times New Roman"/>
              </w:rPr>
            </w:pPr>
            <w:r>
              <w:rPr>
                <w:rFonts w:ascii="Times New Roman" w:cs="Times New Roman" w:hAnsi="Times New Roman"/>
              </w:rPr>
              <w:t xml:space="preserve">Disbursement Vouchers </w:t>
            </w:r>
          </w:p>
          <w:p>
            <w:pPr>
              <w:numPr>
                <w:ilvl w:val="0"/>
                <w:numId w:val="42"/>
              </w:numPr>
              <w:tabs>
                <w:tab w:val="clear" w:pos="720"/>
                <w:tab w:val="left" w:pos="515"/>
              </w:tabs>
              <w:ind w:left="232" w:hanging="283"/>
              <w:rPr>
                <w:rFonts w:ascii="Times New Roman" w:cs="Times New Roman" w:hAnsi="Times New Roman"/>
              </w:rPr>
            </w:pPr>
            <w:r>
              <w:rPr>
                <w:rFonts w:ascii="Times New Roman" w:cs="Times New Roman" w:hAnsi="Times New Roman"/>
              </w:rPr>
              <w:t xml:space="preserve">Procurement Documents </w:t>
            </w:r>
          </w:p>
          <w:p>
            <w:pPr>
              <w:numPr>
                <w:ilvl w:val="0"/>
                <w:numId w:val="42"/>
              </w:numPr>
              <w:tabs>
                <w:tab w:val="clear" w:pos="720"/>
                <w:tab w:val="left" w:pos="515"/>
              </w:tabs>
              <w:ind w:left="232" w:hanging="283"/>
              <w:rPr>
                <w:rFonts w:ascii="Times New Roman" w:cs="Times New Roman" w:hAnsi="Times New Roman"/>
              </w:rPr>
            </w:pPr>
            <w:r>
              <w:rPr>
                <w:rFonts w:ascii="Times New Roman" w:cs="Times New Roman" w:hAnsi="Times New Roman"/>
              </w:rPr>
              <w:t xml:space="preserve">Monitoring Reports </w:t>
            </w:r>
          </w:p>
          <w:p>
            <w:pPr>
              <w:numPr>
                <w:ilvl w:val="0"/>
                <w:numId w:val="42"/>
              </w:numPr>
              <w:tabs>
                <w:tab w:val="clear" w:pos="720"/>
                <w:tab w:val="left" w:pos="515"/>
              </w:tabs>
              <w:ind w:left="232" w:hanging="283"/>
              <w:rPr>
                <w:rFonts w:ascii="Times New Roman" w:cs="Times New Roman" w:hAnsi="Times New Roman"/>
              </w:rPr>
            </w:pPr>
            <w:r>
              <w:rPr>
                <w:rFonts w:ascii="Times New Roman" w:cs="Times New Roman" w:hAnsi="Times New Roman"/>
              </w:rPr>
              <w:t>Compliance Reports:</w:t>
            </w:r>
          </w:p>
          <w:p>
            <w:pPr>
              <w:pStyle w:val="18"/>
              <w:numPr>
                <w:ilvl w:val="1"/>
                <w:numId w:val="43"/>
              </w:numPr>
              <w:ind w:left="536" w:hanging="270"/>
              <w:rPr>
                <w:rFonts w:ascii="Times New Roman" w:cs="Times New Roman" w:hAnsi="Times New Roman"/>
              </w:rPr>
            </w:pPr>
            <w:r>
              <w:rPr>
                <w:rFonts w:ascii="Times New Roman" w:cs="Times New Roman" w:hAnsi="Times New Roman"/>
              </w:rPr>
              <w:t>Checklist of documents for compliance</w:t>
            </w:r>
          </w:p>
          <w:p>
            <w:pPr>
              <w:pStyle w:val="18"/>
              <w:numPr>
                <w:ilvl w:val="0"/>
                <w:numId w:val="44"/>
              </w:numPr>
              <w:ind w:left="836" w:hanging="270"/>
              <w:rPr>
                <w:rFonts w:ascii="Times New Roman" w:cs="Times New Roman" w:hAnsi="Times New Roman"/>
              </w:rPr>
            </w:pPr>
            <w:r>
              <w:rPr>
                <w:rFonts w:ascii="Times New Roman" w:cs="Times New Roman" w:hAnsi="Times New Roman"/>
              </w:rPr>
              <w:t>Review Sheet for payment of Infra&amp;other services</w:t>
            </w:r>
          </w:p>
          <w:p>
            <w:pPr>
              <w:pStyle w:val="18"/>
              <w:numPr>
                <w:ilvl w:val="0"/>
                <w:numId w:val="44"/>
              </w:numPr>
              <w:ind w:left="836" w:hanging="270"/>
              <w:rPr>
                <w:rFonts w:ascii="Times New Roman" w:cs="Times New Roman" w:hAnsi="Times New Roman"/>
              </w:rPr>
            </w:pPr>
            <w:r>
              <w:rPr>
                <w:rFonts w:ascii="Times New Roman" w:cs="Times New Roman" w:hAnsi="Times New Roman"/>
              </w:rPr>
              <w:t>Checklist of documents for the procurement of goods and services</w:t>
            </w:r>
          </w:p>
          <w:p>
            <w:pPr>
              <w:pStyle w:val="18"/>
              <w:numPr>
                <w:ilvl w:val="0"/>
                <w:numId w:val="44"/>
              </w:numPr>
              <w:ind w:left="836" w:hanging="270"/>
              <w:rPr>
                <w:rFonts w:ascii="Times New Roman" w:cs="Times New Roman" w:hAnsi="Times New Roman"/>
              </w:rPr>
            </w:pPr>
            <w:r>
              <w:rPr>
                <w:rFonts w:ascii="Times New Roman" w:cs="Times New Roman" w:hAnsi="Times New Roman"/>
              </w:rPr>
              <w:t>Checklist of documents for infrastructure</w:t>
            </w:r>
          </w:p>
          <w:p>
            <w:pPr>
              <w:pStyle w:val="18"/>
              <w:numPr>
                <w:ilvl w:val="0"/>
                <w:numId w:val="44"/>
              </w:numPr>
              <w:ind w:left="836" w:hanging="270"/>
              <w:rPr>
                <w:rFonts w:ascii="Times New Roman" w:cs="Times New Roman" w:hAnsi="Times New Roman"/>
                <w:lang w:val="en-US"/>
              </w:rPr>
            </w:pPr>
            <w:r>
              <w:rPr>
                <w:rFonts w:ascii="Times New Roman" w:cs="Times New Roman" w:hAnsi="Times New Roman"/>
              </w:rPr>
              <w:t xml:space="preserve">Checklist for the monitoring of compliance to the procedure for competitive bidding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I.2</w:t>
            </w:r>
          </w:p>
        </w:tc>
        <w:tc>
          <w:tcPr>
            <w:tcW w:w="2259" w:type="dxa"/>
            <w:gridSpan w:val="2"/>
          </w:tcPr>
          <w:p>
            <w:pPr>
              <w:rPr>
                <w:rFonts w:ascii="Times New Roman" w:cs="Times New Roman" w:hAnsi="Times New Roman"/>
              </w:rPr>
            </w:pPr>
            <w:r>
              <w:rPr>
                <w:rFonts w:ascii="Times New Roman" w:cs="Times New Roman" w:hAnsi="Times New Roman"/>
              </w:rPr>
              <w:t>Appropriate actions are done to address findings in internal/external audit reports performed by appropriate internal audit office, the COA and other external independent bodies.</w:t>
            </w:r>
          </w:p>
        </w:tc>
        <w:tc>
          <w:tcPr>
            <w:tcW w:w="2868" w:type="dxa"/>
          </w:tcPr>
          <w:p>
            <w:pPr>
              <w:pStyle w:val="18"/>
              <w:numPr>
                <w:ilvl w:val="0"/>
                <w:numId w:val="45"/>
              </w:numPr>
              <w:ind w:left="232" w:hanging="283"/>
              <w:rPr>
                <w:rFonts w:ascii="Times New Roman" w:cs="Times New Roman" w:hAnsi="Times New Roman"/>
              </w:rPr>
            </w:pPr>
            <w:r>
              <w:rPr>
                <w:rFonts w:ascii="Times New Roman" w:cs="Times New Roman" w:hAnsi="Times New Roman"/>
              </w:rPr>
              <w:t xml:space="preserve">Internal Audit Reports </w:t>
            </w:r>
          </w:p>
          <w:p>
            <w:pPr>
              <w:pStyle w:val="18"/>
              <w:numPr>
                <w:ilvl w:val="0"/>
                <w:numId w:val="45"/>
              </w:numPr>
              <w:ind w:left="232" w:hanging="283"/>
              <w:rPr>
                <w:rFonts w:ascii="Times New Roman" w:cs="Times New Roman" w:hAnsi="Times New Roman"/>
              </w:rPr>
            </w:pPr>
            <w:r>
              <w:rPr>
                <w:rFonts w:ascii="Times New Roman" w:cs="Times New Roman" w:hAnsi="Times New Roman"/>
              </w:rPr>
              <w:t xml:space="preserve">COA Audit Reports </w:t>
            </w:r>
          </w:p>
          <w:p>
            <w:pPr>
              <w:pStyle w:val="18"/>
              <w:numPr>
                <w:ilvl w:val="0"/>
                <w:numId w:val="45"/>
              </w:numPr>
              <w:ind w:left="232" w:hanging="283"/>
              <w:rPr>
                <w:rFonts w:ascii="Times New Roman" w:cs="Times New Roman" w:hAnsi="Times New Roman"/>
              </w:rPr>
            </w:pPr>
            <w:r>
              <w:rPr>
                <w:rFonts w:ascii="Times New Roman" w:cs="Times New Roman" w:hAnsi="Times New Roman"/>
              </w:rPr>
              <w:t>Audit Observation Memoranda (AOM)</w:t>
            </w:r>
          </w:p>
          <w:p>
            <w:pPr>
              <w:pStyle w:val="18"/>
              <w:numPr>
                <w:ilvl w:val="0"/>
                <w:numId w:val="45"/>
              </w:numPr>
              <w:ind w:left="232" w:hanging="283"/>
              <w:rPr>
                <w:rFonts w:ascii="Times New Roman" w:cs="Times New Roman" w:hAnsi="Times New Roman"/>
              </w:rPr>
            </w:pPr>
            <w:r>
              <w:rPr>
                <w:rFonts w:ascii="Times New Roman" w:cs="Times New Roman" w:hAnsi="Times New Roman"/>
              </w:rPr>
              <w:t xml:space="preserve">Agency Action Plan and Status of Implementation (AAPSI) </w:t>
            </w:r>
          </w:p>
          <w:p>
            <w:pPr>
              <w:pStyle w:val="18"/>
              <w:numPr>
                <w:ilvl w:val="0"/>
                <w:numId w:val="45"/>
              </w:numPr>
              <w:ind w:left="232" w:hanging="283"/>
              <w:rPr>
                <w:rFonts w:ascii="Times New Roman" w:cs="Times New Roman" w:hAnsi="Times New Roman"/>
                <w:i/>
                <w:iCs/>
              </w:rPr>
            </w:pPr>
            <w:r>
              <w:rPr>
                <w:rFonts w:ascii="Times New Roman" w:cs="Times New Roman" w:hAnsi="Times New Roman"/>
              </w:rPr>
              <w:t xml:space="preserve">Notice of Suspension </w:t>
            </w:r>
            <w:r>
              <w:rPr>
                <w:rFonts w:ascii="Times New Roman" w:cs="Times New Roman" w:hAnsi="Times New Roman"/>
                <w:i/>
                <w:iCs/>
              </w:rPr>
              <w:t xml:space="preserve">(if any) </w:t>
            </w:r>
          </w:p>
          <w:p>
            <w:pPr>
              <w:pStyle w:val="18"/>
              <w:numPr>
                <w:ilvl w:val="0"/>
                <w:numId w:val="45"/>
              </w:numPr>
              <w:ind w:left="232" w:hanging="283"/>
              <w:rPr>
                <w:rFonts w:ascii="Times New Roman" w:cs="Times New Roman" w:hAnsi="Times New Roman"/>
                <w:i/>
                <w:iCs/>
              </w:rPr>
            </w:pPr>
            <w:r>
              <w:rPr>
                <w:rFonts w:ascii="Times New Roman" w:cs="Times New Roman" w:hAnsi="Times New Roman"/>
              </w:rPr>
              <w:t xml:space="preserve">Notice of Disallowance </w:t>
            </w:r>
            <w:r>
              <w:rPr>
                <w:rFonts w:ascii="Times New Roman" w:cs="Times New Roman" w:hAnsi="Times New Roman"/>
                <w:i/>
                <w:iCs/>
              </w:rPr>
              <w:t xml:space="preserve">(if any) </w:t>
            </w:r>
          </w:p>
          <w:p>
            <w:pPr>
              <w:pStyle w:val="18"/>
              <w:numPr>
                <w:ilvl w:val="0"/>
                <w:numId w:val="45"/>
              </w:numPr>
              <w:ind w:left="232" w:hanging="283"/>
              <w:rPr>
                <w:rFonts w:ascii="Times New Roman" w:cs="Times New Roman" w:hAnsi="Times New Roman"/>
              </w:rPr>
            </w:pPr>
            <w:r>
              <w:rPr>
                <w:rFonts w:ascii="Times New Roman" w:cs="Times New Roman" w:hAnsi="Times New Roman"/>
              </w:rPr>
              <w:t xml:space="preserve">Corrective Action Plans </w:t>
            </w:r>
          </w:p>
          <w:p>
            <w:pPr>
              <w:pStyle w:val="18"/>
              <w:numPr>
                <w:ilvl w:val="0"/>
                <w:numId w:val="45"/>
              </w:numPr>
              <w:ind w:left="232" w:hanging="283"/>
              <w:rPr>
                <w:rFonts w:ascii="Times New Roman" w:cs="Times New Roman" w:hAnsi="Times New Roman"/>
              </w:rPr>
            </w:pPr>
            <w:r>
              <w:rPr>
                <w:rFonts w:ascii="Times New Roman" w:cs="Times New Roman" w:hAnsi="Times New Roman"/>
              </w:rPr>
              <w:t xml:space="preserve">Preventive Action Plans </w:t>
            </w:r>
          </w:p>
          <w:p>
            <w:pPr>
              <w:pStyle w:val="18"/>
              <w:numPr>
                <w:ilvl w:val="0"/>
                <w:numId w:val="45"/>
              </w:numPr>
              <w:ind w:left="232" w:hanging="283"/>
              <w:rPr>
                <w:rFonts w:ascii="Times New Roman" w:cs="Times New Roman" w:hAnsi="Times New Roman"/>
              </w:rPr>
            </w:pPr>
            <w:r>
              <w:rPr>
                <w:rFonts w:ascii="Times New Roman" w:cs="Times New Roman" w:hAnsi="Times New Roman"/>
              </w:rPr>
              <w:t xml:space="preserve">Compliance Reports </w:t>
            </w:r>
          </w:p>
          <w:p>
            <w:pPr>
              <w:pStyle w:val="18"/>
              <w:numPr>
                <w:ilvl w:val="0"/>
                <w:numId w:val="45"/>
              </w:numPr>
              <w:ind w:left="232" w:hanging="283"/>
              <w:rPr>
                <w:rFonts w:ascii="Times New Roman" w:cs="Times New Roman" w:hAnsi="Times New Roman"/>
              </w:rPr>
            </w:pPr>
            <w:r>
              <w:rPr>
                <w:rFonts w:ascii="Times New Roman" w:cs="Times New Roman" w:hAnsi="Times New Roman"/>
              </w:rPr>
              <w:t xml:space="preserve">Audit Action Tracking Reports </w:t>
            </w:r>
          </w:p>
          <w:p>
            <w:pPr>
              <w:pStyle w:val="18"/>
              <w:numPr>
                <w:ilvl w:val="0"/>
                <w:numId w:val="45"/>
              </w:numPr>
              <w:ind w:left="232" w:hanging="283"/>
              <w:rPr>
                <w:rFonts w:ascii="Times New Roman" w:cs="Times New Roman" w:hAnsi="Times New Roman"/>
              </w:rPr>
            </w:pPr>
            <w:r>
              <w:rPr>
                <w:rFonts w:ascii="Times New Roman" w:cs="Times New Roman" w:hAnsi="Times New Roman"/>
              </w:rPr>
              <w:t xml:space="preserve">Management Responses to Audit Findings </w:t>
            </w:r>
          </w:p>
          <w:p>
            <w:pPr>
              <w:pStyle w:val="18"/>
              <w:numPr>
                <w:ilvl w:val="0"/>
                <w:numId w:val="45"/>
              </w:numPr>
              <w:ind w:left="232" w:hanging="283"/>
              <w:rPr>
                <w:rFonts w:ascii="Times New Roman" w:cs="Times New Roman" w:hAnsi="Times New Roman"/>
              </w:rPr>
            </w:pPr>
            <w:r>
              <w:rPr>
                <w:rFonts w:ascii="Times New Roman" w:cs="Times New Roman" w:hAnsi="Times New Roman"/>
              </w:rPr>
              <w:t xml:space="preserve">Minutes of meetings discussing audit findings </w:t>
            </w:r>
          </w:p>
          <w:p>
            <w:pPr>
              <w:pStyle w:val="18"/>
              <w:numPr>
                <w:ilvl w:val="0"/>
                <w:numId w:val="45"/>
              </w:numPr>
              <w:ind w:left="232" w:hanging="283"/>
              <w:rPr>
                <w:rFonts w:ascii="Times New Roman" w:cs="Times New Roman" w:hAnsi="Times New Roman"/>
              </w:rPr>
            </w:pPr>
            <w:r>
              <w:rPr>
                <w:rFonts w:ascii="Times New Roman" w:cs="Times New Roman" w:hAnsi="Times New Roman"/>
              </w:rPr>
              <w:t xml:space="preserve">Follow-up Audit Reports </w:t>
            </w:r>
          </w:p>
          <w:p>
            <w:pPr>
              <w:pStyle w:val="18"/>
              <w:numPr>
                <w:ilvl w:val="0"/>
                <w:numId w:val="45"/>
              </w:numPr>
              <w:ind w:left="232" w:hanging="283"/>
              <w:rPr>
                <w:rFonts w:ascii="Times New Roman" w:cs="Times New Roman" w:hAnsi="Times New Roman"/>
              </w:rPr>
            </w:pPr>
            <w:r>
              <w:rPr>
                <w:rFonts w:ascii="Times New Roman" w:cs="Times New Roman" w:hAnsi="Times New Roman"/>
              </w:rPr>
              <w:t xml:space="preserve">Evidence of implementation of corrective actions </w:t>
            </w:r>
          </w:p>
          <w:p>
            <w:pPr>
              <w:pStyle w:val="18"/>
              <w:numPr>
                <w:ilvl w:val="0"/>
                <w:numId w:val="45"/>
              </w:numPr>
              <w:ind w:left="232" w:hanging="283"/>
              <w:rPr>
                <w:rFonts w:ascii="Times New Roman" w:cs="Times New Roman" w:hAnsi="Times New Roman"/>
              </w:rPr>
            </w:pPr>
            <w:r>
              <w:rPr>
                <w:rFonts w:ascii="Times New Roman" w:cs="Times New Roman" w:hAnsi="Times New Roman"/>
              </w:rPr>
              <w:t xml:space="preserve">Report of Ageing of Cash Advances </w:t>
            </w:r>
            <w:r>
              <w:rPr>
                <w:rFonts w:ascii="Times New Roman" w:cs="Times New Roman" w:hAnsi="Times New Roman"/>
                <w:i/>
                <w:iCs/>
              </w:rPr>
              <w:t>(To prove strong accountability and that unliquidated cash advances are strictly monitored)</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I.3</w:t>
            </w:r>
          </w:p>
        </w:tc>
        <w:tc>
          <w:tcPr>
            <w:tcW w:w="2259" w:type="dxa"/>
            <w:gridSpan w:val="2"/>
          </w:tcPr>
          <w:p>
            <w:pPr>
              <w:rPr>
                <w:rFonts w:ascii="Times New Roman" w:cs="Times New Roman" w:hAnsi="Times New Roman"/>
              </w:rPr>
            </w:pPr>
            <w:r>
              <w:rPr>
                <w:rFonts w:ascii="Times New Roman" w:cs="Times New Roman" w:hAnsi="Times New Roman"/>
              </w:rPr>
              <w:t>Funds provided by agencies and individuals are used for the intended purposes, with the Governing Body ensuring the proper use and monitoring of results.</w:t>
            </w:r>
          </w:p>
        </w:tc>
        <w:tc>
          <w:tcPr>
            <w:tcW w:w="2868" w:type="dxa"/>
          </w:tcPr>
          <w:p>
            <w:pPr>
              <w:pStyle w:val="18"/>
              <w:numPr>
                <w:ilvl w:val="0"/>
                <w:numId w:val="46"/>
              </w:numPr>
              <w:ind w:left="232" w:hanging="283"/>
              <w:rPr>
                <w:rFonts w:ascii="Times New Roman" w:cs="Times New Roman" w:hAnsi="Times New Roman"/>
              </w:rPr>
            </w:pPr>
            <w:r>
              <w:rPr>
                <w:rFonts w:ascii="Times New Roman" w:cs="Times New Roman" w:hAnsi="Times New Roman"/>
              </w:rPr>
              <w:t xml:space="preserve">Grant Agreements </w:t>
            </w:r>
          </w:p>
          <w:p>
            <w:pPr>
              <w:pStyle w:val="18"/>
              <w:numPr>
                <w:ilvl w:val="0"/>
                <w:numId w:val="46"/>
              </w:numPr>
              <w:ind w:left="232" w:hanging="283"/>
              <w:rPr>
                <w:rFonts w:ascii="Times New Roman" w:cs="Times New Roman" w:hAnsi="Times New Roman"/>
              </w:rPr>
            </w:pPr>
            <w:r>
              <w:rPr>
                <w:rFonts w:ascii="Times New Roman" w:cs="Times New Roman" w:hAnsi="Times New Roman"/>
              </w:rPr>
              <w:t xml:space="preserve">MOAs/MOUs </w:t>
            </w:r>
          </w:p>
          <w:p>
            <w:pPr>
              <w:pStyle w:val="18"/>
              <w:numPr>
                <w:ilvl w:val="0"/>
                <w:numId w:val="46"/>
              </w:numPr>
              <w:ind w:left="232" w:hanging="283"/>
              <w:rPr>
                <w:rFonts w:ascii="Times New Roman" w:cs="Times New Roman" w:hAnsi="Times New Roman"/>
              </w:rPr>
            </w:pPr>
            <w:r>
              <w:rPr>
                <w:rFonts w:ascii="Times New Roman" w:cs="Times New Roman" w:hAnsi="Times New Roman"/>
              </w:rPr>
              <w:t xml:space="preserve">Trust Fund Reports </w:t>
            </w:r>
          </w:p>
          <w:p>
            <w:pPr>
              <w:pStyle w:val="18"/>
              <w:numPr>
                <w:ilvl w:val="0"/>
                <w:numId w:val="46"/>
              </w:numPr>
              <w:ind w:left="232" w:hanging="283"/>
              <w:rPr>
                <w:rFonts w:ascii="Times New Roman" w:cs="Times New Roman" w:hAnsi="Times New Roman"/>
              </w:rPr>
            </w:pPr>
            <w:r>
              <w:rPr>
                <w:rFonts w:ascii="Times New Roman" w:cs="Times New Roman" w:hAnsi="Times New Roman"/>
              </w:rPr>
              <w:t xml:space="preserve">Financial Utilization Reports </w:t>
            </w:r>
          </w:p>
          <w:p>
            <w:pPr>
              <w:pStyle w:val="18"/>
              <w:numPr>
                <w:ilvl w:val="0"/>
                <w:numId w:val="46"/>
              </w:numPr>
              <w:ind w:left="232" w:hanging="283"/>
              <w:rPr>
                <w:rFonts w:ascii="Times New Roman" w:cs="Times New Roman" w:hAnsi="Times New Roman"/>
              </w:rPr>
            </w:pPr>
            <w:r>
              <w:rPr>
                <w:rFonts w:ascii="Times New Roman" w:cs="Times New Roman" w:hAnsi="Times New Roman"/>
              </w:rPr>
              <w:t xml:space="preserve">Liquidation Reports </w:t>
            </w:r>
          </w:p>
          <w:p>
            <w:pPr>
              <w:pStyle w:val="18"/>
              <w:numPr>
                <w:ilvl w:val="0"/>
                <w:numId w:val="46"/>
              </w:numPr>
              <w:ind w:left="232" w:hanging="283"/>
              <w:rPr>
                <w:rFonts w:ascii="Times New Roman" w:cs="Times New Roman" w:hAnsi="Times New Roman"/>
              </w:rPr>
            </w:pPr>
            <w:r>
              <w:rPr>
                <w:rFonts w:ascii="Times New Roman" w:cs="Times New Roman" w:hAnsi="Times New Roman"/>
              </w:rPr>
              <w:t xml:space="preserve">Project Accomplishment Reports </w:t>
            </w:r>
          </w:p>
          <w:p>
            <w:pPr>
              <w:pStyle w:val="18"/>
              <w:numPr>
                <w:ilvl w:val="0"/>
                <w:numId w:val="46"/>
              </w:numPr>
              <w:ind w:left="232" w:hanging="283"/>
              <w:rPr>
                <w:rFonts w:ascii="Times New Roman" w:cs="Times New Roman" w:hAnsi="Times New Roman"/>
              </w:rPr>
            </w:pPr>
            <w:r>
              <w:rPr>
                <w:rFonts w:ascii="Times New Roman" w:cs="Times New Roman" w:hAnsi="Times New Roman"/>
              </w:rPr>
              <w:t xml:space="preserve">Monitoring and Evaluation Reports </w:t>
            </w:r>
          </w:p>
          <w:p>
            <w:pPr>
              <w:pStyle w:val="18"/>
              <w:numPr>
                <w:ilvl w:val="0"/>
                <w:numId w:val="46"/>
              </w:numPr>
              <w:ind w:left="232" w:hanging="283"/>
              <w:rPr>
                <w:rFonts w:ascii="Times New Roman" w:cs="Times New Roman" w:hAnsi="Times New Roman"/>
              </w:rPr>
            </w:pPr>
            <w:r>
              <w:rPr>
                <w:rFonts w:ascii="Times New Roman" w:cs="Times New Roman" w:hAnsi="Times New Roman"/>
              </w:rPr>
              <w:t xml:space="preserve">Board Resolutions authorizing fund utilization </w:t>
            </w:r>
          </w:p>
          <w:p>
            <w:pPr>
              <w:pStyle w:val="18"/>
              <w:numPr>
                <w:ilvl w:val="0"/>
                <w:numId w:val="46"/>
              </w:numPr>
              <w:ind w:left="232" w:hanging="283"/>
              <w:rPr>
                <w:rFonts w:ascii="Times New Roman" w:cs="Times New Roman" w:hAnsi="Times New Roman"/>
              </w:rPr>
            </w:pPr>
            <w:r>
              <w:rPr>
                <w:rFonts w:ascii="Times New Roman" w:cs="Times New Roman" w:hAnsi="Times New Roman"/>
              </w:rPr>
              <w:t xml:space="preserve">Project Completion Reports </w:t>
            </w:r>
          </w:p>
          <w:p>
            <w:pPr>
              <w:pStyle w:val="18"/>
              <w:numPr>
                <w:ilvl w:val="0"/>
                <w:numId w:val="46"/>
              </w:numPr>
              <w:ind w:left="232" w:hanging="283"/>
              <w:rPr>
                <w:rFonts w:ascii="Times New Roman" w:cs="Times New Roman" w:hAnsi="Times New Roman"/>
              </w:rPr>
            </w:pPr>
            <w:r>
              <w:rPr>
                <w:rFonts w:ascii="Times New Roman" w:cs="Times New Roman" w:hAnsi="Times New Roman"/>
              </w:rPr>
              <w:t xml:space="preserve">Donor Reports </w:t>
            </w:r>
          </w:p>
          <w:p>
            <w:pPr>
              <w:pStyle w:val="18"/>
              <w:numPr>
                <w:ilvl w:val="0"/>
                <w:numId w:val="46"/>
              </w:numPr>
              <w:ind w:left="232" w:hanging="283"/>
              <w:rPr>
                <w:rFonts w:ascii="Times New Roman" w:cs="Times New Roman" w:hAnsi="Times New Roman"/>
              </w:rPr>
            </w:pPr>
            <w:r>
              <w:rPr>
                <w:rFonts w:ascii="Times New Roman" w:cs="Times New Roman" w:hAnsi="Times New Roman"/>
              </w:rPr>
              <w:t xml:space="preserve">Procurement Documents </w:t>
            </w:r>
          </w:p>
          <w:p>
            <w:pPr>
              <w:pStyle w:val="18"/>
              <w:numPr>
                <w:ilvl w:val="0"/>
                <w:numId w:val="46"/>
              </w:numPr>
              <w:ind w:left="232" w:hanging="283"/>
              <w:rPr>
                <w:rFonts w:ascii="Times New Roman" w:cs="Times New Roman" w:hAnsi="Times New Roman"/>
              </w:rPr>
            </w:pPr>
            <w:r>
              <w:rPr>
                <w:rFonts w:ascii="Times New Roman" w:cs="Times New Roman" w:hAnsi="Times New Roman"/>
              </w:rPr>
              <w:t xml:space="preserve">Financial Statements </w:t>
            </w:r>
          </w:p>
          <w:p>
            <w:pPr>
              <w:pStyle w:val="18"/>
              <w:numPr>
                <w:ilvl w:val="0"/>
                <w:numId w:val="46"/>
              </w:numPr>
              <w:ind w:left="232" w:hanging="283"/>
              <w:rPr>
                <w:rFonts w:ascii="Times New Roman" w:cs="Times New Roman" w:hAnsi="Times New Roman"/>
              </w:rPr>
            </w:pPr>
            <w:r>
              <w:rPr>
                <w:rFonts w:ascii="Times New Roman" w:cs="Times New Roman" w:hAnsi="Times New Roman"/>
              </w:rPr>
              <w:t xml:space="preserve">Fund Accountability Reports </w:t>
            </w:r>
          </w:p>
          <w:p>
            <w:pPr>
              <w:pStyle w:val="18"/>
              <w:numPr>
                <w:ilvl w:val="0"/>
                <w:numId w:val="46"/>
              </w:numPr>
              <w:ind w:left="232" w:hanging="283"/>
              <w:rPr>
                <w:rFonts w:ascii="Times New Roman" w:cs="Times New Roman" w:hAnsi="Times New Roman"/>
                <w:lang w:val="en-US"/>
              </w:rPr>
            </w:pPr>
            <w:r>
              <w:rPr>
                <w:rFonts w:ascii="Times New Roman" w:cs="Times New Roman" w:hAnsi="Times New Roman"/>
              </w:rPr>
              <w:t>Acceptance Reports from funding agencies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I.4</w:t>
            </w:r>
          </w:p>
        </w:tc>
        <w:tc>
          <w:tcPr>
            <w:tcW w:w="2259" w:type="dxa"/>
            <w:gridSpan w:val="2"/>
          </w:tcPr>
          <w:p>
            <w:pPr>
              <w:rPr>
                <w:rFonts w:ascii="Times New Roman" w:cs="Times New Roman" w:hAnsi="Times New Roman"/>
              </w:rPr>
            </w:pPr>
            <w:r>
              <w:rPr>
                <w:rFonts w:ascii="Times New Roman" w:cs="Times New Roman" w:hAnsi="Times New Roman"/>
              </w:rPr>
              <w:t>The Administration ensures that funds are allocated in accordance with the approved budget of expenditures, and under specified terms and conditions.</w:t>
            </w:r>
          </w:p>
          <w:p>
            <w:pPr>
              <w:rPr>
                <w:rFonts w:ascii="Times New Roman" w:cs="Times New Roman" w:hAnsi="Times New Roman"/>
              </w:rPr>
            </w:pPr>
          </w:p>
        </w:tc>
        <w:tc>
          <w:tcPr>
            <w:tcW w:w="2868" w:type="dxa"/>
          </w:tcPr>
          <w:p>
            <w:pPr>
              <w:pStyle w:val="18"/>
              <w:numPr>
                <w:ilvl w:val="0"/>
                <w:numId w:val="47"/>
              </w:numPr>
              <w:ind w:left="231" w:hanging="231"/>
              <w:rPr>
                <w:rFonts w:ascii="Times New Roman" w:cs="Times New Roman" w:hAnsi="Times New Roman"/>
              </w:rPr>
            </w:pPr>
            <w:r>
              <w:rPr>
                <w:rFonts w:ascii="Times New Roman" w:cs="Times New Roman" w:hAnsi="Times New Roman"/>
              </w:rPr>
              <w:t xml:space="preserve">Approved Budget </w:t>
            </w:r>
          </w:p>
          <w:p>
            <w:pPr>
              <w:pStyle w:val="18"/>
              <w:numPr>
                <w:ilvl w:val="0"/>
                <w:numId w:val="47"/>
              </w:numPr>
              <w:ind w:left="231" w:hanging="231"/>
              <w:rPr>
                <w:rFonts w:ascii="Times New Roman" w:cs="Times New Roman" w:hAnsi="Times New Roman"/>
              </w:rPr>
            </w:pPr>
            <w:r>
              <w:rPr>
                <w:rFonts w:ascii="Times New Roman" w:cs="Times New Roman" w:hAnsi="Times New Roman"/>
              </w:rPr>
              <w:t xml:space="preserve">Budget Allocation Reports </w:t>
            </w:r>
          </w:p>
          <w:p>
            <w:pPr>
              <w:pStyle w:val="18"/>
              <w:numPr>
                <w:ilvl w:val="0"/>
                <w:numId w:val="47"/>
              </w:numPr>
              <w:ind w:left="231" w:hanging="231"/>
              <w:rPr>
                <w:rFonts w:ascii="Times New Roman" w:cs="Times New Roman" w:hAnsi="Times New Roman"/>
              </w:rPr>
            </w:pPr>
            <w:r>
              <w:rPr>
                <w:rFonts w:ascii="Times New Roman" w:cs="Times New Roman" w:hAnsi="Times New Roman"/>
              </w:rPr>
              <w:t xml:space="preserve">Annual Procurement Plan (APP) </w:t>
            </w:r>
          </w:p>
          <w:p>
            <w:pPr>
              <w:pStyle w:val="18"/>
              <w:numPr>
                <w:ilvl w:val="0"/>
                <w:numId w:val="47"/>
              </w:numPr>
              <w:ind w:left="231" w:hanging="231"/>
              <w:rPr>
                <w:rFonts w:ascii="Times New Roman" w:cs="Times New Roman" w:hAnsi="Times New Roman"/>
              </w:rPr>
            </w:pPr>
            <w:r>
              <w:rPr>
                <w:rFonts w:ascii="Times New Roman" w:cs="Times New Roman" w:hAnsi="Times New Roman"/>
              </w:rPr>
              <w:t xml:space="preserve">Financial Statements </w:t>
            </w:r>
          </w:p>
          <w:p>
            <w:pPr>
              <w:pStyle w:val="18"/>
              <w:numPr>
                <w:ilvl w:val="0"/>
                <w:numId w:val="47"/>
              </w:numPr>
              <w:ind w:left="231" w:hanging="231"/>
              <w:rPr>
                <w:rFonts w:ascii="Times New Roman" w:cs="Times New Roman" w:hAnsi="Times New Roman"/>
              </w:rPr>
            </w:pPr>
            <w:r>
              <w:rPr>
                <w:rFonts w:ascii="Times New Roman" w:cs="Times New Roman" w:hAnsi="Times New Roman"/>
              </w:rPr>
              <w:t xml:space="preserve">Board Resolutions approving budgets </w:t>
            </w:r>
          </w:p>
          <w:p>
            <w:pPr>
              <w:pStyle w:val="18"/>
              <w:numPr>
                <w:ilvl w:val="0"/>
                <w:numId w:val="47"/>
              </w:numPr>
              <w:ind w:left="231" w:hanging="231"/>
              <w:rPr>
                <w:rFonts w:ascii="Times New Roman" w:cs="Times New Roman" w:hAnsi="Times New Roman"/>
              </w:rPr>
            </w:pPr>
            <w:r>
              <w:rPr>
                <w:rFonts w:ascii="Times New Roman" w:cs="Times New Roman" w:hAnsi="Times New Roman"/>
              </w:rPr>
              <w:t xml:space="preserve">Disbursement Records </w:t>
            </w:r>
          </w:p>
          <w:p>
            <w:pPr>
              <w:pStyle w:val="18"/>
              <w:numPr>
                <w:ilvl w:val="0"/>
                <w:numId w:val="47"/>
              </w:numPr>
              <w:ind w:left="231" w:hanging="231"/>
              <w:rPr>
                <w:rFonts w:ascii="Times New Roman" w:cs="Times New Roman" w:hAnsi="Times New Roman"/>
              </w:rPr>
            </w:pPr>
            <w:r>
              <w:rPr>
                <w:rFonts w:ascii="Times New Roman" w:cs="Times New Roman" w:hAnsi="Times New Roman"/>
              </w:rPr>
              <w:t xml:space="preserve">Fund Release Documents </w:t>
            </w:r>
          </w:p>
          <w:p>
            <w:pPr>
              <w:pStyle w:val="18"/>
              <w:numPr>
                <w:ilvl w:val="0"/>
                <w:numId w:val="47"/>
              </w:numPr>
              <w:ind w:left="231" w:hanging="231"/>
              <w:rPr>
                <w:rFonts w:ascii="Times New Roman" w:cs="Times New Roman" w:hAnsi="Times New Roman"/>
              </w:rPr>
            </w:pPr>
            <w:r>
              <w:rPr>
                <w:rFonts w:ascii="Times New Roman" w:cs="Times New Roman" w:hAnsi="Times New Roman"/>
              </w:rPr>
              <w:t xml:space="preserve">Financial Monitoring Reports </w:t>
            </w:r>
          </w:p>
          <w:p>
            <w:pPr>
              <w:pStyle w:val="18"/>
              <w:numPr>
                <w:ilvl w:val="0"/>
                <w:numId w:val="47"/>
              </w:numPr>
              <w:ind w:left="231" w:hanging="231"/>
              <w:rPr>
                <w:rFonts w:ascii="Times New Roman" w:cs="Times New Roman" w:hAnsi="Times New Roman"/>
              </w:rPr>
            </w:pPr>
            <w:r>
              <w:rPr>
                <w:rFonts w:ascii="Times New Roman" w:cs="Times New Roman" w:hAnsi="Times New Roman"/>
              </w:rPr>
              <w:t xml:space="preserve">Internal Audit Reports </w:t>
            </w:r>
          </w:p>
          <w:p>
            <w:pPr>
              <w:pStyle w:val="18"/>
              <w:numPr>
                <w:ilvl w:val="0"/>
                <w:numId w:val="47"/>
              </w:numPr>
              <w:ind w:left="231" w:hanging="231"/>
              <w:rPr>
                <w:rFonts w:ascii="Times New Roman" w:cs="Times New Roman" w:hAnsi="Times New Roman"/>
              </w:rPr>
            </w:pPr>
            <w:r>
              <w:rPr>
                <w:rFonts w:ascii="Times New Roman" w:cs="Times New Roman" w:hAnsi="Times New Roman"/>
              </w:rPr>
              <w:t xml:space="preserve">COA Audit Reports </w:t>
            </w:r>
          </w:p>
          <w:p>
            <w:pPr>
              <w:pStyle w:val="18"/>
              <w:numPr>
                <w:ilvl w:val="0"/>
                <w:numId w:val="47"/>
              </w:numPr>
              <w:ind w:left="231" w:hanging="231"/>
              <w:rPr>
                <w:rFonts w:ascii="Times New Roman" w:cs="Times New Roman" w:hAnsi="Times New Roman"/>
              </w:rPr>
            </w:pPr>
            <w:r>
              <w:rPr>
                <w:rFonts w:ascii="Times New Roman" w:cs="Times New Roman" w:hAnsi="Times New Roman"/>
              </w:rPr>
              <w:t xml:space="preserve">Budget Hearing Documentation </w:t>
            </w:r>
          </w:p>
          <w:p>
            <w:pPr>
              <w:pStyle w:val="18"/>
              <w:numPr>
                <w:ilvl w:val="0"/>
                <w:numId w:val="47"/>
              </w:numPr>
              <w:ind w:left="231" w:hanging="231"/>
              <w:rPr>
                <w:rFonts w:ascii="Times New Roman" w:cs="Times New Roman" w:hAnsi="Times New Roman"/>
              </w:rPr>
            </w:pPr>
            <w:r>
              <w:rPr>
                <w:rFonts w:ascii="Times New Roman" w:cs="Times New Roman" w:hAnsi="Times New Roman"/>
              </w:rPr>
              <w:t xml:space="preserve">Procurement Monitoring Reports </w:t>
            </w:r>
          </w:p>
          <w:p>
            <w:pPr>
              <w:pStyle w:val="18"/>
              <w:numPr>
                <w:ilvl w:val="0"/>
                <w:numId w:val="47"/>
              </w:numPr>
              <w:ind w:left="231" w:hanging="231"/>
              <w:rPr>
                <w:rFonts w:ascii="Times New Roman" w:cs="Times New Roman" w:hAnsi="Times New Roman"/>
                <w:lang w:val="en-US"/>
              </w:rPr>
            </w:pPr>
            <w:r>
              <w:rPr>
                <w:rFonts w:ascii="Times New Roman" w:cs="Times New Roman" w:hAnsi="Times New Roman"/>
              </w:rPr>
              <w:t>Program Expenditure Reports</w:t>
            </w:r>
          </w:p>
          <w:p>
            <w:pPr>
              <w:pStyle w:val="18"/>
              <w:numPr>
                <w:ilvl w:val="0"/>
                <w:numId w:val="47"/>
              </w:numPr>
              <w:ind w:left="231" w:hanging="231"/>
              <w:rPr>
                <w:rFonts w:ascii="Times New Roman" w:cs="Times New Roman" w:hAnsi="Times New Roman"/>
                <w:lang w:val="en-US"/>
              </w:rPr>
            </w:pPr>
            <w:r>
              <w:rPr>
                <w:rFonts w:ascii="Times New Roman" w:cs="Times New Roman" w:hAnsi="Times New Roman"/>
                <w:lang w:val="en-US"/>
              </w:rPr>
              <w:t>PhilGEPS Posting (</w:t>
            </w:r>
            <w:r>
              <w:rPr>
                <w:rFonts w:ascii="Times New Roman" w:cs="Times New Roman" w:hAnsi="Times New Roman"/>
                <w:i/>
                <w:iCs/>
                <w:lang w:val="en-US"/>
              </w:rPr>
              <w:t>Printouts of invitations to bid and awards posted on the PhilGEPS portal to prove compliance with Government Procurement Reform Act.</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OUTCOME/S</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O.1</w:t>
            </w:r>
          </w:p>
        </w:tc>
        <w:tc>
          <w:tcPr>
            <w:tcW w:w="2259" w:type="dxa"/>
            <w:gridSpan w:val="2"/>
          </w:tcPr>
          <w:p>
            <w:pPr>
              <w:rPr>
                <w:rFonts w:ascii="Times New Roman" w:cs="Times New Roman" w:hAnsi="Times New Roman"/>
                <w:lang w:val="en-US"/>
              </w:rPr>
            </w:pPr>
            <w:r>
              <w:rPr>
                <w:rFonts w:ascii="Times New Roman" w:cs="Times New Roman" w:hAnsi="Times New Roman"/>
              </w:rPr>
              <w:t>Fund utilization is effective.</w:t>
            </w:r>
          </w:p>
        </w:tc>
        <w:tc>
          <w:tcPr>
            <w:tcW w:w="2868" w:type="dxa"/>
          </w:tcPr>
          <w:p>
            <w:pPr>
              <w:pStyle w:val="18"/>
              <w:numPr>
                <w:ilvl w:val="0"/>
                <w:numId w:val="48"/>
              </w:numPr>
              <w:ind w:left="231" w:hanging="231"/>
              <w:rPr>
                <w:rFonts w:ascii="Times New Roman" w:cs="Times New Roman" w:hAnsi="Times New Roman"/>
              </w:rPr>
            </w:pPr>
            <w:r>
              <w:rPr>
                <w:rFonts w:ascii="Times New Roman" w:cs="Times New Roman" w:hAnsi="Times New Roman"/>
              </w:rPr>
              <w:t xml:space="preserve">Budget Utilization Reports </w:t>
            </w:r>
          </w:p>
          <w:p>
            <w:pPr>
              <w:pStyle w:val="18"/>
              <w:numPr>
                <w:ilvl w:val="0"/>
                <w:numId w:val="48"/>
              </w:numPr>
              <w:ind w:left="231" w:hanging="231"/>
              <w:rPr>
                <w:rFonts w:ascii="Times New Roman" w:cs="Times New Roman" w:hAnsi="Times New Roman"/>
              </w:rPr>
            </w:pPr>
            <w:r>
              <w:rPr>
                <w:rFonts w:ascii="Times New Roman" w:cs="Times New Roman" w:hAnsi="Times New Roman"/>
              </w:rPr>
              <w:t xml:space="preserve">Financial Accomplishment Reports </w:t>
            </w:r>
          </w:p>
          <w:p>
            <w:pPr>
              <w:pStyle w:val="18"/>
              <w:numPr>
                <w:ilvl w:val="0"/>
                <w:numId w:val="48"/>
              </w:numPr>
              <w:ind w:left="231" w:hanging="231"/>
              <w:rPr>
                <w:rFonts w:ascii="Times New Roman" w:cs="Times New Roman" w:hAnsi="Times New Roman"/>
              </w:rPr>
            </w:pPr>
            <w:r>
              <w:rPr>
                <w:rFonts w:ascii="Times New Roman" w:cs="Times New Roman" w:hAnsi="Times New Roman"/>
              </w:rPr>
              <w:t xml:space="preserve">Project Completion Reports </w:t>
            </w:r>
          </w:p>
          <w:p>
            <w:pPr>
              <w:pStyle w:val="18"/>
              <w:numPr>
                <w:ilvl w:val="0"/>
                <w:numId w:val="48"/>
              </w:numPr>
              <w:ind w:left="231" w:hanging="231"/>
              <w:rPr>
                <w:rFonts w:ascii="Times New Roman" w:cs="Times New Roman" w:hAnsi="Times New Roman"/>
              </w:rPr>
            </w:pPr>
            <w:r>
              <w:rPr>
                <w:rFonts w:ascii="Times New Roman" w:cs="Times New Roman" w:hAnsi="Times New Roman"/>
              </w:rPr>
              <w:t xml:space="preserve">Financial Performance Reports </w:t>
            </w:r>
          </w:p>
          <w:p>
            <w:pPr>
              <w:pStyle w:val="18"/>
              <w:numPr>
                <w:ilvl w:val="0"/>
                <w:numId w:val="48"/>
              </w:numPr>
              <w:ind w:left="231" w:hanging="231"/>
              <w:rPr>
                <w:rFonts w:ascii="Times New Roman" w:cs="Times New Roman" w:hAnsi="Times New Roman"/>
              </w:rPr>
            </w:pPr>
            <w:r>
              <w:rPr>
                <w:rFonts w:ascii="Times New Roman" w:cs="Times New Roman" w:hAnsi="Times New Roman"/>
              </w:rPr>
              <w:t xml:space="preserve">Monitoring and Evaluation Reports </w:t>
            </w:r>
          </w:p>
          <w:p>
            <w:pPr>
              <w:pStyle w:val="18"/>
              <w:numPr>
                <w:ilvl w:val="0"/>
                <w:numId w:val="48"/>
              </w:numPr>
              <w:ind w:left="231" w:hanging="231"/>
              <w:rPr>
                <w:rFonts w:ascii="Times New Roman" w:cs="Times New Roman" w:hAnsi="Times New Roman"/>
              </w:rPr>
            </w:pPr>
            <w:r>
              <w:rPr>
                <w:rFonts w:ascii="Times New Roman" w:cs="Times New Roman" w:hAnsi="Times New Roman"/>
              </w:rPr>
              <w:t xml:space="preserve">KPI Reports related to financial performance </w:t>
            </w:r>
          </w:p>
          <w:p>
            <w:pPr>
              <w:pStyle w:val="18"/>
              <w:numPr>
                <w:ilvl w:val="0"/>
                <w:numId w:val="48"/>
              </w:numPr>
              <w:ind w:left="231" w:hanging="231"/>
              <w:rPr>
                <w:rFonts w:ascii="Times New Roman" w:cs="Times New Roman" w:hAnsi="Times New Roman"/>
                <w:lang w:val="en-US"/>
              </w:rPr>
            </w:pPr>
            <w:r>
              <w:rPr>
                <w:rFonts w:ascii="Times New Roman" w:cs="Times New Roman" w:hAnsi="Times New Roman"/>
                <w:lang w:val="en-US"/>
              </w:rPr>
              <w:t>Annual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O.2</w:t>
            </w:r>
          </w:p>
        </w:tc>
        <w:tc>
          <w:tcPr>
            <w:tcW w:w="2259" w:type="dxa"/>
            <w:gridSpan w:val="2"/>
          </w:tcPr>
          <w:p>
            <w:pPr>
              <w:rPr>
                <w:rFonts w:ascii="Times New Roman" w:cs="Times New Roman" w:hAnsi="Times New Roman"/>
                <w:lang w:val="en-US"/>
              </w:rPr>
            </w:pPr>
            <w:r>
              <w:rPr>
                <w:rFonts w:ascii="Times New Roman" w:cs="Times New Roman" w:hAnsi="Times New Roman"/>
              </w:rPr>
              <w:t>Accounting of funds is robust</w:t>
            </w:r>
          </w:p>
        </w:tc>
        <w:tc>
          <w:tcPr>
            <w:tcW w:w="2868" w:type="dxa"/>
          </w:tcPr>
          <w:p>
            <w:pPr>
              <w:pStyle w:val="18"/>
              <w:numPr>
                <w:ilvl w:val="0"/>
                <w:numId w:val="49"/>
              </w:numPr>
              <w:ind w:left="231" w:hanging="231"/>
              <w:rPr>
                <w:rFonts w:ascii="Times New Roman" w:cs="Times New Roman" w:hAnsi="Times New Roman"/>
              </w:rPr>
            </w:pPr>
            <w:r>
              <w:rPr>
                <w:rFonts w:ascii="Times New Roman" w:cs="Times New Roman" w:hAnsi="Times New Roman"/>
              </w:rPr>
              <w:t xml:space="preserve">Audited Financial Statements </w:t>
            </w:r>
          </w:p>
          <w:p>
            <w:pPr>
              <w:pStyle w:val="18"/>
              <w:numPr>
                <w:ilvl w:val="0"/>
                <w:numId w:val="49"/>
              </w:numPr>
              <w:ind w:left="231" w:hanging="231"/>
              <w:rPr>
                <w:rFonts w:ascii="Times New Roman" w:cs="Times New Roman" w:hAnsi="Times New Roman"/>
              </w:rPr>
            </w:pPr>
            <w:r>
              <w:rPr>
                <w:rFonts w:ascii="Times New Roman" w:cs="Times New Roman" w:hAnsi="Times New Roman"/>
              </w:rPr>
              <w:t xml:space="preserve">Financial Statements </w:t>
            </w:r>
          </w:p>
          <w:p>
            <w:pPr>
              <w:pStyle w:val="18"/>
              <w:numPr>
                <w:ilvl w:val="0"/>
                <w:numId w:val="49"/>
              </w:numPr>
              <w:ind w:left="231" w:hanging="231"/>
              <w:rPr>
                <w:rFonts w:ascii="Times New Roman" w:cs="Times New Roman" w:hAnsi="Times New Roman"/>
              </w:rPr>
            </w:pPr>
            <w:r>
              <w:rPr>
                <w:rFonts w:ascii="Times New Roman" w:cs="Times New Roman" w:hAnsi="Times New Roman"/>
              </w:rPr>
              <w:t xml:space="preserve">Accounting Reports </w:t>
            </w:r>
          </w:p>
          <w:p>
            <w:pPr>
              <w:pStyle w:val="18"/>
              <w:numPr>
                <w:ilvl w:val="0"/>
                <w:numId w:val="49"/>
              </w:numPr>
              <w:ind w:left="231" w:hanging="231"/>
              <w:rPr>
                <w:rFonts w:ascii="Times New Roman" w:cs="Times New Roman" w:hAnsi="Times New Roman"/>
              </w:rPr>
            </w:pPr>
            <w:r>
              <w:rPr>
                <w:rFonts w:ascii="Times New Roman" w:cs="Times New Roman" w:hAnsi="Times New Roman"/>
              </w:rPr>
              <w:t xml:space="preserve">COA Audit Reports </w:t>
            </w:r>
          </w:p>
          <w:p>
            <w:pPr>
              <w:pStyle w:val="18"/>
              <w:numPr>
                <w:ilvl w:val="0"/>
                <w:numId w:val="49"/>
              </w:numPr>
              <w:ind w:left="231" w:hanging="231"/>
              <w:rPr>
                <w:rFonts w:ascii="Times New Roman" w:cs="Times New Roman" w:hAnsi="Times New Roman"/>
              </w:rPr>
            </w:pPr>
            <w:r>
              <w:rPr>
                <w:rFonts w:ascii="Times New Roman" w:cs="Times New Roman" w:hAnsi="Times New Roman"/>
              </w:rPr>
              <w:t xml:space="preserve">Reconciliation Reports </w:t>
            </w:r>
          </w:p>
          <w:p>
            <w:pPr>
              <w:pStyle w:val="18"/>
              <w:numPr>
                <w:ilvl w:val="0"/>
                <w:numId w:val="49"/>
              </w:numPr>
              <w:ind w:left="231" w:hanging="231"/>
              <w:rPr>
                <w:rFonts w:ascii="Times New Roman" w:cs="Times New Roman" w:hAnsi="Times New Roman"/>
              </w:rPr>
            </w:pPr>
            <w:r>
              <w:rPr>
                <w:rFonts w:ascii="Times New Roman" w:cs="Times New Roman" w:hAnsi="Times New Roman"/>
              </w:rPr>
              <w:t xml:space="preserve">Cash Accountability Reports </w:t>
            </w:r>
          </w:p>
          <w:p>
            <w:pPr>
              <w:pStyle w:val="18"/>
              <w:numPr>
                <w:ilvl w:val="0"/>
                <w:numId w:val="49"/>
              </w:numPr>
              <w:ind w:left="231" w:hanging="231"/>
              <w:rPr>
                <w:rFonts w:ascii="Times New Roman" w:cs="Times New Roman" w:hAnsi="Times New Roman"/>
              </w:rPr>
            </w:pPr>
            <w:r>
              <w:rPr>
                <w:rFonts w:ascii="Times New Roman" w:cs="Times New Roman" w:hAnsi="Times New Roman"/>
              </w:rPr>
              <w:t xml:space="preserve">Financial Management System Reports </w:t>
            </w:r>
          </w:p>
          <w:p>
            <w:pPr>
              <w:pStyle w:val="18"/>
              <w:numPr>
                <w:ilvl w:val="0"/>
                <w:numId w:val="49"/>
              </w:numPr>
              <w:ind w:left="231" w:hanging="231"/>
              <w:rPr>
                <w:rFonts w:ascii="Times New Roman" w:cs="Times New Roman" w:hAnsi="Times New Roman"/>
              </w:rPr>
            </w:pPr>
            <w:r>
              <w:rPr>
                <w:rFonts w:ascii="Times New Roman" w:cs="Times New Roman" w:hAnsi="Times New Roman"/>
              </w:rPr>
              <w:t xml:space="preserve">Financial Monitoring Reports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O.3</w:t>
            </w:r>
          </w:p>
        </w:tc>
        <w:tc>
          <w:tcPr>
            <w:tcW w:w="2259" w:type="dxa"/>
            <w:gridSpan w:val="2"/>
          </w:tcPr>
          <w:p>
            <w:pPr>
              <w:rPr>
                <w:rFonts w:ascii="Times New Roman" w:cs="Times New Roman" w:hAnsi="Times New Roman"/>
                <w:lang w:val="en-US"/>
              </w:rPr>
            </w:pPr>
            <w:r>
              <w:rPr>
                <w:rFonts w:ascii="Times New Roman" w:cs="Times New Roman" w:hAnsi="Times New Roman"/>
              </w:rPr>
              <w:t>There is unqualified Annual Audit Report.</w:t>
            </w:r>
          </w:p>
        </w:tc>
        <w:tc>
          <w:tcPr>
            <w:tcW w:w="2868" w:type="dxa"/>
          </w:tcPr>
          <w:p>
            <w:pPr>
              <w:pStyle w:val="18"/>
              <w:numPr>
                <w:ilvl w:val="0"/>
                <w:numId w:val="50"/>
              </w:numPr>
              <w:ind w:left="231" w:hanging="231"/>
              <w:rPr>
                <w:rFonts w:ascii="Times New Roman" w:cs="Times New Roman" w:hAnsi="Times New Roman"/>
              </w:rPr>
            </w:pPr>
            <w:r>
              <w:rPr>
                <w:rFonts w:ascii="Times New Roman" w:cs="Times New Roman" w:hAnsi="Times New Roman"/>
              </w:rPr>
              <w:t xml:space="preserve">Annual Audit Report issued by the Commission on Audit (COA) </w:t>
            </w:r>
          </w:p>
          <w:p>
            <w:pPr>
              <w:pStyle w:val="18"/>
              <w:numPr>
                <w:ilvl w:val="0"/>
                <w:numId w:val="50"/>
              </w:numPr>
              <w:ind w:left="231" w:hanging="231"/>
              <w:rPr>
                <w:rFonts w:ascii="Times New Roman" w:cs="Times New Roman" w:hAnsi="Times New Roman"/>
              </w:rPr>
            </w:pPr>
            <w:r>
              <w:rPr>
                <w:rFonts w:ascii="Times New Roman" w:cs="Times New Roman" w:hAnsi="Times New Roman"/>
              </w:rPr>
              <w:t xml:space="preserve">Compliance Reports addressing prior findings </w:t>
            </w:r>
          </w:p>
          <w:p>
            <w:pPr>
              <w:pStyle w:val="18"/>
              <w:numPr>
                <w:ilvl w:val="0"/>
                <w:numId w:val="50"/>
              </w:numPr>
              <w:ind w:left="231" w:hanging="231"/>
              <w:rPr>
                <w:rFonts w:ascii="Times New Roman" w:cs="Times New Roman" w:hAnsi="Times New Roman"/>
              </w:rPr>
            </w:pPr>
            <w:r>
              <w:rPr>
                <w:rFonts w:ascii="Times New Roman" w:cs="Times New Roman" w:hAnsi="Times New Roman"/>
              </w:rPr>
              <w:t xml:space="preserve">Annual Financial Statements </w:t>
            </w:r>
          </w:p>
          <w:p>
            <w:pPr>
              <w:pStyle w:val="18"/>
              <w:numPr>
                <w:ilvl w:val="0"/>
                <w:numId w:val="50"/>
              </w:numPr>
              <w:ind w:left="231" w:hanging="231"/>
              <w:rPr>
                <w:rFonts w:ascii="Times New Roman" w:cs="Times New Roman" w:hAnsi="Times New Roman"/>
                <w:lang w:val="en-US"/>
              </w:rPr>
            </w:pPr>
            <w:r>
              <w:rPr>
                <w:rFonts w:ascii="Times New Roman" w:cs="Times New Roman" w:hAnsi="Times New Roman"/>
              </w:rPr>
              <w:t>Certification of compliance with audit recommendations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O.4</w:t>
            </w:r>
          </w:p>
        </w:tc>
        <w:tc>
          <w:tcPr>
            <w:tcW w:w="2259" w:type="dxa"/>
            <w:gridSpan w:val="2"/>
          </w:tcPr>
          <w:p>
            <w:pPr>
              <w:rPr>
                <w:rFonts w:ascii="Times New Roman" w:cs="Times New Roman" w:hAnsi="Times New Roman"/>
                <w:lang w:val="en-US"/>
              </w:rPr>
            </w:pPr>
            <w:r>
              <w:rPr>
                <w:rFonts w:ascii="Times New Roman" w:cs="Times New Roman" w:hAnsi="Times New Roman"/>
              </w:rPr>
              <w:t>Disallowances are minimal.</w:t>
            </w:r>
          </w:p>
        </w:tc>
        <w:tc>
          <w:tcPr>
            <w:tcW w:w="2868" w:type="dxa"/>
          </w:tcPr>
          <w:p>
            <w:pPr>
              <w:pStyle w:val="18"/>
              <w:numPr>
                <w:ilvl w:val="0"/>
                <w:numId w:val="51"/>
              </w:numPr>
              <w:ind w:left="231" w:hanging="231"/>
              <w:rPr>
                <w:rFonts w:ascii="Times New Roman" w:cs="Times New Roman" w:hAnsi="Times New Roman"/>
              </w:rPr>
            </w:pPr>
            <w:r>
              <w:rPr>
                <w:rFonts w:ascii="Times New Roman" w:cs="Times New Roman" w:hAnsi="Times New Roman"/>
              </w:rPr>
              <w:t xml:space="preserve">COA Notices of Disallowance </w:t>
            </w:r>
            <w:r>
              <w:rPr>
                <w:rFonts w:ascii="Times New Roman" w:cs="Times New Roman" w:hAnsi="Times New Roman"/>
                <w:i/>
                <w:iCs/>
              </w:rPr>
              <w:t>(if any)</w:t>
            </w:r>
            <w:r>
              <w:rPr>
                <w:rFonts w:ascii="Times New Roman" w:cs="Times New Roman" w:hAnsi="Times New Roman"/>
              </w:rPr>
              <w:t xml:space="preserve"> </w:t>
            </w:r>
          </w:p>
          <w:p>
            <w:pPr>
              <w:pStyle w:val="18"/>
              <w:numPr>
                <w:ilvl w:val="0"/>
                <w:numId w:val="51"/>
              </w:numPr>
              <w:ind w:left="231" w:hanging="231"/>
              <w:rPr>
                <w:rFonts w:ascii="Times New Roman" w:cs="Times New Roman" w:hAnsi="Times New Roman"/>
              </w:rPr>
            </w:pPr>
            <w:r>
              <w:rPr>
                <w:rFonts w:ascii="Times New Roman" w:cs="Times New Roman" w:hAnsi="Times New Roman"/>
              </w:rPr>
              <w:t xml:space="preserve">Summary of Disallowances and Settlements </w:t>
            </w:r>
          </w:p>
          <w:p>
            <w:pPr>
              <w:pStyle w:val="18"/>
              <w:numPr>
                <w:ilvl w:val="0"/>
                <w:numId w:val="51"/>
              </w:numPr>
              <w:ind w:left="231" w:hanging="231"/>
              <w:rPr>
                <w:rFonts w:ascii="Times New Roman" w:cs="Times New Roman" w:hAnsi="Times New Roman"/>
              </w:rPr>
            </w:pPr>
            <w:r>
              <w:rPr>
                <w:rFonts w:ascii="Times New Roman" w:cs="Times New Roman" w:hAnsi="Times New Roman"/>
              </w:rPr>
              <w:t xml:space="preserve">Compliance Reports </w:t>
            </w:r>
          </w:p>
          <w:p>
            <w:pPr>
              <w:pStyle w:val="18"/>
              <w:numPr>
                <w:ilvl w:val="0"/>
                <w:numId w:val="51"/>
              </w:numPr>
              <w:ind w:left="231" w:hanging="231"/>
              <w:rPr>
                <w:rFonts w:ascii="Times New Roman" w:cs="Times New Roman" w:hAnsi="Times New Roman"/>
              </w:rPr>
            </w:pPr>
            <w:r>
              <w:rPr>
                <w:rFonts w:ascii="Times New Roman" w:cs="Times New Roman" w:hAnsi="Times New Roman"/>
              </w:rPr>
              <w:t xml:space="preserve">Corrective Action Reports </w:t>
            </w:r>
          </w:p>
          <w:p>
            <w:pPr>
              <w:pStyle w:val="18"/>
              <w:numPr>
                <w:ilvl w:val="0"/>
                <w:numId w:val="51"/>
              </w:numPr>
              <w:ind w:left="231" w:hanging="231"/>
              <w:rPr>
                <w:rFonts w:ascii="Times New Roman" w:cs="Times New Roman" w:hAnsi="Times New Roman"/>
              </w:rPr>
            </w:pPr>
            <w:r>
              <w:rPr>
                <w:rFonts w:ascii="Times New Roman" w:cs="Times New Roman" w:hAnsi="Times New Roman"/>
              </w:rPr>
              <w:t xml:space="preserve">Financial Monitoring Reports </w:t>
            </w:r>
          </w:p>
          <w:p>
            <w:pPr>
              <w:pStyle w:val="18"/>
              <w:numPr>
                <w:ilvl w:val="0"/>
                <w:numId w:val="51"/>
              </w:numPr>
              <w:ind w:left="231" w:hanging="231"/>
              <w:rPr>
                <w:rFonts w:ascii="Times New Roman" w:cs="Times New Roman" w:hAnsi="Times New Roman"/>
              </w:rPr>
            </w:pPr>
            <w:r>
              <w:rPr>
                <w:rFonts w:ascii="Times New Roman" w:cs="Times New Roman" w:hAnsi="Times New Roman"/>
              </w:rPr>
              <w:t xml:space="preserve">Evidence of settlement or resolution of disallowances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O.5</w:t>
            </w:r>
          </w:p>
        </w:tc>
        <w:tc>
          <w:tcPr>
            <w:tcW w:w="2259" w:type="dxa"/>
            <w:gridSpan w:val="2"/>
          </w:tcPr>
          <w:p>
            <w:pPr>
              <w:rPr>
                <w:rFonts w:ascii="Times New Roman" w:cs="Times New Roman" w:hAnsi="Times New Roman"/>
                <w:lang w:val="en-US"/>
              </w:rPr>
            </w:pPr>
            <w:r>
              <w:rPr>
                <w:rFonts w:ascii="Times New Roman" w:cs="Times New Roman" w:hAnsi="Times New Roman"/>
              </w:rPr>
              <w:t>Required reports are prepared and submitted on time.</w:t>
            </w:r>
          </w:p>
        </w:tc>
        <w:tc>
          <w:tcPr>
            <w:tcW w:w="2868" w:type="dxa"/>
          </w:tcPr>
          <w:p>
            <w:pPr>
              <w:pStyle w:val="18"/>
              <w:numPr>
                <w:ilvl w:val="0"/>
                <w:numId w:val="52"/>
              </w:numPr>
              <w:ind w:left="231" w:hanging="231"/>
              <w:rPr>
                <w:rFonts w:ascii="Times New Roman" w:cs="Times New Roman" w:hAnsi="Times New Roman"/>
              </w:rPr>
            </w:pPr>
            <w:r>
              <w:rPr>
                <w:rFonts w:ascii="Times New Roman" w:cs="Times New Roman" w:hAnsi="Times New Roman"/>
              </w:rPr>
              <w:t xml:space="preserve">Submission Logs </w:t>
            </w:r>
          </w:p>
          <w:p>
            <w:pPr>
              <w:pStyle w:val="18"/>
              <w:numPr>
                <w:ilvl w:val="0"/>
                <w:numId w:val="52"/>
              </w:numPr>
              <w:ind w:left="231" w:hanging="231"/>
              <w:rPr>
                <w:rFonts w:ascii="Times New Roman" w:cs="Times New Roman" w:hAnsi="Times New Roman"/>
              </w:rPr>
            </w:pPr>
            <w:r>
              <w:rPr>
                <w:rFonts w:ascii="Times New Roman" w:cs="Times New Roman" w:hAnsi="Times New Roman"/>
              </w:rPr>
              <w:t xml:space="preserve">Transmittal Letters </w:t>
            </w:r>
          </w:p>
          <w:p>
            <w:pPr>
              <w:pStyle w:val="18"/>
              <w:numPr>
                <w:ilvl w:val="0"/>
                <w:numId w:val="52"/>
              </w:numPr>
              <w:ind w:left="231" w:hanging="231"/>
              <w:rPr>
                <w:rFonts w:ascii="Times New Roman" w:cs="Times New Roman" w:hAnsi="Times New Roman"/>
              </w:rPr>
            </w:pPr>
            <w:r>
              <w:rPr>
                <w:rFonts w:ascii="Times New Roman" w:cs="Times New Roman" w:hAnsi="Times New Roman"/>
              </w:rPr>
              <w:t xml:space="preserve">Acknowledgment Receipts </w:t>
            </w:r>
          </w:p>
          <w:p>
            <w:pPr>
              <w:pStyle w:val="18"/>
              <w:numPr>
                <w:ilvl w:val="0"/>
                <w:numId w:val="52"/>
              </w:numPr>
              <w:ind w:left="231" w:hanging="231"/>
              <w:rPr>
                <w:rFonts w:ascii="Times New Roman" w:cs="Times New Roman" w:hAnsi="Times New Roman"/>
              </w:rPr>
            </w:pPr>
            <w:r>
              <w:rPr>
                <w:rFonts w:ascii="Times New Roman" w:cs="Times New Roman" w:hAnsi="Times New Roman"/>
              </w:rPr>
              <w:t xml:space="preserve">Financial Reports submitted to DBM, COA, CHED, and other agencies </w:t>
            </w:r>
          </w:p>
          <w:p>
            <w:pPr>
              <w:pStyle w:val="18"/>
              <w:numPr>
                <w:ilvl w:val="0"/>
                <w:numId w:val="52"/>
              </w:numPr>
              <w:ind w:left="231" w:hanging="231"/>
              <w:rPr>
                <w:rFonts w:ascii="Times New Roman" w:cs="Times New Roman" w:hAnsi="Times New Roman"/>
              </w:rPr>
            </w:pPr>
            <w:r>
              <w:rPr>
                <w:rFonts w:ascii="Times New Roman" w:cs="Times New Roman" w:hAnsi="Times New Roman"/>
              </w:rPr>
              <w:t xml:space="preserve">Quarterly and Annual Financial Reports </w:t>
            </w:r>
          </w:p>
          <w:p>
            <w:pPr>
              <w:pStyle w:val="18"/>
              <w:numPr>
                <w:ilvl w:val="0"/>
                <w:numId w:val="52"/>
              </w:numPr>
              <w:ind w:left="231" w:hanging="231"/>
              <w:rPr>
                <w:rFonts w:ascii="Times New Roman" w:cs="Times New Roman" w:hAnsi="Times New Roman"/>
              </w:rPr>
            </w:pPr>
            <w:r>
              <w:rPr>
                <w:rFonts w:ascii="Times New Roman" w:cs="Times New Roman" w:hAnsi="Times New Roman"/>
              </w:rPr>
              <w:t xml:space="preserve">Budget Accountability Reports (BARs) </w:t>
            </w:r>
          </w:p>
          <w:p>
            <w:pPr>
              <w:pStyle w:val="18"/>
              <w:numPr>
                <w:ilvl w:val="0"/>
                <w:numId w:val="52"/>
              </w:numPr>
              <w:ind w:left="231" w:hanging="231"/>
              <w:rPr>
                <w:rFonts w:ascii="Times New Roman" w:cs="Times New Roman" w:hAnsi="Times New Roman"/>
              </w:rPr>
            </w:pPr>
            <w:r>
              <w:rPr>
                <w:rFonts w:ascii="Times New Roman" w:cs="Times New Roman" w:hAnsi="Times New Roman"/>
              </w:rPr>
              <w:t xml:space="preserve">Procurement Reports </w:t>
            </w:r>
          </w:p>
          <w:p>
            <w:pPr>
              <w:pStyle w:val="18"/>
              <w:numPr>
                <w:ilvl w:val="0"/>
                <w:numId w:val="52"/>
              </w:numPr>
              <w:ind w:left="231" w:hanging="231"/>
              <w:rPr>
                <w:rFonts w:ascii="Times New Roman" w:cs="Times New Roman" w:hAnsi="Times New Roman"/>
              </w:rPr>
            </w:pPr>
            <w:r>
              <w:rPr>
                <w:rFonts w:ascii="Times New Roman" w:cs="Times New Roman" w:hAnsi="Times New Roman"/>
              </w:rPr>
              <w:t xml:space="preserve">Accomplishment Reports </w:t>
            </w:r>
          </w:p>
          <w:p>
            <w:pPr>
              <w:pStyle w:val="18"/>
              <w:numPr>
                <w:ilvl w:val="0"/>
                <w:numId w:val="52"/>
              </w:numPr>
              <w:ind w:left="231" w:hanging="231"/>
              <w:rPr>
                <w:rFonts w:ascii="Times New Roman" w:cs="Times New Roman" w:hAnsi="Times New Roman"/>
              </w:rPr>
            </w:pPr>
            <w:r>
              <w:rPr>
                <w:rFonts w:ascii="Times New Roman" w:cs="Times New Roman" w:hAnsi="Times New Roman"/>
              </w:rPr>
              <w:t xml:space="preserve">Compliance Monitoring Reports </w:t>
            </w:r>
          </w:p>
          <w:p>
            <w:pPr>
              <w:pStyle w:val="18"/>
              <w:numPr>
                <w:ilvl w:val="0"/>
                <w:numId w:val="52"/>
              </w:numPr>
              <w:ind w:left="231" w:hanging="231"/>
              <w:rPr>
                <w:rFonts w:ascii="Times New Roman" w:cs="Times New Roman" w:hAnsi="Times New Roman"/>
              </w:rPr>
            </w:pPr>
            <w:r>
              <w:rPr>
                <w:rFonts w:ascii="Times New Roman" w:cs="Times New Roman" w:hAnsi="Times New Roman"/>
              </w:rPr>
              <w:t xml:space="preserve">Report Submission Schedules </w:t>
            </w:r>
          </w:p>
          <w:p>
            <w:pPr>
              <w:pStyle w:val="18"/>
              <w:numPr>
                <w:ilvl w:val="0"/>
                <w:numId w:val="52"/>
              </w:numPr>
              <w:ind w:left="231" w:hanging="231"/>
              <w:rPr>
                <w:rFonts w:ascii="Times New Roman" w:cs="Times New Roman" w:hAnsi="Times New Roman"/>
              </w:rPr>
            </w:pPr>
            <w:r>
              <w:rPr>
                <w:rFonts w:ascii="Times New Roman" w:cs="Times New Roman" w:hAnsi="Times New Roman"/>
              </w:rPr>
              <w:t xml:space="preserve">Electronic Submission Records </w:t>
            </w:r>
          </w:p>
          <w:p>
            <w:pPr>
              <w:pStyle w:val="18"/>
              <w:numPr>
                <w:ilvl w:val="0"/>
                <w:numId w:val="52"/>
              </w:numPr>
              <w:ind w:left="231" w:hanging="231"/>
              <w:rPr>
                <w:rFonts w:ascii="Times New Roman" w:cs="Times New Roman" w:hAnsi="Times New Roman"/>
              </w:rPr>
            </w:pPr>
            <w:r>
              <w:rPr>
                <w:rFonts w:ascii="Times New Roman" w:cs="Times New Roman" w:hAnsi="Times New Roman"/>
              </w:rPr>
              <w:t xml:space="preserve">Internal Monitoring Reports </w:t>
            </w:r>
          </w:p>
          <w:p>
            <w:pPr>
              <w:pStyle w:val="18"/>
              <w:numPr>
                <w:ilvl w:val="0"/>
                <w:numId w:val="52"/>
              </w:numPr>
              <w:ind w:left="231" w:hanging="231"/>
              <w:rPr>
                <w:rFonts w:ascii="Times New Roman" w:cs="Times New Roman" w:hAnsi="Times New Roman"/>
                <w:lang w:val="en-US"/>
              </w:rPr>
            </w:pPr>
            <w:r>
              <w:rPr>
                <w:rFonts w:ascii="Times New Roman" w:cs="Times New Roman" w:hAnsi="Times New Roman"/>
              </w:rPr>
              <w:t xml:space="preserve">Certifications of Timely Submission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rPr>
          <w:trHeight w:val="1142"/>
        </w:trPr>
        <w:tc>
          <w:tcPr>
            <w:tcW w:w="10790" w:type="dxa"/>
            <w:gridSpan w:val="11"/>
          </w:tcPr>
          <w:p>
            <w:pPr>
              <w:rPr>
                <w:rFonts w:ascii="Times New Roman" w:cs="Times New Roman" w:hAnsi="Times New Roman"/>
                <w:b/>
                <w:bCs/>
                <w:lang w:val="en-US"/>
              </w:rPr>
            </w:pPr>
            <w:r>
              <w:rPr>
                <w:rFonts w:ascii="Times New Roman" w:cs="Times New Roman" w:hAnsi="Times New Roman"/>
                <w:b/>
                <w:bCs/>
                <w:lang w:val="en-US"/>
              </w:rPr>
              <w:t>Best Practices:</w:t>
            </w:r>
          </w:p>
        </w:tc>
      </w:tr>
      <w:tr>
        <w:tc>
          <w:tcPr>
            <w:tcW w:w="10790" w:type="dxa"/>
            <w:gridSpan w:val="11"/>
            <w:shd w:val="clear" w:color="auto" w:fill="D0CECE"/>
          </w:tcPr>
          <w:p>
            <w:pPr>
              <w:rPr>
                <w:rFonts w:ascii="Times New Roman" w:cs="Times New Roman" w:hAnsi="Times New Roman"/>
                <w:b/>
                <w:bCs/>
              </w:rPr>
            </w:pPr>
            <w:r>
              <w:rPr>
                <w:rFonts w:ascii="Times New Roman" w:cs="Times New Roman" w:hAnsi="Times New Roman"/>
                <w:b/>
                <w:bCs/>
              </w:rPr>
              <w:t>PARAMETER E: GOVERNANCE AWARENESS AND MANAGEMENT OF RISK</w:t>
            </w:r>
          </w:p>
        </w:tc>
      </w:tr>
      <w:tr>
        <w:tc>
          <w:tcPr>
            <w:tcW w:w="10790" w:type="dxa"/>
            <w:gridSpan w:val="11"/>
          </w:tcPr>
          <w:p>
            <w:pPr>
              <w:rPr>
                <w:rFonts w:ascii="Times New Roman" w:cs="Times New Roman" w:hAnsi="Times New Roman"/>
                <w:b/>
                <w:bCs/>
              </w:rPr>
            </w:pPr>
            <w:r>
              <w:rPr>
                <w:rFonts w:ascii="Times New Roman" w:cs="Times New Roman" w:hAnsi="Times New Roman"/>
                <w:b/>
                <w:bCs/>
              </w:rPr>
              <w:t>SYSTEM – INPUTS AND PROCESSES</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S.1</w:t>
            </w:r>
          </w:p>
        </w:tc>
        <w:tc>
          <w:tcPr>
            <w:tcW w:w="2259" w:type="dxa"/>
            <w:gridSpan w:val="2"/>
          </w:tcPr>
          <w:p>
            <w:pPr>
              <w:rPr>
                <w:rFonts w:ascii="Times New Roman" w:cs="Times New Roman" w:hAnsi="Times New Roman"/>
                <w:lang w:val="en-US"/>
              </w:rPr>
            </w:pPr>
            <w:r>
              <w:rPr>
                <w:rFonts w:ascii="Times New Roman" w:cs="Times New Roman" w:hAnsi="Times New Roman"/>
              </w:rPr>
              <w:t>The unit heads are fully aware of the risks encountered in management.</w:t>
            </w:r>
          </w:p>
        </w:tc>
        <w:tc>
          <w:tcPr>
            <w:tcW w:w="2868" w:type="dxa"/>
          </w:tcPr>
          <w:p>
            <w:pPr>
              <w:pStyle w:val="18"/>
              <w:numPr>
                <w:ilvl w:val="0"/>
                <w:numId w:val="53"/>
              </w:numPr>
              <w:ind w:left="231" w:hanging="231"/>
              <w:rPr>
                <w:rFonts w:ascii="Times New Roman" w:cs="Times New Roman" w:hAnsi="Times New Roman"/>
              </w:rPr>
            </w:pPr>
            <w:r>
              <w:rPr>
                <w:rFonts w:ascii="Times New Roman" w:cs="Times New Roman" w:hAnsi="Times New Roman"/>
              </w:rPr>
              <w:t>QMS- Risk Management Framework</w:t>
            </w:r>
          </w:p>
          <w:p>
            <w:pPr>
              <w:pStyle w:val="18"/>
              <w:numPr>
                <w:ilvl w:val="0"/>
                <w:numId w:val="53"/>
              </w:numPr>
              <w:ind w:left="231" w:hanging="231"/>
              <w:rPr>
                <w:rFonts w:ascii="Times New Roman" w:cs="Times New Roman" w:hAnsi="Times New Roman"/>
              </w:rPr>
            </w:pPr>
            <w:r>
              <w:rPr>
                <w:rFonts w:ascii="Times New Roman" w:cs="Times New Roman" w:hAnsi="Times New Roman"/>
              </w:rPr>
              <w:t>Strategic Risk/ Opportunities Assessment Register</w:t>
            </w:r>
          </w:p>
          <w:p>
            <w:pPr>
              <w:pStyle w:val="18"/>
              <w:numPr>
                <w:ilvl w:val="0"/>
                <w:numId w:val="53"/>
              </w:numPr>
              <w:ind w:left="231" w:hanging="231"/>
              <w:rPr>
                <w:rFonts w:ascii="Times New Roman" w:cs="Times New Roman" w:hAnsi="Times New Roman"/>
              </w:rPr>
            </w:pPr>
            <w:r>
              <w:rPr>
                <w:rFonts w:ascii="Times New Roman" w:cs="Times New Roman" w:hAnsi="Times New Roman"/>
              </w:rPr>
              <w:t xml:space="preserve">Risk Registers per office/unit </w:t>
            </w:r>
          </w:p>
          <w:p>
            <w:pPr>
              <w:pStyle w:val="18"/>
              <w:numPr>
                <w:ilvl w:val="0"/>
                <w:numId w:val="53"/>
              </w:numPr>
              <w:ind w:left="231" w:hanging="231"/>
              <w:rPr>
                <w:rFonts w:ascii="Times New Roman" w:cs="Times New Roman" w:hAnsi="Times New Roman"/>
              </w:rPr>
            </w:pPr>
            <w:r>
              <w:rPr>
                <w:rFonts w:ascii="Times New Roman" w:cs="Times New Roman" w:hAnsi="Times New Roman"/>
              </w:rPr>
              <w:t xml:space="preserve">Office Risk Assessment Monitoring Reports </w:t>
            </w:r>
          </w:p>
          <w:p>
            <w:pPr>
              <w:pStyle w:val="18"/>
              <w:numPr>
                <w:ilvl w:val="0"/>
                <w:numId w:val="53"/>
              </w:numPr>
              <w:ind w:left="231" w:hanging="231"/>
              <w:rPr>
                <w:rFonts w:ascii="Times New Roman" w:cs="Times New Roman" w:hAnsi="Times New Roman"/>
              </w:rPr>
            </w:pPr>
            <w:r>
              <w:rPr>
                <w:rFonts w:ascii="Times New Roman" w:cs="Times New Roman" w:hAnsi="Times New Roman"/>
              </w:rPr>
              <w:t>Minutes of meetings discussing risks and mitigation -MR</w:t>
            </w:r>
          </w:p>
          <w:p>
            <w:pPr>
              <w:pStyle w:val="18"/>
              <w:numPr>
                <w:ilvl w:val="0"/>
                <w:numId w:val="53"/>
              </w:numPr>
              <w:ind w:left="231" w:hanging="231"/>
              <w:rPr>
                <w:rFonts w:ascii="Times New Roman" w:cs="Times New Roman" w:hAnsi="Times New Roman"/>
              </w:rPr>
            </w:pPr>
            <w:r>
              <w:rPr>
                <w:rFonts w:ascii="Times New Roman" w:cs="Times New Roman" w:hAnsi="Times New Roman"/>
              </w:rPr>
              <w:t xml:space="preserve">Memoranda on risk identification and reporting </w:t>
            </w:r>
          </w:p>
          <w:p>
            <w:pPr>
              <w:pStyle w:val="18"/>
              <w:numPr>
                <w:ilvl w:val="0"/>
                <w:numId w:val="53"/>
              </w:numPr>
              <w:ind w:left="231" w:hanging="231"/>
              <w:rPr>
                <w:rFonts w:ascii="Times New Roman" w:cs="Times New Roman" w:hAnsi="Times New Roman"/>
              </w:rPr>
            </w:pPr>
            <w:r>
              <w:rPr>
                <w:rFonts w:ascii="Times New Roman" w:cs="Times New Roman" w:hAnsi="Times New Roman"/>
              </w:rPr>
              <w:t xml:space="preserve">Internal Quality Audit Reports </w:t>
            </w:r>
          </w:p>
          <w:p>
            <w:pPr>
              <w:pStyle w:val="18"/>
              <w:numPr>
                <w:ilvl w:val="0"/>
                <w:numId w:val="53"/>
              </w:numPr>
              <w:ind w:left="231" w:hanging="231"/>
              <w:rPr>
                <w:rFonts w:ascii="Times New Roman" w:cs="Times New Roman" w:hAnsi="Times New Roman"/>
              </w:rPr>
            </w:pPr>
            <w:r>
              <w:rPr>
                <w:rFonts w:ascii="Times New Roman" w:cs="Times New Roman" w:hAnsi="Times New Roman"/>
              </w:rPr>
              <w:t xml:space="preserve">SWOT Analysis Reports </w:t>
            </w:r>
          </w:p>
          <w:p>
            <w:pPr>
              <w:pStyle w:val="18"/>
              <w:numPr>
                <w:ilvl w:val="0"/>
                <w:numId w:val="53"/>
              </w:numPr>
              <w:ind w:left="231" w:hanging="231"/>
              <w:rPr>
                <w:rFonts w:ascii="Times New Roman" w:cs="Times New Roman" w:hAnsi="Times New Roman"/>
              </w:rPr>
            </w:pPr>
            <w:r>
              <w:rPr>
                <w:rFonts w:ascii="Times New Roman" w:cs="Times New Roman" w:hAnsi="Times New Roman"/>
              </w:rPr>
              <w:t xml:space="preserve">Disaster Risk Reduction and Management (DRRM) Plans </w:t>
            </w:r>
          </w:p>
          <w:p>
            <w:pPr>
              <w:pStyle w:val="18"/>
              <w:numPr>
                <w:ilvl w:val="0"/>
                <w:numId w:val="53"/>
              </w:numPr>
              <w:ind w:left="231" w:hanging="231"/>
              <w:rPr>
                <w:rFonts w:ascii="Times New Roman" w:cs="Times New Roman" w:hAnsi="Times New Roman"/>
              </w:rPr>
            </w:pPr>
            <w:r>
              <w:rPr>
                <w:rFonts w:ascii="Times New Roman" w:cs="Times New Roman" w:hAnsi="Times New Roman"/>
              </w:rPr>
              <w:t xml:space="preserve">Contingency Plans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S.2</w:t>
            </w:r>
          </w:p>
        </w:tc>
        <w:tc>
          <w:tcPr>
            <w:tcW w:w="2259" w:type="dxa"/>
            <w:gridSpan w:val="2"/>
          </w:tcPr>
          <w:p>
            <w:pPr>
              <w:rPr>
                <w:rFonts w:ascii="Times New Roman" w:cs="Times New Roman" w:hAnsi="Times New Roman"/>
                <w:lang w:val="en-US"/>
              </w:rPr>
            </w:pPr>
            <w:r>
              <w:rPr>
                <w:rFonts w:ascii="Times New Roman" w:cs="Times New Roman" w:hAnsi="Times New Roman"/>
              </w:rPr>
              <w:t>A finance team studies, manages, and evaluates major financial investments.</w:t>
            </w:r>
          </w:p>
        </w:tc>
        <w:tc>
          <w:tcPr>
            <w:tcW w:w="2868" w:type="dxa"/>
          </w:tcPr>
          <w:p>
            <w:pPr>
              <w:pStyle w:val="18"/>
              <w:numPr>
                <w:ilvl w:val="0"/>
                <w:numId w:val="54"/>
              </w:numPr>
              <w:ind w:left="232" w:hanging="283"/>
              <w:rPr>
                <w:rFonts w:ascii="Times New Roman" w:cs="Times New Roman" w:hAnsi="Times New Roman"/>
              </w:rPr>
            </w:pPr>
            <w:r>
              <w:rPr>
                <w:rFonts w:ascii="Times New Roman" w:cs="Times New Roman" w:hAnsi="Times New Roman"/>
              </w:rPr>
              <w:t xml:space="preserve">Organizational Structure showing Finance Office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Designation Orders of Finance Team/Budget Committee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Terms of Reference of Finance Committee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Board Resolutions on financial investments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Feasibility Studies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Financial Analysis Reports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Investment Evaluation Reports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Budget Proposals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Annual Procurement Plan (APP)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Financial Management Policies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COA Audit Reports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Budget Utilization Reports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Financial Statements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Cash Flow Statements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Investment Monitoring Reports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BAC (Bids and Awards Committee) Documents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Minutes of Finance Committee Meetings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Risk Assessment Reports for investments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Procurement Plans and Evaluation Reports </w:t>
            </w:r>
          </w:p>
          <w:p>
            <w:pPr>
              <w:pStyle w:val="18"/>
              <w:numPr>
                <w:ilvl w:val="0"/>
                <w:numId w:val="54"/>
              </w:numPr>
              <w:ind w:left="232" w:hanging="283"/>
              <w:rPr>
                <w:rFonts w:ascii="Times New Roman" w:cs="Times New Roman" w:hAnsi="Times New Roman"/>
              </w:rPr>
            </w:pPr>
            <w:r>
              <w:rPr>
                <w:rFonts w:ascii="Times New Roman" w:cs="Times New Roman" w:hAnsi="Times New Roman"/>
              </w:rPr>
              <w:t xml:space="preserve">Internal Audit Reports </w:t>
            </w:r>
          </w:p>
          <w:p>
            <w:pPr>
              <w:pStyle w:val="18"/>
              <w:numPr>
                <w:ilvl w:val="0"/>
                <w:numId w:val="54"/>
              </w:numPr>
              <w:ind w:left="232" w:hanging="283"/>
              <w:rPr>
                <w:rFonts w:ascii="Times New Roman" w:cs="Times New Roman" w:hAnsi="Times New Roman"/>
                <w:lang w:val="en-US"/>
              </w:rPr>
            </w:pPr>
            <w:r>
              <w:rPr>
                <w:rFonts w:ascii="Times New Roman" w:cs="Times New Roman" w:hAnsi="Times New Roman"/>
              </w:rPr>
              <w:t>Capital Outlay Plans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IMPLEMENTATION</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I.1</w:t>
            </w:r>
          </w:p>
        </w:tc>
        <w:tc>
          <w:tcPr>
            <w:tcW w:w="2259" w:type="dxa"/>
            <w:gridSpan w:val="2"/>
          </w:tcPr>
          <w:p>
            <w:pPr>
              <w:rPr>
                <w:rFonts w:ascii="Times New Roman" w:cs="Times New Roman" w:hAnsi="Times New Roman"/>
                <w:lang w:val="en-US"/>
              </w:rPr>
            </w:pPr>
            <w:r>
              <w:rPr>
                <w:rFonts w:ascii="Times New Roman" w:cs="Times New Roman" w:hAnsi="Times New Roman"/>
              </w:rPr>
              <w:t>The financial timeliness is regularly observed.</w:t>
            </w:r>
          </w:p>
        </w:tc>
        <w:tc>
          <w:tcPr>
            <w:tcW w:w="2868" w:type="dxa"/>
          </w:tcPr>
          <w:p>
            <w:pPr>
              <w:pStyle w:val="18"/>
              <w:numPr>
                <w:ilvl w:val="0"/>
                <w:numId w:val="55"/>
              </w:numPr>
              <w:ind w:left="232" w:hanging="283"/>
              <w:rPr>
                <w:rFonts w:ascii="Times New Roman" w:cs="Times New Roman" w:hAnsi="Times New Roman"/>
              </w:rPr>
            </w:pPr>
            <w:r>
              <w:rPr>
                <w:rFonts w:ascii="Times New Roman" w:cs="Times New Roman" w:hAnsi="Times New Roman"/>
              </w:rPr>
              <w:t xml:space="preserve">Timely submission records of financial reports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Budget Utilization Status Reports (BUR)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Financial Accomplishment Reports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Monthly/Quarterly Financial Reports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COA Submission Receipts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Disbursement Schedules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Procurement Timelines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Annual Procurement Plan Monitoring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Cash Program Reports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Compliance Monitoring Reports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Accounting Transaction Logs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Processing Flowcharts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Monitoring Reports on financial deadlines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Liquidation Reports submitted on time </w:t>
            </w:r>
          </w:p>
          <w:p>
            <w:pPr>
              <w:pStyle w:val="18"/>
              <w:numPr>
                <w:ilvl w:val="0"/>
                <w:numId w:val="55"/>
              </w:numPr>
              <w:ind w:left="232" w:hanging="283"/>
              <w:rPr>
                <w:rFonts w:ascii="Times New Roman" w:cs="Times New Roman" w:hAnsi="Times New Roman"/>
              </w:rPr>
            </w:pPr>
            <w:r>
              <w:rPr>
                <w:rFonts w:ascii="Times New Roman" w:cs="Times New Roman" w:hAnsi="Times New Roman"/>
              </w:rPr>
              <w:t xml:space="preserve">Payroll processing schedules </w:t>
            </w:r>
          </w:p>
          <w:p>
            <w:pPr>
              <w:pStyle w:val="18"/>
              <w:numPr>
                <w:ilvl w:val="0"/>
                <w:numId w:val="55"/>
              </w:numPr>
              <w:ind w:left="232" w:hanging="283"/>
              <w:rPr>
                <w:rFonts w:ascii="Times New Roman" w:cs="Times New Roman" w:hAnsi="Times New Roman"/>
                <w:lang w:val="en-US"/>
              </w:rPr>
            </w:pPr>
            <w:r>
              <w:rPr>
                <w:rFonts w:ascii="Times New Roman" w:cs="Times New Roman" w:hAnsi="Times New Roman"/>
              </w:rPr>
              <w:t>Remittance records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I.2</w:t>
            </w:r>
          </w:p>
        </w:tc>
        <w:tc>
          <w:tcPr>
            <w:tcW w:w="2259" w:type="dxa"/>
            <w:gridSpan w:val="2"/>
          </w:tcPr>
          <w:p>
            <w:pPr>
              <w:rPr>
                <w:rFonts w:ascii="Times New Roman" w:cs="Times New Roman" w:hAnsi="Times New Roman"/>
                <w:lang w:val="en-US"/>
              </w:rPr>
            </w:pPr>
            <w:r>
              <w:rPr>
                <w:rFonts w:ascii="Times New Roman" w:cs="Times New Roman" w:hAnsi="Times New Roman"/>
              </w:rPr>
              <w:t>The Institution conducts Risk Assessment and Risk Response activities.</w:t>
            </w:r>
          </w:p>
        </w:tc>
        <w:tc>
          <w:tcPr>
            <w:tcW w:w="2868" w:type="dxa"/>
          </w:tcPr>
          <w:p>
            <w:pPr>
              <w:pStyle w:val="18"/>
              <w:numPr>
                <w:ilvl w:val="0"/>
                <w:numId w:val="56"/>
              </w:numPr>
              <w:ind w:left="232" w:hanging="283"/>
              <w:rPr>
                <w:rFonts w:ascii="Times New Roman" w:cs="Times New Roman" w:hAnsi="Times New Roman"/>
              </w:rPr>
            </w:pPr>
            <w:r>
              <w:rPr>
                <w:rFonts w:ascii="Times New Roman" w:cs="Times New Roman" w:hAnsi="Times New Roman"/>
              </w:rPr>
              <w:t xml:space="preserve">Risk Assessment Reports </w:t>
            </w:r>
          </w:p>
          <w:p>
            <w:pPr>
              <w:pStyle w:val="18"/>
              <w:numPr>
                <w:ilvl w:val="0"/>
                <w:numId w:val="56"/>
              </w:numPr>
              <w:ind w:left="232" w:hanging="283"/>
              <w:rPr>
                <w:rFonts w:ascii="Times New Roman" w:cs="Times New Roman" w:hAnsi="Times New Roman"/>
              </w:rPr>
            </w:pPr>
            <w:r>
              <w:rPr>
                <w:rFonts w:ascii="Times New Roman" w:cs="Times New Roman" w:hAnsi="Times New Roman"/>
              </w:rPr>
              <w:t xml:space="preserve">Risk Response Plans </w:t>
            </w:r>
          </w:p>
          <w:p>
            <w:pPr>
              <w:pStyle w:val="18"/>
              <w:numPr>
                <w:ilvl w:val="0"/>
                <w:numId w:val="56"/>
              </w:numPr>
              <w:ind w:left="232" w:hanging="283"/>
              <w:rPr>
                <w:rFonts w:ascii="Times New Roman" w:cs="Times New Roman" w:hAnsi="Times New Roman"/>
              </w:rPr>
            </w:pPr>
            <w:r>
              <w:rPr>
                <w:rFonts w:ascii="Times New Roman" w:cs="Times New Roman" w:hAnsi="Times New Roman"/>
              </w:rPr>
              <w:t xml:space="preserve">Risk Mitigation Plans </w:t>
            </w:r>
          </w:p>
          <w:p>
            <w:pPr>
              <w:pStyle w:val="18"/>
              <w:numPr>
                <w:ilvl w:val="0"/>
                <w:numId w:val="56"/>
              </w:numPr>
              <w:ind w:left="232" w:hanging="283"/>
              <w:rPr>
                <w:rFonts w:ascii="Times New Roman" w:cs="Times New Roman" w:hAnsi="Times New Roman"/>
              </w:rPr>
            </w:pPr>
            <w:r>
              <w:rPr>
                <w:rFonts w:ascii="Times New Roman" w:cs="Times New Roman" w:hAnsi="Times New Roman"/>
              </w:rPr>
              <w:t xml:space="preserve">Risk Monitoring Reports </w:t>
            </w:r>
          </w:p>
          <w:p>
            <w:pPr>
              <w:pStyle w:val="18"/>
              <w:numPr>
                <w:ilvl w:val="0"/>
                <w:numId w:val="56"/>
              </w:numPr>
              <w:ind w:left="232" w:hanging="283"/>
              <w:rPr>
                <w:rFonts w:ascii="Times New Roman" w:cs="Times New Roman" w:hAnsi="Times New Roman"/>
              </w:rPr>
            </w:pPr>
            <w:r>
              <w:rPr>
                <w:rFonts w:ascii="Times New Roman" w:cs="Times New Roman" w:hAnsi="Times New Roman"/>
              </w:rPr>
              <w:t xml:space="preserve">Internal Audit Reports </w:t>
            </w:r>
          </w:p>
          <w:p>
            <w:pPr>
              <w:pStyle w:val="18"/>
              <w:numPr>
                <w:ilvl w:val="0"/>
                <w:numId w:val="56"/>
              </w:numPr>
              <w:ind w:left="232" w:hanging="283"/>
              <w:rPr>
                <w:rFonts w:ascii="Times New Roman" w:cs="Times New Roman" w:hAnsi="Times New Roman"/>
              </w:rPr>
            </w:pPr>
            <w:r>
              <w:rPr>
                <w:rFonts w:ascii="Times New Roman" w:cs="Times New Roman" w:hAnsi="Times New Roman"/>
              </w:rPr>
              <w:t xml:space="preserve">Management Review Minutes </w:t>
            </w:r>
          </w:p>
          <w:p>
            <w:pPr>
              <w:pStyle w:val="18"/>
              <w:numPr>
                <w:ilvl w:val="0"/>
                <w:numId w:val="56"/>
              </w:numPr>
              <w:ind w:left="232" w:hanging="283"/>
              <w:rPr>
                <w:rFonts w:ascii="Times New Roman" w:cs="Times New Roman" w:hAnsi="Times New Roman"/>
              </w:rPr>
            </w:pPr>
            <w:r>
              <w:rPr>
                <w:rFonts w:ascii="Times New Roman" w:cs="Times New Roman" w:hAnsi="Times New Roman"/>
              </w:rPr>
              <w:t xml:space="preserve">Disaster Preparedness Plans </w:t>
            </w:r>
          </w:p>
          <w:p>
            <w:pPr>
              <w:pStyle w:val="18"/>
              <w:numPr>
                <w:ilvl w:val="0"/>
                <w:numId w:val="56"/>
              </w:numPr>
              <w:ind w:left="232" w:hanging="283"/>
              <w:rPr>
                <w:rFonts w:ascii="Times New Roman" w:cs="Times New Roman" w:hAnsi="Times New Roman"/>
              </w:rPr>
            </w:pPr>
            <w:r>
              <w:rPr>
                <w:rFonts w:ascii="Times New Roman" w:cs="Times New Roman" w:hAnsi="Times New Roman"/>
              </w:rPr>
              <w:t xml:space="preserve">Emergency Response Plans </w:t>
            </w:r>
          </w:p>
          <w:p>
            <w:pPr>
              <w:pStyle w:val="18"/>
              <w:numPr>
                <w:ilvl w:val="0"/>
                <w:numId w:val="56"/>
              </w:numPr>
              <w:ind w:left="232" w:hanging="283"/>
              <w:rPr>
                <w:rFonts w:ascii="Times New Roman" w:cs="Times New Roman" w:hAnsi="Times New Roman"/>
              </w:rPr>
            </w:pPr>
            <w:r>
              <w:rPr>
                <w:rFonts w:ascii="Times New Roman" w:cs="Times New Roman" w:hAnsi="Times New Roman"/>
              </w:rPr>
              <w:t xml:space="preserve">Hazard Identification and Risk Assessment (HIRA) </w:t>
            </w:r>
          </w:p>
          <w:p>
            <w:pPr>
              <w:pStyle w:val="18"/>
              <w:numPr>
                <w:ilvl w:val="0"/>
                <w:numId w:val="56"/>
              </w:numPr>
              <w:ind w:left="232" w:hanging="283"/>
              <w:rPr>
                <w:rFonts w:ascii="Times New Roman" w:cs="Times New Roman" w:hAnsi="Times New Roman"/>
              </w:rPr>
            </w:pPr>
            <w:r>
              <w:rPr>
                <w:rFonts w:ascii="Times New Roman" w:cs="Times New Roman" w:hAnsi="Times New Roman"/>
              </w:rPr>
              <w:t xml:space="preserve">Incident Reports </w:t>
            </w:r>
          </w:p>
          <w:p>
            <w:pPr>
              <w:pStyle w:val="18"/>
              <w:numPr>
                <w:ilvl w:val="0"/>
                <w:numId w:val="56"/>
              </w:numPr>
              <w:ind w:left="232" w:hanging="283"/>
              <w:rPr>
                <w:rFonts w:ascii="Times New Roman" w:cs="Times New Roman" w:hAnsi="Times New Roman"/>
              </w:rPr>
            </w:pPr>
            <w:r>
              <w:rPr>
                <w:rFonts w:ascii="Times New Roman" w:cs="Times New Roman" w:hAnsi="Times New Roman"/>
              </w:rPr>
              <w:t xml:space="preserve">DRRM Activity Reports </w:t>
            </w:r>
          </w:p>
          <w:p>
            <w:pPr>
              <w:pStyle w:val="18"/>
              <w:numPr>
                <w:ilvl w:val="0"/>
                <w:numId w:val="56"/>
              </w:numPr>
              <w:ind w:left="232" w:hanging="283"/>
              <w:rPr>
                <w:rFonts w:ascii="Times New Roman" w:cs="Times New Roman" w:hAnsi="Times New Roman"/>
              </w:rPr>
            </w:pPr>
            <w:r>
              <w:rPr>
                <w:rFonts w:ascii="Times New Roman" w:cs="Times New Roman" w:hAnsi="Times New Roman"/>
              </w:rPr>
              <w:t xml:space="preserve">Simulation/Drill Documentation </w:t>
            </w:r>
          </w:p>
          <w:p>
            <w:pPr>
              <w:pStyle w:val="18"/>
              <w:numPr>
                <w:ilvl w:val="0"/>
                <w:numId w:val="56"/>
              </w:numPr>
              <w:ind w:left="232" w:hanging="283"/>
              <w:rPr>
                <w:rFonts w:ascii="Times New Roman" w:cs="Times New Roman" w:hAnsi="Times New Roman"/>
              </w:rPr>
            </w:pPr>
            <w:r>
              <w:rPr>
                <w:rFonts w:ascii="Times New Roman" w:cs="Times New Roman" w:hAnsi="Times New Roman"/>
              </w:rPr>
              <w:t xml:space="preserve">Risk Treatment Action Plans </w:t>
            </w:r>
          </w:p>
          <w:p>
            <w:pPr>
              <w:pStyle w:val="18"/>
              <w:numPr>
                <w:ilvl w:val="0"/>
                <w:numId w:val="56"/>
              </w:numPr>
              <w:ind w:left="232" w:hanging="283"/>
              <w:rPr>
                <w:rFonts w:ascii="Times New Roman" w:cs="Times New Roman" w:hAnsi="Times New Roman"/>
                <w:lang w:val="en-US"/>
              </w:rPr>
            </w:pPr>
            <w:r>
              <w:rPr>
                <w:rFonts w:ascii="Times New Roman" w:cs="Times New Roman" w:hAnsi="Times New Roman"/>
              </w:rPr>
              <w:t>SWOT and Environmental Scanning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I.3</w:t>
            </w:r>
          </w:p>
        </w:tc>
        <w:tc>
          <w:tcPr>
            <w:tcW w:w="2259" w:type="dxa"/>
            <w:gridSpan w:val="2"/>
          </w:tcPr>
          <w:p>
            <w:pPr>
              <w:rPr>
                <w:rFonts w:ascii="Times New Roman" w:cs="Times New Roman" w:hAnsi="Times New Roman"/>
              </w:rPr>
            </w:pPr>
            <w:r>
              <w:rPr>
                <w:rFonts w:ascii="Times New Roman" w:cs="Times New Roman" w:hAnsi="Times New Roman"/>
              </w:rPr>
              <w:t>The Institution implements its financial strategy and spends its operating and budget through well-defined processes and administrative structures.</w:t>
            </w:r>
          </w:p>
        </w:tc>
        <w:tc>
          <w:tcPr>
            <w:tcW w:w="2868" w:type="dxa"/>
          </w:tcPr>
          <w:p>
            <w:pPr>
              <w:pStyle w:val="18"/>
              <w:numPr>
                <w:ilvl w:val="0"/>
                <w:numId w:val="57"/>
              </w:numPr>
              <w:ind w:left="232" w:hanging="283"/>
              <w:rPr>
                <w:rFonts w:ascii="Times New Roman" w:cs="Times New Roman" w:hAnsi="Times New Roman"/>
              </w:rPr>
            </w:pPr>
            <w:r>
              <w:rPr>
                <w:rFonts w:ascii="Times New Roman" w:cs="Times New Roman" w:hAnsi="Times New Roman"/>
              </w:rPr>
              <w:t xml:space="preserve">Approved Budget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Financial Strategic Plan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Budget Allocation Reports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Organizational Structure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Financial Policies and Procedures Manual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Admin Manual- Accounting policies and procedures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Procurement policies and procedure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Disbursement Procedures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Flowcharts of Financial Transactions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Internal Control Policies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Board Resolutions approving budgets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Annual Procurement Plan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Procurement Monitoring Reports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Budget Utilization Reports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COA Audit Reports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Financial Monitoring Reports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Cash Disbursement Records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Budget Hearings Documentation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Committee Meeting Minutes </w:t>
            </w:r>
          </w:p>
          <w:p>
            <w:pPr>
              <w:pStyle w:val="18"/>
              <w:numPr>
                <w:ilvl w:val="0"/>
                <w:numId w:val="57"/>
              </w:numPr>
              <w:ind w:left="232" w:hanging="283"/>
              <w:rPr>
                <w:rFonts w:ascii="Times New Roman" w:cs="Times New Roman" w:hAnsi="Times New Roman"/>
              </w:rPr>
            </w:pPr>
            <w:r>
              <w:rPr>
                <w:rFonts w:ascii="Times New Roman" w:cs="Times New Roman" w:hAnsi="Times New Roman"/>
              </w:rPr>
              <w:t xml:space="preserve">Fund Release Documents </w:t>
            </w:r>
          </w:p>
          <w:p>
            <w:pPr>
              <w:pStyle w:val="18"/>
              <w:numPr>
                <w:ilvl w:val="0"/>
                <w:numId w:val="57"/>
              </w:numPr>
              <w:ind w:left="232" w:hanging="283"/>
              <w:rPr>
                <w:rFonts w:ascii="Times New Roman" w:cs="Times New Roman" w:hAnsi="Times New Roman"/>
                <w:lang w:val="en-US"/>
              </w:rPr>
            </w:pPr>
            <w:r>
              <w:rPr>
                <w:rFonts w:ascii="Times New Roman" w:cs="Times New Roman" w:hAnsi="Times New Roman"/>
              </w:rPr>
              <w:t>Financial Transparency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OUTCOME/S</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O.1</w:t>
            </w:r>
          </w:p>
        </w:tc>
        <w:tc>
          <w:tcPr>
            <w:tcW w:w="2259" w:type="dxa"/>
            <w:gridSpan w:val="2"/>
          </w:tcPr>
          <w:p>
            <w:pPr>
              <w:rPr>
                <w:rFonts w:ascii="Times New Roman" w:cs="Times New Roman" w:hAnsi="Times New Roman"/>
                <w:lang w:val="en-US"/>
              </w:rPr>
            </w:pPr>
            <w:r>
              <w:rPr>
                <w:rFonts w:ascii="Times New Roman" w:cs="Times New Roman" w:hAnsi="Times New Roman"/>
              </w:rPr>
              <w:t>The HEI is solvent, financially stable, and sustainable because of appropriate systems and structures that safeguard its assets.</w:t>
            </w:r>
          </w:p>
        </w:tc>
        <w:tc>
          <w:tcPr>
            <w:tcW w:w="2868" w:type="dxa"/>
          </w:tcPr>
          <w:p>
            <w:pPr>
              <w:pStyle w:val="18"/>
              <w:numPr>
                <w:ilvl w:val="0"/>
                <w:numId w:val="58"/>
              </w:numPr>
              <w:ind w:left="232" w:hanging="283"/>
              <w:rPr>
                <w:rFonts w:ascii="Times New Roman" w:cs="Times New Roman" w:hAnsi="Times New Roman"/>
              </w:rPr>
            </w:pPr>
            <w:r>
              <w:rPr>
                <w:rFonts w:ascii="Times New Roman" w:cs="Times New Roman" w:hAnsi="Times New Roman"/>
              </w:rPr>
              <w:t xml:space="preserve">Audited Financial Statements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COA Audit Reports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Statement of Financial Position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Asset Management Policies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Inventory Reports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Property Custodian Reports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Insurance Policies for institutional assets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Fixed Asset Registry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Financial Sustainability Plans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Reserve Fund Policies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Risk Management Reports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Annual Financial Reports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Evidence of positive fund balances </w:t>
            </w:r>
          </w:p>
          <w:p>
            <w:pPr>
              <w:pStyle w:val="18"/>
              <w:numPr>
                <w:ilvl w:val="0"/>
                <w:numId w:val="58"/>
              </w:numPr>
              <w:ind w:left="232" w:hanging="283"/>
              <w:rPr>
                <w:rFonts w:ascii="Times New Roman" w:cs="Times New Roman" w:hAnsi="Times New Roman"/>
              </w:rPr>
            </w:pPr>
            <w:r>
              <w:rPr>
                <w:rFonts w:ascii="Times New Roman" w:cs="Times New Roman" w:hAnsi="Times New Roman"/>
              </w:rPr>
              <w:t xml:space="preserve">Capital Outlay Accomplishment Reports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O.2</w:t>
            </w:r>
          </w:p>
        </w:tc>
        <w:tc>
          <w:tcPr>
            <w:tcW w:w="2259" w:type="dxa"/>
            <w:gridSpan w:val="2"/>
          </w:tcPr>
          <w:p>
            <w:pPr>
              <w:rPr>
                <w:rFonts w:ascii="Times New Roman" w:cs="Times New Roman" w:hAnsi="Times New Roman"/>
              </w:rPr>
            </w:pPr>
            <w:r>
              <w:rPr>
                <w:rFonts w:ascii="Times New Roman" w:cs="Times New Roman" w:hAnsi="Times New Roman"/>
              </w:rPr>
              <w:t>The financial sustainability of the HEI results from the effective and efficient fiscal management of persons/teams clearly designated by the governing body.</w:t>
            </w:r>
          </w:p>
          <w:p>
            <w:pPr>
              <w:jc w:val="both"/>
              <w:rPr>
                <w:rFonts w:ascii="Times New Roman" w:cs="Times New Roman" w:hAnsi="Times New Roman"/>
                <w:lang w:val="en-US"/>
              </w:rPr>
            </w:pPr>
          </w:p>
        </w:tc>
        <w:tc>
          <w:tcPr>
            <w:tcW w:w="2868" w:type="dxa"/>
          </w:tcPr>
          <w:p>
            <w:pPr>
              <w:pStyle w:val="18"/>
              <w:numPr>
                <w:ilvl w:val="0"/>
                <w:numId w:val="59"/>
              </w:numPr>
              <w:ind w:left="232" w:hanging="283"/>
              <w:rPr>
                <w:rFonts w:ascii="Times New Roman" w:cs="Times New Roman" w:hAnsi="Times New Roman"/>
              </w:rPr>
            </w:pPr>
            <w:r>
              <w:rPr>
                <w:rFonts w:ascii="Times New Roman" w:cs="Times New Roman" w:hAnsi="Times New Roman"/>
              </w:rPr>
              <w:t xml:space="preserve">Board Resolutions designating finance officials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Organizational Chart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Designation Orders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Duties and Functions of Finance Teams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Accomplishment Reports of Finance Teams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Financial Performance Reports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Budget Utilization Reports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COA Audit Results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Strategic Financial Plans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Revenue Generation Reports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Financial Sustainability Programs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Performance Evaluation Reports of finance personnel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Management Review Reports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Transparency Reports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Procurement Efficiency Reports </w:t>
            </w:r>
          </w:p>
          <w:p>
            <w:pPr>
              <w:pStyle w:val="18"/>
              <w:numPr>
                <w:ilvl w:val="0"/>
                <w:numId w:val="59"/>
              </w:numPr>
              <w:ind w:left="232" w:hanging="283"/>
              <w:rPr>
                <w:rFonts w:ascii="Times New Roman" w:cs="Times New Roman" w:hAnsi="Times New Roman"/>
              </w:rPr>
            </w:pPr>
            <w:r>
              <w:rPr>
                <w:rFonts w:ascii="Times New Roman" w:cs="Times New Roman" w:hAnsi="Times New Roman"/>
              </w:rPr>
              <w:t xml:space="preserve">Recognition/Awards related to fiscal management </w:t>
            </w:r>
          </w:p>
          <w:p>
            <w:pPr>
              <w:pStyle w:val="18"/>
              <w:numPr>
                <w:ilvl w:val="0"/>
                <w:numId w:val="59"/>
              </w:numPr>
              <w:ind w:left="232" w:hanging="283"/>
              <w:rPr>
                <w:rFonts w:ascii="Times New Roman" w:cs="Times New Roman" w:hAnsi="Times New Roman"/>
                <w:lang w:val="en-US"/>
              </w:rPr>
            </w:pPr>
            <w:r>
              <w:rPr>
                <w:rFonts w:ascii="Times New Roman" w:cs="Times New Roman" w:hAnsi="Times New Roman"/>
              </w:rPr>
              <w:t>Succession and continuity plans for financial management personnel</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rPr>
          <w:trHeight w:val="1097"/>
        </w:trPr>
        <w:tc>
          <w:tcPr>
            <w:tcW w:w="10790" w:type="dxa"/>
            <w:gridSpan w:val="11"/>
          </w:tcPr>
          <w:p>
            <w:pPr>
              <w:rPr>
                <w:rFonts w:ascii="Times New Roman" w:cs="Times New Roman" w:hAnsi="Times New Roman"/>
                <w:b/>
                <w:bCs/>
                <w:lang w:val="en-US"/>
              </w:rPr>
            </w:pPr>
            <w:r>
              <w:rPr>
                <w:rFonts w:ascii="Times New Roman" w:cs="Times New Roman" w:hAnsi="Times New Roman"/>
                <w:b/>
                <w:bCs/>
                <w:lang w:val="en-US"/>
              </w:rPr>
              <w:t>Best Practices:</w:t>
            </w:r>
          </w:p>
        </w:tc>
      </w:tr>
      <w:tr>
        <w:tc>
          <w:tcPr>
            <w:tcW w:w="10790" w:type="dxa"/>
            <w:gridSpan w:val="11"/>
            <w:shd w:val="clear" w:color="auto" w:fill="D0CECE"/>
          </w:tcPr>
          <w:p>
            <w:pPr>
              <w:rPr>
                <w:rFonts w:ascii="Times New Roman" w:cs="Times New Roman" w:hAnsi="Times New Roman"/>
                <w:b/>
                <w:bCs/>
              </w:rPr>
            </w:pPr>
            <w:r>
              <w:rPr>
                <w:rFonts w:ascii="Times New Roman" w:cs="Times New Roman" w:hAnsi="Times New Roman"/>
                <w:b/>
                <w:bCs/>
              </w:rPr>
              <w:t>PARAMETER F: GOVERNANCE -EFFECTIVE MONITORING OF PERFORMANCE</w:t>
            </w:r>
          </w:p>
        </w:tc>
      </w:tr>
      <w:tr>
        <w:tc>
          <w:tcPr>
            <w:tcW w:w="10790" w:type="dxa"/>
            <w:gridSpan w:val="11"/>
          </w:tcPr>
          <w:p>
            <w:pPr>
              <w:rPr>
                <w:rFonts w:ascii="Times New Roman" w:cs="Times New Roman" w:hAnsi="Times New Roman"/>
                <w:b/>
                <w:bCs/>
              </w:rPr>
            </w:pPr>
            <w:r>
              <w:rPr>
                <w:rFonts w:ascii="Times New Roman" w:cs="Times New Roman" w:hAnsi="Times New Roman"/>
                <w:b/>
                <w:bCs/>
              </w:rPr>
              <w:t>SYSTEM – INPUTS AND PROCESSE</w:t>
            </w:r>
          </w:p>
        </w:tc>
      </w:tr>
      <w:tr>
        <w:tc>
          <w:tcPr>
            <w:tcW w:w="571" w:type="dxa"/>
          </w:tcPr>
          <w:p>
            <w:pPr>
              <w:jc w:val="center"/>
              <w:rPr>
                <w:rFonts w:ascii="Times New Roman" w:cs="Times New Roman" w:hAnsi="Times New Roman"/>
                <w:lang w:val="en-US"/>
              </w:rPr>
            </w:pPr>
            <w:r>
              <w:rPr>
                <w:rFonts w:ascii="Times New Roman" w:cs="Times New Roman" w:hAnsi="Times New Roman"/>
              </w:rPr>
              <w:t>S.1</w:t>
            </w:r>
          </w:p>
        </w:tc>
        <w:tc>
          <w:tcPr>
            <w:tcW w:w="2259" w:type="dxa"/>
            <w:gridSpan w:val="2"/>
          </w:tcPr>
          <w:p>
            <w:pPr>
              <w:rPr>
                <w:rFonts w:ascii="Times New Roman" w:cs="Times New Roman" w:hAnsi="Times New Roman"/>
                <w:lang w:val="en-US"/>
              </w:rPr>
            </w:pPr>
            <w:r>
              <w:rPr>
                <w:rFonts w:ascii="Times New Roman" w:cs="Times New Roman" w:hAnsi="Times New Roman"/>
              </w:rPr>
              <w:t>There is a scheme of periodic monitoring of fund utilization with planned activities.</w:t>
            </w:r>
          </w:p>
        </w:tc>
        <w:tc>
          <w:tcPr>
            <w:tcW w:w="2868" w:type="dxa"/>
          </w:tcPr>
          <w:p>
            <w:pPr>
              <w:pStyle w:val="18"/>
              <w:numPr>
                <w:ilvl w:val="0"/>
                <w:numId w:val="60"/>
              </w:numPr>
              <w:ind w:left="232" w:hanging="283"/>
              <w:rPr>
                <w:rFonts w:ascii="Times New Roman" w:cs="Times New Roman" w:hAnsi="Times New Roman"/>
              </w:rPr>
            </w:pPr>
            <w:r>
              <w:rPr>
                <w:rFonts w:ascii="Times New Roman" w:cs="Times New Roman" w:hAnsi="Times New Roman"/>
              </w:rPr>
              <w:t xml:space="preserve">Budget Utilization Reports (BUR)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Financial Monitoring Reports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Annual Procurement Plan (APP)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Budget Allocation Reports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Financial Accomplishment Reports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Internal Audit Reports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COA Audit Reports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Procurement Monitoring Reports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Cash Program Reports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Project Monitoring Reports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Monitoring and Evaluation (M&amp;E) Framework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Program/Project Implementation Schedules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Disbursement Reports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Minutes of budget monitoring meetings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Board Resolutions on budget approval and monitoring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Fund Utilization Summaries </w:t>
            </w:r>
          </w:p>
          <w:p>
            <w:pPr>
              <w:pStyle w:val="18"/>
              <w:numPr>
                <w:ilvl w:val="0"/>
                <w:numId w:val="60"/>
              </w:numPr>
              <w:ind w:left="232" w:hanging="283"/>
              <w:rPr>
                <w:rFonts w:ascii="Times New Roman" w:cs="Times New Roman" w:hAnsi="Times New Roman"/>
              </w:rPr>
            </w:pPr>
            <w:r>
              <w:rPr>
                <w:rFonts w:ascii="Times New Roman" w:cs="Times New Roman" w:hAnsi="Times New Roman"/>
              </w:rPr>
              <w:t xml:space="preserve">Accounting Transaction Reports </w:t>
            </w:r>
          </w:p>
          <w:p>
            <w:pPr>
              <w:pStyle w:val="18"/>
              <w:numPr>
                <w:ilvl w:val="0"/>
                <w:numId w:val="60"/>
              </w:numPr>
              <w:ind w:left="232" w:hanging="283"/>
              <w:rPr>
                <w:rFonts w:ascii="Times New Roman" w:cs="Times New Roman" w:hAnsi="Times New Roman"/>
                <w:lang w:val="en-US"/>
              </w:rPr>
            </w:pPr>
            <w:r>
              <w:rPr>
                <w:rFonts w:ascii="Times New Roman" w:cs="Times New Roman" w:hAnsi="Times New Roman"/>
              </w:rPr>
              <w:t>Budget Review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IMPLEMENTATION</w:t>
            </w:r>
          </w:p>
        </w:tc>
      </w:tr>
      <w:tr>
        <w:tc>
          <w:tcPr>
            <w:tcW w:w="571" w:type="dxa"/>
          </w:tcPr>
          <w:p>
            <w:pPr>
              <w:jc w:val="center"/>
              <w:rPr>
                <w:rFonts w:ascii="Times New Roman" w:cs="Times New Roman" w:hAnsi="Times New Roman"/>
                <w:lang w:val="en-US"/>
              </w:rPr>
            </w:pPr>
            <w:r>
              <w:rPr>
                <w:rFonts w:ascii="Times New Roman" w:cs="Times New Roman" w:hAnsi="Times New Roman"/>
              </w:rPr>
              <w:t>I.1</w:t>
            </w:r>
          </w:p>
        </w:tc>
        <w:tc>
          <w:tcPr>
            <w:tcW w:w="2259" w:type="dxa"/>
            <w:gridSpan w:val="2"/>
          </w:tcPr>
          <w:p>
            <w:pPr>
              <w:rPr>
                <w:rFonts w:ascii="Times New Roman" w:cs="Times New Roman" w:hAnsi="Times New Roman"/>
              </w:rPr>
            </w:pPr>
            <w:r>
              <w:rPr>
                <w:rFonts w:ascii="Times New Roman" w:cs="Times New Roman" w:hAnsi="Times New Roman"/>
              </w:rPr>
              <w:t>The schedule of implementation of projects are duly followed together with the corresponding financial timelines.</w:t>
            </w:r>
          </w:p>
        </w:tc>
        <w:tc>
          <w:tcPr>
            <w:tcW w:w="2868" w:type="dxa"/>
          </w:tcPr>
          <w:p>
            <w:pPr>
              <w:pStyle w:val="18"/>
              <w:numPr>
                <w:ilvl w:val="0"/>
                <w:numId w:val="61"/>
              </w:numPr>
              <w:ind w:left="232" w:hanging="283"/>
              <w:rPr>
                <w:rFonts w:ascii="Times New Roman" w:cs="Times New Roman" w:hAnsi="Times New Roman"/>
              </w:rPr>
            </w:pPr>
            <w:r>
              <w:rPr>
                <w:rFonts w:ascii="Times New Roman" w:cs="Times New Roman" w:hAnsi="Times New Roman"/>
              </w:rPr>
              <w:t xml:space="preserve">Project Implementation Plans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Procurement Timelines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Accomplishment Reports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Financial Status Reports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Budget Utilization Reports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Monitoring Reports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Progress Reports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Project Evaluation Reports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Inspection and Acceptance Reports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Minutes of project monitoring meetings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Liquidation Reports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Purchase Requests and Purchase Orders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Notice of Award/Notice to Proceed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Completion Reports </w:t>
            </w:r>
          </w:p>
          <w:p>
            <w:pPr>
              <w:pStyle w:val="18"/>
              <w:numPr>
                <w:ilvl w:val="0"/>
                <w:numId w:val="61"/>
              </w:numPr>
              <w:ind w:left="232" w:hanging="283"/>
              <w:rPr>
                <w:rFonts w:ascii="Times New Roman" w:cs="Times New Roman" w:hAnsi="Times New Roman"/>
              </w:rPr>
            </w:pPr>
            <w:r>
              <w:rPr>
                <w:rFonts w:ascii="Times New Roman" w:cs="Times New Roman" w:hAnsi="Times New Roman"/>
              </w:rPr>
              <w:t xml:space="preserve">Compliance Monitoring Reports </w:t>
            </w:r>
          </w:p>
          <w:p>
            <w:pPr>
              <w:pStyle w:val="18"/>
              <w:numPr>
                <w:ilvl w:val="0"/>
                <w:numId w:val="61"/>
              </w:numPr>
              <w:ind w:left="232" w:hanging="283"/>
              <w:rPr>
                <w:rFonts w:ascii="Times New Roman" w:cs="Times New Roman" w:hAnsi="Times New Roman"/>
                <w:lang w:val="en-US"/>
              </w:rPr>
            </w:pPr>
            <w:r>
              <w:rPr>
                <w:rFonts w:ascii="Times New Roman" w:cs="Times New Roman" w:hAnsi="Times New Roman"/>
              </w:rPr>
              <w:t>Variance Analysis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OUTCOME/S</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O.1</w:t>
            </w:r>
          </w:p>
        </w:tc>
        <w:tc>
          <w:tcPr>
            <w:tcW w:w="2259" w:type="dxa"/>
            <w:gridSpan w:val="2"/>
          </w:tcPr>
          <w:p>
            <w:pPr>
              <w:rPr>
                <w:rFonts w:ascii="Times New Roman" w:cs="Times New Roman" w:hAnsi="Times New Roman"/>
              </w:rPr>
            </w:pPr>
            <w:r>
              <w:rPr>
                <w:rFonts w:ascii="Times New Roman" w:cs="Times New Roman" w:hAnsi="Times New Roman"/>
              </w:rPr>
              <w:t>There is a culture of quality manifested by the regular monitoring of the performance of the HEI against its planned strategies and operational targets</w:t>
            </w:r>
          </w:p>
        </w:tc>
        <w:tc>
          <w:tcPr>
            <w:tcW w:w="2868" w:type="dxa"/>
          </w:tcPr>
          <w:p>
            <w:pPr>
              <w:pStyle w:val="18"/>
              <w:numPr>
                <w:ilvl w:val="0"/>
                <w:numId w:val="62"/>
              </w:numPr>
              <w:ind w:left="232" w:hanging="283"/>
              <w:rPr>
                <w:rFonts w:ascii="Times New Roman" w:cs="Times New Roman" w:hAnsi="Times New Roman"/>
              </w:rPr>
            </w:pPr>
            <w:r>
              <w:rPr>
                <w:rFonts w:ascii="Times New Roman" w:cs="Times New Roman" w:hAnsi="Times New Roman"/>
              </w:rPr>
              <w:t xml:space="preserve">Strategic Performance Monitoring Reports </w:t>
            </w:r>
          </w:p>
          <w:p>
            <w:pPr>
              <w:pStyle w:val="18"/>
              <w:numPr>
                <w:ilvl w:val="0"/>
                <w:numId w:val="62"/>
              </w:numPr>
              <w:ind w:left="232" w:hanging="283"/>
              <w:rPr>
                <w:rFonts w:ascii="Times New Roman" w:cs="Times New Roman" w:hAnsi="Times New Roman"/>
              </w:rPr>
            </w:pPr>
            <w:r>
              <w:rPr>
                <w:rFonts w:ascii="Times New Roman" w:cs="Times New Roman" w:hAnsi="Times New Roman"/>
              </w:rPr>
              <w:t xml:space="preserve">KPI Monitoring Reports </w:t>
            </w:r>
          </w:p>
          <w:p>
            <w:pPr>
              <w:pStyle w:val="18"/>
              <w:numPr>
                <w:ilvl w:val="0"/>
                <w:numId w:val="62"/>
              </w:numPr>
              <w:ind w:left="232" w:hanging="283"/>
              <w:rPr>
                <w:rFonts w:ascii="Times New Roman" w:cs="Times New Roman" w:hAnsi="Times New Roman"/>
              </w:rPr>
            </w:pPr>
            <w:r>
              <w:rPr>
                <w:rFonts w:ascii="Times New Roman" w:cs="Times New Roman" w:hAnsi="Times New Roman"/>
              </w:rPr>
              <w:t>CSC approved Strategic Performance Management System (SPMS) guidelines governing OPCR and IPCR</w:t>
            </w:r>
          </w:p>
          <w:p>
            <w:pPr>
              <w:pStyle w:val="18"/>
              <w:numPr>
                <w:ilvl w:val="0"/>
                <w:numId w:val="62"/>
              </w:numPr>
              <w:ind w:left="232" w:hanging="283"/>
              <w:rPr>
                <w:rFonts w:ascii="Times New Roman" w:cs="Times New Roman" w:hAnsi="Times New Roman"/>
              </w:rPr>
            </w:pPr>
            <w:r>
              <w:rPr>
                <w:rFonts w:ascii="Times New Roman" w:cs="Times New Roman" w:hAnsi="Times New Roman"/>
              </w:rPr>
              <w:t xml:space="preserve">OPCR/IPCR Results </w:t>
            </w:r>
          </w:p>
          <w:p>
            <w:pPr>
              <w:pStyle w:val="18"/>
              <w:numPr>
                <w:ilvl w:val="0"/>
                <w:numId w:val="62"/>
              </w:numPr>
              <w:ind w:left="232" w:hanging="283"/>
              <w:rPr>
                <w:rFonts w:ascii="Times New Roman" w:cs="Times New Roman" w:hAnsi="Times New Roman"/>
              </w:rPr>
            </w:pPr>
            <w:r>
              <w:rPr>
                <w:rFonts w:ascii="Times New Roman" w:cs="Times New Roman" w:hAnsi="Times New Roman"/>
              </w:rPr>
              <w:t xml:space="preserve">Internal Quality Audit Reports </w:t>
            </w:r>
          </w:p>
          <w:p>
            <w:pPr>
              <w:pStyle w:val="18"/>
              <w:numPr>
                <w:ilvl w:val="0"/>
                <w:numId w:val="62"/>
              </w:numPr>
              <w:ind w:left="232" w:hanging="283"/>
              <w:rPr>
                <w:rFonts w:ascii="Times New Roman" w:cs="Times New Roman" w:hAnsi="Times New Roman"/>
              </w:rPr>
            </w:pPr>
            <w:r>
              <w:rPr>
                <w:rFonts w:ascii="Times New Roman" w:cs="Times New Roman" w:hAnsi="Times New Roman"/>
              </w:rPr>
              <w:t xml:space="preserve">Management Review Minutes </w:t>
            </w:r>
          </w:p>
          <w:p>
            <w:pPr>
              <w:pStyle w:val="18"/>
              <w:numPr>
                <w:ilvl w:val="0"/>
                <w:numId w:val="62"/>
              </w:numPr>
              <w:ind w:left="232" w:hanging="283"/>
              <w:rPr>
                <w:rFonts w:ascii="Times New Roman" w:cs="Times New Roman" w:hAnsi="Times New Roman"/>
              </w:rPr>
            </w:pPr>
            <w:r>
              <w:rPr>
                <w:rFonts w:ascii="Times New Roman" w:cs="Times New Roman" w:hAnsi="Times New Roman"/>
              </w:rPr>
              <w:t xml:space="preserve">Annual Accomplishment Reports </w:t>
            </w:r>
          </w:p>
          <w:p>
            <w:pPr>
              <w:pStyle w:val="18"/>
              <w:numPr>
                <w:ilvl w:val="0"/>
                <w:numId w:val="62"/>
              </w:numPr>
              <w:ind w:left="232" w:hanging="283"/>
              <w:rPr>
                <w:rFonts w:ascii="Times New Roman" w:cs="Times New Roman" w:hAnsi="Times New Roman"/>
              </w:rPr>
            </w:pPr>
            <w:r>
              <w:rPr>
                <w:rFonts w:ascii="Times New Roman" w:cs="Times New Roman" w:hAnsi="Times New Roman"/>
              </w:rPr>
              <w:t xml:space="preserve">Monitoring and Evaluation Reports </w:t>
            </w:r>
          </w:p>
          <w:p>
            <w:pPr>
              <w:pStyle w:val="18"/>
              <w:numPr>
                <w:ilvl w:val="0"/>
                <w:numId w:val="62"/>
              </w:numPr>
              <w:ind w:left="232" w:hanging="283"/>
              <w:rPr>
                <w:rFonts w:ascii="Times New Roman" w:cs="Times New Roman" w:hAnsi="Times New Roman"/>
              </w:rPr>
            </w:pPr>
            <w:r>
              <w:rPr>
                <w:rFonts w:ascii="Times New Roman" w:cs="Times New Roman" w:hAnsi="Times New Roman"/>
              </w:rPr>
              <w:t xml:space="preserve">Corrective and Preventive Action Reports </w:t>
            </w:r>
          </w:p>
          <w:p>
            <w:pPr>
              <w:pStyle w:val="18"/>
              <w:numPr>
                <w:ilvl w:val="0"/>
                <w:numId w:val="62"/>
              </w:numPr>
              <w:ind w:left="232" w:hanging="283"/>
              <w:rPr>
                <w:rFonts w:ascii="Times New Roman" w:cs="Times New Roman" w:hAnsi="Times New Roman"/>
              </w:rPr>
            </w:pPr>
            <w:r>
              <w:rPr>
                <w:rFonts w:ascii="Times New Roman" w:cs="Times New Roman" w:hAnsi="Times New Roman"/>
              </w:rPr>
              <w:t xml:space="preserve">Accreditation Results </w:t>
            </w:r>
          </w:p>
          <w:p>
            <w:pPr>
              <w:pStyle w:val="18"/>
              <w:numPr>
                <w:ilvl w:val="0"/>
                <w:numId w:val="62"/>
              </w:numPr>
              <w:ind w:left="232" w:hanging="283"/>
              <w:rPr>
                <w:rFonts w:ascii="Times New Roman" w:cs="Times New Roman" w:hAnsi="Times New Roman"/>
              </w:rPr>
            </w:pPr>
            <w:r>
              <w:rPr>
                <w:rFonts w:ascii="Times New Roman" w:cs="Times New Roman" w:hAnsi="Times New Roman"/>
              </w:rPr>
              <w:t xml:space="preserve">Performance Evaluation Reports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O.2</w:t>
            </w:r>
          </w:p>
        </w:tc>
        <w:tc>
          <w:tcPr>
            <w:tcW w:w="2259" w:type="dxa"/>
            <w:gridSpan w:val="2"/>
          </w:tcPr>
          <w:p>
            <w:pPr>
              <w:rPr>
                <w:rFonts w:ascii="Times New Roman" w:cs="Times New Roman" w:hAnsi="Times New Roman"/>
              </w:rPr>
            </w:pPr>
            <w:r>
              <w:rPr>
                <w:rFonts w:ascii="Times New Roman" w:cs="Times New Roman" w:hAnsi="Times New Roman"/>
              </w:rPr>
              <w:t>Programs are kept current and relevant because the governing body is involved in their approval, performance, and monitoring.</w:t>
            </w:r>
          </w:p>
        </w:tc>
        <w:tc>
          <w:tcPr>
            <w:tcW w:w="2868" w:type="dxa"/>
          </w:tcPr>
          <w:p>
            <w:pPr>
              <w:pStyle w:val="18"/>
              <w:numPr>
                <w:ilvl w:val="0"/>
                <w:numId w:val="63"/>
              </w:numPr>
              <w:ind w:left="232" w:hanging="283"/>
              <w:rPr>
                <w:rFonts w:ascii="Times New Roman" w:cs="Times New Roman" w:hAnsi="Times New Roman"/>
              </w:rPr>
            </w:pPr>
            <w:r>
              <w:rPr>
                <w:rFonts w:ascii="Times New Roman" w:cs="Times New Roman" w:hAnsi="Times New Roman"/>
              </w:rPr>
              <w:t>Board Resolutions approving programs and revisions of curriculum</w:t>
            </w:r>
          </w:p>
          <w:p>
            <w:pPr>
              <w:pStyle w:val="18"/>
              <w:numPr>
                <w:ilvl w:val="0"/>
                <w:numId w:val="63"/>
              </w:numPr>
              <w:ind w:left="232" w:hanging="283"/>
              <w:rPr>
                <w:rFonts w:ascii="Times New Roman" w:cs="Times New Roman" w:hAnsi="Times New Roman"/>
              </w:rPr>
            </w:pPr>
            <w:r>
              <w:rPr>
                <w:rFonts w:ascii="Times New Roman" w:cs="Times New Roman" w:hAnsi="Times New Roman"/>
              </w:rPr>
              <w:t xml:space="preserve">Curriculum Review Reports </w:t>
            </w:r>
          </w:p>
          <w:p>
            <w:pPr>
              <w:pStyle w:val="18"/>
              <w:numPr>
                <w:ilvl w:val="0"/>
                <w:numId w:val="63"/>
              </w:numPr>
              <w:ind w:left="232" w:hanging="283"/>
              <w:rPr>
                <w:rFonts w:ascii="Times New Roman" w:cs="Times New Roman" w:hAnsi="Times New Roman"/>
              </w:rPr>
            </w:pPr>
            <w:r>
              <w:rPr>
                <w:rFonts w:ascii="Times New Roman" w:cs="Times New Roman" w:hAnsi="Times New Roman"/>
              </w:rPr>
              <w:t xml:space="preserve">Academic Council Minutes </w:t>
            </w:r>
          </w:p>
          <w:p>
            <w:pPr>
              <w:pStyle w:val="18"/>
              <w:numPr>
                <w:ilvl w:val="0"/>
                <w:numId w:val="63"/>
              </w:numPr>
              <w:ind w:left="232" w:hanging="283"/>
              <w:rPr>
                <w:rFonts w:ascii="Times New Roman" w:cs="Times New Roman" w:hAnsi="Times New Roman"/>
              </w:rPr>
            </w:pPr>
            <w:r>
              <w:rPr>
                <w:rFonts w:ascii="Times New Roman" w:cs="Times New Roman" w:hAnsi="Times New Roman"/>
              </w:rPr>
              <w:t xml:space="preserve">Stakeholder/ Industry consultation reports </w:t>
            </w:r>
          </w:p>
          <w:p>
            <w:pPr>
              <w:pStyle w:val="18"/>
              <w:numPr>
                <w:ilvl w:val="0"/>
                <w:numId w:val="63"/>
              </w:numPr>
              <w:ind w:left="232" w:hanging="283"/>
              <w:rPr>
                <w:rFonts w:ascii="Times New Roman" w:cs="Times New Roman" w:hAnsi="Times New Roman"/>
              </w:rPr>
            </w:pPr>
            <w:r>
              <w:rPr>
                <w:rFonts w:ascii="Times New Roman" w:cs="Times New Roman" w:hAnsi="Times New Roman"/>
              </w:rPr>
              <w:t xml:space="preserve">Program accreditation results </w:t>
            </w:r>
          </w:p>
          <w:p>
            <w:pPr>
              <w:pStyle w:val="18"/>
              <w:numPr>
                <w:ilvl w:val="0"/>
                <w:numId w:val="63"/>
              </w:numPr>
              <w:ind w:left="232" w:hanging="283"/>
              <w:rPr>
                <w:rFonts w:ascii="Times New Roman" w:cs="Times New Roman" w:hAnsi="Times New Roman"/>
              </w:rPr>
            </w:pPr>
            <w:r>
              <w:rPr>
                <w:rFonts w:ascii="Times New Roman" w:cs="Times New Roman" w:hAnsi="Times New Roman"/>
              </w:rPr>
              <w:t xml:space="preserve">Tracer Studies </w:t>
            </w:r>
          </w:p>
          <w:p>
            <w:pPr>
              <w:pStyle w:val="18"/>
              <w:numPr>
                <w:ilvl w:val="0"/>
                <w:numId w:val="63"/>
              </w:numPr>
              <w:ind w:left="232" w:hanging="283"/>
              <w:rPr>
                <w:rFonts w:ascii="Times New Roman" w:cs="Times New Roman" w:hAnsi="Times New Roman"/>
              </w:rPr>
            </w:pPr>
            <w:r>
              <w:rPr>
                <w:rFonts w:ascii="Times New Roman" w:cs="Times New Roman" w:hAnsi="Times New Roman"/>
              </w:rPr>
              <w:t xml:space="preserve">Graduate Employability Reports </w:t>
            </w:r>
          </w:p>
          <w:p>
            <w:pPr>
              <w:pStyle w:val="18"/>
              <w:numPr>
                <w:ilvl w:val="0"/>
                <w:numId w:val="63"/>
              </w:numPr>
              <w:ind w:left="232" w:hanging="283"/>
              <w:rPr>
                <w:rFonts w:ascii="Times New Roman" w:cs="Times New Roman" w:hAnsi="Times New Roman"/>
              </w:rPr>
            </w:pPr>
            <w:r>
              <w:rPr>
                <w:rFonts w:ascii="Times New Roman" w:cs="Times New Roman" w:hAnsi="Times New Roman"/>
              </w:rPr>
              <w:t xml:space="preserve">Research and Extension Program Reports </w:t>
            </w:r>
          </w:p>
          <w:p>
            <w:pPr>
              <w:pStyle w:val="18"/>
              <w:numPr>
                <w:ilvl w:val="0"/>
                <w:numId w:val="63"/>
              </w:numPr>
              <w:ind w:left="232" w:hanging="283"/>
              <w:rPr>
                <w:rFonts w:ascii="Times New Roman" w:cs="Times New Roman" w:hAnsi="Times New Roman"/>
              </w:rPr>
            </w:pPr>
            <w:r>
              <w:rPr>
                <w:rFonts w:ascii="Times New Roman" w:cs="Times New Roman" w:hAnsi="Times New Roman"/>
              </w:rPr>
              <w:t>OBE to CQI Documents</w:t>
            </w:r>
          </w:p>
          <w:p>
            <w:pPr>
              <w:pStyle w:val="18"/>
              <w:numPr>
                <w:ilvl w:val="0"/>
                <w:numId w:val="63"/>
              </w:numPr>
              <w:ind w:left="232" w:hanging="283"/>
              <w:rPr>
                <w:rFonts w:ascii="Times New Roman" w:cs="Times New Roman" w:hAnsi="Times New Roman"/>
                <w:lang w:val="en-US"/>
              </w:rPr>
            </w:pPr>
            <w:r>
              <w:rPr>
                <w:rFonts w:ascii="Times New Roman" w:cs="Times New Roman" w:hAnsi="Times New Roman"/>
              </w:rPr>
              <w:t>Monitoring and Evaluation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O.3</w:t>
            </w:r>
          </w:p>
        </w:tc>
        <w:tc>
          <w:tcPr>
            <w:tcW w:w="2259" w:type="dxa"/>
            <w:gridSpan w:val="2"/>
          </w:tcPr>
          <w:p>
            <w:pPr>
              <w:rPr>
                <w:rFonts w:ascii="Times New Roman" w:cs="Times New Roman" w:hAnsi="Times New Roman"/>
                <w:lang w:val="en-US"/>
              </w:rPr>
            </w:pPr>
            <w:r>
              <w:rPr>
                <w:rFonts w:ascii="Times New Roman" w:cs="Times New Roman" w:hAnsi="Times New Roman"/>
              </w:rPr>
              <w:t>Institutional sustainability is promoted through:</w:t>
            </w:r>
          </w:p>
        </w:tc>
        <w:tc>
          <w:tcPr>
            <w:tcW w:w="2868" w:type="dxa"/>
          </w:tcPr>
          <w:p>
            <w:pPr>
              <w:rPr>
                <w:rFonts w:ascii="Times New Roman" w:cs="Times New Roman" w:hAnsi="Times New Roman"/>
                <w:lang w:val="en-US"/>
              </w:rPr>
            </w:pPr>
          </w:p>
        </w:tc>
        <w:tc>
          <w:tcPr>
            <w:tcW w:w="636" w:type="dxa"/>
          </w:tcPr>
          <w:p>
            <w:pPr>
              <w:rPr>
                <w:rFonts w:ascii="Times New Roman" w:cs="Times New Roman" w:hAnsi="Times New Roman"/>
                <w:lang w:val="en-US"/>
              </w:rPr>
            </w:pPr>
          </w:p>
        </w:tc>
        <w:tc>
          <w:tcPr>
            <w:tcW w:w="636" w:type="dxa"/>
          </w:tcPr>
          <w:p>
            <w:pPr>
              <w:rPr>
                <w:rFonts w:ascii="Times New Roman" w:cs="Times New Roman" w:hAnsi="Times New Roman"/>
                <w:lang w:val="en-US"/>
              </w:rPr>
            </w:pPr>
          </w:p>
        </w:tc>
        <w:tc>
          <w:tcPr>
            <w:tcW w:w="636" w:type="dxa"/>
          </w:tcPr>
          <w:p>
            <w:pPr>
              <w:rPr>
                <w:rFonts w:ascii="Times New Roman" w:cs="Times New Roman" w:hAnsi="Times New Roman"/>
                <w:lang w:val="en-US"/>
              </w:rPr>
            </w:pPr>
          </w:p>
        </w:tc>
        <w:tc>
          <w:tcPr>
            <w:tcW w:w="636" w:type="dxa"/>
          </w:tcPr>
          <w:p>
            <w:pPr>
              <w:rPr>
                <w:rFonts w:ascii="Times New Roman" w:cs="Times New Roman" w:hAnsi="Times New Roman"/>
                <w:lang w:val="en-US"/>
              </w:rPr>
            </w:pPr>
          </w:p>
        </w:tc>
        <w:tc>
          <w:tcPr>
            <w:tcW w:w="636" w:type="dxa"/>
          </w:tcPr>
          <w:p>
            <w:pPr>
              <w:rPr>
                <w:rFonts w:ascii="Times New Roman" w:cs="Times New Roman" w:hAnsi="Times New Roman"/>
                <w:lang w:val="en-US"/>
              </w:rPr>
            </w:pPr>
          </w:p>
        </w:tc>
        <w:tc>
          <w:tcPr>
            <w:tcW w:w="956" w:type="dxa"/>
          </w:tcPr>
          <w:p>
            <w:pPr>
              <w:rPr>
                <w:rFonts w:ascii="Times New Roman" w:cs="Times New Roman" w:hAnsi="Times New Roman"/>
                <w:lang w:val="en-US"/>
              </w:rPr>
            </w:pPr>
          </w:p>
        </w:tc>
        <w:tc>
          <w:tcPr>
            <w:tcW w:w="956" w:type="dxa"/>
          </w:tcPr>
          <w:p>
            <w:pPr>
              <w:rPr>
                <w:rFonts w:ascii="Times New Roman" w:cs="Times New Roman" w:hAnsi="Times New Roman"/>
                <w:lang w:val="en-US"/>
              </w:rPr>
            </w:pPr>
          </w:p>
        </w:tc>
      </w:tr>
      <w:tr>
        <w:tc>
          <w:tcPr>
            <w:tcW w:w="571" w:type="dxa"/>
          </w:tcPr>
          <w:p>
            <w:pPr>
              <w:jc w:val="center"/>
              <w:rPr>
                <w:rFonts w:ascii="Times New Roman" w:cs="Times New Roman" w:hAnsi="Times New Roman"/>
                <w:lang w:val="en-US"/>
              </w:rPr>
            </w:pPr>
          </w:p>
        </w:tc>
        <w:tc>
          <w:tcPr>
            <w:tcW w:w="750" w:type="dxa"/>
          </w:tcPr>
          <w:p>
            <w:pPr>
              <w:rPr>
                <w:rFonts w:ascii="Times New Roman" w:cs="Times New Roman" w:hAnsi="Times New Roman"/>
                <w:lang w:val="en-US"/>
              </w:rPr>
            </w:pPr>
            <w:r>
              <w:rPr>
                <w:rFonts w:ascii="Times New Roman" w:cs="Times New Roman" w:hAnsi="Times New Roman"/>
              </w:rPr>
              <w:t>O.3.1</w:t>
            </w:r>
          </w:p>
        </w:tc>
        <w:tc>
          <w:tcPr>
            <w:tcW w:w="1509" w:type="dxa"/>
          </w:tcPr>
          <w:p>
            <w:pPr>
              <w:rPr>
                <w:rFonts w:ascii="Times New Roman" w:cs="Times New Roman" w:hAnsi="Times New Roman"/>
                <w:lang w:val="en-US"/>
              </w:rPr>
            </w:pPr>
            <w:r>
              <w:rPr>
                <w:rFonts w:ascii="Times New Roman" w:cs="Times New Roman" w:hAnsi="Times New Roman"/>
              </w:rPr>
              <w:t>the strategic management of the institution’s land, buildings, facilities and other resources;</w:t>
            </w:r>
          </w:p>
        </w:tc>
        <w:tc>
          <w:tcPr>
            <w:tcW w:w="2868" w:type="dxa"/>
          </w:tcPr>
          <w:p>
            <w:pPr>
              <w:pStyle w:val="18"/>
              <w:numPr>
                <w:ilvl w:val="0"/>
                <w:numId w:val="64"/>
              </w:numPr>
              <w:ind w:left="232" w:hanging="283"/>
              <w:rPr>
                <w:rFonts w:ascii="Times New Roman" w:cs="Times New Roman" w:hAnsi="Times New Roman"/>
              </w:rPr>
            </w:pPr>
            <w:r>
              <w:rPr>
                <w:rFonts w:ascii="Times New Roman" w:cs="Times New Roman" w:hAnsi="Times New Roman"/>
              </w:rPr>
              <w:t>LUDIP</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Asset Management Policies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Property Inventory Reports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Preventive Maintenance Plans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Facilities Inspection Reports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Building Maintenance Reports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Equipment Maintenance Records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Disaster Risk Reduction and Management (DRRM) Plan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Environmental Sustainability Programs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Energy Conservation Programs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Utilization Reports of facilities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Procurement Plans for facilities/equipment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Property Custodian Reports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COA Property Audit Reports </w:t>
            </w:r>
          </w:p>
          <w:p>
            <w:pPr>
              <w:pStyle w:val="18"/>
              <w:numPr>
                <w:ilvl w:val="0"/>
                <w:numId w:val="64"/>
              </w:numPr>
              <w:ind w:left="232" w:hanging="283"/>
              <w:rPr>
                <w:rFonts w:ascii="Times New Roman" w:cs="Times New Roman" w:hAnsi="Times New Roman"/>
              </w:rPr>
            </w:pPr>
            <w:r>
              <w:rPr>
                <w:rFonts w:ascii="Times New Roman" w:cs="Times New Roman" w:hAnsi="Times New Roman"/>
              </w:rPr>
              <w:t xml:space="preserve">Safety Inspection Certificates </w:t>
            </w:r>
          </w:p>
          <w:p>
            <w:pPr>
              <w:pStyle w:val="18"/>
              <w:numPr>
                <w:ilvl w:val="0"/>
                <w:numId w:val="64"/>
              </w:numPr>
              <w:ind w:left="232" w:hanging="283"/>
              <w:rPr>
                <w:rFonts w:ascii="Times New Roman" w:cs="Times New Roman" w:hAnsi="Times New Roman"/>
                <w:lang w:val="en-US"/>
              </w:rPr>
            </w:pPr>
            <w:r>
              <w:rPr>
                <w:rFonts w:ascii="Times New Roman" w:cs="Times New Roman" w:hAnsi="Times New Roman"/>
              </w:rPr>
              <w:t>Infrastructure Accomplishment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p>
        </w:tc>
        <w:tc>
          <w:tcPr>
            <w:tcW w:w="750" w:type="dxa"/>
          </w:tcPr>
          <w:p>
            <w:pPr>
              <w:rPr>
                <w:rFonts w:ascii="Times New Roman" w:cs="Times New Roman" w:hAnsi="Times New Roman"/>
                <w:lang w:val="en-US"/>
              </w:rPr>
            </w:pPr>
            <w:r>
              <w:rPr>
                <w:rFonts w:ascii="Times New Roman" w:cs="Times New Roman" w:hAnsi="Times New Roman"/>
              </w:rPr>
              <w:t>O.3.2</w:t>
            </w:r>
          </w:p>
        </w:tc>
        <w:tc>
          <w:tcPr>
            <w:tcW w:w="1509" w:type="dxa"/>
          </w:tcPr>
          <w:p>
            <w:pPr>
              <w:rPr>
                <w:rFonts w:ascii="Times New Roman" w:cs="Times New Roman" w:hAnsi="Times New Roman"/>
                <w:lang w:val="en-US"/>
              </w:rPr>
            </w:pPr>
            <w:r>
              <w:rPr>
                <w:rFonts w:ascii="Times New Roman" w:cs="Times New Roman" w:hAnsi="Times New Roman"/>
              </w:rPr>
              <w:t>the institution’s employment policies;</w:t>
            </w:r>
          </w:p>
        </w:tc>
        <w:tc>
          <w:tcPr>
            <w:tcW w:w="2868" w:type="dxa"/>
          </w:tcPr>
          <w:p>
            <w:pPr>
              <w:pStyle w:val="18"/>
              <w:numPr>
                <w:ilvl w:val="0"/>
                <w:numId w:val="65"/>
              </w:numPr>
              <w:ind w:left="191" w:hanging="191"/>
              <w:rPr>
                <w:rFonts w:ascii="Times New Roman" w:cs="Times New Roman" w:hAnsi="Times New Roman"/>
              </w:rPr>
            </w:pPr>
            <w:r>
              <w:rPr>
                <w:rFonts w:ascii="Times New Roman" w:cs="Times New Roman" w:hAnsi="Times New Roman"/>
              </w:rPr>
              <w:t xml:space="preserve">Human Resource Management Manual </w:t>
            </w:r>
          </w:p>
          <w:p>
            <w:pPr>
              <w:pStyle w:val="18"/>
              <w:numPr>
                <w:ilvl w:val="0"/>
                <w:numId w:val="65"/>
              </w:numPr>
              <w:ind w:left="191" w:hanging="191"/>
              <w:rPr>
                <w:rFonts w:ascii="Times New Roman" w:cs="Times New Roman" w:hAnsi="Times New Roman"/>
              </w:rPr>
            </w:pPr>
            <w:r>
              <w:rPr>
                <w:rFonts w:ascii="Times New Roman" w:cs="Times New Roman" w:hAnsi="Times New Roman"/>
              </w:rPr>
              <w:t xml:space="preserve">Faculty Manual </w:t>
            </w:r>
          </w:p>
          <w:p>
            <w:pPr>
              <w:pStyle w:val="18"/>
              <w:numPr>
                <w:ilvl w:val="0"/>
                <w:numId w:val="65"/>
              </w:numPr>
              <w:ind w:left="191" w:hanging="191"/>
              <w:rPr>
                <w:rFonts w:ascii="Times New Roman" w:cs="Times New Roman" w:hAnsi="Times New Roman"/>
              </w:rPr>
            </w:pPr>
            <w:r>
              <w:rPr>
                <w:rFonts w:ascii="Times New Roman" w:cs="Times New Roman" w:hAnsi="Times New Roman"/>
              </w:rPr>
              <w:t xml:space="preserve">Performance Evaluation System </w:t>
            </w:r>
          </w:p>
          <w:p>
            <w:pPr>
              <w:pStyle w:val="18"/>
              <w:numPr>
                <w:ilvl w:val="0"/>
                <w:numId w:val="65"/>
              </w:numPr>
              <w:ind w:left="191" w:hanging="191"/>
              <w:rPr>
                <w:rFonts w:ascii="Times New Roman" w:cs="Times New Roman" w:hAnsi="Times New Roman"/>
              </w:rPr>
            </w:pPr>
            <w:r>
              <w:rPr>
                <w:rFonts w:ascii="Times New Roman" w:cs="Times New Roman" w:hAnsi="Times New Roman"/>
              </w:rPr>
              <w:t xml:space="preserve">Training and Development Plans </w:t>
            </w:r>
          </w:p>
          <w:p>
            <w:pPr>
              <w:pStyle w:val="18"/>
              <w:numPr>
                <w:ilvl w:val="0"/>
                <w:numId w:val="65"/>
              </w:numPr>
              <w:ind w:left="191" w:hanging="191"/>
              <w:rPr>
                <w:rFonts w:ascii="Times New Roman" w:cs="Times New Roman" w:hAnsi="Times New Roman"/>
              </w:rPr>
            </w:pPr>
            <w:r>
              <w:rPr>
                <w:rFonts w:ascii="Times New Roman" w:cs="Times New Roman" w:hAnsi="Times New Roman"/>
              </w:rPr>
              <w:t xml:space="preserve">Wellness Programs </w:t>
            </w:r>
          </w:p>
          <w:p>
            <w:pPr>
              <w:pStyle w:val="18"/>
              <w:numPr>
                <w:ilvl w:val="0"/>
                <w:numId w:val="65"/>
              </w:numPr>
              <w:ind w:left="191" w:hanging="191"/>
              <w:rPr>
                <w:rFonts w:ascii="Times New Roman" w:cs="Times New Roman" w:hAnsi="Times New Roman"/>
              </w:rPr>
            </w:pPr>
            <w:r>
              <w:rPr>
                <w:rFonts w:ascii="Times New Roman" w:cs="Times New Roman" w:hAnsi="Times New Roman"/>
              </w:rPr>
              <w:t xml:space="preserve">Equal Employment Opportunity Policies </w:t>
            </w:r>
          </w:p>
          <w:p>
            <w:pPr>
              <w:pStyle w:val="18"/>
              <w:numPr>
                <w:ilvl w:val="0"/>
                <w:numId w:val="65"/>
              </w:numPr>
              <w:ind w:left="191" w:hanging="191"/>
              <w:rPr>
                <w:rFonts w:ascii="Times New Roman" w:cs="Times New Roman" w:hAnsi="Times New Roman"/>
              </w:rPr>
            </w:pPr>
            <w:r>
              <w:rPr>
                <w:rFonts w:ascii="Times New Roman" w:cs="Times New Roman" w:hAnsi="Times New Roman"/>
              </w:rPr>
              <w:t xml:space="preserve">Civil Service Compliance Documents </w:t>
            </w:r>
          </w:p>
          <w:p>
            <w:pPr>
              <w:pStyle w:val="18"/>
              <w:numPr>
                <w:ilvl w:val="0"/>
                <w:numId w:val="65"/>
              </w:numPr>
              <w:ind w:left="191" w:hanging="191"/>
              <w:rPr>
                <w:rFonts w:ascii="Times New Roman" w:cs="Times New Roman" w:hAnsi="Times New Roman"/>
              </w:rPr>
            </w:pPr>
            <w:r>
              <w:rPr>
                <w:rFonts w:ascii="Times New Roman" w:cs="Times New Roman" w:hAnsi="Times New Roman"/>
              </w:rPr>
              <w:t xml:space="preserve">Faculty Loading Policies </w:t>
            </w:r>
          </w:p>
          <w:p>
            <w:pPr>
              <w:pStyle w:val="18"/>
              <w:numPr>
                <w:ilvl w:val="0"/>
                <w:numId w:val="65"/>
              </w:numPr>
              <w:ind w:left="191" w:hanging="191"/>
              <w:rPr>
                <w:rFonts w:ascii="Times New Roman" w:cs="Times New Roman" w:hAnsi="Times New Roman"/>
              </w:rPr>
            </w:pPr>
            <w:r>
              <w:rPr>
                <w:rFonts w:ascii="Times New Roman" w:cs="Times New Roman" w:hAnsi="Times New Roman"/>
              </w:rPr>
              <w:t xml:space="preserve">Employment Contracts/Appointments </w:t>
            </w:r>
          </w:p>
          <w:p>
            <w:pPr>
              <w:pStyle w:val="18"/>
              <w:numPr>
                <w:ilvl w:val="0"/>
                <w:numId w:val="65"/>
              </w:numPr>
              <w:ind w:left="191" w:hanging="191"/>
              <w:rPr>
                <w:rFonts w:ascii="Times New Roman" w:cs="Times New Roman" w:hAnsi="Times New Roman"/>
              </w:rPr>
            </w:pPr>
            <w:r>
              <w:rPr>
                <w:rFonts w:ascii="Times New Roman" w:cs="Times New Roman" w:hAnsi="Times New Roman"/>
              </w:rPr>
              <w:t xml:space="preserve">HR Development Plans </w:t>
            </w:r>
          </w:p>
          <w:p>
            <w:pPr>
              <w:pStyle w:val="18"/>
              <w:numPr>
                <w:ilvl w:val="0"/>
                <w:numId w:val="65"/>
              </w:numPr>
              <w:ind w:left="191" w:hanging="191"/>
              <w:rPr>
                <w:rFonts w:ascii="Times New Roman" w:cs="Times New Roman" w:hAnsi="Times New Roman"/>
              </w:rPr>
            </w:pPr>
            <w:r>
              <w:rPr>
                <w:rFonts w:ascii="Times New Roman" w:cs="Times New Roman" w:hAnsi="Times New Roman"/>
              </w:rPr>
              <w:t xml:space="preserve">Employee Satisfaction Survey Results </w:t>
            </w:r>
          </w:p>
          <w:p>
            <w:pPr>
              <w:pStyle w:val="18"/>
              <w:numPr>
                <w:ilvl w:val="0"/>
                <w:numId w:val="65"/>
              </w:numPr>
              <w:ind w:left="191" w:hanging="191"/>
              <w:rPr>
                <w:rFonts w:ascii="Times New Roman" w:cs="Times New Roman" w:hAnsi="Times New Roman"/>
                <w:lang w:val="en-US"/>
              </w:rPr>
            </w:pPr>
            <w:r>
              <w:rPr>
                <w:rFonts w:ascii="Times New Roman" w:cs="Times New Roman" w:hAnsi="Times New Roman"/>
              </w:rPr>
              <w:t>Grievance Procedures for employees</w:t>
            </w:r>
          </w:p>
          <w:p>
            <w:pPr>
              <w:pStyle w:val="18"/>
              <w:numPr>
                <w:ilvl w:val="0"/>
                <w:numId w:val="65"/>
              </w:numPr>
              <w:ind w:left="191" w:hanging="191"/>
              <w:rPr>
                <w:rFonts w:ascii="Times New Roman" w:cs="Times New Roman" w:hAnsi="Times New Roman"/>
                <w:lang w:val="en-US"/>
              </w:rPr>
            </w:pPr>
            <w:r>
              <w:rPr>
                <w:rFonts w:ascii="Times New Roman" w:cs="Times New Roman" w:hAnsi="Times New Roman"/>
                <w:lang w:val="en-US"/>
              </w:rPr>
              <w:t>PRAISE (Rewards and Incentives) Committee Minutes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p>
        </w:tc>
        <w:tc>
          <w:tcPr>
            <w:tcW w:w="750" w:type="dxa"/>
          </w:tcPr>
          <w:p>
            <w:pPr>
              <w:rPr>
                <w:rFonts w:ascii="Times New Roman" w:cs="Times New Roman" w:hAnsi="Times New Roman"/>
                <w:lang w:val="en-US"/>
              </w:rPr>
            </w:pPr>
            <w:r>
              <w:rPr>
                <w:rFonts w:ascii="Times New Roman" w:cs="Times New Roman" w:hAnsi="Times New Roman"/>
              </w:rPr>
              <w:t>O.3.3</w:t>
            </w:r>
          </w:p>
        </w:tc>
        <w:tc>
          <w:tcPr>
            <w:tcW w:w="1509" w:type="dxa"/>
          </w:tcPr>
          <w:p>
            <w:pPr>
              <w:rPr>
                <w:rFonts w:ascii="Times New Roman" w:cs="Times New Roman" w:hAnsi="Times New Roman"/>
              </w:rPr>
            </w:pPr>
            <w:r>
              <w:rPr>
                <w:rFonts w:ascii="Times New Roman" w:cs="Times New Roman" w:hAnsi="Times New Roman"/>
              </w:rPr>
              <w:t>arrangements for consideration of student grievances, and student discipline; and</w:t>
            </w:r>
          </w:p>
        </w:tc>
        <w:tc>
          <w:tcPr>
            <w:tcW w:w="2868" w:type="dxa"/>
          </w:tcPr>
          <w:p>
            <w:pPr>
              <w:pStyle w:val="18"/>
              <w:numPr>
                <w:ilvl w:val="0"/>
                <w:numId w:val="66"/>
              </w:numPr>
              <w:ind w:left="307" w:hanging="307"/>
              <w:rPr>
                <w:rFonts w:ascii="Times New Roman" w:cs="Times New Roman" w:hAnsi="Times New Roman"/>
              </w:rPr>
            </w:pPr>
            <w:r>
              <w:rPr>
                <w:rFonts w:ascii="Times New Roman" w:cs="Times New Roman" w:hAnsi="Times New Roman"/>
              </w:rPr>
              <w:t xml:space="preserve">Student Handbook </w:t>
            </w:r>
          </w:p>
          <w:p>
            <w:pPr>
              <w:pStyle w:val="18"/>
              <w:numPr>
                <w:ilvl w:val="0"/>
                <w:numId w:val="66"/>
              </w:numPr>
              <w:ind w:left="307" w:hanging="307"/>
              <w:rPr>
                <w:rFonts w:ascii="Times New Roman" w:cs="Times New Roman" w:hAnsi="Times New Roman"/>
              </w:rPr>
            </w:pPr>
            <w:r>
              <w:rPr>
                <w:rFonts w:ascii="Times New Roman" w:cs="Times New Roman" w:hAnsi="Times New Roman"/>
              </w:rPr>
              <w:t xml:space="preserve">Grievance Procedures </w:t>
            </w:r>
          </w:p>
          <w:p>
            <w:pPr>
              <w:pStyle w:val="18"/>
              <w:numPr>
                <w:ilvl w:val="0"/>
                <w:numId w:val="66"/>
              </w:numPr>
              <w:ind w:left="307" w:hanging="307"/>
              <w:rPr>
                <w:rFonts w:ascii="Times New Roman" w:cs="Times New Roman" w:hAnsi="Times New Roman"/>
              </w:rPr>
            </w:pPr>
            <w:r>
              <w:rPr>
                <w:rFonts w:ascii="Times New Roman" w:cs="Times New Roman" w:hAnsi="Times New Roman"/>
              </w:rPr>
              <w:t xml:space="preserve">Discipline Policies </w:t>
            </w:r>
          </w:p>
          <w:p>
            <w:pPr>
              <w:pStyle w:val="18"/>
              <w:numPr>
                <w:ilvl w:val="0"/>
                <w:numId w:val="66"/>
              </w:numPr>
              <w:ind w:left="307" w:hanging="307"/>
              <w:rPr>
                <w:rFonts w:ascii="Times New Roman" w:cs="Times New Roman" w:hAnsi="Times New Roman"/>
              </w:rPr>
            </w:pPr>
            <w:r>
              <w:rPr>
                <w:rFonts w:ascii="Times New Roman" w:cs="Times New Roman" w:hAnsi="Times New Roman"/>
              </w:rPr>
              <w:t xml:space="preserve">Student Affairs and Services Manual </w:t>
            </w:r>
          </w:p>
          <w:p>
            <w:pPr>
              <w:pStyle w:val="18"/>
              <w:numPr>
                <w:ilvl w:val="0"/>
                <w:numId w:val="66"/>
              </w:numPr>
              <w:ind w:left="307" w:hanging="307"/>
              <w:rPr>
                <w:rFonts w:ascii="Times New Roman" w:cs="Times New Roman" w:hAnsi="Times New Roman"/>
              </w:rPr>
            </w:pPr>
            <w:r>
              <w:rPr>
                <w:rFonts w:ascii="Times New Roman" w:cs="Times New Roman" w:hAnsi="Times New Roman"/>
              </w:rPr>
              <w:t xml:space="preserve">Guidance Office Counseling Reports </w:t>
            </w:r>
          </w:p>
          <w:p>
            <w:pPr>
              <w:pStyle w:val="18"/>
              <w:numPr>
                <w:ilvl w:val="0"/>
                <w:numId w:val="66"/>
              </w:numPr>
              <w:ind w:left="307" w:hanging="307"/>
              <w:rPr>
                <w:rFonts w:ascii="Times New Roman" w:cs="Times New Roman" w:hAnsi="Times New Roman"/>
              </w:rPr>
            </w:pPr>
            <w:r>
              <w:rPr>
                <w:rFonts w:ascii="Times New Roman" w:cs="Times New Roman" w:hAnsi="Times New Roman"/>
              </w:rPr>
              <w:t xml:space="preserve">Records of grievance cases and resolutions </w:t>
            </w:r>
          </w:p>
          <w:p>
            <w:pPr>
              <w:pStyle w:val="18"/>
              <w:numPr>
                <w:ilvl w:val="0"/>
                <w:numId w:val="66"/>
              </w:numPr>
              <w:ind w:left="307" w:hanging="307"/>
              <w:rPr>
                <w:rFonts w:ascii="Times New Roman" w:cs="Times New Roman" w:hAnsi="Times New Roman"/>
              </w:rPr>
            </w:pPr>
            <w:r>
              <w:rPr>
                <w:rFonts w:ascii="Times New Roman" w:cs="Times New Roman" w:hAnsi="Times New Roman"/>
              </w:rPr>
              <w:t>CODI (Committee on Decorum and Investigation) Reports/Composition</w:t>
            </w:r>
          </w:p>
          <w:p>
            <w:pPr>
              <w:pStyle w:val="18"/>
              <w:numPr>
                <w:ilvl w:val="0"/>
                <w:numId w:val="66"/>
              </w:numPr>
              <w:ind w:left="307" w:hanging="307"/>
              <w:rPr>
                <w:rFonts w:ascii="Times New Roman" w:cs="Times New Roman" w:hAnsi="Times New Roman"/>
              </w:rPr>
            </w:pPr>
            <w:r>
              <w:rPr>
                <w:rFonts w:ascii="Times New Roman" w:cs="Times New Roman" w:hAnsi="Times New Roman"/>
              </w:rPr>
              <w:t xml:space="preserve">Minutes of disciplinary committee meetings </w:t>
            </w:r>
          </w:p>
          <w:p>
            <w:pPr>
              <w:pStyle w:val="18"/>
              <w:numPr>
                <w:ilvl w:val="0"/>
                <w:numId w:val="66"/>
              </w:numPr>
              <w:ind w:left="307" w:hanging="307"/>
              <w:rPr>
                <w:rFonts w:ascii="Times New Roman" w:cs="Times New Roman" w:hAnsi="Times New Roman"/>
              </w:rPr>
            </w:pPr>
            <w:r>
              <w:rPr>
                <w:rFonts w:ascii="Times New Roman" w:cs="Times New Roman" w:hAnsi="Times New Roman"/>
              </w:rPr>
              <w:t xml:space="preserve">Student Welfare Policies </w:t>
            </w:r>
          </w:p>
          <w:p>
            <w:pPr>
              <w:pStyle w:val="18"/>
              <w:numPr>
                <w:ilvl w:val="0"/>
                <w:numId w:val="66"/>
              </w:numPr>
              <w:ind w:left="307" w:hanging="307"/>
              <w:rPr>
                <w:rFonts w:ascii="Times New Roman" w:cs="Times New Roman" w:hAnsi="Times New Roman"/>
              </w:rPr>
            </w:pPr>
            <w:r>
              <w:rPr>
                <w:rFonts w:ascii="Times New Roman" w:cs="Times New Roman" w:hAnsi="Times New Roman"/>
              </w:rPr>
              <w:t xml:space="preserve">Anti-bullying and anti-harassment policies </w:t>
            </w:r>
          </w:p>
          <w:p>
            <w:pPr>
              <w:pStyle w:val="18"/>
              <w:numPr>
                <w:ilvl w:val="0"/>
                <w:numId w:val="66"/>
              </w:numPr>
              <w:ind w:left="307" w:hanging="307"/>
              <w:rPr>
                <w:rFonts w:ascii="Times New Roman" w:cs="Times New Roman" w:hAnsi="Times New Roman"/>
              </w:rPr>
            </w:pPr>
            <w:r>
              <w:rPr>
                <w:rFonts w:ascii="Times New Roman" w:cs="Times New Roman" w:hAnsi="Times New Roman"/>
              </w:rPr>
              <w:t xml:space="preserve">Complaint and feedback mechanisms </w:t>
            </w:r>
          </w:p>
          <w:p>
            <w:pPr>
              <w:pStyle w:val="18"/>
              <w:numPr>
                <w:ilvl w:val="0"/>
                <w:numId w:val="66"/>
              </w:numPr>
              <w:ind w:left="307" w:hanging="307"/>
              <w:rPr>
                <w:rFonts w:ascii="Times New Roman" w:cs="Times New Roman" w:hAnsi="Times New Roman"/>
              </w:rPr>
            </w:pPr>
            <w:r>
              <w:rPr>
                <w:rFonts w:ascii="Times New Roman" w:cs="Times New Roman" w:hAnsi="Times New Roman"/>
              </w:rPr>
              <w:t xml:space="preserve">Student Satisfaction Survey Results </w:t>
            </w:r>
          </w:p>
          <w:p>
            <w:pPr>
              <w:pStyle w:val="18"/>
              <w:numPr>
                <w:ilvl w:val="0"/>
                <w:numId w:val="66"/>
              </w:numPr>
              <w:ind w:left="307" w:hanging="307"/>
              <w:rPr>
                <w:rFonts w:ascii="Times New Roman" w:cs="Times New Roman" w:hAnsi="Times New Roman"/>
              </w:rPr>
            </w:pPr>
            <w:r>
              <w:rPr>
                <w:rFonts w:ascii="Times New Roman" w:cs="Times New Roman" w:hAnsi="Times New Roman"/>
              </w:rPr>
              <w:t xml:space="preserve">Documentation of orientations on student discipline </w:t>
            </w:r>
          </w:p>
          <w:p>
            <w:pPr>
              <w:pStyle w:val="18"/>
              <w:numPr>
                <w:ilvl w:val="0"/>
                <w:numId w:val="66"/>
              </w:numPr>
              <w:ind w:left="307" w:hanging="307"/>
              <w:rPr>
                <w:rFonts w:ascii="Times New Roman" w:cs="Times New Roman" w:hAnsi="Times New Roman"/>
                <w:lang w:val="en-US"/>
              </w:rPr>
            </w:pPr>
            <w:r>
              <w:rPr>
                <w:rFonts w:ascii="Times New Roman" w:cs="Times New Roman" w:hAnsi="Times New Roman"/>
              </w:rPr>
              <w:t>Student grievance monitoring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p>
        </w:tc>
        <w:tc>
          <w:tcPr>
            <w:tcW w:w="750" w:type="dxa"/>
          </w:tcPr>
          <w:p>
            <w:pPr>
              <w:rPr>
                <w:rFonts w:ascii="Times New Roman" w:cs="Times New Roman" w:hAnsi="Times New Roman"/>
                <w:lang w:val="en-US"/>
              </w:rPr>
            </w:pPr>
            <w:r>
              <w:rPr>
                <w:rFonts w:ascii="Times New Roman" w:cs="Times New Roman" w:hAnsi="Times New Roman"/>
              </w:rPr>
              <w:t>O.3.4</w:t>
            </w:r>
          </w:p>
        </w:tc>
        <w:tc>
          <w:tcPr>
            <w:tcW w:w="1509" w:type="dxa"/>
          </w:tcPr>
          <w:p>
            <w:pPr>
              <w:rPr>
                <w:rFonts w:ascii="Times New Roman" w:cs="Times New Roman" w:hAnsi="Times New Roman"/>
              </w:rPr>
            </w:pPr>
            <w:r>
              <w:rPr>
                <w:rFonts w:ascii="Times New Roman" w:cs="Times New Roman" w:hAnsi="Times New Roman"/>
              </w:rPr>
              <w:t>procedures to safeguard the health and safety of employees, students, and other individuals while they are in the institution’s premises, or in other places where they may be affected by its operations.</w:t>
            </w:r>
          </w:p>
        </w:tc>
        <w:tc>
          <w:tcPr>
            <w:tcW w:w="2868" w:type="dxa"/>
          </w:tcPr>
          <w:p>
            <w:pPr>
              <w:pStyle w:val="18"/>
              <w:numPr>
                <w:ilvl w:val="0"/>
                <w:numId w:val="67"/>
              </w:numPr>
              <w:ind w:left="307" w:hanging="284"/>
              <w:rPr>
                <w:rFonts w:ascii="Times New Roman" w:cs="Times New Roman" w:hAnsi="Times New Roman"/>
              </w:rPr>
            </w:pPr>
            <w:r>
              <w:rPr>
                <w:rFonts w:ascii="Times New Roman" w:cs="Times New Roman" w:hAnsi="Times New Roman"/>
              </w:rPr>
              <w:t>Occupational Health and Safety Policies/ Manual</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Disaster Risk Reduction and Management (DRRM) Plan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Emergency Preparedness and Response Plan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Clinic and Health Services Reports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Incident/Accident Reports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Fire Safety Inspection Certificates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Evacuation Plans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Emergency Drill Documentation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Security Policies and Procedures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Environmental Health and Safety Reports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First Aid Training Certificates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Risk Assessment Reports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Insurance Coverage Documents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Safety Committee Minutes </w:t>
            </w:r>
          </w:p>
          <w:p>
            <w:pPr>
              <w:pStyle w:val="18"/>
              <w:numPr>
                <w:ilvl w:val="0"/>
                <w:numId w:val="67"/>
              </w:numPr>
              <w:ind w:left="307" w:hanging="284"/>
              <w:rPr>
                <w:rFonts w:ascii="Times New Roman" w:cs="Times New Roman" w:hAnsi="Times New Roman"/>
              </w:rPr>
            </w:pPr>
            <w:r>
              <w:rPr>
                <w:rFonts w:ascii="Times New Roman" w:cs="Times New Roman" w:hAnsi="Times New Roman"/>
              </w:rPr>
              <w:t xml:space="preserve">Memoranda on health and safety measures </w:t>
            </w:r>
          </w:p>
          <w:p>
            <w:pPr>
              <w:pStyle w:val="18"/>
              <w:numPr>
                <w:ilvl w:val="0"/>
                <w:numId w:val="67"/>
              </w:numPr>
              <w:ind w:left="307" w:hanging="284"/>
              <w:rPr>
                <w:rFonts w:ascii="Times New Roman" w:cs="Times New Roman" w:hAnsi="Times New Roman"/>
                <w:lang w:val="en-US"/>
              </w:rPr>
            </w:pPr>
            <w:r>
              <w:rPr>
                <w:rFonts w:ascii="Times New Roman" w:cs="Times New Roman" w:hAnsi="Times New Roman"/>
              </w:rPr>
              <w:t>Inspection and compliance reports from regulatory agencies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rPr>
          <w:trHeight w:val="1232"/>
        </w:trPr>
        <w:tc>
          <w:tcPr>
            <w:tcW w:w="10790" w:type="dxa"/>
            <w:gridSpan w:val="11"/>
          </w:tcPr>
          <w:p>
            <w:pPr>
              <w:rPr>
                <w:rFonts w:ascii="Times New Roman" w:cs="Times New Roman" w:hAnsi="Times New Roman"/>
                <w:b/>
                <w:bCs/>
                <w:lang w:val="en-US"/>
              </w:rPr>
            </w:pPr>
            <w:r>
              <w:rPr>
                <w:rFonts w:ascii="Times New Roman" w:cs="Times New Roman" w:hAnsi="Times New Roman"/>
                <w:b/>
                <w:bCs/>
                <w:lang w:val="en-US"/>
              </w:rPr>
              <w:t>Best Practices:</w:t>
            </w:r>
          </w:p>
        </w:tc>
      </w:tr>
      <w:tr>
        <w:tc>
          <w:tcPr>
            <w:tcW w:w="10790" w:type="dxa"/>
            <w:gridSpan w:val="11"/>
            <w:shd w:val="clear" w:color="auto" w:fill="D0CECE"/>
          </w:tcPr>
          <w:p>
            <w:pPr>
              <w:rPr>
                <w:rFonts w:ascii="Times New Roman" w:cs="Times New Roman" w:hAnsi="Times New Roman"/>
                <w:b/>
                <w:bCs/>
              </w:rPr>
            </w:pPr>
            <w:r>
              <w:rPr>
                <w:rFonts w:ascii="Times New Roman" w:cs="Times New Roman" w:hAnsi="Times New Roman"/>
                <w:b/>
                <w:bCs/>
              </w:rPr>
              <w:t>PARAMETER G: MANAGEMENT AND FINANCIAL CONTROL</w:t>
            </w:r>
          </w:p>
        </w:tc>
      </w:tr>
      <w:tr>
        <w:tc>
          <w:tcPr>
            <w:tcW w:w="10790" w:type="dxa"/>
            <w:gridSpan w:val="11"/>
          </w:tcPr>
          <w:p>
            <w:pPr>
              <w:rPr>
                <w:rFonts w:ascii="Times New Roman" w:cs="Times New Roman" w:hAnsi="Times New Roman"/>
                <w:b/>
                <w:bCs/>
              </w:rPr>
            </w:pPr>
            <w:r>
              <w:rPr>
                <w:rFonts w:ascii="Times New Roman" w:cs="Times New Roman" w:hAnsi="Times New Roman"/>
                <w:b/>
                <w:bCs/>
              </w:rPr>
              <w:t>SYSTEM – INPUTS AND PROCESSES</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S.1</w:t>
            </w:r>
          </w:p>
        </w:tc>
        <w:tc>
          <w:tcPr>
            <w:tcW w:w="2259" w:type="dxa"/>
            <w:gridSpan w:val="2"/>
          </w:tcPr>
          <w:p>
            <w:pPr>
              <w:rPr>
                <w:rFonts w:ascii="Times New Roman" w:cs="Times New Roman" w:hAnsi="Times New Roman"/>
                <w:lang w:val="en-US"/>
              </w:rPr>
            </w:pPr>
            <w:r>
              <w:rPr>
                <w:rFonts w:ascii="Times New Roman" w:cs="Times New Roman" w:hAnsi="Times New Roman"/>
              </w:rPr>
              <w:t>There is a sound system of management and financial control.</w:t>
            </w:r>
          </w:p>
        </w:tc>
        <w:tc>
          <w:tcPr>
            <w:tcW w:w="2868" w:type="dxa"/>
          </w:tcPr>
          <w:p>
            <w:pPr>
              <w:pStyle w:val="18"/>
              <w:numPr>
                <w:ilvl w:val="0"/>
                <w:numId w:val="68"/>
              </w:numPr>
              <w:ind w:left="307" w:hanging="284"/>
              <w:rPr>
                <w:rFonts w:ascii="Times New Roman" w:cs="Times New Roman" w:hAnsi="Times New Roman"/>
              </w:rPr>
            </w:pPr>
            <w:r>
              <w:rPr>
                <w:rFonts w:ascii="Times New Roman" w:cs="Times New Roman" w:hAnsi="Times New Roman"/>
              </w:rPr>
              <w:t>College Code</w:t>
            </w:r>
          </w:p>
          <w:p>
            <w:pPr>
              <w:pStyle w:val="18"/>
              <w:numPr>
                <w:ilvl w:val="0"/>
                <w:numId w:val="68"/>
              </w:numPr>
              <w:ind w:left="307" w:hanging="284"/>
              <w:rPr>
                <w:rFonts w:ascii="Times New Roman" w:cs="Times New Roman" w:hAnsi="Times New Roman"/>
              </w:rPr>
            </w:pPr>
            <w:r>
              <w:rPr>
                <w:rFonts w:ascii="Times New Roman" w:cs="Times New Roman" w:hAnsi="Times New Roman"/>
              </w:rPr>
              <w:t xml:space="preserve">Admin Manual (Finance &amp; Accounting Procedures, Budget Policies and Procedures, Cash Handling Procedures) </w:t>
            </w:r>
          </w:p>
          <w:p>
            <w:pPr>
              <w:pStyle w:val="18"/>
              <w:numPr>
                <w:ilvl w:val="0"/>
                <w:numId w:val="68"/>
              </w:numPr>
              <w:ind w:left="307" w:hanging="284"/>
              <w:rPr>
                <w:rFonts w:ascii="Times New Roman" w:cs="Times New Roman" w:hAnsi="Times New Roman"/>
              </w:rPr>
            </w:pPr>
            <w:r>
              <w:rPr>
                <w:rFonts w:ascii="Times New Roman" w:cs="Times New Roman" w:hAnsi="Times New Roman"/>
              </w:rPr>
              <w:t xml:space="preserve">Internal Control Policies </w:t>
            </w:r>
          </w:p>
          <w:p>
            <w:pPr>
              <w:pStyle w:val="18"/>
              <w:numPr>
                <w:ilvl w:val="0"/>
                <w:numId w:val="68"/>
              </w:numPr>
              <w:ind w:left="307" w:hanging="284"/>
              <w:rPr>
                <w:rFonts w:ascii="Times New Roman" w:cs="Times New Roman" w:hAnsi="Times New Roman"/>
              </w:rPr>
            </w:pPr>
            <w:r>
              <w:rPr>
                <w:rFonts w:ascii="Times New Roman" w:cs="Times New Roman" w:hAnsi="Times New Roman"/>
              </w:rPr>
              <w:t xml:space="preserve">Organizational Structure </w:t>
            </w:r>
          </w:p>
          <w:p>
            <w:pPr>
              <w:pStyle w:val="18"/>
              <w:numPr>
                <w:ilvl w:val="0"/>
                <w:numId w:val="68"/>
              </w:numPr>
              <w:ind w:left="307" w:hanging="284"/>
              <w:rPr>
                <w:rFonts w:ascii="Times New Roman" w:cs="Times New Roman" w:hAnsi="Times New Roman"/>
              </w:rPr>
            </w:pPr>
            <w:r>
              <w:rPr>
                <w:rFonts w:ascii="Times New Roman" w:cs="Times New Roman" w:hAnsi="Times New Roman"/>
              </w:rPr>
              <w:t xml:space="preserve">Delegation of Authority Manual </w:t>
            </w:r>
          </w:p>
          <w:p>
            <w:pPr>
              <w:pStyle w:val="18"/>
              <w:numPr>
                <w:ilvl w:val="0"/>
                <w:numId w:val="68"/>
              </w:numPr>
              <w:ind w:left="307" w:hanging="284"/>
              <w:rPr>
                <w:rFonts w:ascii="Times New Roman" w:cs="Times New Roman" w:hAnsi="Times New Roman"/>
              </w:rPr>
            </w:pPr>
            <w:r>
              <w:rPr>
                <w:rFonts w:ascii="Times New Roman" w:cs="Times New Roman" w:hAnsi="Times New Roman"/>
              </w:rPr>
              <w:t>College Code</w:t>
            </w:r>
          </w:p>
          <w:p>
            <w:pPr>
              <w:pStyle w:val="18"/>
              <w:numPr>
                <w:ilvl w:val="0"/>
                <w:numId w:val="68"/>
              </w:numPr>
              <w:ind w:left="307" w:hanging="284"/>
              <w:rPr>
                <w:rFonts w:ascii="Times New Roman" w:cs="Times New Roman" w:hAnsi="Times New Roman"/>
              </w:rPr>
            </w:pPr>
            <w:r>
              <w:rPr>
                <w:rFonts w:ascii="Times New Roman" w:cs="Times New Roman" w:hAnsi="Times New Roman"/>
              </w:rPr>
              <w:t>Quality Management System Manual</w:t>
            </w:r>
          </w:p>
          <w:p>
            <w:pPr>
              <w:pStyle w:val="18"/>
              <w:numPr>
                <w:ilvl w:val="0"/>
                <w:numId w:val="68"/>
              </w:numPr>
              <w:ind w:left="307" w:hanging="284"/>
              <w:rPr>
                <w:rFonts w:ascii="Times New Roman" w:cs="Times New Roman" w:hAnsi="Times New Roman"/>
              </w:rPr>
            </w:pPr>
            <w:r>
              <w:rPr>
                <w:rFonts w:ascii="Times New Roman" w:cs="Times New Roman" w:hAnsi="Times New Roman"/>
              </w:rPr>
              <w:t>Operations Manual</w:t>
            </w:r>
          </w:p>
          <w:p>
            <w:pPr>
              <w:pStyle w:val="18"/>
              <w:numPr>
                <w:ilvl w:val="0"/>
                <w:numId w:val="68"/>
              </w:numPr>
              <w:ind w:left="307" w:hanging="284"/>
              <w:rPr>
                <w:rFonts w:ascii="Times New Roman" w:cs="Times New Roman" w:hAnsi="Times New Roman"/>
              </w:rPr>
            </w:pPr>
            <w:r>
              <w:rPr>
                <w:rFonts w:ascii="Times New Roman" w:cs="Times New Roman" w:hAnsi="Times New Roman"/>
              </w:rPr>
              <w:t xml:space="preserve">Risk Management Plan </w:t>
            </w:r>
          </w:p>
          <w:p>
            <w:pPr>
              <w:pStyle w:val="18"/>
              <w:numPr>
                <w:ilvl w:val="0"/>
                <w:numId w:val="68"/>
              </w:numPr>
              <w:ind w:left="307" w:hanging="284"/>
              <w:rPr>
                <w:rFonts w:ascii="Times New Roman" w:cs="Times New Roman" w:hAnsi="Times New Roman"/>
              </w:rPr>
            </w:pPr>
            <w:r>
              <w:rPr>
                <w:rFonts w:ascii="Times New Roman" w:cs="Times New Roman" w:hAnsi="Times New Roman"/>
              </w:rPr>
              <w:t xml:space="preserve">Asset Management Policies </w:t>
            </w:r>
          </w:p>
          <w:p>
            <w:pPr>
              <w:pStyle w:val="18"/>
              <w:numPr>
                <w:ilvl w:val="0"/>
                <w:numId w:val="68"/>
              </w:numPr>
              <w:ind w:left="307" w:hanging="284"/>
              <w:rPr>
                <w:rFonts w:ascii="Times New Roman" w:cs="Times New Roman" w:hAnsi="Times New Roman"/>
              </w:rPr>
            </w:pPr>
            <w:r>
              <w:rPr>
                <w:rFonts w:ascii="Times New Roman" w:cs="Times New Roman" w:hAnsi="Times New Roman"/>
              </w:rPr>
              <w:t xml:space="preserve">Financial Monitoring Reports </w:t>
            </w:r>
          </w:p>
          <w:p>
            <w:pPr>
              <w:pStyle w:val="18"/>
              <w:numPr>
                <w:ilvl w:val="0"/>
                <w:numId w:val="68"/>
              </w:numPr>
              <w:ind w:left="307" w:hanging="284"/>
              <w:rPr>
                <w:rFonts w:ascii="Times New Roman" w:cs="Times New Roman" w:hAnsi="Times New Roman"/>
              </w:rPr>
            </w:pPr>
            <w:r>
              <w:rPr>
                <w:rFonts w:ascii="Times New Roman" w:cs="Times New Roman" w:hAnsi="Times New Roman"/>
              </w:rPr>
              <w:t xml:space="preserve">Board Resolutions on financial policies </w:t>
            </w:r>
          </w:p>
          <w:p>
            <w:pPr>
              <w:pStyle w:val="18"/>
              <w:numPr>
                <w:ilvl w:val="0"/>
                <w:numId w:val="68"/>
              </w:numPr>
              <w:ind w:left="307" w:hanging="284"/>
              <w:rPr>
                <w:rFonts w:ascii="Times New Roman" w:cs="Times New Roman" w:hAnsi="Times New Roman"/>
              </w:rPr>
            </w:pPr>
            <w:r>
              <w:rPr>
                <w:rFonts w:ascii="Times New Roman" w:cs="Times New Roman" w:hAnsi="Times New Roman"/>
              </w:rPr>
              <w:t xml:space="preserve">Management Review Minutes </w:t>
            </w:r>
          </w:p>
          <w:p>
            <w:pPr>
              <w:pStyle w:val="18"/>
              <w:numPr>
                <w:ilvl w:val="0"/>
                <w:numId w:val="68"/>
              </w:numPr>
              <w:ind w:left="307" w:hanging="284"/>
              <w:rPr>
                <w:rFonts w:ascii="Times New Roman" w:cs="Times New Roman" w:hAnsi="Times New Roman"/>
              </w:rPr>
            </w:pPr>
            <w:r>
              <w:rPr>
                <w:rFonts w:ascii="Times New Roman" w:cs="Times New Roman" w:hAnsi="Times New Roman"/>
              </w:rPr>
              <w:t xml:space="preserve">Budget Utilization Reports </w:t>
            </w:r>
          </w:p>
          <w:p>
            <w:pPr>
              <w:pStyle w:val="18"/>
              <w:numPr>
                <w:ilvl w:val="0"/>
                <w:numId w:val="68"/>
              </w:numPr>
              <w:ind w:left="307" w:hanging="284"/>
              <w:rPr>
                <w:rFonts w:ascii="Times New Roman" w:cs="Times New Roman" w:hAnsi="Times New Roman"/>
              </w:rPr>
            </w:pPr>
            <w:r>
              <w:rPr>
                <w:rFonts w:ascii="Times New Roman" w:cs="Times New Roman" w:hAnsi="Times New Roman"/>
              </w:rPr>
              <w:t xml:space="preserve">Disbursement Procedures </w:t>
            </w:r>
          </w:p>
          <w:p>
            <w:pPr>
              <w:pStyle w:val="18"/>
              <w:numPr>
                <w:ilvl w:val="0"/>
                <w:numId w:val="68"/>
              </w:numPr>
              <w:ind w:left="307" w:hanging="284"/>
              <w:rPr>
                <w:rFonts w:ascii="Times New Roman" w:cs="Times New Roman" w:hAnsi="Times New Roman"/>
              </w:rPr>
            </w:pPr>
            <w:r>
              <w:rPr>
                <w:rFonts w:ascii="Times New Roman" w:cs="Times New Roman" w:hAnsi="Times New Roman"/>
              </w:rPr>
              <w:t xml:space="preserve">Financial Statements </w:t>
            </w:r>
          </w:p>
          <w:p>
            <w:pPr>
              <w:pStyle w:val="18"/>
              <w:numPr>
                <w:ilvl w:val="0"/>
                <w:numId w:val="68"/>
              </w:numPr>
              <w:ind w:left="307" w:hanging="284"/>
              <w:rPr>
                <w:rFonts w:ascii="Times New Roman" w:cs="Times New Roman" w:hAnsi="Times New Roman"/>
                <w:lang w:val="en-US"/>
              </w:rPr>
            </w:pPr>
            <w:r>
              <w:rPr>
                <w:rFonts w:ascii="Times New Roman" w:cs="Times New Roman" w:hAnsi="Times New Roman"/>
              </w:rPr>
              <w:t>Transparency Seal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S.2</w:t>
            </w:r>
          </w:p>
        </w:tc>
        <w:tc>
          <w:tcPr>
            <w:tcW w:w="2259" w:type="dxa"/>
            <w:gridSpan w:val="2"/>
          </w:tcPr>
          <w:p>
            <w:pPr>
              <w:rPr>
                <w:rFonts w:ascii="Times New Roman" w:cs="Times New Roman" w:hAnsi="Times New Roman"/>
                <w:lang w:val="en-US"/>
              </w:rPr>
            </w:pPr>
            <w:r>
              <w:rPr>
                <w:rFonts w:ascii="Times New Roman" w:cs="Times New Roman" w:hAnsi="Times New Roman"/>
              </w:rPr>
              <w:t>A mechanism for effective monitoring and control of income-generating projects is in place.</w:t>
            </w:r>
          </w:p>
        </w:tc>
        <w:tc>
          <w:tcPr>
            <w:tcW w:w="2868" w:type="dxa"/>
          </w:tcPr>
          <w:p>
            <w:pPr>
              <w:pStyle w:val="18"/>
              <w:numPr>
                <w:ilvl w:val="0"/>
                <w:numId w:val="69"/>
              </w:numPr>
              <w:ind w:left="307" w:hanging="307"/>
              <w:rPr>
                <w:rFonts w:ascii="Times New Roman" w:cs="Times New Roman" w:hAnsi="Times New Roman"/>
              </w:rPr>
            </w:pPr>
            <w:r>
              <w:rPr>
                <w:rFonts w:ascii="Times New Roman" w:cs="Times New Roman" w:hAnsi="Times New Roman"/>
              </w:rPr>
              <w:t xml:space="preserve">Policies on Income-Generating Projects (IGPs)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IGP Monitoring Reports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Financial Statements of IGPs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Business Plans/Project Proposals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Feasibility Studies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Income and Expense Reports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Internal Audit Reports on IGPs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COA Audit Findings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Monitoring and Evaluation Reports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Board Resolutions approving IGPs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Organizational Structure for IGP management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Minutes of meetings discussing IGP performance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Inventory Reports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Revenue Collection Reports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Utilization Reports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Cash Receipts and Disbursement Records </w:t>
            </w:r>
          </w:p>
          <w:p>
            <w:pPr>
              <w:pStyle w:val="18"/>
              <w:numPr>
                <w:ilvl w:val="0"/>
                <w:numId w:val="69"/>
              </w:numPr>
              <w:ind w:left="307" w:hanging="307"/>
              <w:rPr>
                <w:rFonts w:ascii="Times New Roman" w:cs="Times New Roman" w:hAnsi="Times New Roman"/>
              </w:rPr>
            </w:pPr>
            <w:r>
              <w:rPr>
                <w:rFonts w:ascii="Times New Roman" w:cs="Times New Roman" w:hAnsi="Times New Roman"/>
              </w:rPr>
              <w:t xml:space="preserve">Performance Evaluation Reports </w:t>
            </w:r>
          </w:p>
          <w:p>
            <w:pPr>
              <w:pStyle w:val="18"/>
              <w:numPr>
                <w:ilvl w:val="0"/>
                <w:numId w:val="69"/>
              </w:numPr>
              <w:ind w:left="307" w:hanging="307"/>
              <w:rPr>
                <w:rFonts w:ascii="Times New Roman" w:cs="Times New Roman" w:hAnsi="Times New Roman"/>
                <w:lang w:val="en-US"/>
              </w:rPr>
            </w:pPr>
            <w:r>
              <w:rPr>
                <w:rFonts w:ascii="Times New Roman" w:cs="Times New Roman" w:hAnsi="Times New Roman"/>
              </w:rPr>
              <w:t>Annual Accomplishment Reports</w:t>
            </w:r>
          </w:p>
          <w:p>
            <w:pPr>
              <w:pStyle w:val="18"/>
              <w:numPr>
                <w:ilvl w:val="0"/>
                <w:numId w:val="69"/>
              </w:numPr>
              <w:ind w:left="307" w:hanging="307"/>
              <w:rPr>
                <w:rFonts w:ascii="Times New Roman" w:cs="Times New Roman" w:hAnsi="Times New Roman"/>
                <w:lang w:val="en-US"/>
              </w:rPr>
            </w:pPr>
            <w:r>
              <w:rPr>
                <w:rFonts w:ascii="Times New Roman" w:cs="Times New Roman" w:hAnsi="Times New Roman"/>
              </w:rPr>
              <w:t>Operations Manual for IGPs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IMPLEMENTATION</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I.1</w:t>
            </w:r>
          </w:p>
        </w:tc>
        <w:tc>
          <w:tcPr>
            <w:tcW w:w="2259" w:type="dxa"/>
            <w:gridSpan w:val="2"/>
          </w:tcPr>
          <w:p>
            <w:pPr>
              <w:rPr>
                <w:rFonts w:ascii="Times New Roman" w:cs="Times New Roman" w:hAnsi="Times New Roman"/>
              </w:rPr>
            </w:pPr>
            <w:r>
              <w:rPr>
                <w:rFonts w:ascii="Times New Roman" w:cs="Times New Roman" w:hAnsi="Times New Roman"/>
              </w:rPr>
              <w:t>Policies and systems of financial management and control are developed and implemented with the involvement of administrators, faculty, and, where appropriate, students.</w:t>
            </w:r>
          </w:p>
        </w:tc>
        <w:tc>
          <w:tcPr>
            <w:tcW w:w="2868" w:type="dxa"/>
          </w:tcPr>
          <w:p>
            <w:pPr>
              <w:pStyle w:val="18"/>
              <w:numPr>
                <w:ilvl w:val="0"/>
                <w:numId w:val="70"/>
              </w:numPr>
              <w:ind w:left="307" w:hanging="307"/>
              <w:rPr>
                <w:rFonts w:ascii="Times New Roman" w:cs="Times New Roman" w:hAnsi="Times New Roman"/>
              </w:rPr>
            </w:pPr>
            <w:r>
              <w:rPr>
                <w:rFonts w:ascii="Times New Roman" w:cs="Times New Roman" w:hAnsi="Times New Roman"/>
              </w:rPr>
              <w:t xml:space="preserve">Admin Manual - Financial Policies and Procedures </w:t>
            </w:r>
          </w:p>
          <w:p>
            <w:pPr>
              <w:pStyle w:val="18"/>
              <w:numPr>
                <w:ilvl w:val="0"/>
                <w:numId w:val="70"/>
              </w:numPr>
              <w:ind w:left="307" w:hanging="307"/>
              <w:rPr>
                <w:rFonts w:ascii="Times New Roman" w:cs="Times New Roman" w:hAnsi="Times New Roman"/>
              </w:rPr>
            </w:pPr>
            <w:r>
              <w:rPr>
                <w:rFonts w:ascii="Times New Roman" w:cs="Times New Roman" w:hAnsi="Times New Roman"/>
              </w:rPr>
              <w:t xml:space="preserve">Consultation Meeting Minutes </w:t>
            </w:r>
          </w:p>
          <w:p>
            <w:pPr>
              <w:pStyle w:val="18"/>
              <w:numPr>
                <w:ilvl w:val="0"/>
                <w:numId w:val="70"/>
              </w:numPr>
              <w:ind w:left="307" w:hanging="307"/>
              <w:rPr>
                <w:rFonts w:ascii="Times New Roman" w:cs="Times New Roman" w:hAnsi="Times New Roman"/>
              </w:rPr>
            </w:pPr>
            <w:r>
              <w:rPr>
                <w:rFonts w:ascii="Times New Roman" w:cs="Times New Roman" w:hAnsi="Times New Roman"/>
              </w:rPr>
              <w:t xml:space="preserve">Attendance Sheets during policy consultations </w:t>
            </w:r>
          </w:p>
          <w:p>
            <w:pPr>
              <w:pStyle w:val="18"/>
              <w:numPr>
                <w:ilvl w:val="0"/>
                <w:numId w:val="70"/>
              </w:numPr>
              <w:ind w:left="307" w:hanging="307"/>
              <w:rPr>
                <w:rFonts w:ascii="Times New Roman" w:cs="Times New Roman" w:hAnsi="Times New Roman"/>
              </w:rPr>
            </w:pPr>
            <w:r>
              <w:rPr>
                <w:rFonts w:ascii="Times New Roman" w:cs="Times New Roman" w:hAnsi="Times New Roman"/>
              </w:rPr>
              <w:t xml:space="preserve">Board Resolutions approving policies </w:t>
            </w:r>
          </w:p>
          <w:p>
            <w:pPr>
              <w:pStyle w:val="18"/>
              <w:numPr>
                <w:ilvl w:val="0"/>
                <w:numId w:val="70"/>
              </w:numPr>
              <w:ind w:left="307" w:hanging="307"/>
              <w:rPr>
                <w:rFonts w:ascii="Times New Roman" w:cs="Times New Roman" w:hAnsi="Times New Roman"/>
              </w:rPr>
            </w:pPr>
            <w:r>
              <w:rPr>
                <w:rFonts w:ascii="Times New Roman" w:cs="Times New Roman" w:hAnsi="Times New Roman"/>
              </w:rPr>
              <w:t xml:space="preserve">Memoranda and Circulars </w:t>
            </w:r>
          </w:p>
          <w:p>
            <w:pPr>
              <w:pStyle w:val="18"/>
              <w:numPr>
                <w:ilvl w:val="0"/>
                <w:numId w:val="70"/>
              </w:numPr>
              <w:ind w:left="307" w:hanging="307"/>
              <w:rPr>
                <w:rFonts w:ascii="Times New Roman" w:cs="Times New Roman" w:hAnsi="Times New Roman"/>
              </w:rPr>
            </w:pPr>
            <w:r>
              <w:rPr>
                <w:rFonts w:ascii="Times New Roman" w:cs="Times New Roman" w:hAnsi="Times New Roman"/>
              </w:rPr>
              <w:t xml:space="preserve">Stakeholder Consultation Reports </w:t>
            </w:r>
          </w:p>
          <w:p>
            <w:pPr>
              <w:pStyle w:val="18"/>
              <w:numPr>
                <w:ilvl w:val="0"/>
                <w:numId w:val="70"/>
              </w:numPr>
              <w:ind w:left="307" w:hanging="307"/>
              <w:rPr>
                <w:rFonts w:ascii="Times New Roman" w:cs="Times New Roman" w:hAnsi="Times New Roman"/>
              </w:rPr>
            </w:pPr>
            <w:r>
              <w:rPr>
                <w:rFonts w:ascii="Times New Roman" w:cs="Times New Roman" w:hAnsi="Times New Roman"/>
              </w:rPr>
              <w:t xml:space="preserve">Student representation records </w:t>
            </w:r>
          </w:p>
          <w:p>
            <w:pPr>
              <w:pStyle w:val="18"/>
              <w:numPr>
                <w:ilvl w:val="0"/>
                <w:numId w:val="70"/>
              </w:numPr>
              <w:ind w:left="307" w:hanging="307"/>
              <w:rPr>
                <w:rFonts w:ascii="Times New Roman" w:cs="Times New Roman" w:hAnsi="Times New Roman"/>
              </w:rPr>
            </w:pPr>
            <w:r>
              <w:rPr>
                <w:rFonts w:ascii="Times New Roman" w:cs="Times New Roman" w:hAnsi="Times New Roman"/>
              </w:rPr>
              <w:t xml:space="preserve">Faculty participation records </w:t>
            </w:r>
          </w:p>
          <w:p>
            <w:pPr>
              <w:pStyle w:val="18"/>
              <w:numPr>
                <w:ilvl w:val="0"/>
                <w:numId w:val="70"/>
              </w:numPr>
              <w:ind w:left="307" w:hanging="307"/>
              <w:rPr>
                <w:rFonts w:ascii="Times New Roman" w:cs="Times New Roman" w:hAnsi="Times New Roman"/>
              </w:rPr>
            </w:pPr>
            <w:r>
              <w:rPr>
                <w:rFonts w:ascii="Times New Roman" w:cs="Times New Roman" w:hAnsi="Times New Roman"/>
              </w:rPr>
              <w:t xml:space="preserve">Internal Audit Reports </w:t>
            </w:r>
          </w:p>
          <w:p>
            <w:pPr>
              <w:pStyle w:val="18"/>
              <w:numPr>
                <w:ilvl w:val="0"/>
                <w:numId w:val="70"/>
              </w:numPr>
              <w:ind w:left="307" w:hanging="307"/>
              <w:rPr>
                <w:rFonts w:ascii="Times New Roman" w:cs="Times New Roman" w:hAnsi="Times New Roman"/>
              </w:rPr>
            </w:pPr>
            <w:r>
              <w:rPr>
                <w:rFonts w:ascii="Times New Roman" w:cs="Times New Roman" w:hAnsi="Times New Roman"/>
              </w:rPr>
              <w:t xml:space="preserve">Management Review Minutes </w:t>
            </w:r>
          </w:p>
          <w:p>
            <w:pPr>
              <w:pStyle w:val="18"/>
              <w:numPr>
                <w:ilvl w:val="0"/>
                <w:numId w:val="70"/>
              </w:numPr>
              <w:ind w:left="307" w:hanging="307"/>
              <w:rPr>
                <w:rFonts w:ascii="Times New Roman" w:cs="Times New Roman" w:hAnsi="Times New Roman"/>
              </w:rPr>
            </w:pPr>
            <w:r>
              <w:rPr>
                <w:rFonts w:ascii="Times New Roman" w:cs="Times New Roman" w:hAnsi="Times New Roman"/>
              </w:rPr>
              <w:t xml:space="preserve">Policy Dissemination Materials </w:t>
            </w:r>
          </w:p>
          <w:p>
            <w:pPr>
              <w:pStyle w:val="18"/>
              <w:numPr>
                <w:ilvl w:val="0"/>
                <w:numId w:val="70"/>
              </w:numPr>
              <w:ind w:left="307" w:hanging="307"/>
              <w:rPr>
                <w:rFonts w:ascii="Times New Roman" w:cs="Times New Roman" w:hAnsi="Times New Roman"/>
              </w:rPr>
            </w:pPr>
            <w:r>
              <w:rPr>
                <w:rFonts w:ascii="Times New Roman" w:cs="Times New Roman" w:hAnsi="Times New Roman"/>
              </w:rPr>
              <w:t xml:space="preserve">Orientation Program Documentation </w:t>
            </w:r>
          </w:p>
          <w:p>
            <w:pPr>
              <w:pStyle w:val="18"/>
              <w:numPr>
                <w:ilvl w:val="0"/>
                <w:numId w:val="70"/>
              </w:numPr>
              <w:ind w:left="307" w:hanging="307"/>
              <w:rPr>
                <w:rFonts w:ascii="Times New Roman" w:cs="Times New Roman" w:hAnsi="Times New Roman"/>
              </w:rPr>
            </w:pPr>
            <w:r>
              <w:rPr>
                <w:rFonts w:ascii="Times New Roman" w:cs="Times New Roman" w:hAnsi="Times New Roman"/>
              </w:rPr>
              <w:t xml:space="preserve">Student Handbooks </w:t>
            </w:r>
          </w:p>
          <w:p>
            <w:pPr>
              <w:pStyle w:val="18"/>
              <w:numPr>
                <w:ilvl w:val="0"/>
                <w:numId w:val="70"/>
              </w:numPr>
              <w:ind w:left="307" w:hanging="307"/>
              <w:rPr>
                <w:rFonts w:ascii="Times New Roman" w:cs="Times New Roman" w:hAnsi="Times New Roman"/>
                <w:lang w:val="en-US"/>
              </w:rPr>
            </w:pPr>
            <w:r>
              <w:rPr>
                <w:rFonts w:ascii="Times New Roman" w:cs="Times New Roman" w:hAnsi="Times New Roman"/>
              </w:rPr>
              <w:t>Survey results on policy awareness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I.2</w:t>
            </w:r>
          </w:p>
        </w:tc>
        <w:tc>
          <w:tcPr>
            <w:tcW w:w="2259" w:type="dxa"/>
            <w:gridSpan w:val="2"/>
          </w:tcPr>
          <w:p>
            <w:pPr>
              <w:rPr>
                <w:rFonts w:ascii="Times New Roman" w:cs="Times New Roman" w:hAnsi="Times New Roman"/>
                <w:lang w:val="en-US"/>
              </w:rPr>
            </w:pPr>
            <w:r>
              <w:rPr>
                <w:rFonts w:ascii="Times New Roman" w:cs="Times New Roman" w:hAnsi="Times New Roman"/>
              </w:rPr>
              <w:t>Concerned officials, faculty, staff and students participate in budget preparation, allocation, management and control.</w:t>
            </w:r>
          </w:p>
        </w:tc>
        <w:tc>
          <w:tcPr>
            <w:tcW w:w="2868" w:type="dxa"/>
          </w:tcPr>
          <w:p>
            <w:pPr>
              <w:pStyle w:val="18"/>
              <w:numPr>
                <w:ilvl w:val="0"/>
                <w:numId w:val="71"/>
              </w:numPr>
              <w:ind w:left="307" w:hanging="307"/>
              <w:rPr>
                <w:rFonts w:ascii="Times New Roman" w:cs="Times New Roman" w:hAnsi="Times New Roman"/>
              </w:rPr>
            </w:pPr>
            <w:r>
              <w:rPr>
                <w:rFonts w:ascii="Times New Roman" w:cs="Times New Roman" w:hAnsi="Times New Roman"/>
              </w:rPr>
              <w:t xml:space="preserve">Budget Hearing Documentation </w:t>
            </w:r>
          </w:p>
          <w:p>
            <w:pPr>
              <w:pStyle w:val="18"/>
              <w:numPr>
                <w:ilvl w:val="0"/>
                <w:numId w:val="71"/>
              </w:numPr>
              <w:ind w:left="307" w:hanging="307"/>
              <w:rPr>
                <w:rFonts w:ascii="Times New Roman" w:cs="Times New Roman" w:hAnsi="Times New Roman"/>
              </w:rPr>
            </w:pPr>
            <w:r>
              <w:rPr>
                <w:rFonts w:ascii="Times New Roman" w:cs="Times New Roman" w:hAnsi="Times New Roman"/>
              </w:rPr>
              <w:t xml:space="preserve">Attendance Sheets during budget consultations </w:t>
            </w:r>
          </w:p>
          <w:p>
            <w:pPr>
              <w:pStyle w:val="18"/>
              <w:numPr>
                <w:ilvl w:val="0"/>
                <w:numId w:val="71"/>
              </w:numPr>
              <w:ind w:left="307" w:hanging="307"/>
              <w:rPr>
                <w:rFonts w:ascii="Times New Roman" w:cs="Times New Roman" w:hAnsi="Times New Roman"/>
              </w:rPr>
            </w:pPr>
            <w:r>
              <w:rPr>
                <w:rFonts w:ascii="Times New Roman" w:cs="Times New Roman" w:hAnsi="Times New Roman"/>
              </w:rPr>
              <w:t xml:space="preserve">Budget Preparation Guidelines </w:t>
            </w:r>
          </w:p>
          <w:p>
            <w:pPr>
              <w:pStyle w:val="18"/>
              <w:numPr>
                <w:ilvl w:val="0"/>
                <w:numId w:val="71"/>
              </w:numPr>
              <w:ind w:left="307" w:hanging="307"/>
              <w:rPr>
                <w:rFonts w:ascii="Times New Roman" w:cs="Times New Roman" w:hAnsi="Times New Roman"/>
              </w:rPr>
            </w:pPr>
            <w:r>
              <w:rPr>
                <w:rFonts w:ascii="Times New Roman" w:cs="Times New Roman" w:hAnsi="Times New Roman"/>
              </w:rPr>
              <w:t xml:space="preserve">Minutes of Budget Committee Meetings </w:t>
            </w:r>
          </w:p>
          <w:p>
            <w:pPr>
              <w:pStyle w:val="18"/>
              <w:numPr>
                <w:ilvl w:val="0"/>
                <w:numId w:val="71"/>
              </w:numPr>
              <w:ind w:left="307" w:hanging="307"/>
              <w:rPr>
                <w:rFonts w:ascii="Times New Roman" w:cs="Times New Roman" w:hAnsi="Times New Roman"/>
              </w:rPr>
            </w:pPr>
            <w:r>
              <w:rPr>
                <w:rFonts w:ascii="Times New Roman" w:cs="Times New Roman" w:hAnsi="Times New Roman"/>
              </w:rPr>
              <w:t xml:space="preserve">Budget Proposals from offices/departments </w:t>
            </w:r>
          </w:p>
          <w:p>
            <w:pPr>
              <w:pStyle w:val="18"/>
              <w:numPr>
                <w:ilvl w:val="0"/>
                <w:numId w:val="71"/>
              </w:numPr>
              <w:ind w:left="307" w:hanging="307"/>
              <w:rPr>
                <w:rFonts w:ascii="Times New Roman" w:cs="Times New Roman" w:hAnsi="Times New Roman"/>
              </w:rPr>
            </w:pPr>
            <w:r>
              <w:rPr>
                <w:rFonts w:ascii="Times New Roman" w:cs="Times New Roman" w:hAnsi="Times New Roman"/>
              </w:rPr>
              <w:t xml:space="preserve">Participatory Planning Reports </w:t>
            </w:r>
          </w:p>
          <w:p>
            <w:pPr>
              <w:pStyle w:val="18"/>
              <w:numPr>
                <w:ilvl w:val="0"/>
                <w:numId w:val="71"/>
              </w:numPr>
              <w:ind w:left="307" w:hanging="307"/>
              <w:rPr>
                <w:rFonts w:ascii="Times New Roman" w:cs="Times New Roman" w:hAnsi="Times New Roman"/>
              </w:rPr>
            </w:pPr>
            <w:r>
              <w:rPr>
                <w:rFonts w:ascii="Times New Roman" w:cs="Times New Roman" w:hAnsi="Times New Roman"/>
              </w:rPr>
              <w:t xml:space="preserve">Stakeholder Consultation Reports </w:t>
            </w:r>
          </w:p>
          <w:p>
            <w:pPr>
              <w:pStyle w:val="18"/>
              <w:numPr>
                <w:ilvl w:val="0"/>
                <w:numId w:val="71"/>
              </w:numPr>
              <w:ind w:left="307" w:hanging="307"/>
              <w:rPr>
                <w:rFonts w:ascii="Times New Roman" w:cs="Times New Roman" w:hAnsi="Times New Roman"/>
              </w:rPr>
            </w:pPr>
            <w:r>
              <w:rPr>
                <w:rFonts w:ascii="Times New Roman" w:cs="Times New Roman" w:hAnsi="Times New Roman"/>
              </w:rPr>
              <w:t xml:space="preserve">Board-approved budgets </w:t>
            </w:r>
          </w:p>
          <w:p>
            <w:pPr>
              <w:pStyle w:val="18"/>
              <w:numPr>
                <w:ilvl w:val="0"/>
                <w:numId w:val="71"/>
              </w:numPr>
              <w:ind w:left="307" w:hanging="307"/>
              <w:rPr>
                <w:rFonts w:ascii="Times New Roman" w:cs="Times New Roman" w:hAnsi="Times New Roman"/>
              </w:rPr>
            </w:pPr>
            <w:r>
              <w:rPr>
                <w:rFonts w:ascii="Times New Roman" w:cs="Times New Roman" w:hAnsi="Times New Roman"/>
              </w:rPr>
              <w:t xml:space="preserve">Annual Procurement Plan (APP) </w:t>
            </w:r>
          </w:p>
          <w:p>
            <w:pPr>
              <w:pStyle w:val="18"/>
              <w:numPr>
                <w:ilvl w:val="0"/>
                <w:numId w:val="71"/>
              </w:numPr>
              <w:ind w:left="307" w:hanging="307"/>
              <w:rPr>
                <w:rFonts w:ascii="Times New Roman" w:cs="Times New Roman" w:hAnsi="Times New Roman"/>
              </w:rPr>
            </w:pPr>
            <w:r>
              <w:rPr>
                <w:rFonts w:ascii="Times New Roman" w:cs="Times New Roman" w:hAnsi="Times New Roman"/>
              </w:rPr>
              <w:t xml:space="preserve">Budget Allocation Reports </w:t>
            </w:r>
          </w:p>
          <w:p>
            <w:pPr>
              <w:pStyle w:val="18"/>
              <w:numPr>
                <w:ilvl w:val="0"/>
                <w:numId w:val="71"/>
              </w:numPr>
              <w:ind w:left="307" w:hanging="307"/>
              <w:rPr>
                <w:rFonts w:ascii="Times New Roman" w:cs="Times New Roman" w:hAnsi="Times New Roman"/>
              </w:rPr>
            </w:pPr>
            <w:r>
              <w:rPr>
                <w:rFonts w:ascii="Times New Roman" w:cs="Times New Roman" w:hAnsi="Times New Roman"/>
              </w:rPr>
              <w:t xml:space="preserve">Memoranda regarding budget preparation </w:t>
            </w:r>
          </w:p>
          <w:p>
            <w:pPr>
              <w:pStyle w:val="18"/>
              <w:numPr>
                <w:ilvl w:val="0"/>
                <w:numId w:val="71"/>
              </w:numPr>
              <w:ind w:left="307" w:hanging="307"/>
              <w:rPr>
                <w:rFonts w:ascii="Times New Roman" w:cs="Times New Roman" w:hAnsi="Times New Roman"/>
              </w:rPr>
            </w:pPr>
            <w:r>
              <w:rPr>
                <w:rFonts w:ascii="Times New Roman" w:cs="Times New Roman" w:hAnsi="Times New Roman"/>
              </w:rPr>
              <w:t xml:space="preserve">Student government participation records </w:t>
            </w:r>
          </w:p>
          <w:p>
            <w:pPr>
              <w:pStyle w:val="18"/>
              <w:numPr>
                <w:ilvl w:val="0"/>
                <w:numId w:val="71"/>
              </w:numPr>
              <w:ind w:left="307" w:hanging="307"/>
              <w:rPr>
                <w:rFonts w:ascii="Times New Roman" w:cs="Times New Roman" w:hAnsi="Times New Roman"/>
                <w:lang w:val="en-US"/>
              </w:rPr>
            </w:pPr>
            <w:r>
              <w:rPr>
                <w:rFonts w:ascii="Times New Roman" w:cs="Times New Roman" w:hAnsi="Times New Roman"/>
              </w:rPr>
              <w:t>Faculty association consultation records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I.3</w:t>
            </w:r>
          </w:p>
        </w:tc>
        <w:tc>
          <w:tcPr>
            <w:tcW w:w="2259" w:type="dxa"/>
            <w:gridSpan w:val="2"/>
          </w:tcPr>
          <w:p>
            <w:pPr>
              <w:rPr>
                <w:rFonts w:ascii="Times New Roman" w:cs="Times New Roman" w:hAnsi="Times New Roman"/>
              </w:rPr>
            </w:pPr>
            <w:r>
              <w:rPr>
                <w:rFonts w:ascii="Times New Roman" w:cs="Times New Roman" w:hAnsi="Times New Roman"/>
              </w:rPr>
              <w:t>Resources are allocated to authorized expenditures to implement academic programs, research, extension and other projects as included in the institutions program of expenditures.</w:t>
            </w:r>
          </w:p>
        </w:tc>
        <w:tc>
          <w:tcPr>
            <w:tcW w:w="2868" w:type="dxa"/>
          </w:tcPr>
          <w:p>
            <w:pPr>
              <w:pStyle w:val="18"/>
              <w:numPr>
                <w:ilvl w:val="0"/>
                <w:numId w:val="72"/>
              </w:numPr>
              <w:ind w:left="307" w:hanging="284"/>
              <w:rPr>
                <w:rFonts w:ascii="Times New Roman" w:cs="Times New Roman" w:hAnsi="Times New Roman"/>
              </w:rPr>
            </w:pPr>
            <w:r>
              <w:rPr>
                <w:rFonts w:ascii="Times New Roman" w:cs="Times New Roman" w:hAnsi="Times New Roman"/>
              </w:rPr>
              <w:t xml:space="preserve">Approved Budget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Budget Utilization Reports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Disbursement Vouchers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Procurement Documents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Annual Procurement Plan (APP)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Research Funding Reports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Extension Program Funding Reports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Program/Project Proposals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Financial Accomplishment Reports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COA Audit Reports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Internal Audit Reports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Cash Program Reports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Utilization Reports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Program Implementation Reports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Purchase Requests and Purchase Orders </w:t>
            </w:r>
          </w:p>
          <w:p>
            <w:pPr>
              <w:pStyle w:val="18"/>
              <w:numPr>
                <w:ilvl w:val="0"/>
                <w:numId w:val="72"/>
              </w:numPr>
              <w:ind w:left="307" w:hanging="284"/>
              <w:rPr>
                <w:rFonts w:ascii="Times New Roman" w:cs="Times New Roman" w:hAnsi="Times New Roman"/>
              </w:rPr>
            </w:pPr>
            <w:r>
              <w:rPr>
                <w:rFonts w:ascii="Times New Roman" w:cs="Times New Roman" w:hAnsi="Times New Roman"/>
              </w:rPr>
              <w:t xml:space="preserve">Inventory Reports </w:t>
            </w:r>
          </w:p>
          <w:p>
            <w:pPr>
              <w:pStyle w:val="18"/>
              <w:numPr>
                <w:ilvl w:val="0"/>
                <w:numId w:val="72"/>
              </w:numPr>
              <w:ind w:left="307" w:hanging="284"/>
              <w:rPr>
                <w:rFonts w:ascii="Times New Roman" w:cs="Times New Roman" w:hAnsi="Times New Roman"/>
                <w:lang w:val="en-US"/>
              </w:rPr>
            </w:pPr>
            <w:r>
              <w:rPr>
                <w:rFonts w:ascii="Times New Roman" w:cs="Times New Roman" w:hAnsi="Times New Roman"/>
              </w:rPr>
              <w:t>Liquidation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I.4</w:t>
            </w:r>
          </w:p>
        </w:tc>
        <w:tc>
          <w:tcPr>
            <w:tcW w:w="2259" w:type="dxa"/>
            <w:gridSpan w:val="2"/>
          </w:tcPr>
          <w:p>
            <w:pPr>
              <w:rPr>
                <w:rFonts w:ascii="Times New Roman" w:cs="Times New Roman" w:hAnsi="Times New Roman"/>
                <w:lang w:val="en-US"/>
              </w:rPr>
            </w:pPr>
            <w:r>
              <w:rPr>
                <w:rFonts w:ascii="Times New Roman" w:cs="Times New Roman" w:hAnsi="Times New Roman"/>
              </w:rPr>
              <w:t>The institution is able to communicate with its key stakeholders.</w:t>
            </w:r>
          </w:p>
        </w:tc>
        <w:tc>
          <w:tcPr>
            <w:tcW w:w="2868" w:type="dxa"/>
          </w:tcPr>
          <w:p>
            <w:pPr>
              <w:numPr>
                <w:ilvl w:val="0"/>
                <w:numId w:val="73"/>
              </w:numPr>
              <w:ind w:left="307" w:hanging="284"/>
              <w:rPr>
                <w:rFonts w:ascii="Times New Roman" w:cs="Times New Roman" w:hAnsi="Times New Roman"/>
              </w:rPr>
            </w:pPr>
            <w:r>
              <w:rPr>
                <w:rFonts w:ascii="Times New Roman" w:cs="Times New Roman" w:hAnsi="Times New Roman"/>
              </w:rPr>
              <w:t xml:space="preserve">Public Information Policies </w:t>
            </w:r>
          </w:p>
          <w:p>
            <w:pPr>
              <w:numPr>
                <w:ilvl w:val="0"/>
                <w:numId w:val="73"/>
              </w:numPr>
              <w:ind w:left="307" w:hanging="284"/>
              <w:rPr>
                <w:rFonts w:ascii="Times New Roman" w:cs="Times New Roman" w:hAnsi="Times New Roman"/>
              </w:rPr>
            </w:pPr>
            <w:r>
              <w:rPr>
                <w:rFonts w:ascii="Times New Roman" w:cs="Times New Roman" w:hAnsi="Times New Roman"/>
              </w:rPr>
              <w:t xml:space="preserve">Website and Social Media Announcements </w:t>
            </w:r>
          </w:p>
          <w:p>
            <w:pPr>
              <w:numPr>
                <w:ilvl w:val="0"/>
                <w:numId w:val="73"/>
              </w:numPr>
              <w:ind w:left="307" w:hanging="284"/>
              <w:rPr>
                <w:rFonts w:ascii="Times New Roman" w:cs="Times New Roman" w:hAnsi="Times New Roman"/>
              </w:rPr>
            </w:pPr>
            <w:r>
              <w:rPr>
                <w:rFonts w:ascii="Times New Roman" w:cs="Times New Roman" w:hAnsi="Times New Roman"/>
              </w:rPr>
              <w:t xml:space="preserve">Memoranda and Circulars </w:t>
            </w:r>
          </w:p>
          <w:p>
            <w:pPr>
              <w:numPr>
                <w:ilvl w:val="0"/>
                <w:numId w:val="73"/>
              </w:numPr>
              <w:ind w:left="307" w:hanging="284"/>
              <w:rPr>
                <w:rFonts w:ascii="Times New Roman" w:cs="Times New Roman" w:hAnsi="Times New Roman"/>
              </w:rPr>
            </w:pPr>
            <w:r>
              <w:rPr>
                <w:rFonts w:ascii="Times New Roman" w:cs="Times New Roman" w:hAnsi="Times New Roman"/>
              </w:rPr>
              <w:t xml:space="preserve">Stakeholder Consultation Reports </w:t>
            </w:r>
          </w:p>
          <w:p>
            <w:pPr>
              <w:numPr>
                <w:ilvl w:val="0"/>
                <w:numId w:val="73"/>
              </w:numPr>
              <w:ind w:left="307" w:hanging="284"/>
              <w:rPr>
                <w:rFonts w:ascii="Times New Roman" w:cs="Times New Roman" w:hAnsi="Times New Roman"/>
              </w:rPr>
            </w:pPr>
            <w:r>
              <w:rPr>
                <w:rFonts w:ascii="Times New Roman" w:cs="Times New Roman" w:hAnsi="Times New Roman"/>
              </w:rPr>
              <w:t xml:space="preserve">Meeting Minutes </w:t>
            </w:r>
          </w:p>
          <w:p>
            <w:pPr>
              <w:numPr>
                <w:ilvl w:val="0"/>
                <w:numId w:val="73"/>
              </w:numPr>
              <w:ind w:left="307" w:hanging="284"/>
              <w:rPr>
                <w:rFonts w:ascii="Times New Roman" w:cs="Times New Roman" w:hAnsi="Times New Roman"/>
              </w:rPr>
            </w:pPr>
            <w:r>
              <w:rPr>
                <w:rFonts w:ascii="Times New Roman" w:cs="Times New Roman" w:hAnsi="Times New Roman"/>
              </w:rPr>
              <w:t xml:space="preserve">Feedback Mechanisms </w:t>
            </w:r>
          </w:p>
          <w:p>
            <w:pPr>
              <w:numPr>
                <w:ilvl w:val="0"/>
                <w:numId w:val="73"/>
              </w:numPr>
              <w:ind w:left="307" w:hanging="284"/>
              <w:rPr>
                <w:rFonts w:ascii="Times New Roman" w:cs="Times New Roman" w:hAnsi="Times New Roman"/>
              </w:rPr>
            </w:pPr>
            <w:r>
              <w:rPr>
                <w:rFonts w:ascii="Times New Roman" w:cs="Times New Roman" w:hAnsi="Times New Roman"/>
              </w:rPr>
              <w:t xml:space="preserve">Client Satisfaction Survey Results </w:t>
            </w:r>
          </w:p>
          <w:p>
            <w:pPr>
              <w:numPr>
                <w:ilvl w:val="0"/>
                <w:numId w:val="73"/>
              </w:numPr>
              <w:ind w:left="307" w:hanging="284"/>
              <w:rPr>
                <w:rFonts w:ascii="Times New Roman" w:cs="Times New Roman" w:hAnsi="Times New Roman"/>
              </w:rPr>
            </w:pPr>
            <w:r>
              <w:rPr>
                <w:rFonts w:ascii="Times New Roman" w:cs="Times New Roman" w:hAnsi="Times New Roman"/>
              </w:rPr>
              <w:t xml:space="preserve">Newsletters </w:t>
            </w:r>
          </w:p>
          <w:p>
            <w:pPr>
              <w:numPr>
                <w:ilvl w:val="0"/>
                <w:numId w:val="73"/>
              </w:numPr>
              <w:ind w:left="307" w:hanging="284"/>
              <w:rPr>
                <w:rFonts w:ascii="Times New Roman" w:cs="Times New Roman" w:hAnsi="Times New Roman"/>
              </w:rPr>
            </w:pPr>
            <w:r>
              <w:rPr>
                <w:rFonts w:ascii="Times New Roman" w:cs="Times New Roman" w:hAnsi="Times New Roman"/>
              </w:rPr>
              <w:t xml:space="preserve">Annual Reports </w:t>
            </w:r>
          </w:p>
          <w:p>
            <w:pPr>
              <w:numPr>
                <w:ilvl w:val="0"/>
                <w:numId w:val="73"/>
              </w:numPr>
              <w:ind w:left="307" w:hanging="284"/>
              <w:rPr>
                <w:rFonts w:ascii="Times New Roman" w:cs="Times New Roman" w:hAnsi="Times New Roman"/>
              </w:rPr>
            </w:pPr>
            <w:r>
              <w:rPr>
                <w:rFonts w:ascii="Times New Roman" w:cs="Times New Roman" w:hAnsi="Times New Roman"/>
              </w:rPr>
              <w:t xml:space="preserve">Public Disclosure Reports </w:t>
            </w:r>
          </w:p>
          <w:p>
            <w:pPr>
              <w:numPr>
                <w:ilvl w:val="0"/>
                <w:numId w:val="73"/>
              </w:numPr>
              <w:ind w:left="307" w:hanging="284"/>
              <w:rPr>
                <w:rFonts w:ascii="Times New Roman" w:cs="Times New Roman" w:hAnsi="Times New Roman"/>
              </w:rPr>
            </w:pPr>
            <w:r>
              <w:rPr>
                <w:rFonts w:ascii="Times New Roman" w:cs="Times New Roman" w:hAnsi="Times New Roman"/>
              </w:rPr>
              <w:t xml:space="preserve">Transparency Seal postings </w:t>
            </w:r>
          </w:p>
          <w:p>
            <w:pPr>
              <w:numPr>
                <w:ilvl w:val="0"/>
                <w:numId w:val="73"/>
              </w:numPr>
              <w:ind w:left="307" w:hanging="284"/>
              <w:rPr>
                <w:rFonts w:ascii="Times New Roman" w:cs="Times New Roman" w:hAnsi="Times New Roman"/>
              </w:rPr>
            </w:pPr>
            <w:r>
              <w:rPr>
                <w:rFonts w:ascii="Times New Roman" w:cs="Times New Roman" w:hAnsi="Times New Roman"/>
              </w:rPr>
              <w:t xml:space="preserve">Alumni communication records </w:t>
            </w:r>
          </w:p>
          <w:p>
            <w:pPr>
              <w:numPr>
                <w:ilvl w:val="0"/>
                <w:numId w:val="73"/>
              </w:numPr>
              <w:ind w:left="307" w:hanging="284"/>
              <w:rPr>
                <w:rFonts w:ascii="Times New Roman" w:cs="Times New Roman" w:hAnsi="Times New Roman"/>
              </w:rPr>
            </w:pPr>
            <w:r>
              <w:rPr>
                <w:rFonts w:ascii="Times New Roman" w:cs="Times New Roman" w:hAnsi="Times New Roman"/>
              </w:rPr>
              <w:t xml:space="preserve">Industry partnership communication records </w:t>
            </w:r>
          </w:p>
          <w:p>
            <w:pPr>
              <w:numPr>
                <w:ilvl w:val="0"/>
                <w:numId w:val="73"/>
              </w:numPr>
              <w:ind w:left="307" w:hanging="284"/>
              <w:rPr>
                <w:rFonts w:ascii="Times New Roman" w:cs="Times New Roman" w:hAnsi="Times New Roman"/>
              </w:rPr>
            </w:pPr>
            <w:r>
              <w:rPr>
                <w:rFonts w:ascii="Times New Roman" w:cs="Times New Roman" w:hAnsi="Times New Roman"/>
              </w:rPr>
              <w:t xml:space="preserve">Stakeholder forum documentation </w:t>
            </w:r>
          </w:p>
          <w:p>
            <w:pPr>
              <w:numPr>
                <w:ilvl w:val="0"/>
                <w:numId w:val="73"/>
              </w:numPr>
              <w:ind w:left="307" w:hanging="284"/>
              <w:rPr>
                <w:rFonts w:ascii="Times New Roman" w:cs="Times New Roman" w:hAnsi="Times New Roman"/>
              </w:rPr>
            </w:pPr>
            <w:r>
              <w:rPr>
                <w:rFonts w:ascii="Times New Roman" w:cs="Times New Roman" w:hAnsi="Times New Roman"/>
              </w:rPr>
              <w:t xml:space="preserve">Email advisories and notices </w:t>
            </w:r>
          </w:p>
          <w:p>
            <w:pPr>
              <w:numPr>
                <w:ilvl w:val="0"/>
                <w:numId w:val="73"/>
              </w:numPr>
              <w:ind w:left="307" w:hanging="284"/>
              <w:rPr>
                <w:rFonts w:ascii="Times New Roman" w:cs="Times New Roman" w:hAnsi="Times New Roman"/>
              </w:rPr>
            </w:pPr>
            <w:r>
              <w:rPr>
                <w:rFonts w:ascii="Times New Roman" w:cs="Times New Roman" w:hAnsi="Times New Roman"/>
              </w:rPr>
              <w:t xml:space="preserve">Helpdesk or grievance reports </w:t>
            </w:r>
          </w:p>
          <w:p>
            <w:pPr>
              <w:ind w:left="307" w:hanging="284"/>
              <w:rPr>
                <w:rFonts w:ascii="Times New Roman" w:cs="Times New Roman" w:hAnsi="Times New Roman"/>
                <w:lang w:val="en-US"/>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OUTCOME/S</w:t>
            </w:r>
          </w:p>
        </w:tc>
      </w:tr>
      <w:tr>
        <w:tc>
          <w:tcPr>
            <w:tcW w:w="571" w:type="dxa"/>
          </w:tcPr>
          <w:p>
            <w:pPr>
              <w:jc w:val="center"/>
              <w:rPr>
                <w:rFonts w:ascii="Times New Roman" w:cs="Times New Roman" w:hAnsi="Times New Roman"/>
                <w:lang w:val="en-US"/>
              </w:rPr>
            </w:pPr>
            <w:r>
              <w:rPr>
                <w:rFonts w:ascii="Times New Roman" w:cs="Times New Roman" w:hAnsi="Times New Roman"/>
                <w:lang w:val="en-US"/>
              </w:rPr>
              <w:t>O.1</w:t>
            </w:r>
          </w:p>
        </w:tc>
        <w:tc>
          <w:tcPr>
            <w:tcW w:w="2259" w:type="dxa"/>
            <w:gridSpan w:val="2"/>
          </w:tcPr>
          <w:p>
            <w:pPr>
              <w:rPr>
                <w:rFonts w:ascii="Times New Roman" w:cs="Times New Roman" w:hAnsi="Times New Roman"/>
                <w:lang w:val="en-US"/>
              </w:rPr>
            </w:pPr>
            <w:r>
              <w:rPr>
                <w:rFonts w:ascii="Times New Roman" w:cs="Times New Roman" w:hAnsi="Times New Roman"/>
              </w:rPr>
              <w:t>Operations are efficient, effective, and responsive to challenges and changes.</w:t>
            </w:r>
          </w:p>
        </w:tc>
        <w:tc>
          <w:tcPr>
            <w:tcW w:w="2868" w:type="dxa"/>
          </w:tcPr>
          <w:p>
            <w:pPr>
              <w:pStyle w:val="18"/>
              <w:numPr>
                <w:ilvl w:val="0"/>
                <w:numId w:val="74"/>
              </w:numPr>
              <w:ind w:left="307" w:hanging="284"/>
              <w:rPr>
                <w:rFonts w:ascii="Times New Roman" w:cs="Times New Roman" w:hAnsi="Times New Roman"/>
              </w:rPr>
            </w:pPr>
            <w:r>
              <w:rPr>
                <w:rFonts w:ascii="Times New Roman" w:cs="Times New Roman" w:hAnsi="Times New Roman"/>
              </w:rPr>
              <w:t>Annual Reports</w:t>
            </w:r>
          </w:p>
          <w:p>
            <w:pPr>
              <w:pStyle w:val="18"/>
              <w:numPr>
                <w:ilvl w:val="0"/>
                <w:numId w:val="74"/>
              </w:numPr>
              <w:ind w:left="307" w:hanging="284"/>
              <w:rPr>
                <w:rFonts w:ascii="Times New Roman" w:cs="Times New Roman" w:hAnsi="Times New Roman"/>
              </w:rPr>
            </w:pPr>
            <w:r>
              <w:rPr>
                <w:rFonts w:ascii="Times New Roman" w:cs="Times New Roman" w:hAnsi="Times New Roman"/>
              </w:rPr>
              <w:t xml:space="preserve">QOPIMET </w:t>
            </w:r>
          </w:p>
          <w:p>
            <w:pPr>
              <w:pStyle w:val="18"/>
              <w:numPr>
                <w:ilvl w:val="0"/>
                <w:numId w:val="74"/>
              </w:numPr>
              <w:ind w:left="307" w:hanging="284"/>
              <w:rPr>
                <w:rFonts w:ascii="Times New Roman" w:cs="Times New Roman" w:hAnsi="Times New Roman"/>
              </w:rPr>
            </w:pPr>
            <w:r>
              <w:rPr>
                <w:rFonts w:ascii="Times New Roman" w:cs="Times New Roman" w:hAnsi="Times New Roman"/>
              </w:rPr>
              <w:t xml:space="preserve">Internal Audit Services Reports </w:t>
            </w:r>
          </w:p>
          <w:p>
            <w:pPr>
              <w:pStyle w:val="18"/>
              <w:numPr>
                <w:ilvl w:val="0"/>
                <w:numId w:val="74"/>
              </w:numPr>
              <w:ind w:left="307" w:hanging="284"/>
              <w:rPr>
                <w:rFonts w:ascii="Times New Roman" w:cs="Times New Roman" w:hAnsi="Times New Roman"/>
              </w:rPr>
            </w:pPr>
            <w:r>
              <w:rPr>
                <w:rFonts w:ascii="Times New Roman" w:cs="Times New Roman" w:hAnsi="Times New Roman"/>
              </w:rPr>
              <w:t xml:space="preserve">Internal Quality Audit Reports </w:t>
            </w:r>
          </w:p>
          <w:p>
            <w:pPr>
              <w:pStyle w:val="18"/>
              <w:numPr>
                <w:ilvl w:val="0"/>
                <w:numId w:val="74"/>
              </w:numPr>
              <w:ind w:left="307" w:hanging="284"/>
              <w:rPr>
                <w:rFonts w:ascii="Times New Roman" w:cs="Times New Roman" w:hAnsi="Times New Roman"/>
              </w:rPr>
            </w:pPr>
            <w:r>
              <w:rPr>
                <w:rFonts w:ascii="Times New Roman" w:cs="Times New Roman" w:hAnsi="Times New Roman"/>
              </w:rPr>
              <w:t xml:space="preserve">Management Review Minutes </w:t>
            </w:r>
          </w:p>
          <w:p>
            <w:pPr>
              <w:pStyle w:val="18"/>
              <w:numPr>
                <w:ilvl w:val="0"/>
                <w:numId w:val="74"/>
              </w:numPr>
              <w:ind w:left="307" w:hanging="284"/>
              <w:rPr>
                <w:rFonts w:ascii="Times New Roman" w:cs="Times New Roman" w:hAnsi="Times New Roman"/>
              </w:rPr>
            </w:pPr>
            <w:r>
              <w:rPr>
                <w:rFonts w:ascii="Times New Roman" w:cs="Times New Roman" w:hAnsi="Times New Roman"/>
              </w:rPr>
              <w:t xml:space="preserve">Risk Management Reports </w:t>
            </w:r>
          </w:p>
          <w:p>
            <w:pPr>
              <w:pStyle w:val="18"/>
              <w:numPr>
                <w:ilvl w:val="0"/>
                <w:numId w:val="74"/>
              </w:numPr>
              <w:ind w:left="307" w:hanging="284"/>
              <w:rPr>
                <w:rFonts w:ascii="Times New Roman" w:cs="Times New Roman" w:hAnsi="Times New Roman"/>
              </w:rPr>
            </w:pPr>
            <w:r>
              <w:rPr>
                <w:rFonts w:ascii="Times New Roman" w:cs="Times New Roman" w:hAnsi="Times New Roman"/>
              </w:rPr>
              <w:t xml:space="preserve">Stakeholder Satisfaction Survey Results </w:t>
            </w:r>
          </w:p>
          <w:p>
            <w:pPr>
              <w:pStyle w:val="18"/>
              <w:numPr>
                <w:ilvl w:val="0"/>
                <w:numId w:val="74"/>
              </w:numPr>
              <w:ind w:left="307" w:hanging="284"/>
              <w:rPr>
                <w:rFonts w:ascii="Times New Roman" w:cs="Times New Roman" w:hAnsi="Times New Roman"/>
              </w:rPr>
            </w:pPr>
            <w:r>
              <w:rPr>
                <w:rFonts w:ascii="Times New Roman" w:cs="Times New Roman" w:hAnsi="Times New Roman"/>
              </w:rPr>
              <w:t xml:space="preserve">Accreditation Results </w:t>
            </w:r>
          </w:p>
          <w:p>
            <w:pPr>
              <w:pStyle w:val="18"/>
              <w:numPr>
                <w:ilvl w:val="0"/>
                <w:numId w:val="74"/>
              </w:numPr>
              <w:ind w:left="307" w:hanging="284"/>
              <w:rPr>
                <w:rFonts w:ascii="Times New Roman" w:cs="Times New Roman" w:hAnsi="Times New Roman"/>
              </w:rPr>
            </w:pPr>
            <w:r>
              <w:rPr>
                <w:rFonts w:ascii="Times New Roman" w:cs="Times New Roman" w:hAnsi="Times New Roman"/>
              </w:rPr>
              <w:t xml:space="preserve">Program Evaluation Reports </w:t>
            </w:r>
          </w:p>
          <w:p>
            <w:pPr>
              <w:pStyle w:val="18"/>
              <w:numPr>
                <w:ilvl w:val="0"/>
                <w:numId w:val="74"/>
              </w:numPr>
              <w:ind w:left="307" w:hanging="284"/>
              <w:rPr>
                <w:rFonts w:ascii="Times New Roman" w:cs="Times New Roman" w:hAnsi="Times New Roman"/>
              </w:rPr>
            </w:pPr>
            <w:r>
              <w:rPr>
                <w:rFonts w:ascii="Times New Roman" w:cs="Times New Roman" w:hAnsi="Times New Roman"/>
              </w:rPr>
              <w:t xml:space="preserve">Emergency Response Reports </w:t>
            </w:r>
          </w:p>
          <w:p>
            <w:pPr>
              <w:pStyle w:val="18"/>
              <w:numPr>
                <w:ilvl w:val="0"/>
                <w:numId w:val="74"/>
              </w:numPr>
              <w:ind w:left="307" w:hanging="284"/>
              <w:rPr>
                <w:rFonts w:ascii="Times New Roman" w:cs="Times New Roman" w:hAnsi="Times New Roman"/>
                <w:lang w:val="en-US"/>
              </w:rPr>
            </w:pPr>
            <w:r>
              <w:rPr>
                <w:rFonts w:ascii="Times New Roman" w:cs="Times New Roman" w:hAnsi="Times New Roman"/>
              </w:rPr>
              <w:t>Strategic Monitoring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O.2</w:t>
            </w:r>
          </w:p>
        </w:tc>
        <w:tc>
          <w:tcPr>
            <w:tcW w:w="2259" w:type="dxa"/>
            <w:gridSpan w:val="2"/>
          </w:tcPr>
          <w:p>
            <w:pPr>
              <w:rPr>
                <w:rFonts w:ascii="Times New Roman" w:cs="Times New Roman" w:hAnsi="Times New Roman"/>
              </w:rPr>
            </w:pPr>
            <w:r>
              <w:rPr>
                <w:rFonts w:ascii="Times New Roman" w:cs="Times New Roman" w:hAnsi="Times New Roman"/>
              </w:rPr>
              <w:t>The budget of the institution is well-prepared, judiciously allocated, effectively utilized, clearly accounted and fairly audited.</w:t>
            </w:r>
          </w:p>
        </w:tc>
        <w:tc>
          <w:tcPr>
            <w:tcW w:w="2868" w:type="dxa"/>
          </w:tcPr>
          <w:p>
            <w:pPr>
              <w:pStyle w:val="18"/>
              <w:numPr>
                <w:ilvl w:val="0"/>
                <w:numId w:val="75"/>
              </w:numPr>
              <w:ind w:left="307" w:hanging="284"/>
              <w:rPr>
                <w:rFonts w:ascii="Times New Roman" w:cs="Times New Roman" w:hAnsi="Times New Roman"/>
              </w:rPr>
            </w:pPr>
            <w:r>
              <w:rPr>
                <w:rFonts w:ascii="Times New Roman" w:cs="Times New Roman" w:hAnsi="Times New Roman"/>
              </w:rPr>
              <w:t xml:space="preserve">Approved Budget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Budget Allocation Reports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Budget Utilization Reports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Audited Financial Statements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COA Audit Reports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Financial Statements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Annual Procurement Plan (APP)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Disbursement Records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Financial Accomplishment Reports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Internal Audit Reports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Cash Program Reports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Accounting Reports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Budget Hearing Documentation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Transparency Reports </w:t>
            </w:r>
          </w:p>
          <w:p>
            <w:pPr>
              <w:pStyle w:val="18"/>
              <w:numPr>
                <w:ilvl w:val="0"/>
                <w:numId w:val="75"/>
              </w:numPr>
              <w:ind w:left="307" w:hanging="284"/>
              <w:rPr>
                <w:rFonts w:ascii="Times New Roman" w:cs="Times New Roman" w:hAnsi="Times New Roman"/>
              </w:rPr>
            </w:pPr>
            <w:r>
              <w:rPr>
                <w:rFonts w:ascii="Times New Roman" w:cs="Times New Roman" w:hAnsi="Times New Roman"/>
              </w:rPr>
              <w:t xml:space="preserve">Procurement Monitoring Reports </w:t>
            </w:r>
          </w:p>
          <w:p>
            <w:pPr>
              <w:pStyle w:val="18"/>
              <w:numPr>
                <w:ilvl w:val="0"/>
                <w:numId w:val="75"/>
              </w:numPr>
              <w:ind w:left="307" w:hanging="284"/>
              <w:rPr>
                <w:rFonts w:ascii="Times New Roman" w:cs="Times New Roman" w:hAnsi="Times New Roman"/>
                <w:lang w:val="en-US"/>
              </w:rPr>
            </w:pPr>
            <w:r>
              <w:rPr>
                <w:rFonts w:ascii="Times New Roman" w:cs="Times New Roman" w:hAnsi="Times New Roman"/>
              </w:rPr>
              <w:t>Liquidation Reports</w:t>
            </w: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O.3</w:t>
            </w:r>
          </w:p>
        </w:tc>
        <w:tc>
          <w:tcPr>
            <w:tcW w:w="2259" w:type="dxa"/>
            <w:gridSpan w:val="2"/>
          </w:tcPr>
          <w:p>
            <w:pPr>
              <w:rPr>
                <w:rFonts w:ascii="Times New Roman" w:cs="Times New Roman" w:hAnsi="Times New Roman"/>
                <w:lang w:val="en-US"/>
              </w:rPr>
            </w:pPr>
            <w:r>
              <w:rPr>
                <w:rFonts w:ascii="Times New Roman" w:cs="Times New Roman" w:hAnsi="Times New Roman"/>
              </w:rPr>
              <w:t>Systems and processes reflect sound management, financial control, and quality assurance.</w:t>
            </w:r>
          </w:p>
        </w:tc>
        <w:tc>
          <w:tcPr>
            <w:tcW w:w="2868" w:type="dxa"/>
          </w:tcPr>
          <w:p>
            <w:pPr>
              <w:pStyle w:val="18"/>
              <w:numPr>
                <w:ilvl w:val="0"/>
                <w:numId w:val="77"/>
              </w:numPr>
              <w:ind w:left="307" w:hanging="284"/>
              <w:rPr>
                <w:rFonts w:ascii="Times New Roman" w:cs="Times New Roman" w:hAnsi="Times New Roman"/>
              </w:rPr>
            </w:pPr>
            <w:r>
              <w:rPr>
                <w:rFonts w:ascii="Times New Roman" w:cs="Times New Roman" w:hAnsi="Times New Roman"/>
              </w:rPr>
              <w:t>COA Reports</w:t>
            </w:r>
          </w:p>
          <w:p>
            <w:pPr>
              <w:pStyle w:val="18"/>
              <w:numPr>
                <w:ilvl w:val="0"/>
                <w:numId w:val="77"/>
              </w:numPr>
              <w:ind w:left="307" w:hanging="284"/>
              <w:rPr>
                <w:rFonts w:ascii="Times New Roman" w:cs="Times New Roman" w:hAnsi="Times New Roman"/>
              </w:rPr>
            </w:pPr>
            <w:r>
              <w:rPr>
                <w:rFonts w:ascii="Times New Roman" w:cs="Times New Roman" w:hAnsi="Times New Roman"/>
              </w:rPr>
              <w:t xml:space="preserve">ISO Certification and Audit Reports </w:t>
            </w:r>
          </w:p>
          <w:p>
            <w:pPr>
              <w:pStyle w:val="18"/>
              <w:numPr>
                <w:ilvl w:val="0"/>
                <w:numId w:val="77"/>
              </w:numPr>
              <w:ind w:left="307" w:hanging="284"/>
              <w:rPr>
                <w:rFonts w:ascii="Times New Roman" w:cs="Times New Roman" w:hAnsi="Times New Roman"/>
              </w:rPr>
            </w:pPr>
            <w:r>
              <w:rPr>
                <w:rFonts w:ascii="Times New Roman" w:cs="Times New Roman" w:hAnsi="Times New Roman"/>
              </w:rPr>
              <w:t>Accreditation Reports</w:t>
            </w:r>
          </w:p>
          <w:p>
            <w:pPr>
              <w:pStyle w:val="18"/>
              <w:numPr>
                <w:ilvl w:val="0"/>
                <w:numId w:val="77"/>
              </w:numPr>
              <w:ind w:left="307" w:hanging="284"/>
              <w:rPr>
                <w:rFonts w:ascii="Times New Roman" w:cs="Times New Roman" w:hAnsi="Times New Roman"/>
              </w:rPr>
            </w:pPr>
            <w:r>
              <w:rPr>
                <w:rFonts w:ascii="Times New Roman" w:cs="Times New Roman" w:hAnsi="Times New Roman"/>
              </w:rPr>
              <w:t xml:space="preserve">Internal Audit Reports </w:t>
            </w:r>
          </w:p>
          <w:p>
            <w:pPr>
              <w:pStyle w:val="18"/>
              <w:numPr>
                <w:ilvl w:val="0"/>
                <w:numId w:val="77"/>
              </w:numPr>
              <w:ind w:left="307" w:hanging="284"/>
              <w:rPr>
                <w:rFonts w:ascii="Times New Roman" w:cs="Times New Roman" w:hAnsi="Times New Roman"/>
              </w:rPr>
            </w:pPr>
            <w:r>
              <w:rPr>
                <w:rFonts w:ascii="Times New Roman" w:cs="Times New Roman" w:hAnsi="Times New Roman"/>
              </w:rPr>
              <w:t xml:space="preserve">Management Review Reports </w:t>
            </w:r>
          </w:p>
          <w:p>
            <w:pPr>
              <w:pStyle w:val="18"/>
              <w:numPr>
                <w:ilvl w:val="0"/>
                <w:numId w:val="77"/>
              </w:numPr>
              <w:ind w:left="307" w:hanging="284"/>
              <w:rPr>
                <w:rFonts w:ascii="Times New Roman" w:cs="Times New Roman" w:hAnsi="Times New Roman"/>
              </w:rPr>
            </w:pPr>
            <w:r>
              <w:rPr>
                <w:rFonts w:ascii="Times New Roman" w:cs="Times New Roman" w:hAnsi="Times New Roman"/>
              </w:rPr>
              <w:t xml:space="preserve">Risk Management Reports </w:t>
            </w:r>
          </w:p>
          <w:p>
            <w:pPr>
              <w:pStyle w:val="18"/>
              <w:numPr>
                <w:ilvl w:val="0"/>
                <w:numId w:val="77"/>
              </w:numPr>
              <w:ind w:left="307" w:hanging="284"/>
              <w:rPr>
                <w:rFonts w:ascii="Times New Roman" w:cs="Times New Roman" w:hAnsi="Times New Roman"/>
              </w:rPr>
            </w:pPr>
            <w:r>
              <w:rPr>
                <w:rFonts w:ascii="Times New Roman" w:cs="Times New Roman" w:hAnsi="Times New Roman"/>
              </w:rPr>
              <w:t xml:space="preserve">Corrective and Preventive Action Reports </w:t>
            </w:r>
          </w:p>
          <w:p>
            <w:pPr>
              <w:pStyle w:val="18"/>
              <w:numPr>
                <w:ilvl w:val="0"/>
                <w:numId w:val="77"/>
              </w:numPr>
              <w:ind w:left="307" w:hanging="284"/>
              <w:rPr>
                <w:rFonts w:ascii="Times New Roman" w:cs="Times New Roman" w:hAnsi="Times New Roman"/>
              </w:rPr>
            </w:pPr>
            <w:r>
              <w:rPr>
                <w:rFonts w:ascii="Times New Roman" w:cs="Times New Roman" w:hAnsi="Times New Roman"/>
              </w:rPr>
              <w:t xml:space="preserve">Monitoring and Evaluation Reports </w:t>
            </w:r>
          </w:p>
          <w:p>
            <w:pPr>
              <w:pStyle w:val="18"/>
              <w:numPr>
                <w:ilvl w:val="0"/>
                <w:numId w:val="77"/>
              </w:numPr>
              <w:ind w:left="307" w:hanging="284"/>
              <w:rPr>
                <w:rFonts w:ascii="Times New Roman" w:cs="Times New Roman" w:hAnsi="Times New Roman"/>
              </w:rPr>
            </w:pPr>
            <w:r>
              <w:rPr>
                <w:rFonts w:ascii="Times New Roman" w:cs="Times New Roman" w:hAnsi="Times New Roman"/>
              </w:rPr>
              <w:t xml:space="preserve">Strategic Performance Reports </w:t>
            </w:r>
          </w:p>
          <w:p>
            <w:pPr>
              <w:pStyle w:val="18"/>
              <w:numPr>
                <w:ilvl w:val="0"/>
                <w:numId w:val="77"/>
              </w:numPr>
              <w:ind w:left="307" w:hanging="284"/>
              <w:rPr>
                <w:rFonts w:ascii="Times New Roman" w:cs="Times New Roman" w:hAnsi="Times New Roman"/>
              </w:rPr>
            </w:pPr>
            <w:r>
              <w:rPr>
                <w:rFonts w:ascii="Times New Roman" w:cs="Times New Roman" w:hAnsi="Times New Roman"/>
              </w:rPr>
              <w:t xml:space="preserve">Quality Objectives Performance Indicator Monitoring and Evaluation Tool </w:t>
            </w:r>
          </w:p>
          <w:p>
            <w:pPr>
              <w:pStyle w:val="18"/>
              <w:numPr>
                <w:ilvl w:val="0"/>
                <w:numId w:val="77"/>
              </w:numPr>
              <w:ind w:left="307" w:hanging="284"/>
              <w:rPr>
                <w:rFonts w:ascii="Times New Roman" w:cs="Times New Roman" w:hAnsi="Times New Roman"/>
              </w:rPr>
            </w:pPr>
            <w:r>
              <w:rPr>
                <w:rFonts w:ascii="Times New Roman" w:cs="Times New Roman" w:hAnsi="Times New Roman"/>
              </w:rPr>
              <w:t xml:space="preserve">Compliance Monitoring Reports </w:t>
            </w:r>
          </w:p>
          <w:p>
            <w:pPr>
              <w:pStyle w:val="18"/>
              <w:numPr>
                <w:ilvl w:val="0"/>
                <w:numId w:val="77"/>
              </w:numPr>
              <w:ind w:left="307" w:hanging="284"/>
              <w:rPr>
                <w:rFonts w:ascii="Times New Roman" w:cs="Times New Roman" w:hAnsi="Times New Roman"/>
              </w:rPr>
            </w:pPr>
            <w:r>
              <w:rPr>
                <w:rFonts w:ascii="Times New Roman" w:cs="Times New Roman" w:hAnsi="Times New Roman"/>
              </w:rPr>
              <w:t>BOT Resolution (</w:t>
            </w:r>
            <w:r>
              <w:rPr>
                <w:rFonts w:ascii="Times New Roman" w:cs="Times New Roman" w:hAnsi="Times New Roman"/>
                <w:i/>
                <w:iCs/>
              </w:rPr>
              <w:t>document</w:t>
            </w:r>
            <w:r>
              <w:rPr>
                <w:rFonts w:ascii="Times New Roman" w:cs="Times New Roman" w:hAnsi="Times New Roman"/>
              </w:rPr>
              <w:t xml:space="preserve"> </w:t>
            </w:r>
            <w:r>
              <w:rPr>
                <w:rFonts w:ascii="Times New Roman" w:cs="Times New Roman" w:hAnsi="Times New Roman"/>
                <w:i/>
                <w:iCs/>
              </w:rPr>
              <w:t>showing exactly who can approve transactions and up to chat amount</w:t>
            </w:r>
            <w:r>
              <w:rPr>
                <w:rFonts w:ascii="Times New Roman" w:cs="Times New Roman" w:hAnsi="Times New Roman"/>
              </w:rPr>
              <w:t>)</w:t>
            </w: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lang w:val="en-US"/>
              </w:rPr>
              <w:t>O.4</w:t>
            </w:r>
          </w:p>
        </w:tc>
        <w:tc>
          <w:tcPr>
            <w:tcW w:w="2259" w:type="dxa"/>
            <w:gridSpan w:val="2"/>
          </w:tcPr>
          <w:p>
            <w:pPr>
              <w:rPr>
                <w:rFonts w:ascii="Times New Roman" w:cs="Times New Roman" w:hAnsi="Times New Roman"/>
              </w:rPr>
            </w:pPr>
            <w:r>
              <w:rPr>
                <w:rFonts w:ascii="Times New Roman" w:cs="Times New Roman" w:hAnsi="Times New Roman"/>
              </w:rPr>
              <w:t>Stakeholders are satisfied with the governing bodies and management’s implementation of their commitments.</w:t>
            </w:r>
          </w:p>
        </w:tc>
        <w:tc>
          <w:tcPr>
            <w:tcW w:w="2868" w:type="dxa"/>
          </w:tcPr>
          <w:p>
            <w:pPr>
              <w:pStyle w:val="18"/>
              <w:numPr>
                <w:ilvl w:val="0"/>
                <w:numId w:val="78"/>
              </w:numPr>
              <w:ind w:left="307" w:hanging="284"/>
              <w:rPr>
                <w:rFonts w:ascii="Times New Roman" w:cs="Times New Roman" w:hAnsi="Times New Roman"/>
              </w:rPr>
            </w:pPr>
            <w:r>
              <w:rPr>
                <w:rFonts w:ascii="Times New Roman" w:cs="Times New Roman" w:hAnsi="Times New Roman"/>
              </w:rPr>
              <w:t xml:space="preserve">Client Satisfaction Reports </w:t>
            </w:r>
          </w:p>
          <w:p>
            <w:pPr>
              <w:pStyle w:val="18"/>
              <w:numPr>
                <w:ilvl w:val="0"/>
                <w:numId w:val="78"/>
              </w:numPr>
              <w:ind w:left="307" w:hanging="284"/>
              <w:rPr>
                <w:rFonts w:ascii="Times New Roman" w:cs="Times New Roman" w:hAnsi="Times New Roman"/>
              </w:rPr>
            </w:pPr>
            <w:r>
              <w:rPr>
                <w:rFonts w:ascii="Times New Roman" w:cs="Times New Roman" w:hAnsi="Times New Roman"/>
              </w:rPr>
              <w:t xml:space="preserve">Alumni Feedback Reports </w:t>
            </w:r>
          </w:p>
          <w:p>
            <w:pPr>
              <w:pStyle w:val="18"/>
              <w:numPr>
                <w:ilvl w:val="0"/>
                <w:numId w:val="78"/>
              </w:numPr>
              <w:ind w:left="307" w:hanging="284"/>
              <w:rPr>
                <w:rFonts w:ascii="Times New Roman" w:cs="Times New Roman" w:hAnsi="Times New Roman"/>
              </w:rPr>
            </w:pPr>
            <w:r>
              <w:rPr>
                <w:rFonts w:ascii="Times New Roman" w:cs="Times New Roman" w:hAnsi="Times New Roman"/>
              </w:rPr>
              <w:t xml:space="preserve">Faculty and Staff Satisfaction Surveys </w:t>
            </w:r>
          </w:p>
          <w:p>
            <w:pPr>
              <w:pStyle w:val="18"/>
              <w:numPr>
                <w:ilvl w:val="0"/>
                <w:numId w:val="78"/>
              </w:numPr>
              <w:ind w:left="307" w:hanging="284"/>
              <w:rPr>
                <w:rFonts w:ascii="Times New Roman" w:cs="Times New Roman" w:hAnsi="Times New Roman"/>
              </w:rPr>
            </w:pPr>
            <w:r>
              <w:rPr>
                <w:rFonts w:ascii="Times New Roman" w:cs="Times New Roman" w:hAnsi="Times New Roman"/>
              </w:rPr>
              <w:t xml:space="preserve">Student Satisfaction Survey Results </w:t>
            </w:r>
          </w:p>
          <w:p>
            <w:pPr>
              <w:pStyle w:val="18"/>
              <w:numPr>
                <w:ilvl w:val="0"/>
                <w:numId w:val="78"/>
              </w:numPr>
              <w:ind w:left="307" w:hanging="284"/>
              <w:rPr>
                <w:rFonts w:ascii="Times New Roman" w:cs="Times New Roman" w:hAnsi="Times New Roman"/>
              </w:rPr>
            </w:pPr>
            <w:r>
              <w:rPr>
                <w:rFonts w:ascii="Times New Roman" w:cs="Times New Roman" w:hAnsi="Times New Roman"/>
              </w:rPr>
              <w:t xml:space="preserve">Community Feedback Reports </w:t>
            </w:r>
          </w:p>
          <w:p>
            <w:pPr>
              <w:pStyle w:val="18"/>
              <w:numPr>
                <w:ilvl w:val="0"/>
                <w:numId w:val="78"/>
              </w:numPr>
              <w:ind w:left="307" w:hanging="284"/>
              <w:rPr>
                <w:rFonts w:ascii="Times New Roman" w:cs="Times New Roman" w:hAnsi="Times New Roman"/>
              </w:rPr>
            </w:pPr>
            <w:r>
              <w:rPr>
                <w:rFonts w:ascii="Times New Roman" w:cs="Times New Roman" w:hAnsi="Times New Roman"/>
              </w:rPr>
              <w:t xml:space="preserve">Recognition and Commendation Letters </w:t>
            </w:r>
          </w:p>
          <w:p>
            <w:pPr>
              <w:pStyle w:val="18"/>
              <w:numPr>
                <w:ilvl w:val="0"/>
                <w:numId w:val="78"/>
              </w:numPr>
              <w:ind w:left="307" w:hanging="284"/>
              <w:rPr>
                <w:rFonts w:ascii="Times New Roman" w:cs="Times New Roman" w:hAnsi="Times New Roman"/>
              </w:rPr>
            </w:pPr>
            <w:r>
              <w:rPr>
                <w:rFonts w:ascii="Times New Roman" w:cs="Times New Roman" w:hAnsi="Times New Roman"/>
              </w:rPr>
              <w:t xml:space="preserve">Complaint and Resolution Reports </w:t>
            </w:r>
          </w:p>
          <w:p>
            <w:pPr>
              <w:pStyle w:val="18"/>
              <w:numPr>
                <w:ilvl w:val="0"/>
                <w:numId w:val="78"/>
              </w:numPr>
              <w:ind w:left="307" w:hanging="284"/>
              <w:rPr>
                <w:rFonts w:ascii="Times New Roman" w:cs="Times New Roman" w:hAnsi="Times New Roman"/>
              </w:rPr>
            </w:pPr>
            <w:r>
              <w:rPr>
                <w:rFonts w:ascii="Times New Roman" w:cs="Times New Roman" w:hAnsi="Times New Roman"/>
              </w:rPr>
              <w:t xml:space="preserve">Performance Evaluation Reports </w:t>
            </w:r>
          </w:p>
          <w:p>
            <w:pPr>
              <w:pStyle w:val="18"/>
              <w:numPr>
                <w:ilvl w:val="0"/>
                <w:numId w:val="78"/>
              </w:numPr>
              <w:ind w:left="307" w:hanging="284"/>
              <w:rPr>
                <w:rFonts w:ascii="Times New Roman" w:cs="Times New Roman" w:hAnsi="Times New Roman"/>
              </w:rPr>
            </w:pPr>
            <w:r>
              <w:rPr>
                <w:rFonts w:ascii="Times New Roman" w:cs="Times New Roman" w:hAnsi="Times New Roman"/>
              </w:rPr>
              <w:t xml:space="preserve">Annual Reports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rPr>
          <w:trHeight w:val="1187"/>
        </w:trPr>
        <w:tc>
          <w:tcPr>
            <w:tcW w:w="5698" w:type="dxa"/>
            <w:gridSpan w:val="4"/>
          </w:tcPr>
          <w:p>
            <w:pPr>
              <w:rPr>
                <w:rFonts w:ascii="Times New Roman" w:cs="Times New Roman" w:hAnsi="Times New Roman"/>
                <w:b/>
                <w:bCs/>
                <w:lang w:val="en-US"/>
              </w:rPr>
            </w:pPr>
            <w:r>
              <w:rPr>
                <w:rFonts w:ascii="Times New Roman" w:cs="Times New Roman" w:hAnsi="Times New Roman"/>
                <w:b/>
                <w:bCs/>
                <w:lang w:val="en-US"/>
              </w:rPr>
              <w:t>Best Practices:</w:t>
            </w:r>
          </w:p>
          <w:p>
            <w:pPr>
              <w:rPr>
                <w:rFonts w:ascii="Times New Roman" w:cs="Times New Roman" w:hAnsi="Times New Roman"/>
                <w:b/>
                <w:bCs/>
                <w:lang w:val="en-US"/>
              </w:rPr>
            </w:pPr>
          </w:p>
          <w:p>
            <w:pPr>
              <w:rPr>
                <w:rFonts w:ascii="Times New Roman" w:cs="Times New Roman" w:hAnsi="Times New Roman"/>
                <w:b/>
                <w:bCs/>
                <w:lang w:val="en-US"/>
              </w:rPr>
            </w:pPr>
          </w:p>
          <w:p>
            <w:pPr>
              <w:rPr>
                <w:rFonts w:ascii="Times New Roman" w:cs="Times New Roman" w:hAnsi="Times New Roman"/>
                <w:lang w:val="en-US"/>
              </w:rPr>
            </w:pPr>
          </w:p>
        </w:tc>
        <w:tc>
          <w:tcPr>
            <w:tcW w:w="636" w:type="dxa"/>
          </w:tcPr>
          <w:p>
            <w:pPr>
              <w:rPr>
                <w:rFonts w:ascii="Times New Roman" w:cs="Times New Roman" w:hAnsi="Times New Roman"/>
                <w:b/>
                <w:bCs/>
                <w:lang w:val="en-US"/>
              </w:rPr>
            </w:pPr>
          </w:p>
        </w:tc>
        <w:tc>
          <w:tcPr>
            <w:tcW w:w="636" w:type="dxa"/>
          </w:tcPr>
          <w:p>
            <w:pPr>
              <w:rPr>
                <w:rFonts w:ascii="Times New Roman" w:cs="Times New Roman" w:hAnsi="Times New Roman"/>
                <w:b/>
                <w:bCs/>
                <w:lang w:val="en-US"/>
              </w:rPr>
            </w:pPr>
          </w:p>
        </w:tc>
        <w:tc>
          <w:tcPr>
            <w:tcW w:w="636" w:type="dxa"/>
          </w:tcPr>
          <w:p>
            <w:pPr>
              <w:rPr>
                <w:rFonts w:ascii="Times New Roman" w:cs="Times New Roman" w:hAnsi="Times New Roman"/>
                <w:b/>
                <w:bCs/>
                <w:lang w:val="en-US"/>
              </w:rPr>
            </w:pPr>
          </w:p>
        </w:tc>
        <w:tc>
          <w:tcPr>
            <w:tcW w:w="636" w:type="dxa"/>
          </w:tcPr>
          <w:p>
            <w:pPr>
              <w:rPr>
                <w:rFonts w:ascii="Times New Roman" w:cs="Times New Roman" w:hAnsi="Times New Roman"/>
                <w:b/>
                <w:bCs/>
                <w:lang w:val="en-US"/>
              </w:rPr>
            </w:pPr>
          </w:p>
        </w:tc>
        <w:tc>
          <w:tcPr>
            <w:tcW w:w="636" w:type="dxa"/>
          </w:tcPr>
          <w:p>
            <w:pPr>
              <w:rPr>
                <w:rFonts w:ascii="Times New Roman" w:cs="Times New Roman" w:hAnsi="Times New Roman"/>
                <w:b/>
                <w:bCs/>
                <w:lang w:val="en-US"/>
              </w:rPr>
            </w:pPr>
          </w:p>
        </w:tc>
        <w:tc>
          <w:tcPr>
            <w:tcW w:w="956" w:type="dxa"/>
          </w:tcPr>
          <w:p>
            <w:pPr>
              <w:rPr>
                <w:rFonts w:ascii="Times New Roman" w:cs="Times New Roman" w:hAnsi="Times New Roman"/>
                <w:b/>
                <w:bCs/>
                <w:lang w:val="en-US"/>
              </w:rPr>
            </w:pPr>
          </w:p>
        </w:tc>
        <w:tc>
          <w:tcPr>
            <w:tcW w:w="956" w:type="dxa"/>
          </w:tcPr>
          <w:p>
            <w:pPr>
              <w:rPr>
                <w:rFonts w:ascii="Times New Roman" w:cs="Times New Roman" w:hAnsi="Times New Roman"/>
                <w:b/>
                <w:bCs/>
                <w:lang w:val="en-US"/>
              </w:rPr>
            </w:pPr>
          </w:p>
        </w:tc>
      </w:tr>
      <w:tr>
        <w:tc>
          <w:tcPr>
            <w:tcW w:w="10790" w:type="dxa"/>
            <w:gridSpan w:val="11"/>
            <w:shd w:val="clear" w:color="auto" w:fill="D0CECE"/>
          </w:tcPr>
          <w:p>
            <w:pPr>
              <w:rPr>
                <w:rFonts w:ascii="Times New Roman" w:cs="Times New Roman" w:hAnsi="Times New Roman"/>
                <w:b/>
                <w:bCs/>
              </w:rPr>
            </w:pPr>
            <w:r>
              <w:rPr>
                <w:rFonts w:ascii="Times New Roman" w:cs="Times New Roman" w:hAnsi="Times New Roman"/>
                <w:b/>
                <w:bCs/>
              </w:rPr>
              <w:t>PARAMETER H: ENABLING FEATURE- USE OF INFORMATION AND COMMUNICATIONS TECHNOLOGY IN MANAGEMENT</w:t>
            </w:r>
          </w:p>
        </w:tc>
      </w:tr>
      <w:tr>
        <w:tc>
          <w:tcPr>
            <w:tcW w:w="10790" w:type="dxa"/>
            <w:gridSpan w:val="11"/>
          </w:tcPr>
          <w:p>
            <w:pPr>
              <w:rPr>
                <w:rFonts w:ascii="Times New Roman" w:cs="Times New Roman" w:hAnsi="Times New Roman"/>
                <w:b/>
                <w:bCs/>
              </w:rPr>
            </w:pPr>
            <w:r>
              <w:rPr>
                <w:rFonts w:ascii="Times New Roman" w:cs="Times New Roman" w:hAnsi="Times New Roman"/>
                <w:b/>
                <w:bCs/>
              </w:rPr>
              <w:t>SYSTEM – INPUTS AND PROCESSES</w:t>
            </w:r>
          </w:p>
        </w:tc>
      </w:tr>
      <w:tr>
        <w:tc>
          <w:tcPr>
            <w:tcW w:w="571" w:type="dxa"/>
          </w:tcPr>
          <w:p>
            <w:pPr>
              <w:jc w:val="center"/>
              <w:rPr>
                <w:rFonts w:ascii="Times New Roman" w:cs="Times New Roman" w:hAnsi="Times New Roman"/>
                <w:lang w:val="en-US"/>
              </w:rPr>
            </w:pPr>
            <w:r>
              <w:rPr>
                <w:rFonts w:ascii="Times New Roman" w:cs="Times New Roman" w:hAnsi="Times New Roman"/>
              </w:rPr>
              <w:t>S.1</w:t>
            </w:r>
          </w:p>
        </w:tc>
        <w:tc>
          <w:tcPr>
            <w:tcW w:w="2259" w:type="dxa"/>
            <w:gridSpan w:val="2"/>
          </w:tcPr>
          <w:p>
            <w:pPr>
              <w:rPr>
                <w:rFonts w:ascii="Times New Roman" w:cs="Times New Roman" w:hAnsi="Times New Roman"/>
              </w:rPr>
            </w:pPr>
            <w:r>
              <w:rPr>
                <w:rFonts w:ascii="Times New Roman" w:cs="Times New Roman" w:hAnsi="Times New Roman"/>
              </w:rPr>
              <w:t>The institution makes effective use of information and communications technology to manage its operations and academic affairs. (Separate from ICT for learning)</w:t>
            </w:r>
          </w:p>
        </w:tc>
        <w:tc>
          <w:tcPr>
            <w:tcW w:w="2868" w:type="dxa"/>
          </w:tcPr>
          <w:p>
            <w:pPr>
              <w:pStyle w:val="18"/>
              <w:numPr>
                <w:ilvl w:val="0"/>
                <w:numId w:val="79"/>
              </w:numPr>
              <w:ind w:left="307" w:hanging="284"/>
              <w:rPr>
                <w:rFonts w:ascii="Times New Roman" w:cs="Times New Roman" w:hAnsi="Times New Roman"/>
              </w:rPr>
            </w:pPr>
            <w:r>
              <w:rPr>
                <w:rFonts w:ascii="Times New Roman" w:cs="Times New Roman" w:hAnsi="Times New Roman"/>
              </w:rPr>
              <w:t>Information Systems Strategic Plan (ISSP) endorsed by DICT</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Management Information System (MIS) Manual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ICT Policies and Guidelines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Inventory of ICT resources and equipment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Organizational Structure of ICT/MIS Office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Network Infrastructure Diagram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ICT Budget Allocation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Software licenses and subscriptions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Data Management Policies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ICT Procurement Plans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ICT utilization reports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Server and database management reports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Website management reports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Institutional email system documentation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Cloud storage/service utilization reports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ICT governance policies </w:t>
            </w:r>
          </w:p>
          <w:p>
            <w:pPr>
              <w:pStyle w:val="18"/>
              <w:numPr>
                <w:ilvl w:val="0"/>
                <w:numId w:val="79"/>
              </w:numPr>
              <w:ind w:left="307" w:hanging="284"/>
              <w:rPr>
                <w:rFonts w:ascii="Times New Roman" w:cs="Times New Roman" w:hAnsi="Times New Roman"/>
              </w:rPr>
            </w:pPr>
            <w:r>
              <w:rPr>
                <w:rFonts w:ascii="Times New Roman" w:cs="Times New Roman" w:hAnsi="Times New Roman"/>
              </w:rPr>
              <w:t xml:space="preserve">Cybersecurity policies </w:t>
            </w:r>
          </w:p>
          <w:p>
            <w:pPr>
              <w:pStyle w:val="18"/>
              <w:numPr>
                <w:ilvl w:val="0"/>
                <w:numId w:val="79"/>
              </w:numPr>
              <w:ind w:left="307" w:hanging="284"/>
              <w:rPr>
                <w:rFonts w:ascii="Times New Roman" w:cs="Times New Roman" w:hAnsi="Times New Roman"/>
              </w:rPr>
            </w:pPr>
            <w:r>
              <w:rPr>
                <w:rFonts w:ascii="Times New Roman" w:cs="Times New Roman" w:hAnsi="Times New Roman"/>
              </w:rPr>
              <w:t>SSL Certificates or any proof that OMSC website and portals (like enrolment system) are secure against hacking.</w:t>
            </w:r>
          </w:p>
          <w:p>
            <w:pPr>
              <w:pStyle w:val="18"/>
              <w:numPr>
                <w:ilvl w:val="0"/>
                <w:numId w:val="79"/>
              </w:numPr>
              <w:ind w:left="307" w:hanging="284"/>
              <w:rPr>
                <w:rFonts w:ascii="Times New Roman" w:cs="Times New Roman" w:hAnsi="Times New Roman"/>
                <w:lang w:val="en-US"/>
              </w:rPr>
            </w:pPr>
            <w:r>
              <w:rPr>
                <w:rFonts w:ascii="Times New Roman" w:cs="Times New Roman" w:hAnsi="Times New Roman"/>
              </w:rPr>
              <w:t>ICT maintenance and upgrade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rPr>
              <w:t>S.2</w:t>
            </w:r>
          </w:p>
        </w:tc>
        <w:tc>
          <w:tcPr>
            <w:tcW w:w="2259" w:type="dxa"/>
            <w:gridSpan w:val="2"/>
          </w:tcPr>
          <w:p>
            <w:pPr>
              <w:rPr>
                <w:rFonts w:ascii="Times New Roman" w:cs="Times New Roman" w:hAnsi="Times New Roman"/>
              </w:rPr>
            </w:pPr>
            <w:r>
              <w:rPr>
                <w:rFonts w:ascii="Times New Roman" w:cs="Times New Roman" w:hAnsi="Times New Roman"/>
              </w:rPr>
              <w:t>There is a responsive link between ICT systems of administrative and academic offices to ensure optimal communication and use of information.</w:t>
            </w:r>
          </w:p>
        </w:tc>
        <w:tc>
          <w:tcPr>
            <w:tcW w:w="2868" w:type="dxa"/>
          </w:tcPr>
          <w:p>
            <w:pPr>
              <w:pStyle w:val="18"/>
              <w:numPr>
                <w:ilvl w:val="0"/>
                <w:numId w:val="80"/>
              </w:numPr>
              <w:ind w:left="307" w:hanging="284"/>
              <w:rPr>
                <w:rFonts w:ascii="Times New Roman" w:cs="Times New Roman" w:hAnsi="Times New Roman"/>
              </w:rPr>
            </w:pPr>
            <w:r>
              <w:rPr>
                <w:rFonts w:ascii="Times New Roman" w:cs="Times New Roman" w:hAnsi="Times New Roman"/>
              </w:rPr>
              <w:t>MIS Manual</w:t>
              <w:br/>
              <w:t xml:space="preserve">Integrated MIS documentation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System architecture/network diagrams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Data-sharing protocols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Inter-office communication system documentation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Workflow automation reports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ERP/System integration reports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Online approval/routing system documentation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Institutional email communication records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Database integration reports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Helpdesk/technical support reports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Communication protocols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Memoranda on ICT system usage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User access management policies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ICT coordination meeting minutes </w:t>
            </w:r>
          </w:p>
          <w:p>
            <w:pPr>
              <w:pStyle w:val="18"/>
              <w:numPr>
                <w:ilvl w:val="0"/>
                <w:numId w:val="80"/>
              </w:numPr>
              <w:ind w:left="307" w:hanging="284"/>
              <w:rPr>
                <w:rFonts w:ascii="Times New Roman" w:cs="Times New Roman" w:hAnsi="Times New Roman"/>
              </w:rPr>
            </w:pPr>
            <w:r>
              <w:rPr>
                <w:rFonts w:ascii="Times New Roman" w:cs="Times New Roman" w:hAnsi="Times New Roman"/>
              </w:rPr>
              <w:t xml:space="preserve">ICT performance monitoring reports </w:t>
            </w:r>
          </w:p>
          <w:p>
            <w:pPr>
              <w:pStyle w:val="18"/>
              <w:numPr>
                <w:ilvl w:val="0"/>
                <w:numId w:val="80"/>
              </w:numPr>
              <w:ind w:left="307" w:hanging="284"/>
              <w:rPr>
                <w:rFonts w:ascii="Times New Roman" w:cs="Times New Roman" w:hAnsi="Times New Roman"/>
                <w:lang w:val="en-US"/>
              </w:rPr>
            </w:pPr>
            <w:r>
              <w:rPr>
                <w:rFonts w:ascii="Times New Roman" w:cs="Times New Roman" w:hAnsi="Times New Roman"/>
              </w:rPr>
              <w:t>Screenshots of integrated systems/platforms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IMPLEMENTATION</w:t>
            </w:r>
          </w:p>
        </w:tc>
      </w:tr>
      <w:tr>
        <w:tc>
          <w:tcPr>
            <w:tcW w:w="571" w:type="dxa"/>
          </w:tcPr>
          <w:p>
            <w:pPr>
              <w:jc w:val="center"/>
              <w:rPr>
                <w:rFonts w:ascii="Times New Roman" w:cs="Times New Roman" w:hAnsi="Times New Roman"/>
                <w:lang w:val="en-US"/>
              </w:rPr>
            </w:pPr>
            <w:r>
              <w:rPr>
                <w:rFonts w:ascii="Times New Roman" w:cs="Times New Roman" w:hAnsi="Times New Roman"/>
              </w:rPr>
              <w:t>I.1</w:t>
            </w:r>
          </w:p>
        </w:tc>
        <w:tc>
          <w:tcPr>
            <w:tcW w:w="2259" w:type="dxa"/>
            <w:gridSpan w:val="2"/>
          </w:tcPr>
          <w:p>
            <w:pPr>
              <w:rPr>
                <w:rFonts w:ascii="Times New Roman" w:cs="Times New Roman" w:hAnsi="Times New Roman"/>
              </w:rPr>
            </w:pPr>
            <w:r>
              <w:rPr>
                <w:rFonts w:ascii="Times New Roman" w:cs="Times New Roman" w:hAnsi="Times New Roman"/>
              </w:rPr>
              <w:t>The use of ICT resources makes it easier and more efficient to manage operations, including accounting, HR, purchasing, etc.</w:t>
            </w:r>
          </w:p>
        </w:tc>
        <w:tc>
          <w:tcPr>
            <w:tcW w:w="2868" w:type="dxa"/>
          </w:tcPr>
          <w:p>
            <w:pPr>
              <w:pStyle w:val="18"/>
              <w:numPr>
                <w:ilvl w:val="0"/>
                <w:numId w:val="81"/>
              </w:numPr>
              <w:ind w:left="307" w:hanging="284"/>
              <w:rPr>
                <w:rFonts w:ascii="Times New Roman" w:cs="Times New Roman" w:hAnsi="Times New Roman"/>
              </w:rPr>
            </w:pPr>
            <w:r>
              <w:rPr>
                <w:rFonts w:ascii="Times New Roman" w:cs="Times New Roman" w:hAnsi="Times New Roman"/>
              </w:rPr>
              <w:t xml:space="preserve">Accounting system reports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HR Information System (HRIS) reports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E-procurement system reports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Online purchasing/request forms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Payroll system documentation.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Automated inventory system reports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Online clearance system documentation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Digital document tracking system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Workflow automation reports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Financial management system reports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User satisfaction survey results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ICT utilization statistics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Reports on reduced processing time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Online transaction logs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Internal audit reports on ICT efficiency </w:t>
            </w:r>
          </w:p>
          <w:p>
            <w:pPr>
              <w:pStyle w:val="18"/>
              <w:numPr>
                <w:ilvl w:val="0"/>
                <w:numId w:val="81"/>
              </w:numPr>
              <w:ind w:left="307" w:hanging="284"/>
              <w:rPr>
                <w:rFonts w:ascii="Times New Roman" w:cs="Times New Roman" w:hAnsi="Times New Roman"/>
              </w:rPr>
            </w:pPr>
            <w:r>
              <w:rPr>
                <w:rFonts w:ascii="Times New Roman" w:cs="Times New Roman" w:hAnsi="Times New Roman"/>
              </w:rPr>
              <w:t xml:space="preserve">Evidence of paperless transactions </w:t>
            </w:r>
          </w:p>
          <w:p>
            <w:pPr>
              <w:pStyle w:val="18"/>
              <w:numPr>
                <w:ilvl w:val="0"/>
                <w:numId w:val="81"/>
              </w:numPr>
              <w:ind w:left="307" w:hanging="284"/>
              <w:rPr>
                <w:rFonts w:ascii="Times New Roman" w:cs="Times New Roman" w:hAnsi="Times New Roman"/>
                <w:lang w:val="en-US"/>
              </w:rPr>
            </w:pPr>
            <w:r>
              <w:rPr>
                <w:rFonts w:ascii="Times New Roman" w:cs="Times New Roman" w:hAnsi="Times New Roman"/>
              </w:rPr>
              <w:t>Screenshots of operational systems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rPr>
              <w:t>I.2</w:t>
            </w:r>
          </w:p>
        </w:tc>
        <w:tc>
          <w:tcPr>
            <w:tcW w:w="2259" w:type="dxa"/>
            <w:gridSpan w:val="2"/>
          </w:tcPr>
          <w:p>
            <w:pPr>
              <w:rPr>
                <w:rFonts w:ascii="Times New Roman" w:cs="Times New Roman" w:hAnsi="Times New Roman"/>
              </w:rPr>
            </w:pPr>
            <w:r>
              <w:rPr>
                <w:rFonts w:ascii="Times New Roman" w:cs="Times New Roman" w:hAnsi="Times New Roman"/>
              </w:rPr>
              <w:t>The HEI uses the Management Information Systems (MIS) to enable it to be more efficient in the management of student and faculty records, as well as in planning for, and implementation of academic programs, budget, etc.</w:t>
            </w:r>
          </w:p>
        </w:tc>
        <w:tc>
          <w:tcPr>
            <w:tcW w:w="2868" w:type="dxa"/>
          </w:tcPr>
          <w:p>
            <w:pPr>
              <w:pStyle w:val="18"/>
              <w:numPr>
                <w:ilvl w:val="0"/>
                <w:numId w:val="82"/>
              </w:numPr>
              <w:ind w:left="307" w:hanging="284"/>
              <w:rPr>
                <w:rFonts w:ascii="Times New Roman" w:cs="Times New Roman" w:hAnsi="Times New Roman"/>
              </w:rPr>
            </w:pPr>
            <w:r>
              <w:rPr>
                <w:rFonts w:ascii="Times New Roman" w:cs="Times New Roman" w:hAnsi="Times New Roman"/>
              </w:rPr>
              <w:t xml:space="preserve">Student Information System documentation </w:t>
            </w:r>
          </w:p>
          <w:p>
            <w:pPr>
              <w:pStyle w:val="18"/>
              <w:numPr>
                <w:ilvl w:val="0"/>
                <w:numId w:val="82"/>
              </w:numPr>
              <w:ind w:left="307" w:hanging="284"/>
              <w:rPr>
                <w:rFonts w:ascii="Times New Roman" w:cs="Times New Roman" w:hAnsi="Times New Roman"/>
              </w:rPr>
            </w:pPr>
            <w:r>
              <w:rPr>
                <w:rFonts w:ascii="Times New Roman" w:cs="Times New Roman" w:hAnsi="Times New Roman"/>
              </w:rPr>
              <w:t>Faculty Information System documentation</w:t>
            </w:r>
          </w:p>
          <w:p>
            <w:pPr>
              <w:pStyle w:val="18"/>
              <w:numPr>
                <w:ilvl w:val="0"/>
                <w:numId w:val="82"/>
              </w:numPr>
              <w:ind w:left="307" w:hanging="284"/>
              <w:rPr>
                <w:rFonts w:ascii="Times New Roman" w:cs="Times New Roman" w:hAnsi="Times New Roman"/>
              </w:rPr>
            </w:pPr>
            <w:r>
              <w:rPr>
                <w:rFonts w:ascii="Times New Roman" w:cs="Times New Roman" w:hAnsi="Times New Roman"/>
              </w:rPr>
              <w:t>Enrollment system Contract</w:t>
            </w:r>
          </w:p>
          <w:p>
            <w:pPr>
              <w:pStyle w:val="18"/>
              <w:numPr>
                <w:ilvl w:val="0"/>
                <w:numId w:val="82"/>
              </w:numPr>
              <w:ind w:left="307" w:hanging="284"/>
              <w:rPr>
                <w:rFonts w:ascii="Times New Roman" w:cs="Times New Roman" w:hAnsi="Times New Roman"/>
              </w:rPr>
            </w:pPr>
            <w:r>
              <w:rPr>
                <w:rFonts w:ascii="Times New Roman" w:cs="Times New Roman" w:hAnsi="Times New Roman"/>
              </w:rPr>
              <w:t>Enrollment system reports</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AIMS Data Back-up Offsite Log </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Registrar system reports </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Academic Information System reports </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Budget Management System reports </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MIS-generated statistical reports </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Faculty loading system reports </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Scheduling system documentation </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Online grading system reports </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Records management policies </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Data backup and recovery plans </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Screenshots of MIS interfaces </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System-generated reports for planning and budgeting </w:t>
            </w:r>
          </w:p>
          <w:p>
            <w:pPr>
              <w:pStyle w:val="18"/>
              <w:numPr>
                <w:ilvl w:val="0"/>
                <w:numId w:val="82"/>
              </w:numPr>
              <w:ind w:left="307" w:hanging="284"/>
              <w:rPr>
                <w:rFonts w:ascii="Times New Roman" w:cs="Times New Roman" w:hAnsi="Times New Roman"/>
              </w:rPr>
            </w:pPr>
            <w:r>
              <w:rPr>
                <w:rFonts w:ascii="Times New Roman" w:cs="Times New Roman" w:hAnsi="Times New Roman"/>
              </w:rPr>
              <w:t xml:space="preserve">User manuals and training materials </w:t>
            </w:r>
          </w:p>
          <w:p>
            <w:pPr>
              <w:pStyle w:val="18"/>
              <w:numPr>
                <w:ilvl w:val="0"/>
                <w:numId w:val="82"/>
              </w:numPr>
              <w:ind w:left="307" w:hanging="284"/>
              <w:rPr>
                <w:rFonts w:ascii="Times New Roman" w:cs="Times New Roman" w:hAnsi="Times New Roman"/>
                <w:lang w:val="en-US"/>
              </w:rPr>
            </w:pPr>
            <w:r>
              <w:rPr>
                <w:rFonts w:ascii="Times New Roman" w:cs="Times New Roman" w:hAnsi="Times New Roman"/>
              </w:rPr>
              <w:t>ICT monitoring and maintenance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lang w:val="en-US"/>
              </w:rPr>
            </w:pPr>
            <w:r>
              <w:rPr>
                <w:rFonts w:ascii="Times New Roman" w:cs="Times New Roman" w:hAnsi="Times New Roman"/>
              </w:rPr>
              <w:t>I.3</w:t>
            </w:r>
          </w:p>
        </w:tc>
        <w:tc>
          <w:tcPr>
            <w:tcW w:w="2259" w:type="dxa"/>
            <w:gridSpan w:val="2"/>
          </w:tcPr>
          <w:p>
            <w:pPr>
              <w:rPr>
                <w:rFonts w:ascii="Times New Roman" w:cs="Times New Roman" w:hAnsi="Times New Roman"/>
              </w:rPr>
            </w:pPr>
            <w:r>
              <w:rPr>
                <w:rFonts w:ascii="Times New Roman" w:cs="Times New Roman" w:hAnsi="Times New Roman"/>
              </w:rPr>
              <w:t>Staff, faculty, and administrators are proficient in ICT, with the HEI providing training and/or support.</w:t>
            </w:r>
          </w:p>
        </w:tc>
        <w:tc>
          <w:tcPr>
            <w:tcW w:w="2868" w:type="dxa"/>
          </w:tcPr>
          <w:p>
            <w:pPr>
              <w:pStyle w:val="18"/>
              <w:numPr>
                <w:ilvl w:val="0"/>
                <w:numId w:val="83"/>
              </w:numPr>
              <w:ind w:left="307" w:hanging="284"/>
              <w:rPr>
                <w:rFonts w:ascii="Times New Roman" w:cs="Times New Roman" w:hAnsi="Times New Roman"/>
              </w:rPr>
            </w:pPr>
            <w:r>
              <w:rPr>
                <w:rFonts w:ascii="Times New Roman" w:cs="Times New Roman" w:hAnsi="Times New Roman"/>
              </w:rPr>
              <w:t xml:space="preserve">ICT Training Plans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Training Needs Assessment (TNA)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Training Certificates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Attendance Sheets during ICT trainings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Seminar and workshop reports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ICT competency assessment results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Technical support/helpdesk reports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Faculty and staff development plans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ICT orientation materials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Learning and Development Reports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Memoranda on ICT training activities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Post-training evaluation reports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ICT proficiency survey results </w:t>
            </w:r>
          </w:p>
          <w:p>
            <w:pPr>
              <w:pStyle w:val="18"/>
              <w:numPr>
                <w:ilvl w:val="0"/>
                <w:numId w:val="83"/>
              </w:numPr>
              <w:ind w:left="307" w:hanging="284"/>
              <w:rPr>
                <w:rFonts w:ascii="Times New Roman" w:cs="Times New Roman" w:hAnsi="Times New Roman"/>
              </w:rPr>
            </w:pPr>
            <w:r>
              <w:rPr>
                <w:rFonts w:ascii="Times New Roman" w:cs="Times New Roman" w:hAnsi="Times New Roman"/>
              </w:rPr>
              <w:t xml:space="preserve">IT support service records </w:t>
            </w:r>
          </w:p>
          <w:p>
            <w:pPr>
              <w:pStyle w:val="18"/>
              <w:numPr>
                <w:ilvl w:val="0"/>
                <w:numId w:val="83"/>
              </w:numPr>
              <w:ind w:left="307" w:hanging="284"/>
              <w:rPr>
                <w:rFonts w:ascii="Times New Roman" w:cs="Times New Roman" w:hAnsi="Times New Roman"/>
                <w:lang w:val="en-US"/>
              </w:rPr>
            </w:pPr>
            <w:r>
              <w:rPr>
                <w:rFonts w:ascii="Times New Roman" w:cs="Times New Roman" w:hAnsi="Times New Roman"/>
              </w:rPr>
              <w:t>Capacity-building program documentation</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OUTCOME/S</w:t>
            </w:r>
          </w:p>
        </w:tc>
      </w:tr>
      <w:tr>
        <w:tc>
          <w:tcPr>
            <w:tcW w:w="571" w:type="dxa"/>
          </w:tcPr>
          <w:p>
            <w:pPr>
              <w:jc w:val="center"/>
              <w:rPr>
                <w:rFonts w:ascii="Times New Roman" w:cs="Times New Roman" w:hAnsi="Times New Roman"/>
              </w:rPr>
            </w:pPr>
            <w:r>
              <w:rPr>
                <w:rFonts w:ascii="Times New Roman" w:cs="Times New Roman" w:hAnsi="Times New Roman"/>
              </w:rPr>
              <w:t>O.1</w:t>
            </w:r>
          </w:p>
        </w:tc>
        <w:tc>
          <w:tcPr>
            <w:tcW w:w="2259" w:type="dxa"/>
            <w:gridSpan w:val="2"/>
          </w:tcPr>
          <w:p>
            <w:pPr>
              <w:rPr>
                <w:rFonts w:ascii="Times New Roman" w:cs="Times New Roman" w:hAnsi="Times New Roman"/>
              </w:rPr>
            </w:pPr>
            <w:r>
              <w:rPr>
                <w:rFonts w:ascii="Times New Roman" w:cs="Times New Roman" w:hAnsi="Times New Roman"/>
              </w:rPr>
              <w:t>Technologically enhanced system of communication enhances management coordination and cooperation.</w:t>
            </w:r>
          </w:p>
        </w:tc>
        <w:tc>
          <w:tcPr>
            <w:tcW w:w="2868" w:type="dxa"/>
          </w:tcPr>
          <w:p>
            <w:pPr>
              <w:pStyle w:val="18"/>
              <w:numPr>
                <w:ilvl w:val="0"/>
                <w:numId w:val="84"/>
              </w:numPr>
              <w:ind w:left="307" w:hanging="307"/>
              <w:rPr>
                <w:rFonts w:ascii="Times New Roman" w:cs="Times New Roman" w:hAnsi="Times New Roman"/>
              </w:rPr>
            </w:pPr>
            <w:r>
              <w:rPr>
                <w:rFonts w:ascii="Times New Roman" w:cs="Times New Roman" w:hAnsi="Times New Roman"/>
              </w:rPr>
              <w:t xml:space="preserve">Institutional communication system reports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Online meeting records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Email advisories and announcements.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Communication platform usage reports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Workflow automation reports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Inter-office coordination reports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MIS-generated communication logs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Stakeholder communication reports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Internal communication policies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User satisfaction survey results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ICT performance reports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Virtual collaboration platform documentation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Online approval system reports </w:t>
            </w:r>
          </w:p>
          <w:p>
            <w:pPr>
              <w:pStyle w:val="18"/>
              <w:numPr>
                <w:ilvl w:val="0"/>
                <w:numId w:val="84"/>
              </w:numPr>
              <w:ind w:left="307" w:hanging="307"/>
              <w:rPr>
                <w:rFonts w:ascii="Times New Roman" w:cs="Times New Roman" w:hAnsi="Times New Roman"/>
              </w:rPr>
            </w:pPr>
            <w:r>
              <w:rPr>
                <w:rFonts w:ascii="Times New Roman" w:cs="Times New Roman" w:hAnsi="Times New Roman"/>
              </w:rPr>
              <w:t xml:space="preserve">Incident response and technical support reports </w:t>
            </w:r>
          </w:p>
          <w:p>
            <w:pPr>
              <w:pStyle w:val="18"/>
              <w:numPr>
                <w:ilvl w:val="0"/>
                <w:numId w:val="84"/>
              </w:numPr>
              <w:ind w:left="307" w:hanging="307"/>
              <w:rPr>
                <w:rFonts w:ascii="Times New Roman" w:cs="Times New Roman" w:hAnsi="Times New Roman"/>
                <w:lang w:val="en-US"/>
              </w:rPr>
            </w:pPr>
            <w:r>
              <w:rPr>
                <w:rFonts w:ascii="Times New Roman" w:cs="Times New Roman" w:hAnsi="Times New Roman"/>
              </w:rPr>
              <w:t>Management review reports on ICT effectiveness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rPr>
            </w:pPr>
            <w:r>
              <w:rPr>
                <w:rFonts w:ascii="Times New Roman" w:cs="Times New Roman" w:hAnsi="Times New Roman"/>
              </w:rPr>
              <w:t>O.2</w:t>
            </w:r>
          </w:p>
        </w:tc>
        <w:tc>
          <w:tcPr>
            <w:tcW w:w="2259" w:type="dxa"/>
            <w:gridSpan w:val="2"/>
          </w:tcPr>
          <w:p>
            <w:pPr>
              <w:rPr>
                <w:rFonts w:ascii="Times New Roman" w:cs="Times New Roman" w:hAnsi="Times New Roman"/>
              </w:rPr>
            </w:pPr>
            <w:r>
              <w:rPr>
                <w:rFonts w:ascii="Times New Roman" w:cs="Times New Roman" w:hAnsi="Times New Roman"/>
              </w:rPr>
              <w:t>The institution projects the image of a modern technologically enabled academic institution.</w:t>
            </w:r>
          </w:p>
        </w:tc>
        <w:tc>
          <w:tcPr>
            <w:tcW w:w="2868" w:type="dxa"/>
          </w:tcPr>
          <w:p>
            <w:pPr>
              <w:pStyle w:val="18"/>
              <w:numPr>
                <w:ilvl w:val="0"/>
                <w:numId w:val="85"/>
              </w:numPr>
              <w:ind w:left="307" w:hanging="307"/>
              <w:rPr>
                <w:rFonts w:ascii="Times New Roman" w:cs="Times New Roman" w:hAnsi="Times New Roman"/>
              </w:rPr>
            </w:pPr>
            <w:r>
              <w:rPr>
                <w:rFonts w:ascii="Times New Roman" w:cs="Times New Roman" w:hAnsi="Times New Roman"/>
              </w:rPr>
              <w:t xml:space="preserve">Institutional Website </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Social media platforms and analytics </w:t>
            </w:r>
          </w:p>
          <w:p>
            <w:pPr>
              <w:pStyle w:val="18"/>
              <w:numPr>
                <w:ilvl w:val="0"/>
                <w:numId w:val="85"/>
              </w:numPr>
              <w:ind w:left="307" w:hanging="307"/>
              <w:rPr>
                <w:rFonts w:ascii="Times New Roman" w:cs="Times New Roman" w:hAnsi="Times New Roman"/>
              </w:rPr>
            </w:pPr>
            <w:r>
              <w:rPr>
                <w:rFonts w:ascii="Times New Roman" w:cs="Times New Roman" w:hAnsi="Times New Roman"/>
              </w:rPr>
              <w:t>ISSP</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Smart campus initiatives </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E-governance reports </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Recognition/Awards related to ICT innovation. </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Digital transformation reports </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Online service delivery reports </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Virtual office/service documentation </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Online enrollment and registration system reports </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ICT infrastructure upgrade reports </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Marketing and promotional materials highlighting ICT. </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Stakeholder feedback on ICT services </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Benchmarking reports </w:t>
            </w:r>
          </w:p>
          <w:p>
            <w:pPr>
              <w:pStyle w:val="18"/>
              <w:numPr>
                <w:ilvl w:val="0"/>
                <w:numId w:val="85"/>
              </w:numPr>
              <w:ind w:left="307" w:hanging="307"/>
              <w:rPr>
                <w:rFonts w:ascii="Times New Roman" w:cs="Times New Roman" w:hAnsi="Times New Roman"/>
              </w:rPr>
            </w:pPr>
            <w:r>
              <w:rPr>
                <w:rFonts w:ascii="Times New Roman" w:cs="Times New Roman" w:hAnsi="Times New Roman"/>
              </w:rPr>
              <w:t xml:space="preserve">Accreditation reports recognizing ICT initiatives. </w:t>
            </w:r>
          </w:p>
          <w:p>
            <w:pPr>
              <w:pStyle w:val="18"/>
              <w:numPr>
                <w:ilvl w:val="0"/>
                <w:numId w:val="85"/>
              </w:numPr>
              <w:ind w:left="307" w:hanging="307"/>
              <w:rPr>
                <w:rFonts w:ascii="Times New Roman" w:cs="Times New Roman" w:hAnsi="Times New Roman"/>
                <w:lang w:val="en-US"/>
              </w:rPr>
            </w:pPr>
            <w:r>
              <w:rPr>
                <w:rFonts w:ascii="Times New Roman" w:cs="Times New Roman" w:hAnsi="Times New Roman"/>
              </w:rPr>
              <w:t>Media features/articles about institutional ICT initiatives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rPr>
          <w:trHeight w:val="1187"/>
        </w:trPr>
        <w:tc>
          <w:tcPr>
            <w:tcW w:w="10790" w:type="dxa"/>
            <w:gridSpan w:val="11"/>
          </w:tcPr>
          <w:p>
            <w:pPr>
              <w:rPr>
                <w:rFonts w:ascii="Times New Roman" w:cs="Times New Roman" w:hAnsi="Times New Roman"/>
                <w:b/>
                <w:bCs/>
                <w:lang w:val="en-US"/>
              </w:rPr>
            </w:pPr>
            <w:r>
              <w:rPr>
                <w:rFonts w:ascii="Times New Roman" w:cs="Times New Roman" w:hAnsi="Times New Roman"/>
                <w:b/>
                <w:bCs/>
                <w:lang w:val="en-US"/>
              </w:rPr>
              <w:t>Best Practices:</w:t>
            </w:r>
          </w:p>
        </w:tc>
      </w:tr>
      <w:tr>
        <w:tc>
          <w:tcPr>
            <w:tcW w:w="10790" w:type="dxa"/>
            <w:gridSpan w:val="11"/>
            <w:shd w:val="clear" w:color="auto" w:fill="D0CECE"/>
          </w:tcPr>
          <w:p>
            <w:pPr>
              <w:rPr>
                <w:rFonts w:ascii="Times New Roman" w:cs="Times New Roman" w:hAnsi="Times New Roman"/>
                <w:b/>
                <w:bCs/>
              </w:rPr>
            </w:pPr>
            <w:r>
              <w:rPr>
                <w:rFonts w:ascii="Times New Roman" w:cs="Times New Roman" w:hAnsi="Times New Roman"/>
                <w:b/>
                <w:bCs/>
              </w:rPr>
              <w:t>PARAMETER I: RESOURCE GENERATION STRATEGIES</w:t>
            </w:r>
          </w:p>
        </w:tc>
      </w:tr>
      <w:tr>
        <w:tc>
          <w:tcPr>
            <w:tcW w:w="10790" w:type="dxa"/>
            <w:gridSpan w:val="11"/>
          </w:tcPr>
          <w:p>
            <w:pPr>
              <w:rPr>
                <w:rFonts w:ascii="Times New Roman" w:cs="Times New Roman" w:hAnsi="Times New Roman"/>
                <w:b/>
                <w:bCs/>
              </w:rPr>
            </w:pPr>
            <w:r>
              <w:rPr>
                <w:rFonts w:ascii="Times New Roman" w:cs="Times New Roman" w:hAnsi="Times New Roman"/>
                <w:b/>
                <w:bCs/>
              </w:rPr>
              <w:t>SYSTEM – INPUTS AND PROCESSES</w:t>
            </w:r>
          </w:p>
        </w:tc>
      </w:tr>
      <w:tr>
        <w:tc>
          <w:tcPr>
            <w:tcW w:w="571" w:type="dxa"/>
          </w:tcPr>
          <w:p>
            <w:pPr>
              <w:jc w:val="center"/>
              <w:rPr>
                <w:rFonts w:ascii="Times New Roman" w:cs="Times New Roman" w:hAnsi="Times New Roman"/>
              </w:rPr>
            </w:pPr>
            <w:r>
              <w:rPr>
                <w:rFonts w:ascii="Times New Roman" w:cs="Times New Roman" w:hAnsi="Times New Roman"/>
              </w:rPr>
              <w:t>S.1</w:t>
            </w:r>
          </w:p>
        </w:tc>
        <w:tc>
          <w:tcPr>
            <w:tcW w:w="2259" w:type="dxa"/>
            <w:gridSpan w:val="2"/>
          </w:tcPr>
          <w:p>
            <w:pPr>
              <w:rPr>
                <w:rFonts w:ascii="Times New Roman" w:cs="Times New Roman" w:hAnsi="Times New Roman"/>
              </w:rPr>
            </w:pPr>
            <w:r>
              <w:rPr>
                <w:rFonts w:ascii="Times New Roman" w:cs="Times New Roman" w:hAnsi="Times New Roman"/>
              </w:rPr>
              <w:t>There are mechanisms for the institution to actively appraise potential sources of additional resources to support its development plans.</w:t>
            </w:r>
          </w:p>
        </w:tc>
        <w:tc>
          <w:tcPr>
            <w:tcW w:w="2868" w:type="dxa"/>
          </w:tcPr>
          <w:p>
            <w:pPr>
              <w:pStyle w:val="18"/>
              <w:numPr>
                <w:ilvl w:val="0"/>
                <w:numId w:val="86"/>
              </w:numPr>
              <w:ind w:left="307" w:hanging="307"/>
              <w:rPr>
                <w:rFonts w:ascii="Times New Roman" w:cs="Times New Roman" w:hAnsi="Times New Roman"/>
              </w:rPr>
            </w:pPr>
            <w:r>
              <w:rPr>
                <w:rFonts w:ascii="Times New Roman" w:cs="Times New Roman" w:hAnsi="Times New Roman"/>
              </w:rPr>
              <w:t xml:space="preserve">Strategic Development Plan </w:t>
            </w:r>
          </w:p>
          <w:p>
            <w:pPr>
              <w:pStyle w:val="18"/>
              <w:numPr>
                <w:ilvl w:val="0"/>
                <w:numId w:val="86"/>
              </w:numPr>
              <w:ind w:left="307" w:hanging="307"/>
              <w:rPr>
                <w:rFonts w:ascii="Times New Roman" w:cs="Times New Roman" w:hAnsi="Times New Roman"/>
              </w:rPr>
            </w:pPr>
            <w:r>
              <w:rPr>
                <w:rFonts w:ascii="Times New Roman" w:cs="Times New Roman" w:hAnsi="Times New Roman"/>
              </w:rPr>
              <w:t xml:space="preserve">Institutional Development Plan </w:t>
            </w:r>
          </w:p>
          <w:p>
            <w:pPr>
              <w:pStyle w:val="18"/>
              <w:numPr>
                <w:ilvl w:val="0"/>
                <w:numId w:val="86"/>
              </w:numPr>
              <w:ind w:left="307" w:hanging="307"/>
              <w:rPr>
                <w:rFonts w:ascii="Times New Roman" w:cs="Times New Roman" w:hAnsi="Times New Roman"/>
              </w:rPr>
            </w:pPr>
            <w:r>
              <w:rPr>
                <w:rFonts w:ascii="Times New Roman" w:cs="Times New Roman" w:hAnsi="Times New Roman"/>
              </w:rPr>
              <w:t xml:space="preserve">Resource Mobilization Framework </w:t>
            </w:r>
          </w:p>
          <w:p>
            <w:pPr>
              <w:pStyle w:val="18"/>
              <w:numPr>
                <w:ilvl w:val="0"/>
                <w:numId w:val="86"/>
              </w:numPr>
              <w:ind w:left="307" w:hanging="307"/>
              <w:rPr>
                <w:rFonts w:ascii="Times New Roman" w:cs="Times New Roman" w:hAnsi="Times New Roman"/>
              </w:rPr>
            </w:pPr>
            <w:r>
              <w:rPr>
                <w:rFonts w:ascii="Times New Roman" w:cs="Times New Roman" w:hAnsi="Times New Roman"/>
              </w:rPr>
              <w:t xml:space="preserve">Feasibility Studies </w:t>
            </w:r>
          </w:p>
          <w:p>
            <w:pPr>
              <w:pStyle w:val="18"/>
              <w:numPr>
                <w:ilvl w:val="0"/>
                <w:numId w:val="86"/>
              </w:numPr>
              <w:ind w:left="307" w:hanging="307"/>
              <w:rPr>
                <w:rFonts w:ascii="Times New Roman" w:cs="Times New Roman" w:hAnsi="Times New Roman"/>
              </w:rPr>
            </w:pPr>
            <w:r>
              <w:rPr>
                <w:rFonts w:ascii="Times New Roman" w:cs="Times New Roman" w:hAnsi="Times New Roman"/>
              </w:rPr>
              <w:t xml:space="preserve">Stakeholder Consultation Reports </w:t>
            </w:r>
          </w:p>
          <w:p>
            <w:pPr>
              <w:pStyle w:val="18"/>
              <w:numPr>
                <w:ilvl w:val="0"/>
                <w:numId w:val="86"/>
              </w:numPr>
              <w:ind w:left="307" w:hanging="307"/>
              <w:rPr>
                <w:rFonts w:ascii="Times New Roman" w:cs="Times New Roman" w:hAnsi="Times New Roman"/>
              </w:rPr>
            </w:pPr>
            <w:r>
              <w:rPr>
                <w:rFonts w:ascii="Times New Roman" w:cs="Times New Roman" w:hAnsi="Times New Roman"/>
              </w:rPr>
              <w:t xml:space="preserve">Income-Generating Project (IGP) Policies </w:t>
            </w:r>
          </w:p>
          <w:p>
            <w:pPr>
              <w:pStyle w:val="18"/>
              <w:numPr>
                <w:ilvl w:val="0"/>
                <w:numId w:val="86"/>
              </w:numPr>
              <w:ind w:left="307" w:hanging="307"/>
              <w:rPr>
                <w:rFonts w:ascii="Times New Roman" w:cs="Times New Roman" w:hAnsi="Times New Roman"/>
              </w:rPr>
            </w:pPr>
            <w:r>
              <w:rPr>
                <w:rFonts w:ascii="Times New Roman" w:cs="Times New Roman" w:hAnsi="Times New Roman"/>
              </w:rPr>
              <w:t xml:space="preserve">Board Resolutions on resource generation initiatives </w:t>
            </w:r>
          </w:p>
          <w:p>
            <w:pPr>
              <w:pStyle w:val="18"/>
              <w:numPr>
                <w:ilvl w:val="0"/>
                <w:numId w:val="86"/>
              </w:numPr>
              <w:ind w:left="307" w:hanging="307"/>
              <w:rPr>
                <w:rFonts w:ascii="Times New Roman" w:cs="Times New Roman" w:hAnsi="Times New Roman"/>
              </w:rPr>
            </w:pPr>
            <w:r>
              <w:rPr>
                <w:rFonts w:ascii="Times New Roman" w:cs="Times New Roman" w:hAnsi="Times New Roman"/>
              </w:rPr>
              <w:t xml:space="preserve">Partnership and Linkage Plans </w:t>
            </w:r>
          </w:p>
          <w:p>
            <w:pPr>
              <w:pStyle w:val="18"/>
              <w:numPr>
                <w:ilvl w:val="0"/>
                <w:numId w:val="86"/>
              </w:numPr>
              <w:ind w:left="307" w:hanging="307"/>
              <w:rPr>
                <w:rFonts w:ascii="Times New Roman" w:cs="Times New Roman" w:hAnsi="Times New Roman"/>
              </w:rPr>
            </w:pPr>
            <w:r>
              <w:rPr>
                <w:rFonts w:ascii="Times New Roman" w:cs="Times New Roman" w:hAnsi="Times New Roman"/>
              </w:rPr>
              <w:t xml:space="preserve">Fundraising Policies and Guidelines </w:t>
            </w:r>
          </w:p>
          <w:p>
            <w:pPr>
              <w:pStyle w:val="18"/>
              <w:numPr>
                <w:ilvl w:val="0"/>
                <w:numId w:val="86"/>
              </w:numPr>
              <w:ind w:left="307" w:hanging="307"/>
              <w:rPr>
                <w:rFonts w:ascii="Times New Roman" w:cs="Times New Roman" w:hAnsi="Times New Roman"/>
              </w:rPr>
            </w:pPr>
            <w:r>
              <w:rPr>
                <w:rFonts w:ascii="Times New Roman" w:cs="Times New Roman" w:hAnsi="Times New Roman"/>
              </w:rPr>
              <w:t xml:space="preserve">Project Proposal Evaluation Reports </w:t>
            </w:r>
          </w:p>
          <w:p>
            <w:pPr>
              <w:pStyle w:val="18"/>
              <w:numPr>
                <w:ilvl w:val="0"/>
                <w:numId w:val="86"/>
              </w:numPr>
              <w:ind w:left="307" w:hanging="307"/>
              <w:rPr>
                <w:rFonts w:ascii="Times New Roman" w:cs="Times New Roman" w:hAnsi="Times New Roman"/>
              </w:rPr>
            </w:pPr>
            <w:r>
              <w:rPr>
                <w:rFonts w:ascii="Times New Roman" w:cs="Times New Roman" w:hAnsi="Times New Roman"/>
              </w:rPr>
              <w:t xml:space="preserve">Risk Assessment Reports </w:t>
            </w:r>
          </w:p>
          <w:p>
            <w:pPr>
              <w:pStyle w:val="18"/>
              <w:numPr>
                <w:ilvl w:val="0"/>
                <w:numId w:val="86"/>
              </w:numPr>
              <w:ind w:left="307" w:hanging="307"/>
              <w:rPr>
                <w:rFonts w:ascii="Times New Roman" w:cs="Times New Roman" w:hAnsi="Times New Roman"/>
              </w:rPr>
            </w:pPr>
            <w:r>
              <w:rPr>
                <w:rFonts w:ascii="Times New Roman" w:cs="Times New Roman" w:hAnsi="Times New Roman"/>
              </w:rPr>
              <w:t xml:space="preserve">Minutes of meetings discussing resource generation opportunities </w:t>
            </w:r>
          </w:p>
          <w:p>
            <w:pPr>
              <w:pStyle w:val="18"/>
              <w:numPr>
                <w:ilvl w:val="0"/>
                <w:numId w:val="86"/>
              </w:numPr>
              <w:ind w:left="307" w:hanging="307"/>
              <w:rPr>
                <w:rFonts w:ascii="Times New Roman" w:cs="Times New Roman" w:hAnsi="Times New Roman"/>
              </w:rPr>
            </w:pPr>
            <w:r>
              <w:rPr>
                <w:rFonts w:ascii="Times New Roman" w:cs="Times New Roman" w:hAnsi="Times New Roman"/>
              </w:rPr>
              <w:t xml:space="preserve">SWOT Analysis Reports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rPr>
            </w:pPr>
            <w:r>
              <w:rPr>
                <w:rFonts w:ascii="Times New Roman" w:cs="Times New Roman" w:hAnsi="Times New Roman"/>
              </w:rPr>
              <w:t>S.2</w:t>
            </w:r>
          </w:p>
        </w:tc>
        <w:tc>
          <w:tcPr>
            <w:tcW w:w="2259" w:type="dxa"/>
            <w:gridSpan w:val="2"/>
          </w:tcPr>
          <w:p>
            <w:pPr>
              <w:rPr>
                <w:rFonts w:ascii="Times New Roman" w:cs="Times New Roman" w:hAnsi="Times New Roman"/>
              </w:rPr>
            </w:pPr>
            <w:r>
              <w:rPr>
                <w:rFonts w:ascii="Times New Roman" w:cs="Times New Roman" w:hAnsi="Times New Roman"/>
              </w:rPr>
              <w:t>The institution has viable and sustainable income-generating projects to support and augment the regular budget appropriated by the government.</w:t>
            </w:r>
          </w:p>
        </w:tc>
        <w:tc>
          <w:tcPr>
            <w:tcW w:w="2868" w:type="dxa"/>
          </w:tcPr>
          <w:p>
            <w:pPr>
              <w:pStyle w:val="18"/>
              <w:numPr>
                <w:ilvl w:val="0"/>
                <w:numId w:val="87"/>
              </w:numPr>
              <w:ind w:left="307" w:hanging="307"/>
              <w:rPr>
                <w:rFonts w:ascii="Times New Roman" w:cs="Times New Roman" w:hAnsi="Times New Roman"/>
              </w:rPr>
            </w:pPr>
            <w:r>
              <w:rPr>
                <w:rFonts w:ascii="Times New Roman" w:cs="Times New Roman" w:hAnsi="Times New Roman"/>
              </w:rPr>
              <w:t xml:space="preserve">List of Income-Generating Projects (IGPs)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IGP Business Plans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Feasibility Studies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Financial Statements of IGPs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Revenue and Expense Reports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Profitability Analysis Reports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Board Resolutions approving IGPs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Monitoring and Evaluation Reports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Annual Accomplishment Reports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Sustainability Plans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Project Proposals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Investment Portfolio Reports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Lease Agreements and Contracts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Enterprise Development Reports </w:t>
            </w:r>
          </w:p>
          <w:p>
            <w:pPr>
              <w:pStyle w:val="18"/>
              <w:numPr>
                <w:ilvl w:val="0"/>
                <w:numId w:val="87"/>
              </w:numPr>
              <w:ind w:left="307" w:hanging="307"/>
              <w:rPr>
                <w:rFonts w:ascii="Times New Roman" w:cs="Times New Roman" w:hAnsi="Times New Roman"/>
              </w:rPr>
            </w:pPr>
            <w:r>
              <w:rPr>
                <w:rFonts w:ascii="Times New Roman" w:cs="Times New Roman" w:hAnsi="Times New Roman"/>
              </w:rPr>
              <w:t xml:space="preserve">COA Audit Reports </w:t>
            </w:r>
          </w:p>
          <w:p>
            <w:pPr>
              <w:pStyle w:val="18"/>
              <w:numPr>
                <w:ilvl w:val="0"/>
                <w:numId w:val="87"/>
              </w:numPr>
              <w:ind w:left="307" w:hanging="307"/>
              <w:rPr>
                <w:rFonts w:ascii="Times New Roman" w:cs="Times New Roman" w:hAnsi="Times New Roman"/>
                <w:lang w:val="en-US"/>
              </w:rPr>
            </w:pPr>
            <w:r>
              <w:rPr>
                <w:rFonts w:ascii="Times New Roman" w:cs="Times New Roman" w:hAnsi="Times New Roman"/>
              </w:rPr>
              <w:t>Utilization Reports of generated income</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rPr>
          <w:trHeight w:val="260"/>
        </w:trPr>
        <w:tc>
          <w:tcPr>
            <w:tcW w:w="10790" w:type="dxa"/>
            <w:gridSpan w:val="11"/>
          </w:tcPr>
          <w:p>
            <w:pPr>
              <w:rPr>
                <w:rFonts w:ascii="Times New Roman" w:cs="Times New Roman" w:hAnsi="Times New Roman"/>
                <w:b/>
                <w:bCs/>
              </w:rPr>
            </w:pPr>
            <w:r>
              <w:rPr>
                <w:rFonts w:ascii="Times New Roman" w:cs="Times New Roman" w:hAnsi="Times New Roman"/>
                <w:b/>
                <w:bCs/>
              </w:rPr>
              <w:t>IMPLEMENTATION</w:t>
            </w:r>
          </w:p>
        </w:tc>
      </w:tr>
      <w:tr>
        <w:tc>
          <w:tcPr>
            <w:tcW w:w="571" w:type="dxa"/>
          </w:tcPr>
          <w:p>
            <w:pPr>
              <w:jc w:val="center"/>
              <w:rPr>
                <w:rFonts w:ascii="Times New Roman" w:cs="Times New Roman" w:hAnsi="Times New Roman"/>
              </w:rPr>
            </w:pPr>
            <w:r>
              <w:rPr>
                <w:rFonts w:ascii="Times New Roman" w:cs="Times New Roman" w:hAnsi="Times New Roman"/>
              </w:rPr>
              <w:t>I.1</w:t>
            </w:r>
          </w:p>
        </w:tc>
        <w:tc>
          <w:tcPr>
            <w:tcW w:w="2259" w:type="dxa"/>
            <w:gridSpan w:val="2"/>
          </w:tcPr>
          <w:p>
            <w:pPr>
              <w:rPr>
                <w:rFonts w:ascii="Times New Roman" w:cs="Times New Roman" w:hAnsi="Times New Roman"/>
              </w:rPr>
            </w:pPr>
            <w:r>
              <w:rPr>
                <w:rFonts w:ascii="Times New Roman" w:cs="Times New Roman" w:hAnsi="Times New Roman"/>
              </w:rPr>
              <w:t>The HEI implements its development plans, supported by viable, sustainable, and appropriate resource generation strategies.</w:t>
            </w:r>
          </w:p>
        </w:tc>
        <w:tc>
          <w:tcPr>
            <w:tcW w:w="2868" w:type="dxa"/>
          </w:tcPr>
          <w:p>
            <w:pPr>
              <w:pStyle w:val="18"/>
              <w:numPr>
                <w:ilvl w:val="0"/>
                <w:numId w:val="88"/>
              </w:numPr>
              <w:ind w:left="307" w:hanging="307"/>
              <w:rPr>
                <w:rFonts w:ascii="Times New Roman" w:cs="Times New Roman" w:hAnsi="Times New Roman"/>
              </w:rPr>
            </w:pPr>
            <w:r>
              <w:rPr>
                <w:rFonts w:ascii="Times New Roman" w:cs="Times New Roman" w:hAnsi="Times New Roman"/>
              </w:rPr>
              <w:t xml:space="preserve">Accomplishment Reports </w:t>
            </w:r>
          </w:p>
          <w:p>
            <w:pPr>
              <w:pStyle w:val="18"/>
              <w:numPr>
                <w:ilvl w:val="0"/>
                <w:numId w:val="88"/>
              </w:numPr>
              <w:ind w:left="307" w:hanging="307"/>
              <w:rPr>
                <w:rFonts w:ascii="Times New Roman" w:cs="Times New Roman" w:hAnsi="Times New Roman"/>
              </w:rPr>
            </w:pPr>
            <w:r>
              <w:rPr>
                <w:rFonts w:ascii="Times New Roman" w:cs="Times New Roman" w:hAnsi="Times New Roman"/>
              </w:rPr>
              <w:t xml:space="preserve">Budget Utilization Reports </w:t>
            </w:r>
          </w:p>
          <w:p>
            <w:pPr>
              <w:pStyle w:val="18"/>
              <w:numPr>
                <w:ilvl w:val="0"/>
                <w:numId w:val="88"/>
              </w:numPr>
              <w:ind w:left="307" w:hanging="307"/>
              <w:rPr>
                <w:rFonts w:ascii="Times New Roman" w:cs="Times New Roman" w:hAnsi="Times New Roman"/>
              </w:rPr>
            </w:pPr>
            <w:r>
              <w:rPr>
                <w:rFonts w:ascii="Times New Roman" w:cs="Times New Roman" w:hAnsi="Times New Roman"/>
              </w:rPr>
              <w:t xml:space="preserve">Financial Sustainability Reports </w:t>
            </w:r>
          </w:p>
          <w:p>
            <w:pPr>
              <w:pStyle w:val="18"/>
              <w:numPr>
                <w:ilvl w:val="0"/>
                <w:numId w:val="88"/>
              </w:numPr>
              <w:ind w:left="307" w:hanging="307"/>
              <w:rPr>
                <w:rFonts w:ascii="Times New Roman" w:cs="Times New Roman" w:hAnsi="Times New Roman"/>
              </w:rPr>
            </w:pPr>
            <w:r>
              <w:rPr>
                <w:rFonts w:ascii="Times New Roman" w:cs="Times New Roman" w:hAnsi="Times New Roman"/>
              </w:rPr>
              <w:t xml:space="preserve">Monitoring and Evaluation Reports </w:t>
            </w:r>
          </w:p>
          <w:p>
            <w:pPr>
              <w:pStyle w:val="18"/>
              <w:numPr>
                <w:ilvl w:val="0"/>
                <w:numId w:val="88"/>
              </w:numPr>
              <w:ind w:left="307" w:hanging="307"/>
              <w:rPr>
                <w:rFonts w:ascii="Times New Roman" w:cs="Times New Roman" w:hAnsi="Times New Roman"/>
              </w:rPr>
            </w:pPr>
            <w:r>
              <w:rPr>
                <w:rFonts w:ascii="Times New Roman" w:cs="Times New Roman" w:hAnsi="Times New Roman"/>
              </w:rPr>
              <w:t xml:space="preserve">Project Implementation Reports </w:t>
            </w:r>
          </w:p>
          <w:p>
            <w:pPr>
              <w:pStyle w:val="18"/>
              <w:numPr>
                <w:ilvl w:val="0"/>
                <w:numId w:val="88"/>
              </w:numPr>
              <w:ind w:left="307" w:hanging="307"/>
              <w:rPr>
                <w:rFonts w:ascii="Times New Roman" w:cs="Times New Roman" w:hAnsi="Times New Roman"/>
              </w:rPr>
            </w:pPr>
            <w:r>
              <w:rPr>
                <w:rFonts w:ascii="Times New Roman" w:cs="Times New Roman" w:hAnsi="Times New Roman"/>
              </w:rPr>
              <w:t xml:space="preserve">Annual Reports </w:t>
            </w:r>
          </w:p>
          <w:p>
            <w:pPr>
              <w:pStyle w:val="18"/>
              <w:numPr>
                <w:ilvl w:val="0"/>
                <w:numId w:val="88"/>
              </w:numPr>
              <w:ind w:left="307" w:hanging="307"/>
              <w:rPr>
                <w:rFonts w:ascii="Times New Roman" w:cs="Times New Roman" w:hAnsi="Times New Roman"/>
              </w:rPr>
            </w:pPr>
            <w:r>
              <w:rPr>
                <w:rFonts w:ascii="Times New Roman" w:cs="Times New Roman" w:hAnsi="Times New Roman"/>
              </w:rPr>
              <w:t xml:space="preserve">Performance Monitoring Reports </w:t>
            </w:r>
          </w:p>
          <w:p>
            <w:pPr>
              <w:pStyle w:val="18"/>
              <w:numPr>
                <w:ilvl w:val="0"/>
                <w:numId w:val="88"/>
              </w:numPr>
              <w:ind w:left="307" w:hanging="307"/>
              <w:rPr>
                <w:rFonts w:ascii="Times New Roman" w:cs="Times New Roman" w:hAnsi="Times New Roman"/>
              </w:rPr>
            </w:pPr>
            <w:r>
              <w:rPr>
                <w:rFonts w:ascii="Times New Roman" w:cs="Times New Roman" w:hAnsi="Times New Roman"/>
              </w:rPr>
              <w:t xml:space="preserve">Board Meeting Minutes </w:t>
            </w: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rPr>
            </w:pPr>
            <w:r>
              <w:rPr>
                <w:rFonts w:ascii="Times New Roman" w:cs="Times New Roman" w:hAnsi="Times New Roman"/>
              </w:rPr>
              <w:t>I.2</w:t>
            </w:r>
          </w:p>
        </w:tc>
        <w:tc>
          <w:tcPr>
            <w:tcW w:w="2259" w:type="dxa"/>
            <w:gridSpan w:val="2"/>
          </w:tcPr>
          <w:p>
            <w:pPr>
              <w:rPr>
                <w:rFonts w:ascii="Times New Roman" w:cs="Times New Roman" w:hAnsi="Times New Roman"/>
              </w:rPr>
            </w:pPr>
            <w:r>
              <w:rPr>
                <w:rFonts w:ascii="Times New Roman" w:cs="Times New Roman" w:hAnsi="Times New Roman"/>
              </w:rPr>
              <w:t>The institution generates resources to supplement its tuition and other income.</w:t>
            </w:r>
          </w:p>
        </w:tc>
        <w:tc>
          <w:tcPr>
            <w:tcW w:w="2868" w:type="dxa"/>
          </w:tcPr>
          <w:p>
            <w:pPr>
              <w:pStyle w:val="18"/>
              <w:numPr>
                <w:ilvl w:val="0"/>
                <w:numId w:val="89"/>
              </w:numPr>
              <w:ind w:left="307" w:hanging="307"/>
              <w:rPr>
                <w:rFonts w:ascii="Times New Roman" w:cs="Times New Roman" w:hAnsi="Times New Roman"/>
              </w:rPr>
            </w:pPr>
            <w:r>
              <w:rPr>
                <w:rFonts w:ascii="Times New Roman" w:cs="Times New Roman" w:hAnsi="Times New Roman"/>
              </w:rPr>
              <w:t xml:space="preserve">Income Reports </w:t>
            </w:r>
          </w:p>
          <w:p>
            <w:pPr>
              <w:pStyle w:val="18"/>
              <w:numPr>
                <w:ilvl w:val="0"/>
                <w:numId w:val="89"/>
              </w:numPr>
              <w:ind w:left="307" w:hanging="307"/>
              <w:rPr>
                <w:rFonts w:ascii="Times New Roman" w:cs="Times New Roman" w:hAnsi="Times New Roman"/>
              </w:rPr>
            </w:pPr>
            <w:r>
              <w:rPr>
                <w:rFonts w:ascii="Times New Roman" w:cs="Times New Roman" w:hAnsi="Times New Roman"/>
              </w:rPr>
              <w:t xml:space="preserve">Financial Statements </w:t>
            </w:r>
          </w:p>
          <w:p>
            <w:pPr>
              <w:pStyle w:val="18"/>
              <w:numPr>
                <w:ilvl w:val="0"/>
                <w:numId w:val="89"/>
              </w:numPr>
              <w:ind w:left="307" w:hanging="307"/>
              <w:rPr>
                <w:rFonts w:ascii="Times New Roman" w:cs="Times New Roman" w:hAnsi="Times New Roman"/>
              </w:rPr>
            </w:pPr>
            <w:r>
              <w:rPr>
                <w:rFonts w:ascii="Times New Roman" w:cs="Times New Roman" w:hAnsi="Times New Roman"/>
              </w:rPr>
              <w:t xml:space="preserve">IGP Financial Reports </w:t>
            </w:r>
          </w:p>
          <w:p>
            <w:pPr>
              <w:pStyle w:val="18"/>
              <w:numPr>
                <w:ilvl w:val="0"/>
                <w:numId w:val="89"/>
              </w:numPr>
              <w:ind w:left="307" w:hanging="307"/>
              <w:rPr>
                <w:rFonts w:ascii="Times New Roman" w:cs="Times New Roman" w:hAnsi="Times New Roman"/>
              </w:rPr>
            </w:pPr>
            <w:r>
              <w:rPr>
                <w:rFonts w:ascii="Times New Roman" w:cs="Times New Roman" w:hAnsi="Times New Roman"/>
              </w:rPr>
              <w:t xml:space="preserve">Rental Income Reports </w:t>
            </w:r>
          </w:p>
          <w:p>
            <w:pPr>
              <w:pStyle w:val="18"/>
              <w:numPr>
                <w:ilvl w:val="0"/>
                <w:numId w:val="89"/>
              </w:numPr>
              <w:ind w:left="307" w:hanging="307"/>
              <w:rPr>
                <w:rFonts w:ascii="Times New Roman" w:cs="Times New Roman" w:hAnsi="Times New Roman"/>
              </w:rPr>
            </w:pPr>
            <w:r>
              <w:rPr>
                <w:rFonts w:ascii="Times New Roman" w:cs="Times New Roman" w:hAnsi="Times New Roman"/>
              </w:rPr>
              <w:t xml:space="preserve">Research Grants and Funding Records </w:t>
            </w:r>
          </w:p>
          <w:p>
            <w:pPr>
              <w:pStyle w:val="18"/>
              <w:numPr>
                <w:ilvl w:val="0"/>
                <w:numId w:val="89"/>
              </w:numPr>
              <w:ind w:left="307" w:hanging="307"/>
              <w:rPr>
                <w:rFonts w:ascii="Times New Roman" w:cs="Times New Roman" w:hAnsi="Times New Roman"/>
              </w:rPr>
            </w:pPr>
            <w:r>
              <w:rPr>
                <w:rFonts w:ascii="Times New Roman" w:cs="Times New Roman" w:hAnsi="Times New Roman"/>
              </w:rPr>
              <w:t xml:space="preserve">Extension Project Funding Reports </w:t>
            </w:r>
          </w:p>
          <w:p>
            <w:pPr>
              <w:pStyle w:val="18"/>
              <w:numPr>
                <w:ilvl w:val="0"/>
                <w:numId w:val="89"/>
              </w:numPr>
              <w:ind w:left="307" w:hanging="307"/>
              <w:rPr>
                <w:rFonts w:ascii="Times New Roman" w:cs="Times New Roman" w:hAnsi="Times New Roman"/>
              </w:rPr>
            </w:pPr>
            <w:r>
              <w:rPr>
                <w:rFonts w:ascii="Times New Roman" w:cs="Times New Roman" w:hAnsi="Times New Roman"/>
              </w:rPr>
              <w:t xml:space="preserve">Donations and Endowment Records </w:t>
            </w:r>
          </w:p>
          <w:p>
            <w:pPr>
              <w:pStyle w:val="18"/>
              <w:numPr>
                <w:ilvl w:val="0"/>
                <w:numId w:val="89"/>
              </w:numPr>
              <w:ind w:left="307" w:hanging="307"/>
              <w:rPr>
                <w:rFonts w:ascii="Times New Roman" w:cs="Times New Roman" w:hAnsi="Times New Roman"/>
              </w:rPr>
            </w:pPr>
            <w:r>
              <w:rPr>
                <w:rFonts w:ascii="Times New Roman" w:cs="Times New Roman" w:hAnsi="Times New Roman"/>
              </w:rPr>
              <w:t xml:space="preserve">Scholarship Grants Received </w:t>
            </w:r>
          </w:p>
          <w:p>
            <w:pPr>
              <w:pStyle w:val="18"/>
              <w:numPr>
                <w:ilvl w:val="0"/>
                <w:numId w:val="89"/>
              </w:numPr>
              <w:ind w:left="307" w:hanging="307"/>
              <w:rPr>
                <w:rFonts w:ascii="Times New Roman" w:cs="Times New Roman" w:hAnsi="Times New Roman"/>
              </w:rPr>
            </w:pPr>
            <w:r>
              <w:rPr>
                <w:rFonts w:ascii="Times New Roman" w:cs="Times New Roman" w:hAnsi="Times New Roman"/>
              </w:rPr>
              <w:t xml:space="preserve">Consultancy Service Income Reports </w:t>
            </w:r>
          </w:p>
          <w:p>
            <w:pPr>
              <w:pStyle w:val="18"/>
              <w:numPr>
                <w:ilvl w:val="0"/>
                <w:numId w:val="89"/>
              </w:numPr>
              <w:ind w:left="307" w:hanging="307"/>
              <w:rPr>
                <w:rFonts w:ascii="Times New Roman" w:cs="Times New Roman" w:hAnsi="Times New Roman"/>
              </w:rPr>
            </w:pPr>
            <w:r>
              <w:rPr>
                <w:rFonts w:ascii="Times New Roman" w:cs="Times New Roman" w:hAnsi="Times New Roman"/>
              </w:rPr>
              <w:t xml:space="preserve">Training Program Revenue Reports </w:t>
            </w:r>
          </w:p>
          <w:p>
            <w:pPr>
              <w:pStyle w:val="18"/>
              <w:numPr>
                <w:ilvl w:val="0"/>
                <w:numId w:val="89"/>
              </w:numPr>
              <w:ind w:left="307" w:hanging="307"/>
              <w:rPr>
                <w:rFonts w:ascii="Times New Roman" w:cs="Times New Roman" w:hAnsi="Times New Roman"/>
              </w:rPr>
            </w:pPr>
            <w:r>
              <w:rPr>
                <w:rFonts w:ascii="Times New Roman" w:cs="Times New Roman" w:hAnsi="Times New Roman"/>
              </w:rPr>
              <w:t xml:space="preserve">Partnership Agreements </w:t>
            </w:r>
          </w:p>
          <w:p>
            <w:pPr>
              <w:pStyle w:val="18"/>
              <w:numPr>
                <w:ilvl w:val="0"/>
                <w:numId w:val="89"/>
              </w:numPr>
              <w:ind w:left="307" w:hanging="307"/>
              <w:rPr>
                <w:rFonts w:ascii="Times New Roman" w:cs="Times New Roman" w:hAnsi="Times New Roman"/>
              </w:rPr>
            </w:pPr>
            <w:r>
              <w:rPr>
                <w:rFonts w:ascii="Times New Roman" w:cs="Times New Roman" w:hAnsi="Times New Roman"/>
              </w:rPr>
              <w:t xml:space="preserve">Trust Fund Reports </w:t>
            </w:r>
          </w:p>
          <w:p>
            <w:pPr>
              <w:pStyle w:val="18"/>
              <w:numPr>
                <w:ilvl w:val="0"/>
                <w:numId w:val="89"/>
              </w:numPr>
              <w:ind w:left="307" w:hanging="307"/>
              <w:rPr>
                <w:rFonts w:ascii="Times New Roman" w:cs="Times New Roman" w:hAnsi="Times New Roman"/>
              </w:rPr>
            </w:pPr>
            <w:r>
              <w:rPr>
                <w:rFonts w:ascii="Times New Roman" w:cs="Times New Roman" w:hAnsi="Times New Roman"/>
              </w:rPr>
              <w:t xml:space="preserve">Annual Financial Reports </w:t>
            </w:r>
          </w:p>
          <w:p>
            <w:pPr>
              <w:pStyle w:val="18"/>
              <w:numPr>
                <w:ilvl w:val="0"/>
                <w:numId w:val="89"/>
              </w:numPr>
              <w:ind w:left="307" w:hanging="307"/>
              <w:rPr>
                <w:rFonts w:ascii="Times New Roman" w:cs="Times New Roman" w:hAnsi="Times New Roman"/>
                <w:lang w:val="en-US"/>
              </w:rPr>
            </w:pPr>
            <w:r>
              <w:rPr>
                <w:rFonts w:ascii="Times New Roman" w:cs="Times New Roman" w:hAnsi="Times New Roman"/>
              </w:rPr>
              <w:t>Revenue Trend Analysis Reports</w:t>
            </w: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636" w:type="dxa"/>
          </w:tcPr>
          <w:p>
            <w:pPr>
              <w:pStyle w:val="18"/>
              <w:numPr>
                <w:ilvl w:val="0"/>
                <w:numId w:val="76"/>
              </w:numPr>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rPr>
            </w:pPr>
            <w:r>
              <w:rPr>
                <w:rFonts w:ascii="Times New Roman" w:cs="Times New Roman" w:hAnsi="Times New Roman"/>
              </w:rPr>
              <w:t>I.3</w:t>
            </w:r>
          </w:p>
        </w:tc>
        <w:tc>
          <w:tcPr>
            <w:tcW w:w="2259" w:type="dxa"/>
            <w:gridSpan w:val="2"/>
          </w:tcPr>
          <w:p>
            <w:pPr>
              <w:rPr>
                <w:rFonts w:ascii="Times New Roman" w:cs="Times New Roman" w:hAnsi="Times New Roman"/>
              </w:rPr>
            </w:pPr>
            <w:r>
              <w:rPr>
                <w:rFonts w:ascii="Times New Roman" w:cs="Times New Roman" w:hAnsi="Times New Roman"/>
              </w:rPr>
              <w:t>The HEI avails itself of resources through its links with government and non-government agencies in the Philippines and overseas.</w:t>
            </w:r>
          </w:p>
        </w:tc>
        <w:tc>
          <w:tcPr>
            <w:tcW w:w="2868" w:type="dxa"/>
          </w:tcPr>
          <w:p>
            <w:pPr>
              <w:numPr>
                <w:ilvl w:val="0"/>
                <w:numId w:val="90"/>
              </w:numPr>
              <w:ind w:left="307" w:hanging="307"/>
              <w:rPr>
                <w:rFonts w:ascii="Times New Roman" w:cs="Times New Roman" w:hAnsi="Times New Roman"/>
              </w:rPr>
            </w:pPr>
            <w:r>
              <w:rPr>
                <w:rFonts w:ascii="Times New Roman" w:cs="Times New Roman" w:hAnsi="Times New Roman"/>
              </w:rPr>
              <w:t xml:space="preserve">Notarized Memoranda of Agreement (MOA) </w:t>
            </w:r>
          </w:p>
          <w:p>
            <w:pPr>
              <w:numPr>
                <w:ilvl w:val="0"/>
                <w:numId w:val="90"/>
              </w:numPr>
              <w:ind w:left="307" w:hanging="307"/>
              <w:rPr>
                <w:rFonts w:ascii="Times New Roman" w:cs="Times New Roman" w:hAnsi="Times New Roman"/>
              </w:rPr>
            </w:pPr>
            <w:r>
              <w:rPr>
                <w:rFonts w:ascii="Times New Roman" w:cs="Times New Roman" w:hAnsi="Times New Roman"/>
              </w:rPr>
              <w:t xml:space="preserve">Notarized Memoranda of Understanding (MOU) </w:t>
            </w:r>
          </w:p>
          <w:p>
            <w:pPr>
              <w:numPr>
                <w:ilvl w:val="0"/>
                <w:numId w:val="90"/>
              </w:numPr>
              <w:ind w:left="307" w:hanging="307"/>
              <w:rPr>
                <w:rFonts w:ascii="Times New Roman" w:cs="Times New Roman" w:hAnsi="Times New Roman"/>
              </w:rPr>
            </w:pPr>
            <w:r>
              <w:rPr>
                <w:rFonts w:ascii="Times New Roman" w:cs="Times New Roman" w:hAnsi="Times New Roman"/>
              </w:rPr>
              <w:t xml:space="preserve">Linkages and Partnership Reports </w:t>
            </w:r>
          </w:p>
          <w:p>
            <w:pPr>
              <w:numPr>
                <w:ilvl w:val="0"/>
                <w:numId w:val="90"/>
              </w:numPr>
              <w:ind w:left="307" w:hanging="307"/>
              <w:rPr>
                <w:rFonts w:ascii="Times New Roman" w:cs="Times New Roman" w:hAnsi="Times New Roman"/>
              </w:rPr>
            </w:pPr>
            <w:r>
              <w:rPr>
                <w:rFonts w:ascii="Times New Roman" w:cs="Times New Roman" w:hAnsi="Times New Roman"/>
              </w:rPr>
              <w:t xml:space="preserve">Grant Agreements </w:t>
            </w:r>
          </w:p>
          <w:p>
            <w:pPr>
              <w:numPr>
                <w:ilvl w:val="0"/>
                <w:numId w:val="90"/>
              </w:numPr>
              <w:ind w:left="307" w:hanging="307"/>
              <w:rPr>
                <w:rFonts w:ascii="Times New Roman" w:cs="Times New Roman" w:hAnsi="Times New Roman"/>
              </w:rPr>
            </w:pPr>
            <w:r>
              <w:rPr>
                <w:rFonts w:ascii="Times New Roman" w:cs="Times New Roman" w:hAnsi="Times New Roman"/>
              </w:rPr>
              <w:t xml:space="preserve">Research Collaboration Agreements </w:t>
            </w:r>
          </w:p>
          <w:p>
            <w:pPr>
              <w:numPr>
                <w:ilvl w:val="0"/>
                <w:numId w:val="90"/>
              </w:numPr>
              <w:ind w:left="307" w:hanging="307"/>
              <w:rPr>
                <w:rFonts w:ascii="Times New Roman" w:cs="Times New Roman" w:hAnsi="Times New Roman"/>
              </w:rPr>
            </w:pPr>
            <w:r>
              <w:rPr>
                <w:rFonts w:ascii="Times New Roman" w:cs="Times New Roman" w:hAnsi="Times New Roman"/>
              </w:rPr>
              <w:t xml:space="preserve">International Partnership Agreements </w:t>
            </w:r>
          </w:p>
          <w:p>
            <w:pPr>
              <w:numPr>
                <w:ilvl w:val="0"/>
                <w:numId w:val="90"/>
              </w:numPr>
              <w:ind w:left="307" w:hanging="307"/>
              <w:rPr>
                <w:rFonts w:ascii="Times New Roman" w:cs="Times New Roman" w:hAnsi="Times New Roman"/>
              </w:rPr>
            </w:pPr>
            <w:r>
              <w:rPr>
                <w:rFonts w:ascii="Times New Roman" w:cs="Times New Roman" w:hAnsi="Times New Roman"/>
              </w:rPr>
              <w:t xml:space="preserve">Government-funded Project Documents </w:t>
            </w:r>
          </w:p>
          <w:p>
            <w:pPr>
              <w:numPr>
                <w:ilvl w:val="0"/>
                <w:numId w:val="90"/>
              </w:numPr>
              <w:ind w:left="307" w:hanging="307"/>
              <w:rPr>
                <w:rFonts w:ascii="Times New Roman" w:cs="Times New Roman" w:hAnsi="Times New Roman"/>
              </w:rPr>
            </w:pPr>
            <w:r>
              <w:rPr>
                <w:rFonts w:ascii="Times New Roman" w:cs="Times New Roman" w:hAnsi="Times New Roman"/>
              </w:rPr>
              <w:t xml:space="preserve">NGO Collaboration Reports </w:t>
            </w:r>
          </w:p>
          <w:p>
            <w:pPr>
              <w:numPr>
                <w:ilvl w:val="0"/>
                <w:numId w:val="90"/>
              </w:numPr>
              <w:ind w:left="307" w:hanging="307"/>
              <w:rPr>
                <w:rFonts w:ascii="Times New Roman" w:cs="Times New Roman" w:hAnsi="Times New Roman"/>
              </w:rPr>
            </w:pPr>
            <w:r>
              <w:rPr>
                <w:rFonts w:ascii="Times New Roman" w:cs="Times New Roman" w:hAnsi="Times New Roman"/>
              </w:rPr>
              <w:t xml:space="preserve">Donor-funded Project Reports </w:t>
            </w:r>
          </w:p>
          <w:p>
            <w:pPr>
              <w:numPr>
                <w:ilvl w:val="0"/>
                <w:numId w:val="90"/>
              </w:numPr>
              <w:ind w:left="307" w:hanging="307"/>
              <w:rPr>
                <w:rFonts w:ascii="Times New Roman" w:cs="Times New Roman" w:hAnsi="Times New Roman"/>
              </w:rPr>
            </w:pPr>
            <w:r>
              <w:rPr>
                <w:rFonts w:ascii="Times New Roman" w:cs="Times New Roman" w:hAnsi="Times New Roman"/>
              </w:rPr>
              <w:t xml:space="preserve">Scholarship Program Agreements </w:t>
            </w:r>
          </w:p>
          <w:p>
            <w:pPr>
              <w:numPr>
                <w:ilvl w:val="0"/>
                <w:numId w:val="90"/>
              </w:numPr>
              <w:ind w:left="307" w:hanging="307"/>
              <w:rPr>
                <w:rFonts w:ascii="Times New Roman" w:cs="Times New Roman" w:hAnsi="Times New Roman"/>
              </w:rPr>
            </w:pPr>
            <w:r>
              <w:rPr>
                <w:rFonts w:ascii="Times New Roman" w:cs="Times New Roman" w:hAnsi="Times New Roman"/>
              </w:rPr>
              <w:t xml:space="preserve">Resource Sharing Agreements </w:t>
            </w:r>
          </w:p>
          <w:p>
            <w:pPr>
              <w:numPr>
                <w:ilvl w:val="0"/>
                <w:numId w:val="90"/>
              </w:numPr>
              <w:ind w:left="307" w:hanging="307"/>
              <w:rPr>
                <w:rFonts w:ascii="Times New Roman" w:cs="Times New Roman" w:hAnsi="Times New Roman"/>
              </w:rPr>
            </w:pPr>
            <w:r>
              <w:rPr>
                <w:rFonts w:ascii="Times New Roman" w:cs="Times New Roman" w:hAnsi="Times New Roman"/>
              </w:rPr>
              <w:t xml:space="preserve">Minutes of partnership meetings </w:t>
            </w:r>
          </w:p>
          <w:p>
            <w:pPr>
              <w:numPr>
                <w:ilvl w:val="0"/>
                <w:numId w:val="90"/>
              </w:numPr>
              <w:ind w:left="307" w:hanging="307"/>
              <w:rPr>
                <w:rFonts w:ascii="Times New Roman" w:cs="Times New Roman" w:hAnsi="Times New Roman"/>
              </w:rPr>
            </w:pPr>
            <w:r>
              <w:rPr>
                <w:rFonts w:ascii="Times New Roman" w:cs="Times New Roman" w:hAnsi="Times New Roman"/>
              </w:rPr>
              <w:t xml:space="preserve">Accomplishment Reports on collaborative projects </w:t>
            </w:r>
          </w:p>
          <w:p>
            <w:pPr>
              <w:numPr>
                <w:ilvl w:val="0"/>
                <w:numId w:val="90"/>
              </w:numPr>
              <w:ind w:left="307" w:hanging="307"/>
              <w:rPr>
                <w:rFonts w:ascii="Times New Roman" w:cs="Times New Roman" w:hAnsi="Times New Roman"/>
              </w:rPr>
            </w:pPr>
            <w:r>
              <w:rPr>
                <w:rFonts w:ascii="Times New Roman" w:cs="Times New Roman" w:hAnsi="Times New Roman"/>
              </w:rPr>
              <w:t xml:space="preserve">Records of external funding received </w:t>
            </w:r>
          </w:p>
          <w:p>
            <w:pPr>
              <w:numPr>
                <w:ilvl w:val="0"/>
                <w:numId w:val="90"/>
              </w:numPr>
              <w:ind w:left="307" w:hanging="307"/>
              <w:rPr>
                <w:rFonts w:ascii="Times New Roman" w:cs="Times New Roman" w:hAnsi="Times New Roman"/>
              </w:rPr>
            </w:pPr>
            <w:r>
              <w:rPr>
                <w:rFonts w:ascii="Times New Roman" w:cs="Times New Roman" w:hAnsi="Times New Roman"/>
              </w:rPr>
              <w:t xml:space="preserve">Internationalization Reports </w:t>
            </w:r>
          </w:p>
          <w:p>
            <w:pPr>
              <w:ind w:left="307" w:hanging="307"/>
              <w:rPr>
                <w:rFonts w:ascii="Times New Roman" w:cs="Times New Roman" w:hAnsi="Times New Roman"/>
                <w:lang w:val="en-US"/>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OUTCOME/S</w:t>
            </w:r>
          </w:p>
        </w:tc>
      </w:tr>
      <w:tr>
        <w:tc>
          <w:tcPr>
            <w:tcW w:w="571" w:type="dxa"/>
          </w:tcPr>
          <w:p>
            <w:pPr>
              <w:jc w:val="center"/>
              <w:rPr>
                <w:rFonts w:ascii="Times New Roman" w:cs="Times New Roman" w:hAnsi="Times New Roman"/>
              </w:rPr>
            </w:pPr>
            <w:r>
              <w:rPr>
                <w:rFonts w:ascii="Times New Roman" w:cs="Times New Roman" w:hAnsi="Times New Roman"/>
              </w:rPr>
              <w:t>O.1</w:t>
            </w:r>
          </w:p>
        </w:tc>
        <w:tc>
          <w:tcPr>
            <w:tcW w:w="2259" w:type="dxa"/>
            <w:gridSpan w:val="2"/>
          </w:tcPr>
          <w:p>
            <w:pPr>
              <w:rPr>
                <w:rFonts w:ascii="Times New Roman" w:cs="Times New Roman" w:hAnsi="Times New Roman"/>
              </w:rPr>
            </w:pPr>
            <w:r>
              <w:rPr>
                <w:rFonts w:ascii="Times New Roman" w:cs="Times New Roman" w:hAnsi="Times New Roman"/>
              </w:rPr>
              <w:t>The resource generation initiatives are sustainable, with the HEI taking a prudent attitude toward the management of risk.</w:t>
            </w:r>
          </w:p>
        </w:tc>
        <w:tc>
          <w:tcPr>
            <w:tcW w:w="2868" w:type="dxa"/>
          </w:tcPr>
          <w:p>
            <w:pPr>
              <w:pStyle w:val="18"/>
              <w:numPr>
                <w:ilvl w:val="0"/>
                <w:numId w:val="91"/>
              </w:numPr>
              <w:ind w:left="307" w:hanging="284"/>
              <w:rPr>
                <w:rFonts w:ascii="Times New Roman" w:cs="Times New Roman" w:hAnsi="Times New Roman"/>
              </w:rPr>
            </w:pPr>
            <w:r>
              <w:rPr>
                <w:rFonts w:ascii="Times New Roman" w:cs="Times New Roman" w:hAnsi="Times New Roman"/>
              </w:rPr>
              <w:t xml:space="preserve">Sustainability Plans </w:t>
            </w:r>
          </w:p>
          <w:p>
            <w:pPr>
              <w:pStyle w:val="18"/>
              <w:numPr>
                <w:ilvl w:val="0"/>
                <w:numId w:val="91"/>
              </w:numPr>
              <w:ind w:left="307" w:hanging="284"/>
              <w:rPr>
                <w:rFonts w:ascii="Times New Roman" w:cs="Times New Roman" w:hAnsi="Times New Roman"/>
              </w:rPr>
            </w:pPr>
            <w:r>
              <w:rPr>
                <w:rFonts w:ascii="Times New Roman" w:cs="Times New Roman" w:hAnsi="Times New Roman"/>
              </w:rPr>
              <w:t xml:space="preserve">Risk Assessment Reports </w:t>
            </w:r>
          </w:p>
          <w:p>
            <w:pPr>
              <w:pStyle w:val="18"/>
              <w:numPr>
                <w:ilvl w:val="0"/>
                <w:numId w:val="91"/>
              </w:numPr>
              <w:ind w:left="307" w:hanging="284"/>
              <w:rPr>
                <w:rFonts w:ascii="Times New Roman" w:cs="Times New Roman" w:hAnsi="Times New Roman"/>
              </w:rPr>
            </w:pPr>
            <w:r>
              <w:rPr>
                <w:rFonts w:ascii="Times New Roman" w:cs="Times New Roman" w:hAnsi="Times New Roman"/>
              </w:rPr>
              <w:t xml:space="preserve">Risk Management Plans </w:t>
            </w:r>
          </w:p>
          <w:p>
            <w:pPr>
              <w:pStyle w:val="18"/>
              <w:numPr>
                <w:ilvl w:val="0"/>
                <w:numId w:val="91"/>
              </w:numPr>
              <w:ind w:left="307" w:hanging="284"/>
              <w:rPr>
                <w:rFonts w:ascii="Times New Roman" w:cs="Times New Roman" w:hAnsi="Times New Roman"/>
              </w:rPr>
            </w:pPr>
            <w:r>
              <w:rPr>
                <w:rFonts w:ascii="Times New Roman" w:cs="Times New Roman" w:hAnsi="Times New Roman"/>
              </w:rPr>
              <w:t xml:space="preserve">Financial Viability Studies </w:t>
            </w:r>
          </w:p>
          <w:p>
            <w:pPr>
              <w:pStyle w:val="18"/>
              <w:numPr>
                <w:ilvl w:val="0"/>
                <w:numId w:val="91"/>
              </w:numPr>
              <w:ind w:left="307" w:hanging="284"/>
              <w:rPr>
                <w:rFonts w:ascii="Times New Roman" w:cs="Times New Roman" w:hAnsi="Times New Roman"/>
              </w:rPr>
            </w:pPr>
            <w:r>
              <w:rPr>
                <w:rFonts w:ascii="Times New Roman" w:cs="Times New Roman" w:hAnsi="Times New Roman"/>
              </w:rPr>
              <w:t xml:space="preserve">IGP Monitoring Reports </w:t>
            </w:r>
          </w:p>
          <w:p>
            <w:pPr>
              <w:pStyle w:val="18"/>
              <w:numPr>
                <w:ilvl w:val="0"/>
                <w:numId w:val="91"/>
              </w:numPr>
              <w:ind w:left="307" w:hanging="284"/>
              <w:rPr>
                <w:rFonts w:ascii="Times New Roman" w:cs="Times New Roman" w:hAnsi="Times New Roman"/>
              </w:rPr>
            </w:pPr>
            <w:r>
              <w:rPr>
                <w:rFonts w:ascii="Times New Roman" w:cs="Times New Roman" w:hAnsi="Times New Roman"/>
              </w:rPr>
              <w:t xml:space="preserve">Business Continuity Plans </w:t>
            </w:r>
          </w:p>
          <w:p>
            <w:pPr>
              <w:pStyle w:val="18"/>
              <w:numPr>
                <w:ilvl w:val="0"/>
                <w:numId w:val="91"/>
              </w:numPr>
              <w:ind w:left="307" w:hanging="284"/>
              <w:rPr>
                <w:rFonts w:ascii="Times New Roman" w:cs="Times New Roman" w:hAnsi="Times New Roman"/>
              </w:rPr>
            </w:pPr>
            <w:r>
              <w:rPr>
                <w:rFonts w:ascii="Times New Roman" w:cs="Times New Roman" w:hAnsi="Times New Roman"/>
              </w:rPr>
              <w:t xml:space="preserve">Internal Audit Reports </w:t>
            </w:r>
          </w:p>
          <w:p>
            <w:pPr>
              <w:pStyle w:val="18"/>
              <w:numPr>
                <w:ilvl w:val="0"/>
                <w:numId w:val="91"/>
              </w:numPr>
              <w:ind w:left="307" w:hanging="284"/>
              <w:rPr>
                <w:rFonts w:ascii="Times New Roman" w:cs="Times New Roman" w:hAnsi="Times New Roman"/>
              </w:rPr>
            </w:pPr>
            <w:r>
              <w:rPr>
                <w:rFonts w:ascii="Times New Roman" w:cs="Times New Roman" w:hAnsi="Times New Roman"/>
              </w:rPr>
              <w:t xml:space="preserve">COA Audit Reports </w:t>
            </w:r>
          </w:p>
          <w:p>
            <w:pPr>
              <w:pStyle w:val="18"/>
              <w:numPr>
                <w:ilvl w:val="0"/>
                <w:numId w:val="91"/>
              </w:numPr>
              <w:ind w:left="307" w:hanging="284"/>
              <w:rPr>
                <w:rFonts w:ascii="Times New Roman" w:cs="Times New Roman" w:hAnsi="Times New Roman"/>
              </w:rPr>
            </w:pPr>
            <w:r>
              <w:rPr>
                <w:rFonts w:ascii="Times New Roman" w:cs="Times New Roman" w:hAnsi="Times New Roman"/>
              </w:rPr>
              <w:t xml:space="preserve">Investment Evaluation Reports </w:t>
            </w:r>
          </w:p>
          <w:p>
            <w:pPr>
              <w:pStyle w:val="18"/>
              <w:numPr>
                <w:ilvl w:val="0"/>
                <w:numId w:val="91"/>
              </w:numPr>
              <w:ind w:left="307" w:hanging="284"/>
              <w:rPr>
                <w:rFonts w:ascii="Times New Roman" w:cs="Times New Roman" w:hAnsi="Times New Roman"/>
              </w:rPr>
            </w:pPr>
            <w:r>
              <w:rPr>
                <w:rFonts w:ascii="Times New Roman" w:cs="Times New Roman" w:hAnsi="Times New Roman"/>
              </w:rPr>
              <w:t xml:space="preserve">Financial Performance Reports </w:t>
            </w:r>
          </w:p>
          <w:p>
            <w:pPr>
              <w:pStyle w:val="18"/>
              <w:numPr>
                <w:ilvl w:val="0"/>
                <w:numId w:val="91"/>
              </w:numPr>
              <w:ind w:left="307" w:hanging="284"/>
              <w:rPr>
                <w:rFonts w:ascii="Times New Roman" w:cs="Times New Roman" w:hAnsi="Times New Roman"/>
              </w:rPr>
            </w:pPr>
            <w:r>
              <w:rPr>
                <w:rFonts w:ascii="Times New Roman" w:cs="Times New Roman" w:hAnsi="Times New Roman"/>
              </w:rPr>
              <w:t xml:space="preserve">Revenue Trend Analysis </w:t>
            </w:r>
          </w:p>
          <w:p>
            <w:pPr>
              <w:pStyle w:val="18"/>
              <w:numPr>
                <w:ilvl w:val="0"/>
                <w:numId w:val="91"/>
              </w:numPr>
              <w:ind w:left="307" w:hanging="284"/>
              <w:rPr>
                <w:rFonts w:ascii="Times New Roman" w:cs="Times New Roman" w:hAnsi="Times New Roman"/>
              </w:rPr>
            </w:pPr>
            <w:r>
              <w:rPr>
                <w:rFonts w:ascii="Times New Roman" w:cs="Times New Roman" w:hAnsi="Times New Roman"/>
              </w:rPr>
              <w:t xml:space="preserve">Management Review Reports </w:t>
            </w:r>
          </w:p>
          <w:p>
            <w:pPr>
              <w:pStyle w:val="18"/>
              <w:numPr>
                <w:ilvl w:val="0"/>
                <w:numId w:val="91"/>
              </w:numPr>
              <w:ind w:left="307" w:hanging="284"/>
              <w:rPr>
                <w:rFonts w:ascii="Times New Roman" w:cs="Times New Roman" w:hAnsi="Times New Roman"/>
                <w:lang w:val="en-US"/>
              </w:rPr>
            </w:pPr>
            <w:r>
              <w:rPr>
                <w:rFonts w:ascii="Times New Roman" w:cs="Times New Roman" w:hAnsi="Times New Roman"/>
              </w:rPr>
              <w:t>Strategic Review Reports</w:t>
            </w:r>
          </w:p>
          <w:p>
            <w:pPr>
              <w:ind w:left="307" w:hanging="284"/>
              <w:rPr>
                <w:rFonts w:ascii="Times New Roman" w:cs="Times New Roman" w:hAnsi="Times New Roman"/>
                <w:lang w:val="en-US"/>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rPr>
            </w:pPr>
            <w:r>
              <w:rPr>
                <w:rFonts w:ascii="Times New Roman" w:cs="Times New Roman" w:hAnsi="Times New Roman"/>
              </w:rPr>
              <w:t>O.2</w:t>
            </w:r>
          </w:p>
        </w:tc>
        <w:tc>
          <w:tcPr>
            <w:tcW w:w="2259" w:type="dxa"/>
            <w:gridSpan w:val="2"/>
          </w:tcPr>
          <w:p>
            <w:pPr>
              <w:rPr>
                <w:rFonts w:ascii="Times New Roman" w:cs="Times New Roman" w:hAnsi="Times New Roman"/>
              </w:rPr>
            </w:pPr>
            <w:r>
              <w:rPr>
                <w:rFonts w:ascii="Times New Roman" w:cs="Times New Roman" w:hAnsi="Times New Roman"/>
              </w:rPr>
              <w:t>Funds and other resources derived from specific projects produce the outcomes specified by the funder.</w:t>
            </w:r>
          </w:p>
        </w:tc>
        <w:tc>
          <w:tcPr>
            <w:tcW w:w="2868" w:type="dxa"/>
          </w:tcPr>
          <w:p>
            <w:pPr>
              <w:pStyle w:val="18"/>
              <w:numPr>
                <w:ilvl w:val="0"/>
                <w:numId w:val="92"/>
              </w:numPr>
              <w:ind w:left="307" w:hanging="284"/>
              <w:rPr>
                <w:rFonts w:ascii="Times New Roman" w:cs="Times New Roman" w:hAnsi="Times New Roman"/>
              </w:rPr>
            </w:pPr>
            <w:r>
              <w:rPr>
                <w:rFonts w:ascii="Times New Roman" w:cs="Times New Roman" w:hAnsi="Times New Roman"/>
              </w:rPr>
              <w:t xml:space="preserve">Grant Accomplishment Reports </w:t>
            </w:r>
          </w:p>
          <w:p>
            <w:pPr>
              <w:pStyle w:val="18"/>
              <w:numPr>
                <w:ilvl w:val="0"/>
                <w:numId w:val="92"/>
              </w:numPr>
              <w:ind w:left="307" w:hanging="284"/>
              <w:rPr>
                <w:rFonts w:ascii="Times New Roman" w:cs="Times New Roman" w:hAnsi="Times New Roman"/>
              </w:rPr>
            </w:pPr>
            <w:r>
              <w:rPr>
                <w:rFonts w:ascii="Times New Roman" w:cs="Times New Roman" w:hAnsi="Times New Roman"/>
              </w:rPr>
              <w:t xml:space="preserve">Project Completion Reports </w:t>
            </w:r>
          </w:p>
          <w:p>
            <w:pPr>
              <w:pStyle w:val="18"/>
              <w:numPr>
                <w:ilvl w:val="0"/>
                <w:numId w:val="92"/>
              </w:numPr>
              <w:ind w:left="307" w:hanging="284"/>
              <w:rPr>
                <w:rFonts w:ascii="Times New Roman" w:cs="Times New Roman" w:hAnsi="Times New Roman"/>
              </w:rPr>
            </w:pPr>
            <w:r>
              <w:rPr>
                <w:rFonts w:ascii="Times New Roman" w:cs="Times New Roman" w:hAnsi="Times New Roman"/>
              </w:rPr>
              <w:t xml:space="preserve">Terminal Reports </w:t>
            </w:r>
          </w:p>
          <w:p>
            <w:pPr>
              <w:pStyle w:val="18"/>
              <w:numPr>
                <w:ilvl w:val="0"/>
                <w:numId w:val="92"/>
              </w:numPr>
              <w:ind w:left="307" w:hanging="284"/>
              <w:rPr>
                <w:rFonts w:ascii="Times New Roman" w:cs="Times New Roman" w:hAnsi="Times New Roman"/>
              </w:rPr>
            </w:pPr>
            <w:r>
              <w:rPr>
                <w:rFonts w:ascii="Times New Roman" w:cs="Times New Roman" w:hAnsi="Times New Roman"/>
              </w:rPr>
              <w:t xml:space="preserve">Fund Utilization Reports </w:t>
            </w:r>
          </w:p>
          <w:p>
            <w:pPr>
              <w:pStyle w:val="18"/>
              <w:numPr>
                <w:ilvl w:val="0"/>
                <w:numId w:val="92"/>
              </w:numPr>
              <w:ind w:left="307" w:hanging="284"/>
              <w:rPr>
                <w:rFonts w:ascii="Times New Roman" w:cs="Times New Roman" w:hAnsi="Times New Roman"/>
              </w:rPr>
            </w:pPr>
            <w:r>
              <w:rPr>
                <w:rFonts w:ascii="Times New Roman" w:cs="Times New Roman" w:hAnsi="Times New Roman"/>
              </w:rPr>
              <w:t xml:space="preserve">Donor Reports </w:t>
            </w:r>
          </w:p>
          <w:p>
            <w:pPr>
              <w:pStyle w:val="18"/>
              <w:numPr>
                <w:ilvl w:val="0"/>
                <w:numId w:val="92"/>
              </w:numPr>
              <w:ind w:left="307" w:hanging="284"/>
              <w:rPr>
                <w:rFonts w:ascii="Times New Roman" w:cs="Times New Roman" w:hAnsi="Times New Roman"/>
              </w:rPr>
            </w:pPr>
            <w:r>
              <w:rPr>
                <w:rFonts w:ascii="Times New Roman" w:cs="Times New Roman" w:hAnsi="Times New Roman"/>
              </w:rPr>
              <w:t xml:space="preserve">Monitoring and Evaluation Reports </w:t>
            </w:r>
          </w:p>
          <w:p>
            <w:pPr>
              <w:pStyle w:val="18"/>
              <w:numPr>
                <w:ilvl w:val="0"/>
                <w:numId w:val="92"/>
              </w:numPr>
              <w:ind w:left="307" w:hanging="284"/>
              <w:rPr>
                <w:rFonts w:ascii="Times New Roman" w:cs="Times New Roman" w:hAnsi="Times New Roman"/>
              </w:rPr>
            </w:pPr>
            <w:r>
              <w:rPr>
                <w:rFonts w:ascii="Times New Roman" w:cs="Times New Roman" w:hAnsi="Times New Roman"/>
              </w:rPr>
              <w:t xml:space="preserve">Performance Indicators Reports </w:t>
            </w:r>
          </w:p>
          <w:p>
            <w:pPr>
              <w:pStyle w:val="18"/>
              <w:numPr>
                <w:ilvl w:val="0"/>
                <w:numId w:val="92"/>
              </w:numPr>
              <w:ind w:left="307" w:hanging="284"/>
              <w:rPr>
                <w:rFonts w:ascii="Times New Roman" w:cs="Times New Roman" w:hAnsi="Times New Roman"/>
              </w:rPr>
            </w:pPr>
            <w:r>
              <w:rPr>
                <w:rFonts w:ascii="Times New Roman" w:cs="Times New Roman" w:hAnsi="Times New Roman"/>
              </w:rPr>
              <w:t xml:space="preserve">Audit Reports </w:t>
            </w:r>
          </w:p>
          <w:p>
            <w:pPr>
              <w:pStyle w:val="18"/>
              <w:numPr>
                <w:ilvl w:val="0"/>
                <w:numId w:val="92"/>
              </w:numPr>
              <w:ind w:left="307" w:hanging="284"/>
              <w:rPr>
                <w:rFonts w:ascii="Times New Roman" w:cs="Times New Roman" w:hAnsi="Times New Roman"/>
              </w:rPr>
            </w:pPr>
            <w:r>
              <w:rPr>
                <w:rFonts w:ascii="Times New Roman" w:cs="Times New Roman" w:hAnsi="Times New Roman"/>
              </w:rPr>
              <w:t xml:space="preserve">Project Outcome Assessments </w:t>
            </w:r>
          </w:p>
          <w:p>
            <w:pPr>
              <w:pStyle w:val="18"/>
              <w:numPr>
                <w:ilvl w:val="0"/>
                <w:numId w:val="92"/>
              </w:numPr>
              <w:ind w:left="307" w:hanging="284"/>
              <w:rPr>
                <w:rFonts w:ascii="Times New Roman" w:cs="Times New Roman" w:hAnsi="Times New Roman"/>
              </w:rPr>
            </w:pPr>
            <w:r>
              <w:rPr>
                <w:rFonts w:ascii="Times New Roman" w:cs="Times New Roman" w:hAnsi="Times New Roman"/>
              </w:rPr>
              <w:t xml:space="preserve">Research and Extension Outputs </w:t>
            </w:r>
          </w:p>
          <w:p>
            <w:pPr>
              <w:pStyle w:val="18"/>
              <w:numPr>
                <w:ilvl w:val="0"/>
                <w:numId w:val="92"/>
              </w:numPr>
              <w:ind w:left="307" w:hanging="284"/>
              <w:rPr>
                <w:rFonts w:ascii="Times New Roman" w:cs="Times New Roman" w:hAnsi="Times New Roman"/>
              </w:rPr>
            </w:pPr>
            <w:r>
              <w:rPr>
                <w:rFonts w:ascii="Times New Roman" w:cs="Times New Roman" w:hAnsi="Times New Roman"/>
              </w:rPr>
              <w:t xml:space="preserve">Certification of Project Completion </w:t>
            </w:r>
          </w:p>
          <w:p>
            <w:pPr>
              <w:pStyle w:val="18"/>
              <w:numPr>
                <w:ilvl w:val="0"/>
                <w:numId w:val="92"/>
              </w:numPr>
              <w:ind w:left="307" w:hanging="284"/>
              <w:rPr>
                <w:rFonts w:ascii="Times New Roman" w:cs="Times New Roman" w:hAnsi="Times New Roman"/>
              </w:rPr>
            </w:pPr>
            <w:r>
              <w:rPr>
                <w:rFonts w:ascii="Times New Roman" w:cs="Times New Roman" w:hAnsi="Times New Roman"/>
              </w:rPr>
              <w:t xml:space="preserve">Financial Liquidation Reports </w:t>
            </w:r>
          </w:p>
          <w:p>
            <w:pPr>
              <w:pStyle w:val="18"/>
              <w:numPr>
                <w:ilvl w:val="0"/>
                <w:numId w:val="92"/>
              </w:numPr>
              <w:ind w:left="307" w:hanging="284"/>
              <w:rPr>
                <w:rFonts w:ascii="Times New Roman" w:cs="Times New Roman" w:hAnsi="Times New Roman"/>
                <w:lang w:val="en-US"/>
              </w:rPr>
            </w:pPr>
            <w:r>
              <w:rPr>
                <w:rFonts w:ascii="Times New Roman" w:cs="Times New Roman" w:hAnsi="Times New Roman"/>
              </w:rPr>
              <w:t>Acceptance Reports from funding agencies</w:t>
            </w:r>
          </w:p>
          <w:p>
            <w:pPr>
              <w:ind w:left="307" w:hanging="284"/>
              <w:rPr>
                <w:rFonts w:ascii="Times New Roman" w:cs="Times New Roman" w:hAnsi="Times New Roman"/>
                <w:lang w:val="en-US"/>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rPr>
            </w:pPr>
            <w:r>
              <w:rPr>
                <w:rFonts w:ascii="Times New Roman" w:cs="Times New Roman" w:hAnsi="Times New Roman"/>
              </w:rPr>
              <w:t>O.3</w:t>
            </w:r>
          </w:p>
        </w:tc>
        <w:tc>
          <w:tcPr>
            <w:tcW w:w="2259" w:type="dxa"/>
            <w:gridSpan w:val="2"/>
          </w:tcPr>
          <w:p>
            <w:pPr>
              <w:jc w:val="both"/>
              <w:rPr>
                <w:rFonts w:ascii="Times New Roman" w:cs="Times New Roman" w:hAnsi="Times New Roman"/>
              </w:rPr>
            </w:pPr>
            <w:r>
              <w:rPr>
                <w:rFonts w:ascii="Times New Roman" w:cs="Times New Roman" w:hAnsi="Times New Roman"/>
              </w:rPr>
              <w:t xml:space="preserve">The monitoring and evaluation of resource generation activities enable the HEI to enhance </w:t>
            </w:r>
          </w:p>
          <w:p>
            <w:pPr>
              <w:rPr>
                <w:rFonts w:ascii="Times New Roman" w:cs="Times New Roman" w:hAnsi="Times New Roman"/>
              </w:rPr>
            </w:pPr>
            <w:r>
              <w:rPr>
                <w:rFonts w:ascii="Times New Roman" w:cs="Times New Roman" w:hAnsi="Times New Roman"/>
              </w:rPr>
              <w:t>further initiatives.</w:t>
            </w:r>
          </w:p>
        </w:tc>
        <w:tc>
          <w:tcPr>
            <w:tcW w:w="2868" w:type="dxa"/>
          </w:tcPr>
          <w:p>
            <w:pPr>
              <w:pStyle w:val="18"/>
              <w:numPr>
                <w:ilvl w:val="0"/>
                <w:numId w:val="93"/>
              </w:numPr>
              <w:ind w:left="307" w:hanging="284"/>
              <w:rPr>
                <w:rFonts w:ascii="Times New Roman" w:cs="Times New Roman" w:hAnsi="Times New Roman"/>
              </w:rPr>
            </w:pPr>
            <w:r>
              <w:rPr>
                <w:rFonts w:ascii="Times New Roman" w:cs="Times New Roman" w:hAnsi="Times New Roman"/>
              </w:rPr>
              <w:t xml:space="preserve">Monitoring and Evaluation Reports </w:t>
            </w:r>
          </w:p>
          <w:p>
            <w:pPr>
              <w:pStyle w:val="18"/>
              <w:numPr>
                <w:ilvl w:val="0"/>
                <w:numId w:val="93"/>
              </w:numPr>
              <w:ind w:left="307" w:hanging="284"/>
              <w:rPr>
                <w:rFonts w:ascii="Times New Roman" w:cs="Times New Roman" w:hAnsi="Times New Roman"/>
              </w:rPr>
            </w:pPr>
            <w:r>
              <w:rPr>
                <w:rFonts w:ascii="Times New Roman" w:cs="Times New Roman" w:hAnsi="Times New Roman"/>
              </w:rPr>
              <w:t xml:space="preserve">Annual IGP Performance Reports </w:t>
            </w:r>
          </w:p>
          <w:p>
            <w:pPr>
              <w:pStyle w:val="18"/>
              <w:numPr>
                <w:ilvl w:val="0"/>
                <w:numId w:val="93"/>
              </w:numPr>
              <w:ind w:left="307" w:hanging="284"/>
              <w:rPr>
                <w:rFonts w:ascii="Times New Roman" w:cs="Times New Roman" w:hAnsi="Times New Roman"/>
              </w:rPr>
            </w:pPr>
            <w:r>
              <w:rPr>
                <w:rFonts w:ascii="Times New Roman" w:cs="Times New Roman" w:hAnsi="Times New Roman"/>
              </w:rPr>
              <w:t xml:space="preserve">Strategic Review Reports </w:t>
            </w:r>
          </w:p>
          <w:p>
            <w:pPr>
              <w:pStyle w:val="18"/>
              <w:numPr>
                <w:ilvl w:val="0"/>
                <w:numId w:val="93"/>
              </w:numPr>
              <w:ind w:left="307" w:hanging="284"/>
              <w:rPr>
                <w:rFonts w:ascii="Times New Roman" w:cs="Times New Roman" w:hAnsi="Times New Roman"/>
              </w:rPr>
            </w:pPr>
            <w:r>
              <w:rPr>
                <w:rFonts w:ascii="Times New Roman" w:cs="Times New Roman" w:hAnsi="Times New Roman"/>
              </w:rPr>
              <w:t xml:space="preserve">Corrective Action Reports </w:t>
            </w:r>
          </w:p>
          <w:p>
            <w:pPr>
              <w:pStyle w:val="18"/>
              <w:numPr>
                <w:ilvl w:val="0"/>
                <w:numId w:val="93"/>
              </w:numPr>
              <w:ind w:left="307" w:hanging="284"/>
              <w:rPr>
                <w:rFonts w:ascii="Times New Roman" w:cs="Times New Roman" w:hAnsi="Times New Roman"/>
              </w:rPr>
            </w:pPr>
            <w:r>
              <w:rPr>
                <w:rFonts w:ascii="Times New Roman" w:cs="Times New Roman" w:hAnsi="Times New Roman"/>
              </w:rPr>
              <w:t xml:space="preserve">Continuous Improvement Plans </w:t>
            </w:r>
          </w:p>
          <w:p>
            <w:pPr>
              <w:pStyle w:val="18"/>
              <w:numPr>
                <w:ilvl w:val="0"/>
                <w:numId w:val="93"/>
              </w:numPr>
              <w:ind w:left="307" w:hanging="284"/>
              <w:rPr>
                <w:rFonts w:ascii="Times New Roman" w:cs="Times New Roman" w:hAnsi="Times New Roman"/>
              </w:rPr>
            </w:pPr>
            <w:r>
              <w:rPr>
                <w:rFonts w:ascii="Times New Roman" w:cs="Times New Roman" w:hAnsi="Times New Roman"/>
              </w:rPr>
              <w:t xml:space="preserve">Financial Analysis Reports </w:t>
            </w:r>
          </w:p>
          <w:p>
            <w:pPr>
              <w:pStyle w:val="18"/>
              <w:numPr>
                <w:ilvl w:val="0"/>
                <w:numId w:val="93"/>
              </w:numPr>
              <w:ind w:left="307" w:hanging="284"/>
              <w:rPr>
                <w:rFonts w:ascii="Times New Roman" w:cs="Times New Roman" w:hAnsi="Times New Roman"/>
              </w:rPr>
            </w:pPr>
            <w:r>
              <w:rPr>
                <w:rFonts w:ascii="Times New Roman" w:cs="Times New Roman" w:hAnsi="Times New Roman"/>
              </w:rPr>
              <w:t xml:space="preserve">Benchmarking Reports </w:t>
            </w:r>
          </w:p>
          <w:p>
            <w:pPr>
              <w:pStyle w:val="18"/>
              <w:numPr>
                <w:ilvl w:val="0"/>
                <w:numId w:val="93"/>
              </w:numPr>
              <w:ind w:left="307" w:hanging="284"/>
              <w:rPr>
                <w:rFonts w:ascii="Times New Roman" w:cs="Times New Roman" w:hAnsi="Times New Roman"/>
              </w:rPr>
            </w:pPr>
            <w:r>
              <w:rPr>
                <w:rFonts w:ascii="Times New Roman" w:cs="Times New Roman" w:hAnsi="Times New Roman"/>
              </w:rPr>
              <w:t xml:space="preserve">Internal Audit Reports </w:t>
            </w:r>
          </w:p>
          <w:p>
            <w:pPr>
              <w:pStyle w:val="18"/>
              <w:numPr>
                <w:ilvl w:val="0"/>
                <w:numId w:val="93"/>
              </w:numPr>
              <w:ind w:left="307" w:hanging="284"/>
              <w:rPr>
                <w:rFonts w:ascii="Times New Roman" w:cs="Times New Roman" w:hAnsi="Times New Roman"/>
              </w:rPr>
            </w:pPr>
            <w:r>
              <w:rPr>
                <w:rFonts w:ascii="Times New Roman" w:cs="Times New Roman" w:hAnsi="Times New Roman"/>
              </w:rPr>
              <w:t xml:space="preserve">Management Review Minutes </w:t>
            </w:r>
          </w:p>
          <w:p>
            <w:pPr>
              <w:pStyle w:val="18"/>
              <w:numPr>
                <w:ilvl w:val="0"/>
                <w:numId w:val="93"/>
              </w:numPr>
              <w:ind w:left="307" w:hanging="284"/>
              <w:rPr>
                <w:rFonts w:ascii="Times New Roman" w:cs="Times New Roman" w:hAnsi="Times New Roman"/>
              </w:rPr>
            </w:pPr>
            <w:r>
              <w:rPr>
                <w:rFonts w:ascii="Times New Roman" w:cs="Times New Roman" w:hAnsi="Times New Roman"/>
              </w:rPr>
              <w:t xml:space="preserve">Stakeholder Feedback Reports </w:t>
            </w:r>
          </w:p>
          <w:p>
            <w:pPr>
              <w:pStyle w:val="18"/>
              <w:numPr>
                <w:ilvl w:val="0"/>
                <w:numId w:val="93"/>
              </w:numPr>
              <w:ind w:left="307" w:hanging="284"/>
              <w:rPr>
                <w:rFonts w:ascii="Times New Roman" w:cs="Times New Roman" w:hAnsi="Times New Roman"/>
              </w:rPr>
            </w:pPr>
            <w:r>
              <w:rPr>
                <w:rFonts w:ascii="Times New Roman" w:cs="Times New Roman" w:hAnsi="Times New Roman"/>
              </w:rPr>
              <w:t xml:space="preserve">Lessons Learned Documentation </w:t>
            </w:r>
          </w:p>
          <w:p>
            <w:pPr>
              <w:pStyle w:val="18"/>
              <w:numPr>
                <w:ilvl w:val="0"/>
                <w:numId w:val="93"/>
              </w:numPr>
              <w:ind w:left="307" w:hanging="284"/>
              <w:rPr>
                <w:rFonts w:ascii="Times New Roman" w:cs="Times New Roman" w:hAnsi="Times New Roman"/>
                <w:lang w:val="en-US"/>
              </w:rPr>
            </w:pPr>
            <w:r>
              <w:rPr>
                <w:rFonts w:ascii="Times New Roman" w:cs="Times New Roman" w:hAnsi="Times New Roman"/>
              </w:rPr>
              <w:t>Project Evaluation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571" w:type="dxa"/>
          </w:tcPr>
          <w:p>
            <w:pPr>
              <w:jc w:val="center"/>
              <w:rPr>
                <w:rFonts w:ascii="Times New Roman" w:cs="Times New Roman" w:hAnsi="Times New Roman"/>
              </w:rPr>
            </w:pPr>
            <w:r>
              <w:rPr>
                <w:rFonts w:ascii="Times New Roman" w:cs="Times New Roman" w:hAnsi="Times New Roman"/>
              </w:rPr>
              <w:t>O.4</w:t>
            </w:r>
          </w:p>
        </w:tc>
        <w:tc>
          <w:tcPr>
            <w:tcW w:w="2259" w:type="dxa"/>
            <w:gridSpan w:val="2"/>
          </w:tcPr>
          <w:p>
            <w:pPr>
              <w:rPr>
                <w:rFonts w:ascii="Times New Roman" w:cs="Times New Roman" w:hAnsi="Times New Roman"/>
              </w:rPr>
            </w:pPr>
            <w:r>
              <w:rPr>
                <w:rFonts w:ascii="Times New Roman" w:cs="Times New Roman" w:hAnsi="Times New Roman"/>
              </w:rPr>
              <w:t>Adequate resources plowed into the institution to augment government subsidy.</w:t>
            </w:r>
          </w:p>
        </w:tc>
        <w:tc>
          <w:tcPr>
            <w:tcW w:w="2868" w:type="dxa"/>
          </w:tcPr>
          <w:p>
            <w:pPr>
              <w:pStyle w:val="18"/>
              <w:numPr>
                <w:ilvl w:val="0"/>
                <w:numId w:val="94"/>
              </w:numPr>
              <w:ind w:left="307" w:hanging="284"/>
              <w:rPr>
                <w:rFonts w:ascii="Times New Roman" w:cs="Times New Roman" w:hAnsi="Times New Roman"/>
              </w:rPr>
            </w:pPr>
            <w:r>
              <w:rPr>
                <w:rFonts w:ascii="Times New Roman" w:cs="Times New Roman" w:hAnsi="Times New Roman"/>
              </w:rPr>
              <w:t xml:space="preserve">Budget Augmentation Reports </w:t>
            </w:r>
          </w:p>
          <w:p>
            <w:pPr>
              <w:pStyle w:val="18"/>
              <w:numPr>
                <w:ilvl w:val="0"/>
                <w:numId w:val="94"/>
              </w:numPr>
              <w:ind w:left="307" w:hanging="284"/>
              <w:rPr>
                <w:rFonts w:ascii="Times New Roman" w:cs="Times New Roman" w:hAnsi="Times New Roman"/>
              </w:rPr>
            </w:pPr>
            <w:r>
              <w:rPr>
                <w:rFonts w:ascii="Times New Roman" w:cs="Times New Roman" w:hAnsi="Times New Roman"/>
              </w:rPr>
              <w:t xml:space="preserve">Financial Statements </w:t>
            </w:r>
          </w:p>
          <w:p>
            <w:pPr>
              <w:pStyle w:val="18"/>
              <w:numPr>
                <w:ilvl w:val="0"/>
                <w:numId w:val="94"/>
              </w:numPr>
              <w:ind w:left="307" w:hanging="284"/>
              <w:rPr>
                <w:rFonts w:ascii="Times New Roman" w:cs="Times New Roman" w:hAnsi="Times New Roman"/>
              </w:rPr>
            </w:pPr>
            <w:r>
              <w:rPr>
                <w:rFonts w:ascii="Times New Roman" w:cs="Times New Roman" w:hAnsi="Times New Roman"/>
              </w:rPr>
              <w:t xml:space="preserve">Resource Allocation Reports </w:t>
            </w:r>
          </w:p>
          <w:p>
            <w:pPr>
              <w:pStyle w:val="18"/>
              <w:numPr>
                <w:ilvl w:val="0"/>
                <w:numId w:val="94"/>
              </w:numPr>
              <w:ind w:left="307" w:hanging="284"/>
              <w:rPr>
                <w:rFonts w:ascii="Times New Roman" w:cs="Times New Roman" w:hAnsi="Times New Roman"/>
              </w:rPr>
            </w:pPr>
            <w:r>
              <w:rPr>
                <w:rFonts w:ascii="Times New Roman" w:cs="Times New Roman" w:hAnsi="Times New Roman"/>
              </w:rPr>
              <w:t xml:space="preserve">Infrastructure Development Reports </w:t>
            </w:r>
          </w:p>
          <w:p>
            <w:pPr>
              <w:pStyle w:val="18"/>
              <w:numPr>
                <w:ilvl w:val="0"/>
                <w:numId w:val="94"/>
              </w:numPr>
              <w:ind w:left="307" w:hanging="284"/>
              <w:rPr>
                <w:rFonts w:ascii="Times New Roman" w:cs="Times New Roman" w:hAnsi="Times New Roman"/>
              </w:rPr>
            </w:pPr>
            <w:r>
              <w:rPr>
                <w:rFonts w:ascii="Times New Roman" w:cs="Times New Roman" w:hAnsi="Times New Roman"/>
              </w:rPr>
              <w:t xml:space="preserve">Procurement Reports </w:t>
            </w:r>
          </w:p>
          <w:p>
            <w:pPr>
              <w:pStyle w:val="18"/>
              <w:numPr>
                <w:ilvl w:val="0"/>
                <w:numId w:val="94"/>
              </w:numPr>
              <w:ind w:left="307" w:hanging="284"/>
              <w:rPr>
                <w:rFonts w:ascii="Times New Roman" w:cs="Times New Roman" w:hAnsi="Times New Roman"/>
              </w:rPr>
            </w:pPr>
            <w:r>
              <w:rPr>
                <w:rFonts w:ascii="Times New Roman" w:cs="Times New Roman" w:hAnsi="Times New Roman"/>
              </w:rPr>
              <w:t xml:space="preserve">Capital Outlay Reports </w:t>
            </w:r>
          </w:p>
          <w:p>
            <w:pPr>
              <w:pStyle w:val="18"/>
              <w:numPr>
                <w:ilvl w:val="0"/>
                <w:numId w:val="94"/>
              </w:numPr>
              <w:ind w:left="307" w:hanging="284"/>
              <w:rPr>
                <w:rFonts w:ascii="Times New Roman" w:cs="Times New Roman" w:hAnsi="Times New Roman"/>
              </w:rPr>
            </w:pPr>
            <w:r>
              <w:rPr>
                <w:rFonts w:ascii="Times New Roman" w:cs="Times New Roman" w:hAnsi="Times New Roman"/>
              </w:rPr>
              <w:t xml:space="preserve">Annual Financial Reports </w:t>
            </w:r>
          </w:p>
          <w:p>
            <w:pPr>
              <w:pStyle w:val="18"/>
              <w:numPr>
                <w:ilvl w:val="0"/>
                <w:numId w:val="94"/>
              </w:numPr>
              <w:ind w:left="307" w:hanging="284"/>
              <w:rPr>
                <w:rFonts w:ascii="Times New Roman" w:cs="Times New Roman" w:hAnsi="Times New Roman"/>
              </w:rPr>
            </w:pPr>
            <w:r>
              <w:rPr>
                <w:rFonts w:ascii="Times New Roman" w:cs="Times New Roman" w:hAnsi="Times New Roman"/>
              </w:rPr>
              <w:t xml:space="preserve">Revenue Utilization Reports </w:t>
            </w:r>
          </w:p>
          <w:p>
            <w:pPr>
              <w:pStyle w:val="18"/>
              <w:numPr>
                <w:ilvl w:val="0"/>
                <w:numId w:val="94"/>
              </w:numPr>
              <w:ind w:left="307" w:hanging="284"/>
              <w:rPr>
                <w:rFonts w:ascii="Times New Roman" w:cs="Times New Roman" w:hAnsi="Times New Roman"/>
              </w:rPr>
            </w:pPr>
            <w:r>
              <w:rPr>
                <w:rFonts w:ascii="Times New Roman" w:cs="Times New Roman" w:hAnsi="Times New Roman"/>
              </w:rPr>
              <w:t xml:space="preserve">Board Resolutions on fund utilization </w:t>
            </w:r>
          </w:p>
          <w:p>
            <w:pPr>
              <w:pStyle w:val="18"/>
              <w:numPr>
                <w:ilvl w:val="0"/>
                <w:numId w:val="94"/>
              </w:numPr>
              <w:ind w:left="307" w:hanging="284"/>
              <w:rPr>
                <w:rFonts w:ascii="Times New Roman" w:cs="Times New Roman" w:hAnsi="Times New Roman"/>
              </w:rPr>
            </w:pPr>
            <w:r>
              <w:rPr>
                <w:rFonts w:ascii="Times New Roman" w:cs="Times New Roman" w:hAnsi="Times New Roman"/>
              </w:rPr>
              <w:t xml:space="preserve">Equipment Acquisition Reports </w:t>
            </w:r>
          </w:p>
          <w:p>
            <w:pPr>
              <w:pStyle w:val="18"/>
              <w:numPr>
                <w:ilvl w:val="0"/>
                <w:numId w:val="94"/>
              </w:numPr>
              <w:ind w:left="307" w:hanging="284"/>
              <w:rPr>
                <w:rFonts w:ascii="Times New Roman" w:cs="Times New Roman" w:hAnsi="Times New Roman"/>
              </w:rPr>
            </w:pPr>
            <w:r>
              <w:rPr>
                <w:rFonts w:ascii="Times New Roman" w:cs="Times New Roman" w:hAnsi="Times New Roman"/>
              </w:rPr>
              <w:t xml:space="preserve">Facilities Improvement Reports </w:t>
            </w:r>
          </w:p>
          <w:p>
            <w:pPr>
              <w:pStyle w:val="18"/>
              <w:numPr>
                <w:ilvl w:val="0"/>
                <w:numId w:val="94"/>
              </w:numPr>
              <w:ind w:left="307" w:hanging="284"/>
              <w:rPr>
                <w:rFonts w:ascii="Times New Roman" w:cs="Times New Roman" w:hAnsi="Times New Roman"/>
              </w:rPr>
            </w:pPr>
            <w:r>
              <w:rPr>
                <w:rFonts w:ascii="Times New Roman" w:cs="Times New Roman" w:hAnsi="Times New Roman"/>
              </w:rPr>
              <w:t xml:space="preserve">Research and Extension Funding Reports </w:t>
            </w:r>
          </w:p>
          <w:p>
            <w:pPr>
              <w:pStyle w:val="18"/>
              <w:numPr>
                <w:ilvl w:val="0"/>
                <w:numId w:val="94"/>
              </w:numPr>
              <w:ind w:left="307" w:hanging="284"/>
              <w:rPr>
                <w:rFonts w:ascii="Times New Roman" w:cs="Times New Roman" w:hAnsi="Times New Roman"/>
              </w:rPr>
            </w:pPr>
            <w:r>
              <w:rPr>
                <w:rFonts w:ascii="Times New Roman" w:cs="Times New Roman" w:hAnsi="Times New Roman"/>
              </w:rPr>
              <w:t xml:space="preserve">Scholarship Funding Reports </w:t>
            </w:r>
          </w:p>
          <w:p>
            <w:pPr>
              <w:pStyle w:val="18"/>
              <w:numPr>
                <w:ilvl w:val="0"/>
                <w:numId w:val="94"/>
              </w:numPr>
              <w:ind w:left="307" w:hanging="284"/>
              <w:rPr>
                <w:rFonts w:ascii="Times New Roman" w:cs="Times New Roman" w:hAnsi="Times New Roman"/>
                <w:lang w:val="en-US"/>
              </w:rPr>
            </w:pPr>
            <w:r>
              <w:rPr>
                <w:rFonts w:ascii="Times New Roman" w:cs="Times New Roman" w:hAnsi="Times New Roman"/>
              </w:rPr>
              <w:t>Institutional Development Accomplishment Reports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lang w:val="en-US"/>
              </w:rPr>
            </w:pPr>
            <w:r>
              <w:rPr>
                <w:rFonts w:ascii="Times New Roman" w:cs="Times New Roman" w:hAnsi="Times New Roman"/>
                <w:b/>
                <w:bCs/>
                <w:lang w:val="en-US"/>
              </w:rPr>
              <w:t>Best Practices:</w:t>
            </w:r>
          </w:p>
          <w:p>
            <w:pPr>
              <w:rPr>
                <w:rFonts w:ascii="Times New Roman" w:cs="Times New Roman" w:hAnsi="Times New Roman"/>
                <w:b/>
                <w:bCs/>
                <w:lang w:val="en-US"/>
              </w:rPr>
            </w:pPr>
          </w:p>
          <w:p>
            <w:pPr>
              <w:rPr>
                <w:rFonts w:ascii="Times New Roman" w:cs="Times New Roman" w:hAnsi="Times New Roman"/>
                <w:b/>
                <w:bCs/>
                <w:lang w:val="en-US"/>
              </w:rPr>
            </w:pPr>
          </w:p>
          <w:p>
            <w:pPr>
              <w:rPr>
                <w:rFonts w:ascii="Times New Roman" w:cs="Times New Roman" w:hAnsi="Times New Roman"/>
                <w:b/>
                <w:bCs/>
                <w:lang w:val="en-US"/>
              </w:rPr>
            </w:pPr>
          </w:p>
        </w:tc>
      </w:tr>
      <w:tr>
        <w:tc>
          <w:tcPr>
            <w:tcW w:w="10790" w:type="dxa"/>
            <w:gridSpan w:val="11"/>
            <w:shd w:val="clear" w:color="auto" w:fill="D0CECE"/>
          </w:tcPr>
          <w:p>
            <w:pPr>
              <w:rPr>
                <w:rFonts w:ascii="Times New Roman" w:cs="Times New Roman" w:hAnsi="Times New Roman"/>
                <w:b/>
                <w:bCs/>
              </w:rPr>
            </w:pPr>
            <w:r>
              <w:rPr>
                <w:rFonts w:ascii="Times New Roman" w:cs="Times New Roman" w:hAnsi="Times New Roman"/>
                <w:b/>
                <w:bCs/>
              </w:rPr>
              <w:t>PARAMETER J: OTHER ENABLING FEATURES</w:t>
            </w:r>
          </w:p>
        </w:tc>
      </w:tr>
      <w:tr>
        <w:tc>
          <w:tcPr>
            <w:tcW w:w="10790" w:type="dxa"/>
            <w:gridSpan w:val="11"/>
          </w:tcPr>
          <w:p>
            <w:pPr>
              <w:rPr>
                <w:rFonts w:ascii="Times New Roman" w:cs="Times New Roman" w:hAnsi="Times New Roman"/>
                <w:b/>
                <w:bCs/>
              </w:rPr>
            </w:pPr>
            <w:r>
              <w:rPr>
                <w:rFonts w:ascii="Times New Roman" w:cs="Times New Roman" w:hAnsi="Times New Roman"/>
                <w:b/>
                <w:bCs/>
              </w:rPr>
              <w:t>SYSTEM – INPUTS AND PROCESSES</w:t>
            </w:r>
          </w:p>
        </w:tc>
      </w:tr>
      <w:tr>
        <w:tc>
          <w:tcPr>
            <w:tcW w:w="571" w:type="dxa"/>
          </w:tcPr>
          <w:p>
            <w:pPr>
              <w:jc w:val="center"/>
              <w:rPr>
                <w:rFonts w:ascii="Times New Roman" w:cs="Times New Roman" w:hAnsi="Times New Roman"/>
              </w:rPr>
            </w:pPr>
            <w:r>
              <w:rPr>
                <w:rFonts w:ascii="Times New Roman" w:cs="Times New Roman" w:hAnsi="Times New Roman"/>
              </w:rPr>
              <w:t>S.1</w:t>
            </w:r>
          </w:p>
        </w:tc>
        <w:tc>
          <w:tcPr>
            <w:tcW w:w="2259" w:type="dxa"/>
            <w:gridSpan w:val="2"/>
          </w:tcPr>
          <w:p>
            <w:pPr>
              <w:rPr>
                <w:rFonts w:ascii="Times New Roman" w:cs="Times New Roman" w:hAnsi="Times New Roman"/>
              </w:rPr>
            </w:pPr>
            <w:r>
              <w:rPr>
                <w:rFonts w:ascii="Times New Roman" w:cs="Times New Roman" w:hAnsi="Times New Roman"/>
              </w:rPr>
              <w:t>The HEI has other features that enable it to achieve its goals.</w:t>
            </w:r>
          </w:p>
        </w:tc>
        <w:tc>
          <w:tcPr>
            <w:tcW w:w="2868" w:type="dxa"/>
          </w:tcPr>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Innovation and Best Practice Reports </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Digital Transformation Plan </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Smart Campus Initiatives </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Quality Assurance Programs </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ISO Certification Documents </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Awards and Recognitions </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Institutional Benchmarking Reports </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Knowledge Management System Documentation </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Green Campus Initiatives</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UI Green Metric Certificates</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Automation and E-Governance Projects </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Research and Innovation Programs </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Technology Transfer Programs </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Technology Transfer Guidelines</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Internationalization Initiatives </w:t>
            </w:r>
          </w:p>
          <w:p>
            <w:pPr>
              <w:pStyle w:val="18"/>
              <w:numPr>
                <w:ilvl w:val="0"/>
                <w:numId w:val="95"/>
              </w:numPr>
              <w:tabs>
                <w:tab w:val="left" w:pos="307"/>
              </w:tabs>
              <w:ind w:left="307" w:hanging="307"/>
              <w:rPr>
                <w:rFonts w:ascii="Times New Roman" w:cs="Times New Roman" w:hAnsi="Times New Roman"/>
              </w:rPr>
            </w:pPr>
            <w:r>
              <w:rPr>
                <w:rFonts w:ascii="Times New Roman" w:cs="Times New Roman" w:hAnsi="Times New Roman"/>
              </w:rPr>
              <w:t xml:space="preserve">Student and Employee Support Systems </w:t>
            </w:r>
          </w:p>
          <w:p>
            <w:pPr>
              <w:pStyle w:val="18"/>
              <w:numPr>
                <w:ilvl w:val="0"/>
                <w:numId w:val="95"/>
              </w:numPr>
              <w:tabs>
                <w:tab w:val="left" w:pos="307"/>
              </w:tabs>
              <w:ind w:left="307" w:hanging="307"/>
              <w:rPr>
                <w:rFonts w:ascii="Times New Roman" w:cs="Times New Roman" w:hAnsi="Times New Roman"/>
                <w:lang w:val="en-US"/>
              </w:rPr>
            </w:pPr>
            <w:r>
              <w:rPr>
                <w:rFonts w:ascii="Times New Roman" w:cs="Times New Roman" w:hAnsi="Times New Roman"/>
              </w:rPr>
              <w:t>Institutional Resilience and Sustainability Programs</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IMPLEMENTATION</w:t>
            </w:r>
          </w:p>
        </w:tc>
      </w:tr>
      <w:tr>
        <w:tc>
          <w:tcPr>
            <w:tcW w:w="571" w:type="dxa"/>
          </w:tcPr>
          <w:p>
            <w:pPr>
              <w:jc w:val="center"/>
              <w:rPr>
                <w:rFonts w:ascii="Times New Roman" w:cs="Times New Roman" w:hAnsi="Times New Roman"/>
              </w:rPr>
            </w:pPr>
            <w:r>
              <w:rPr>
                <w:rFonts w:ascii="Times New Roman" w:cs="Times New Roman" w:hAnsi="Times New Roman"/>
              </w:rPr>
              <w:t>I.1</w:t>
            </w:r>
          </w:p>
        </w:tc>
        <w:tc>
          <w:tcPr>
            <w:tcW w:w="2259" w:type="dxa"/>
            <w:gridSpan w:val="2"/>
          </w:tcPr>
          <w:p>
            <w:pPr>
              <w:rPr>
                <w:rFonts w:ascii="Times New Roman" w:cs="Times New Roman" w:hAnsi="Times New Roman"/>
              </w:rPr>
            </w:pPr>
            <w:r>
              <w:rPr>
                <w:rFonts w:ascii="Times New Roman" w:cs="Times New Roman" w:hAnsi="Times New Roman"/>
              </w:rPr>
              <w:t>The enabling features are fully used to enhance efficiency and effectiveness of administration.</w:t>
            </w:r>
          </w:p>
        </w:tc>
        <w:tc>
          <w:tcPr>
            <w:tcW w:w="2868" w:type="dxa"/>
          </w:tcPr>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MIS Utilization Reports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Automation Project Reports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E-Governance Reports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Online Service Delivery Reports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Workflow Automation Documentation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User Satisfaction Survey Results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ICT Performance Reports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Process Improvement Reports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Internal Audit Reports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Management Review Reports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Digital Records Management Reports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Online Monitoring Systems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Dashboard Reports </w:t>
            </w:r>
          </w:p>
          <w:p>
            <w:pPr>
              <w:pStyle w:val="18"/>
              <w:numPr>
                <w:ilvl w:val="0"/>
                <w:numId w:val="96"/>
              </w:numPr>
              <w:tabs>
                <w:tab w:val="left" w:pos="874"/>
              </w:tabs>
              <w:ind w:left="307" w:hanging="307"/>
              <w:rPr>
                <w:rFonts w:ascii="Times New Roman" w:cs="Times New Roman" w:hAnsi="Times New Roman"/>
              </w:rPr>
            </w:pPr>
            <w:r>
              <w:rPr>
                <w:rFonts w:ascii="Times New Roman" w:cs="Times New Roman" w:hAnsi="Times New Roman"/>
              </w:rPr>
              <w:t xml:space="preserve">Quality Assurance Monitoring Reports </w:t>
            </w:r>
          </w:p>
          <w:p>
            <w:pPr>
              <w:pStyle w:val="18"/>
              <w:numPr>
                <w:ilvl w:val="0"/>
                <w:numId w:val="96"/>
              </w:numPr>
              <w:tabs>
                <w:tab w:val="left" w:pos="874"/>
              </w:tabs>
              <w:ind w:left="307" w:hanging="307"/>
              <w:rPr>
                <w:rFonts w:ascii="Times New Roman" w:cs="Times New Roman" w:hAnsi="Times New Roman"/>
                <w:lang w:val="en-US"/>
              </w:rPr>
            </w:pPr>
            <w:r>
              <w:rPr>
                <w:rFonts w:ascii="Times New Roman" w:cs="Times New Roman" w:hAnsi="Times New Roman"/>
              </w:rPr>
              <w:t>Best Practice Documentation</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c>
          <w:tcPr>
            <w:tcW w:w="10790" w:type="dxa"/>
            <w:gridSpan w:val="11"/>
          </w:tcPr>
          <w:p>
            <w:pPr>
              <w:rPr>
                <w:rFonts w:ascii="Times New Roman" w:cs="Times New Roman" w:hAnsi="Times New Roman"/>
                <w:b/>
                <w:bCs/>
              </w:rPr>
            </w:pPr>
            <w:r>
              <w:rPr>
                <w:rFonts w:ascii="Times New Roman" w:cs="Times New Roman" w:hAnsi="Times New Roman"/>
                <w:b/>
                <w:bCs/>
              </w:rPr>
              <w:t>OUTCOME/S</w:t>
            </w:r>
          </w:p>
        </w:tc>
      </w:tr>
      <w:tr>
        <w:tc>
          <w:tcPr>
            <w:tcW w:w="571" w:type="dxa"/>
          </w:tcPr>
          <w:p>
            <w:pPr>
              <w:jc w:val="center"/>
              <w:rPr>
                <w:rFonts w:ascii="Times New Roman" w:cs="Times New Roman" w:hAnsi="Times New Roman"/>
              </w:rPr>
            </w:pPr>
            <w:r>
              <w:rPr>
                <w:rFonts w:ascii="Times New Roman" w:cs="Times New Roman" w:hAnsi="Times New Roman"/>
              </w:rPr>
              <w:t>O.1</w:t>
            </w:r>
          </w:p>
        </w:tc>
        <w:tc>
          <w:tcPr>
            <w:tcW w:w="2259" w:type="dxa"/>
            <w:gridSpan w:val="2"/>
          </w:tcPr>
          <w:p>
            <w:pPr>
              <w:rPr>
                <w:rFonts w:ascii="Times New Roman" w:cs="Times New Roman" w:hAnsi="Times New Roman"/>
              </w:rPr>
            </w:pPr>
            <w:r>
              <w:rPr>
                <w:rFonts w:ascii="Times New Roman" w:cs="Times New Roman" w:hAnsi="Times New Roman"/>
              </w:rPr>
              <w:t>A high-tech administrative machinery.</w:t>
            </w:r>
          </w:p>
        </w:tc>
        <w:tc>
          <w:tcPr>
            <w:tcW w:w="2868" w:type="dxa"/>
          </w:tcPr>
          <w:p>
            <w:pPr>
              <w:pStyle w:val="18"/>
              <w:numPr>
                <w:ilvl w:val="0"/>
                <w:numId w:val="97"/>
              </w:numPr>
              <w:ind w:left="267" w:hanging="267"/>
              <w:rPr>
                <w:rFonts w:ascii="Times New Roman" w:cs="Times New Roman" w:hAnsi="Times New Roman"/>
              </w:rPr>
            </w:pPr>
            <w:r>
              <w:rPr>
                <w:rFonts w:ascii="Times New Roman" w:cs="Times New Roman" w:hAnsi="Times New Roman"/>
              </w:rPr>
              <w:t xml:space="preserve">Management Information System (MIS) </w:t>
            </w:r>
          </w:p>
          <w:p>
            <w:pPr>
              <w:pStyle w:val="18"/>
              <w:numPr>
                <w:ilvl w:val="0"/>
                <w:numId w:val="97"/>
              </w:numPr>
              <w:ind w:left="267" w:hanging="267"/>
              <w:rPr>
                <w:rFonts w:ascii="Times New Roman" w:cs="Times New Roman" w:hAnsi="Times New Roman"/>
              </w:rPr>
            </w:pPr>
            <w:r>
              <w:rPr>
                <w:rFonts w:ascii="Times New Roman" w:cs="Times New Roman" w:hAnsi="Times New Roman"/>
              </w:rPr>
              <w:t>Enterprise Resource Planning (ERP) System Documentation (Pinnacle)</w:t>
            </w:r>
          </w:p>
          <w:p>
            <w:pPr>
              <w:pStyle w:val="18"/>
              <w:numPr>
                <w:ilvl w:val="0"/>
                <w:numId w:val="97"/>
              </w:numPr>
              <w:ind w:left="267" w:hanging="267"/>
              <w:rPr>
                <w:rFonts w:ascii="Times New Roman" w:cs="Times New Roman" w:hAnsi="Times New Roman"/>
              </w:rPr>
            </w:pPr>
            <w:r>
              <w:rPr>
                <w:rFonts w:ascii="Times New Roman" w:cs="Times New Roman" w:hAnsi="Times New Roman"/>
              </w:rPr>
              <w:t xml:space="preserve">Online Document Tracking System </w:t>
            </w:r>
          </w:p>
          <w:p>
            <w:pPr>
              <w:pStyle w:val="18"/>
              <w:numPr>
                <w:ilvl w:val="0"/>
                <w:numId w:val="97"/>
              </w:numPr>
              <w:ind w:left="267" w:hanging="267"/>
              <w:rPr>
                <w:rFonts w:ascii="Times New Roman" w:cs="Times New Roman" w:hAnsi="Times New Roman"/>
              </w:rPr>
            </w:pPr>
            <w:r>
              <w:rPr>
                <w:rFonts w:ascii="Times New Roman" w:cs="Times New Roman" w:hAnsi="Times New Roman"/>
              </w:rPr>
              <w:t xml:space="preserve">Electronic Records Management System </w:t>
            </w:r>
          </w:p>
          <w:p>
            <w:pPr>
              <w:pStyle w:val="18"/>
              <w:numPr>
                <w:ilvl w:val="0"/>
                <w:numId w:val="97"/>
              </w:numPr>
              <w:ind w:left="267" w:hanging="267"/>
              <w:rPr>
                <w:rFonts w:ascii="Times New Roman" w:cs="Times New Roman" w:hAnsi="Times New Roman"/>
              </w:rPr>
            </w:pPr>
            <w:r>
              <w:rPr>
                <w:rFonts w:ascii="Times New Roman" w:cs="Times New Roman" w:hAnsi="Times New Roman"/>
              </w:rPr>
              <w:t xml:space="preserve">Human Resource Information System (HRIS) </w:t>
            </w:r>
          </w:p>
          <w:p>
            <w:pPr>
              <w:pStyle w:val="18"/>
              <w:numPr>
                <w:ilvl w:val="0"/>
                <w:numId w:val="97"/>
              </w:numPr>
              <w:ind w:left="267" w:hanging="267"/>
              <w:rPr>
                <w:rFonts w:ascii="Times New Roman" w:cs="Times New Roman" w:hAnsi="Times New Roman"/>
              </w:rPr>
            </w:pPr>
            <w:r>
              <w:rPr>
                <w:rFonts w:ascii="Times New Roman" w:cs="Times New Roman" w:hAnsi="Times New Roman"/>
              </w:rPr>
              <w:t xml:space="preserve">Financial Management Information System </w:t>
            </w:r>
          </w:p>
          <w:p>
            <w:pPr>
              <w:pStyle w:val="18"/>
              <w:numPr>
                <w:ilvl w:val="0"/>
                <w:numId w:val="97"/>
              </w:numPr>
              <w:ind w:left="267" w:hanging="267"/>
              <w:rPr>
                <w:rFonts w:ascii="Times New Roman" w:cs="Times New Roman" w:hAnsi="Times New Roman"/>
              </w:rPr>
            </w:pPr>
            <w:r>
              <w:rPr>
                <w:rFonts w:ascii="Times New Roman" w:cs="Times New Roman" w:hAnsi="Times New Roman"/>
              </w:rPr>
              <w:t xml:space="preserve">Online Procurement System </w:t>
            </w:r>
          </w:p>
          <w:p>
            <w:pPr>
              <w:pStyle w:val="18"/>
              <w:numPr>
                <w:ilvl w:val="0"/>
                <w:numId w:val="97"/>
              </w:numPr>
              <w:ind w:left="267" w:hanging="267"/>
              <w:rPr>
                <w:rFonts w:ascii="Times New Roman" w:cs="Times New Roman" w:hAnsi="Times New Roman"/>
              </w:rPr>
            </w:pPr>
            <w:r>
              <w:rPr>
                <w:rFonts w:ascii="Times New Roman" w:cs="Times New Roman" w:hAnsi="Times New Roman"/>
              </w:rPr>
              <w:t xml:space="preserve">Institutional Website and Web Portals </w:t>
            </w:r>
          </w:p>
          <w:p>
            <w:pPr>
              <w:pStyle w:val="18"/>
              <w:numPr>
                <w:ilvl w:val="0"/>
                <w:numId w:val="97"/>
              </w:numPr>
              <w:ind w:left="267" w:hanging="267"/>
              <w:rPr>
                <w:rFonts w:ascii="Times New Roman" w:cs="Times New Roman" w:hAnsi="Times New Roman"/>
              </w:rPr>
            </w:pPr>
            <w:r>
              <w:rPr>
                <w:rFonts w:ascii="Times New Roman" w:cs="Times New Roman" w:hAnsi="Times New Roman"/>
              </w:rPr>
              <w:t xml:space="preserve">Cloud-Based Collaboration Platforms </w:t>
            </w:r>
          </w:p>
          <w:p>
            <w:pPr>
              <w:pStyle w:val="18"/>
              <w:numPr>
                <w:ilvl w:val="0"/>
                <w:numId w:val="97"/>
              </w:numPr>
              <w:ind w:left="267" w:hanging="267"/>
              <w:rPr>
                <w:rFonts w:ascii="Times New Roman" w:cs="Times New Roman" w:hAnsi="Times New Roman"/>
              </w:rPr>
            </w:pPr>
            <w:r>
              <w:rPr>
                <w:rFonts w:ascii="Times New Roman" w:cs="Times New Roman" w:hAnsi="Times New Roman"/>
              </w:rPr>
              <w:t xml:space="preserve">Cybersecurity and Data Privacy Compliance Reports </w:t>
            </w:r>
          </w:p>
          <w:p>
            <w:pPr>
              <w:pStyle w:val="18"/>
              <w:numPr>
                <w:ilvl w:val="0"/>
                <w:numId w:val="97"/>
              </w:numPr>
              <w:ind w:left="267" w:hanging="267"/>
              <w:rPr>
                <w:rFonts w:ascii="Times New Roman" w:cs="Times New Roman" w:hAnsi="Times New Roman"/>
              </w:rPr>
            </w:pPr>
            <w:r>
              <w:rPr>
                <w:rFonts w:ascii="Times New Roman" w:cs="Times New Roman" w:hAnsi="Times New Roman"/>
              </w:rPr>
              <w:t xml:space="preserve">ICT Infrastructure Upgrade Reports </w:t>
            </w:r>
          </w:p>
          <w:p>
            <w:pPr>
              <w:pStyle w:val="18"/>
              <w:numPr>
                <w:ilvl w:val="0"/>
                <w:numId w:val="97"/>
              </w:numPr>
              <w:ind w:left="267" w:hanging="267"/>
              <w:rPr>
                <w:rFonts w:ascii="Times New Roman" w:cs="Times New Roman" w:hAnsi="Times New Roman"/>
              </w:rPr>
            </w:pPr>
            <w:r>
              <w:rPr>
                <w:rFonts w:ascii="Times New Roman" w:cs="Times New Roman" w:hAnsi="Times New Roman"/>
              </w:rPr>
              <w:t xml:space="preserve">Automation and Digitization Reports </w:t>
            </w:r>
          </w:p>
          <w:p>
            <w:pPr>
              <w:pStyle w:val="18"/>
              <w:numPr>
                <w:ilvl w:val="0"/>
                <w:numId w:val="97"/>
              </w:numPr>
              <w:ind w:left="267" w:hanging="267"/>
              <w:rPr>
                <w:rFonts w:ascii="Times New Roman" w:cs="Times New Roman" w:hAnsi="Times New Roman"/>
              </w:rPr>
            </w:pPr>
            <w:r>
              <w:rPr>
                <w:rFonts w:ascii="Times New Roman" w:cs="Times New Roman" w:hAnsi="Times New Roman"/>
              </w:rPr>
              <w:t xml:space="preserve">Awards/Recognitions for Innovation and Technology </w:t>
            </w: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63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c>
          <w:tcPr>
            <w:tcW w:w="956" w:type="dxa"/>
          </w:tcPr>
          <w:p>
            <w:pPr>
              <w:ind w:left="360"/>
              <w:rPr>
                <w:rFonts w:ascii="Times New Roman" w:cs="Times New Roman" w:hAnsi="Times New Roman"/>
              </w:rPr>
            </w:pPr>
          </w:p>
        </w:tc>
      </w:tr>
      <w:tr>
        <w:trPr>
          <w:trHeight w:val="1178"/>
        </w:trPr>
        <w:tc>
          <w:tcPr>
            <w:tcW w:w="10790" w:type="dxa"/>
            <w:gridSpan w:val="11"/>
          </w:tcPr>
          <w:p>
            <w:pPr>
              <w:rPr>
                <w:rFonts w:ascii="Times New Roman" w:cs="Times New Roman" w:hAnsi="Times New Roman"/>
                <w:b/>
                <w:bCs/>
                <w:lang w:val="en-US"/>
              </w:rPr>
            </w:pPr>
            <w:r>
              <w:rPr>
                <w:rFonts w:ascii="Times New Roman" w:cs="Times New Roman" w:hAnsi="Times New Roman"/>
                <w:b/>
                <w:bCs/>
                <w:lang w:val="en-US"/>
              </w:rPr>
              <w:t>Best Practices:</w:t>
            </w:r>
          </w:p>
        </w:tc>
      </w:tr>
    </w:tbl>
    <w:p>
      <w:pPr>
        <w:rPr>
          <w:rFonts w:ascii="Times New Roman" w:cs="Times New Roman" w:hAnsi="Times New Roman"/>
          <w:b/>
          <w:bCs/>
          <w:lang w:val="en-US"/>
        </w:rPr>
      </w:pPr>
    </w:p>
    <w:sectPr>
      <w:pgSz w:w="12240" w:h="18720"/>
      <w:pgMar w:top="1440" w:right="720" w:bottom="1440" w:left="720" w:header="709" w:footer="709"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等线 Light">
    <w:altName w:val="Droid Sans Fallback"/>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2C6A4658"/>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multiLevelType w:val="hybridMultilevel"/>
    <w:tmpl w:val="E51C0D10"/>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multiLevelType w:val="hybridMultilevel"/>
    <w:tmpl w:val="F55C5D1A"/>
    <w:lvl w:ilvl="0">
      <w:start w:val="0"/>
      <w:numFmt w:val="bullet"/>
      <w:lvlRestart w:val="0"/>
      <w:lvlText w:val=""/>
      <w:lvlJc w:val="left"/>
      <w:pPr>
        <w:tabs>
          <w:tab w:val="num" w:pos="0"/>
        </w:tabs>
        <w:ind w:left="1620" w:hanging="360"/>
      </w:pPr>
      <w:rPr>
        <w:rFonts w:ascii="Symbol" w:hAnsi="Symbol" w:eastAsia="Symbol" w:cs="Symbol" w:hint="default"/>
        <w:b w:val="0"/>
        <w:bCs w:val="0"/>
        <w:i w:val="0"/>
        <w:iCs w:val="0"/>
        <w:spacing w:val="0"/>
        <w:w w:val="100"/>
        <w:sz w:val="24"/>
        <w:szCs w:val="24"/>
      </w:rPr>
    </w:lvl>
    <w:lvl w:ilvl="1">
      <w:start w:val="1"/>
      <w:numFmt w:val="bullet"/>
      <w:lvlText w:val="o"/>
      <w:lvlJc w:val="left"/>
      <w:pPr>
        <w:tabs>
          <w:tab w:val="num" w:pos="0"/>
        </w:tabs>
        <w:ind w:left="2340" w:hanging="360"/>
      </w:pPr>
      <w:rPr>
        <w:rFonts w:ascii="Courier New" w:hAnsi="Courier New" w:cs="Courier New" w:hint="default"/>
      </w:rPr>
    </w:lvl>
    <w:lvl w:ilvl="2">
      <w:start w:val="1"/>
      <w:numFmt w:val="bullet"/>
      <w:lvlText w:val=""/>
      <w:lvlJc w:val="left"/>
      <w:pPr>
        <w:tabs>
          <w:tab w:val="num" w:pos="0"/>
        </w:tabs>
        <w:ind w:left="3060" w:hanging="360"/>
      </w:pPr>
      <w:rPr>
        <w:rFonts w:ascii="Wingdings" w:hAnsi="Wingdings" w:hint="default"/>
      </w:rPr>
    </w:lvl>
    <w:lvl w:ilvl="3">
      <w:start w:val="1"/>
      <w:numFmt w:val="bullet"/>
      <w:lvlText w:val=""/>
      <w:lvlJc w:val="left"/>
      <w:pPr>
        <w:tabs>
          <w:tab w:val="num" w:pos="0"/>
        </w:tabs>
        <w:ind w:left="3780" w:hanging="360"/>
      </w:pPr>
      <w:rPr>
        <w:rFonts w:ascii="Symbol" w:hAnsi="Symbol" w:hint="default"/>
      </w:rPr>
    </w:lvl>
    <w:lvl w:ilvl="4">
      <w:start w:val="1"/>
      <w:numFmt w:val="bullet"/>
      <w:lvlText w:val="o"/>
      <w:lvlJc w:val="left"/>
      <w:pPr>
        <w:tabs>
          <w:tab w:val="num" w:pos="0"/>
        </w:tabs>
        <w:ind w:left="4500" w:hanging="360"/>
      </w:pPr>
      <w:rPr>
        <w:rFonts w:ascii="Courier New" w:hAnsi="Courier New" w:cs="Courier New" w:hint="default"/>
      </w:rPr>
    </w:lvl>
    <w:lvl w:ilvl="5">
      <w:start w:val="1"/>
      <w:numFmt w:val="bullet"/>
      <w:lvlText w:val=""/>
      <w:lvlJc w:val="left"/>
      <w:pPr>
        <w:tabs>
          <w:tab w:val="num" w:pos="0"/>
        </w:tabs>
        <w:ind w:left="5220" w:hanging="360"/>
      </w:pPr>
      <w:rPr>
        <w:rFonts w:ascii="Wingdings" w:hAnsi="Wingdings" w:hint="default"/>
      </w:rPr>
    </w:lvl>
    <w:lvl w:ilvl="6">
      <w:start w:val="1"/>
      <w:numFmt w:val="bullet"/>
      <w:lvlText w:val=""/>
      <w:lvlJc w:val="left"/>
      <w:pPr>
        <w:tabs>
          <w:tab w:val="num" w:pos="0"/>
        </w:tabs>
        <w:ind w:left="5940" w:hanging="360"/>
      </w:pPr>
      <w:rPr>
        <w:rFonts w:ascii="Symbol" w:hAnsi="Symbol" w:hint="default"/>
      </w:rPr>
    </w:lvl>
    <w:lvl w:ilvl="7">
      <w:start w:val="1"/>
      <w:numFmt w:val="bullet"/>
      <w:lvlText w:val="o"/>
      <w:lvlJc w:val="left"/>
      <w:pPr>
        <w:tabs>
          <w:tab w:val="num" w:pos="0"/>
        </w:tabs>
        <w:ind w:left="6660" w:hanging="360"/>
      </w:pPr>
      <w:rPr>
        <w:rFonts w:ascii="Courier New" w:hAnsi="Courier New" w:cs="Courier New" w:hint="default"/>
      </w:rPr>
    </w:lvl>
    <w:lvl w:ilvl="8">
      <w:start w:val="1"/>
      <w:numFmt w:val="bullet"/>
      <w:lvlText w:val=""/>
      <w:lvlJc w:val="left"/>
      <w:pPr>
        <w:tabs>
          <w:tab w:val="num" w:pos="0"/>
        </w:tabs>
        <w:ind w:left="7380" w:hanging="360"/>
      </w:pPr>
      <w:rPr>
        <w:rFonts w:ascii="Wingdings" w:hAnsi="Wingdings" w:hint="default"/>
      </w:rPr>
    </w:lvl>
  </w:abstractNum>
  <w:abstractNum w:abstractNumId="3">
    <w:multiLevelType w:val="hybridMultilevel"/>
    <w:tmpl w:val="5B5C645A"/>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multiLevelType w:val="hybridMultilevel"/>
    <w:tmpl w:val="224E7E94"/>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multiLevelType w:val="hybridMultilevel"/>
    <w:tmpl w:val="1C1483A6"/>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multiLevelType w:val="hybridMultilevel"/>
    <w:tmpl w:val="43AA2B0E"/>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multiLevelType w:val="hybridMultilevel"/>
    <w:tmpl w:val="3D5C49C8"/>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multiLevelType w:val="hybridMultilevel"/>
    <w:tmpl w:val="FD22B5AC"/>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multiLevelType w:val="hybridMultilevel"/>
    <w:tmpl w:val="CC709A16"/>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multiLevelType w:val="hybridMultilevel"/>
    <w:tmpl w:val="78143A28"/>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multiLevelType w:val="hybridMultilevel"/>
    <w:tmpl w:val="B10467C4"/>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multiLevelType w:val="hybridMultilevel"/>
    <w:tmpl w:val="C540B3AE"/>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multiLevelType w:val="hybridMultilevel"/>
    <w:tmpl w:val="2D88336C"/>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multiLevelType w:val="hybridMultilevel"/>
    <w:tmpl w:val="58D09200"/>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multiLevelType w:val="hybridMultilevel"/>
    <w:tmpl w:val="F616594A"/>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multiLevelType w:val="hybridMultilevel"/>
    <w:tmpl w:val="82E6228E"/>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multiLevelType w:val="hybridMultilevel"/>
    <w:tmpl w:val="358EECC0"/>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multiLevelType w:val="hybridMultilevel"/>
    <w:tmpl w:val="E028E3DC"/>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multiLevelType w:val="hybridMultilevel"/>
    <w:tmpl w:val="94E48812"/>
    <w:lvl w:ilvl="0">
      <w:start w:val="0"/>
      <w:numFmt w:val="bullet"/>
      <w:lvlRestart w:val="0"/>
      <w:lvlText w:val=""/>
      <w:lvlJc w:val="left"/>
      <w:pPr>
        <w:tabs>
          <w:tab w:val="num" w:pos="0"/>
        </w:tabs>
        <w:ind w:left="1620" w:hanging="360"/>
      </w:pPr>
      <w:rPr>
        <w:rFonts w:ascii="Symbol" w:hAnsi="Symbol" w:eastAsia="Symbol" w:cs="Symbol" w:hint="default"/>
        <w:b w:val="0"/>
        <w:bCs w:val="0"/>
        <w:i w:val="0"/>
        <w:iCs w:val="0"/>
        <w:spacing w:val="0"/>
        <w:w w:val="100"/>
        <w:sz w:val="24"/>
        <w:szCs w:val="24"/>
      </w:rPr>
    </w:lvl>
    <w:lvl w:ilvl="1">
      <w:start w:val="1"/>
      <w:numFmt w:val="bullet"/>
      <w:lvlText w:val="o"/>
      <w:lvlJc w:val="left"/>
      <w:pPr>
        <w:tabs>
          <w:tab w:val="num" w:pos="0"/>
        </w:tabs>
        <w:ind w:left="2340" w:hanging="360"/>
      </w:pPr>
      <w:rPr>
        <w:rFonts w:ascii="Courier New" w:hAnsi="Courier New" w:cs="Courier New" w:hint="default"/>
      </w:rPr>
    </w:lvl>
    <w:lvl w:ilvl="2">
      <w:start w:val="1"/>
      <w:numFmt w:val="bullet"/>
      <w:lvlText w:val=""/>
      <w:lvlJc w:val="left"/>
      <w:pPr>
        <w:tabs>
          <w:tab w:val="num" w:pos="0"/>
        </w:tabs>
        <w:ind w:left="3060" w:hanging="360"/>
      </w:pPr>
      <w:rPr>
        <w:rFonts w:ascii="Wingdings" w:hAnsi="Wingdings" w:hint="default"/>
      </w:rPr>
    </w:lvl>
    <w:lvl w:ilvl="3">
      <w:start w:val="1"/>
      <w:numFmt w:val="bullet"/>
      <w:lvlText w:val=""/>
      <w:lvlJc w:val="left"/>
      <w:pPr>
        <w:tabs>
          <w:tab w:val="num" w:pos="0"/>
        </w:tabs>
        <w:ind w:left="3780" w:hanging="360"/>
      </w:pPr>
      <w:rPr>
        <w:rFonts w:ascii="Symbol" w:hAnsi="Symbol" w:hint="default"/>
      </w:rPr>
    </w:lvl>
    <w:lvl w:ilvl="4">
      <w:start w:val="1"/>
      <w:numFmt w:val="bullet"/>
      <w:lvlText w:val="o"/>
      <w:lvlJc w:val="left"/>
      <w:pPr>
        <w:tabs>
          <w:tab w:val="num" w:pos="0"/>
        </w:tabs>
        <w:ind w:left="4500" w:hanging="360"/>
      </w:pPr>
      <w:rPr>
        <w:rFonts w:ascii="Courier New" w:hAnsi="Courier New" w:cs="Courier New" w:hint="default"/>
      </w:rPr>
    </w:lvl>
    <w:lvl w:ilvl="5">
      <w:start w:val="1"/>
      <w:numFmt w:val="bullet"/>
      <w:lvlText w:val=""/>
      <w:lvlJc w:val="left"/>
      <w:pPr>
        <w:tabs>
          <w:tab w:val="num" w:pos="0"/>
        </w:tabs>
        <w:ind w:left="5220" w:hanging="360"/>
      </w:pPr>
      <w:rPr>
        <w:rFonts w:ascii="Wingdings" w:hAnsi="Wingdings" w:hint="default"/>
      </w:rPr>
    </w:lvl>
    <w:lvl w:ilvl="6">
      <w:start w:val="1"/>
      <w:numFmt w:val="bullet"/>
      <w:lvlText w:val=""/>
      <w:lvlJc w:val="left"/>
      <w:pPr>
        <w:tabs>
          <w:tab w:val="num" w:pos="0"/>
        </w:tabs>
        <w:ind w:left="5940" w:hanging="360"/>
      </w:pPr>
      <w:rPr>
        <w:rFonts w:ascii="Symbol" w:hAnsi="Symbol" w:hint="default"/>
      </w:rPr>
    </w:lvl>
    <w:lvl w:ilvl="7">
      <w:start w:val="1"/>
      <w:numFmt w:val="bullet"/>
      <w:lvlText w:val="o"/>
      <w:lvlJc w:val="left"/>
      <w:pPr>
        <w:tabs>
          <w:tab w:val="num" w:pos="0"/>
        </w:tabs>
        <w:ind w:left="6660" w:hanging="360"/>
      </w:pPr>
      <w:rPr>
        <w:rFonts w:ascii="Courier New" w:hAnsi="Courier New" w:cs="Courier New" w:hint="default"/>
      </w:rPr>
    </w:lvl>
    <w:lvl w:ilvl="8">
      <w:start w:val="1"/>
      <w:numFmt w:val="bullet"/>
      <w:lvlText w:val=""/>
      <w:lvlJc w:val="left"/>
      <w:pPr>
        <w:tabs>
          <w:tab w:val="num" w:pos="0"/>
        </w:tabs>
        <w:ind w:left="7380" w:hanging="360"/>
      </w:pPr>
      <w:rPr>
        <w:rFonts w:ascii="Wingdings" w:hAnsi="Wingdings" w:hint="default"/>
      </w:rPr>
    </w:lvl>
  </w:abstractNum>
  <w:abstractNum w:abstractNumId="20">
    <w:multiLevelType w:val="hybridMultilevel"/>
    <w:tmpl w:val="37BC80FA"/>
    <w:lvl w:ilvl="0">
      <w:start w:val="1"/>
      <w:numFmt w:val="decimal"/>
      <w:lvlRestart w:val="0"/>
      <w:lvlText w:val="%1."/>
      <w:lvlJc w:val="left"/>
      <w:pPr>
        <w:tabs>
          <w:tab w:val="num" w:pos="0"/>
        </w:tabs>
        <w:ind w:left="1980" w:hanging="360"/>
      </w:pPr>
      <w:rPr>
        <w:rFonts w:hint="default"/>
      </w:rPr>
    </w:lvl>
    <w:lvl w:ilvl="1">
      <w:start w:val="1"/>
      <w:numFmt w:val="lowerLetter"/>
      <w:lvlText w:val="%2."/>
      <w:lvlJc w:val="left"/>
      <w:pPr>
        <w:tabs>
          <w:tab w:val="num" w:pos="0"/>
        </w:tabs>
        <w:ind w:left="2700" w:hanging="360"/>
      </w:pPr>
    </w:lvl>
    <w:lvl w:ilvl="2">
      <w:start w:val="1"/>
      <w:numFmt w:val="lowerRoman"/>
      <w:lvlText w:val="%3."/>
      <w:lvlJc w:val="right"/>
      <w:pPr>
        <w:tabs>
          <w:tab w:val="num" w:pos="0"/>
        </w:tabs>
        <w:ind w:left="3420" w:hanging="180"/>
      </w:pPr>
    </w:lvl>
    <w:lvl w:ilvl="3">
      <w:start w:val="1"/>
      <w:numFmt w:val="decimal"/>
      <w:lvlText w:val="%4."/>
      <w:lvlJc w:val="left"/>
      <w:pPr>
        <w:tabs>
          <w:tab w:val="num" w:pos="0"/>
        </w:tabs>
        <w:ind w:left="4140" w:hanging="360"/>
      </w:pPr>
    </w:lvl>
    <w:lvl w:ilvl="4">
      <w:start w:val="1"/>
      <w:numFmt w:val="lowerLetter"/>
      <w:lvlText w:val="%5."/>
      <w:lvlJc w:val="left"/>
      <w:pPr>
        <w:tabs>
          <w:tab w:val="num" w:pos="0"/>
        </w:tabs>
        <w:ind w:left="4860" w:hanging="360"/>
      </w:pPr>
    </w:lvl>
    <w:lvl w:ilvl="5">
      <w:start w:val="1"/>
      <w:numFmt w:val="lowerRoman"/>
      <w:lvlText w:val="%6."/>
      <w:lvlJc w:val="right"/>
      <w:pPr>
        <w:tabs>
          <w:tab w:val="num" w:pos="0"/>
        </w:tabs>
        <w:ind w:left="5580" w:hanging="180"/>
      </w:pPr>
    </w:lvl>
    <w:lvl w:ilvl="6">
      <w:start w:val="1"/>
      <w:numFmt w:val="decimal"/>
      <w:lvlText w:val="%7."/>
      <w:lvlJc w:val="left"/>
      <w:pPr>
        <w:tabs>
          <w:tab w:val="num" w:pos="0"/>
        </w:tabs>
        <w:ind w:left="6300" w:hanging="360"/>
      </w:pPr>
    </w:lvl>
    <w:lvl w:ilvl="7">
      <w:start w:val="1"/>
      <w:numFmt w:val="lowerLetter"/>
      <w:lvlText w:val="%8."/>
      <w:lvlJc w:val="left"/>
      <w:pPr>
        <w:tabs>
          <w:tab w:val="num" w:pos="0"/>
        </w:tabs>
        <w:ind w:left="7020" w:hanging="360"/>
      </w:pPr>
    </w:lvl>
    <w:lvl w:ilvl="8">
      <w:start w:val="1"/>
      <w:numFmt w:val="lowerRoman"/>
      <w:lvlText w:val="%9."/>
      <w:lvlJc w:val="right"/>
      <w:pPr>
        <w:tabs>
          <w:tab w:val="num" w:pos="0"/>
        </w:tabs>
        <w:ind w:left="7740" w:hanging="180"/>
      </w:pPr>
    </w:lvl>
  </w:abstractNum>
  <w:abstractNum w:abstractNumId="21">
    <w:multiLevelType w:val="hybridMultilevel"/>
    <w:tmpl w:val="45CAA310"/>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multiLevelType w:val="hybridMultilevel"/>
    <w:tmpl w:val="838E84CE"/>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multiLevelType w:val="hybridMultilevel"/>
    <w:tmpl w:val="235E4EB6"/>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multiLevelType w:val="hybridMultilevel"/>
    <w:tmpl w:val="7A94E5CC"/>
    <w:lvl w:ilvl="0">
      <w:start w:val="1"/>
      <w:numFmt w:val="lowerLetter"/>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multiLevelType w:val="hybridMultilevel"/>
    <w:tmpl w:val="26FA89BE"/>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multiLevelType w:val="hybridMultilevel"/>
    <w:tmpl w:val="B88697D6"/>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multiLevelType w:val="hybridMultilevel"/>
    <w:tmpl w:val="686C76EA"/>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multiLevelType w:val="hybridMultilevel"/>
    <w:tmpl w:val="0EF2C860"/>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multiLevelType w:val="hybridMultilevel"/>
    <w:tmpl w:val="00DC6C6C"/>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multiLevelType w:val="hybridMultilevel"/>
    <w:tmpl w:val="AF8899D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multiLevelType w:val="hybridMultilevel"/>
    <w:tmpl w:val="3A94BA74"/>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multiLevelType w:val="hybridMultilevel"/>
    <w:tmpl w:val="48541AB0"/>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multiLevelType w:val="hybridMultilevel"/>
    <w:tmpl w:val="4FC22EA4"/>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multiLevelType w:val="hybridMultilevel"/>
    <w:tmpl w:val="0C74109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multiLevelType w:val="hybridMultilevel"/>
    <w:tmpl w:val="DC5C530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multiLevelType w:val="hybridMultilevel"/>
    <w:tmpl w:val="42ECDFD6"/>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multiLevelType w:val="hybridMultilevel"/>
    <w:tmpl w:val="7A14E21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multiLevelType w:val="hybridMultilevel"/>
    <w:tmpl w:val="98D6F174"/>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multiLevelType w:val="hybridMultilevel"/>
    <w:tmpl w:val="5280558A"/>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multiLevelType w:val="hybridMultilevel"/>
    <w:tmpl w:val="67B4DCC4"/>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multiLevelType w:val="multilevel"/>
    <w:tmpl w:val="E2CE76AE"/>
    <w:lvl w:ilvl="0">
      <w:start w:val="1"/>
      <w:numFmt w:val="lowerLetter"/>
      <w:lvlRestart w:val="0"/>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multiLevelType w:val="hybridMultilevel"/>
    <w:tmpl w:val="EEF4BE58"/>
    <w:lvl w:ilvl="0">
      <w:start w:val="0"/>
      <w:numFmt w:val="bullet"/>
      <w:lvlRestart w:val="0"/>
      <w:lvlText w:val=""/>
      <w:lvlJc w:val="left"/>
      <w:pPr>
        <w:tabs>
          <w:tab w:val="num" w:pos="0"/>
        </w:tabs>
        <w:ind w:left="2880" w:hanging="360"/>
      </w:pPr>
      <w:rPr>
        <w:rFonts w:ascii="Symbol" w:hAnsi="Symbol" w:eastAsia="Symbol" w:cs="Symbol" w:hint="default"/>
        <w:b w:val="0"/>
        <w:bCs w:val="0"/>
        <w:i w:val="0"/>
        <w:iCs w:val="0"/>
        <w:spacing w:val="0"/>
        <w:w w:val="100"/>
        <w:sz w:val="24"/>
        <w:szCs w:val="24"/>
      </w:rPr>
    </w:lvl>
    <w:lvl w:ilvl="1">
      <w:start w:val="0"/>
      <w:numFmt w:val="bullet"/>
      <w:lvlText w:val=""/>
      <w:lvlJc w:val="left"/>
      <w:pPr>
        <w:tabs>
          <w:tab w:val="num" w:pos="0"/>
        </w:tabs>
        <w:ind w:left="1620" w:hanging="360"/>
      </w:pPr>
      <w:rPr>
        <w:rFonts w:ascii="Symbol" w:hAnsi="Symbol" w:eastAsia="Symbol" w:cs="Symbol" w:hint="default"/>
        <w:b w:val="0"/>
        <w:bCs w:val="0"/>
        <w:i w:val="0"/>
        <w:iCs w:val="0"/>
        <w:spacing w:val="0"/>
        <w:w w:val="100"/>
        <w:sz w:val="24"/>
        <w:szCs w:val="24"/>
      </w:rPr>
    </w:lvl>
    <w:lvl w:ilvl="2">
      <w:start w:val="1"/>
      <w:numFmt w:val="bullet"/>
      <w:lvlText w:val=""/>
      <w:lvlJc w:val="left"/>
      <w:pPr>
        <w:tabs>
          <w:tab w:val="num" w:pos="0"/>
        </w:tabs>
        <w:ind w:left="3420" w:hanging="360"/>
      </w:pPr>
      <w:rPr>
        <w:rFonts w:ascii="Wingdings" w:hAnsi="Wingdings" w:hint="default"/>
      </w:rPr>
    </w:lvl>
    <w:lvl w:ilvl="3">
      <w:start w:val="1"/>
      <w:numFmt w:val="bullet"/>
      <w:lvlText w:val=""/>
      <w:lvlJc w:val="left"/>
      <w:pPr>
        <w:tabs>
          <w:tab w:val="num" w:pos="0"/>
        </w:tabs>
        <w:ind w:left="4140" w:hanging="360"/>
      </w:pPr>
      <w:rPr>
        <w:rFonts w:ascii="Symbol" w:hAnsi="Symbol" w:hint="default"/>
      </w:rPr>
    </w:lvl>
    <w:lvl w:ilvl="4">
      <w:start w:val="1"/>
      <w:numFmt w:val="bullet"/>
      <w:lvlText w:val="o"/>
      <w:lvlJc w:val="left"/>
      <w:pPr>
        <w:tabs>
          <w:tab w:val="num" w:pos="0"/>
        </w:tabs>
        <w:ind w:left="4860" w:hanging="360"/>
      </w:pPr>
      <w:rPr>
        <w:rFonts w:ascii="Courier New" w:hAnsi="Courier New" w:cs="Courier New" w:hint="default"/>
      </w:rPr>
    </w:lvl>
    <w:lvl w:ilvl="5">
      <w:start w:val="1"/>
      <w:numFmt w:val="bullet"/>
      <w:lvlText w:val=""/>
      <w:lvlJc w:val="left"/>
      <w:pPr>
        <w:tabs>
          <w:tab w:val="num" w:pos="0"/>
        </w:tabs>
        <w:ind w:left="5580" w:hanging="360"/>
      </w:pPr>
      <w:rPr>
        <w:rFonts w:ascii="Wingdings" w:hAnsi="Wingdings" w:hint="default"/>
      </w:rPr>
    </w:lvl>
    <w:lvl w:ilvl="6">
      <w:start w:val="1"/>
      <w:numFmt w:val="bullet"/>
      <w:lvlText w:val=""/>
      <w:lvlJc w:val="left"/>
      <w:pPr>
        <w:tabs>
          <w:tab w:val="num" w:pos="0"/>
        </w:tabs>
        <w:ind w:left="6300" w:hanging="360"/>
      </w:pPr>
      <w:rPr>
        <w:rFonts w:ascii="Symbol" w:hAnsi="Symbol" w:hint="default"/>
      </w:rPr>
    </w:lvl>
    <w:lvl w:ilvl="7">
      <w:start w:val="1"/>
      <w:numFmt w:val="bullet"/>
      <w:lvlText w:val="o"/>
      <w:lvlJc w:val="left"/>
      <w:pPr>
        <w:tabs>
          <w:tab w:val="num" w:pos="0"/>
        </w:tabs>
        <w:ind w:left="7020" w:hanging="360"/>
      </w:pPr>
      <w:rPr>
        <w:rFonts w:ascii="Courier New" w:hAnsi="Courier New" w:cs="Courier New" w:hint="default"/>
      </w:rPr>
    </w:lvl>
    <w:lvl w:ilvl="8">
      <w:start w:val="1"/>
      <w:numFmt w:val="bullet"/>
      <w:lvlText w:val=""/>
      <w:lvlJc w:val="left"/>
      <w:pPr>
        <w:tabs>
          <w:tab w:val="num" w:pos="0"/>
        </w:tabs>
        <w:ind w:left="7740" w:hanging="360"/>
      </w:pPr>
      <w:rPr>
        <w:rFonts w:ascii="Wingdings" w:hAnsi="Wingdings" w:hint="default"/>
      </w:rPr>
    </w:lvl>
  </w:abstractNum>
  <w:abstractNum w:abstractNumId="43">
    <w:multiLevelType w:val="hybridMultilevel"/>
    <w:tmpl w:val="FA866C60"/>
    <w:lvl w:ilvl="0">
      <w:start w:val="1"/>
      <w:numFmt w:val="decimal"/>
      <w:lvlRestart w:val="0"/>
      <w:lvlText w:val="%1."/>
      <w:lvlJc w:val="left"/>
      <w:pPr>
        <w:tabs>
          <w:tab w:val="num" w:pos="0"/>
        </w:tabs>
        <w:ind w:left="1346" w:hanging="360"/>
      </w:pPr>
    </w:lvl>
    <w:lvl w:ilvl="1">
      <w:start w:val="1"/>
      <w:numFmt w:val="lowerLetter"/>
      <w:lvlText w:val="%2."/>
      <w:lvlJc w:val="left"/>
      <w:pPr>
        <w:tabs>
          <w:tab w:val="num" w:pos="0"/>
        </w:tabs>
        <w:ind w:left="2066" w:hanging="360"/>
      </w:pPr>
    </w:lvl>
    <w:lvl w:ilvl="2">
      <w:start w:val="1"/>
      <w:numFmt w:val="lowerRoman"/>
      <w:lvlText w:val="%3."/>
      <w:lvlJc w:val="right"/>
      <w:pPr>
        <w:tabs>
          <w:tab w:val="num" w:pos="0"/>
        </w:tabs>
        <w:ind w:left="2786" w:hanging="180"/>
      </w:pPr>
    </w:lvl>
    <w:lvl w:ilvl="3">
      <w:start w:val="1"/>
      <w:numFmt w:val="decimal"/>
      <w:lvlText w:val="%4."/>
      <w:lvlJc w:val="left"/>
      <w:pPr>
        <w:tabs>
          <w:tab w:val="num" w:pos="0"/>
        </w:tabs>
        <w:ind w:left="3506" w:hanging="360"/>
      </w:pPr>
    </w:lvl>
    <w:lvl w:ilvl="4">
      <w:start w:val="1"/>
      <w:numFmt w:val="lowerLetter"/>
      <w:lvlText w:val="%5."/>
      <w:lvlJc w:val="left"/>
      <w:pPr>
        <w:tabs>
          <w:tab w:val="num" w:pos="0"/>
        </w:tabs>
        <w:ind w:left="4226" w:hanging="360"/>
      </w:pPr>
    </w:lvl>
    <w:lvl w:ilvl="5">
      <w:start w:val="1"/>
      <w:numFmt w:val="lowerRoman"/>
      <w:lvlText w:val="%6."/>
      <w:lvlJc w:val="right"/>
      <w:pPr>
        <w:tabs>
          <w:tab w:val="num" w:pos="0"/>
        </w:tabs>
        <w:ind w:left="4946" w:hanging="180"/>
      </w:pPr>
    </w:lvl>
    <w:lvl w:ilvl="6">
      <w:start w:val="1"/>
      <w:numFmt w:val="decimal"/>
      <w:lvlText w:val="%7."/>
      <w:lvlJc w:val="left"/>
      <w:pPr>
        <w:tabs>
          <w:tab w:val="num" w:pos="0"/>
        </w:tabs>
        <w:ind w:left="5666" w:hanging="360"/>
      </w:pPr>
    </w:lvl>
    <w:lvl w:ilvl="7">
      <w:start w:val="1"/>
      <w:numFmt w:val="lowerLetter"/>
      <w:lvlText w:val="%8."/>
      <w:lvlJc w:val="left"/>
      <w:pPr>
        <w:tabs>
          <w:tab w:val="num" w:pos="0"/>
        </w:tabs>
        <w:ind w:left="6386" w:hanging="360"/>
      </w:pPr>
    </w:lvl>
    <w:lvl w:ilvl="8">
      <w:start w:val="1"/>
      <w:numFmt w:val="lowerRoman"/>
      <w:lvlText w:val="%9."/>
      <w:lvlJc w:val="right"/>
      <w:pPr>
        <w:tabs>
          <w:tab w:val="num" w:pos="0"/>
        </w:tabs>
        <w:ind w:left="7106" w:hanging="180"/>
      </w:pPr>
    </w:lvl>
  </w:abstractNum>
  <w:abstractNum w:abstractNumId="44">
    <w:multiLevelType w:val="hybridMultilevel"/>
    <w:tmpl w:val="34E82FB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multiLevelType w:val="hybridMultilevel"/>
    <w:tmpl w:val="21505B54"/>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multiLevelType w:val="hybridMultilevel"/>
    <w:tmpl w:val="96CCBCEA"/>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multiLevelType w:val="hybridMultilevel"/>
    <w:tmpl w:val="E16EE3B8"/>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multiLevelType w:val="hybridMultilevel"/>
    <w:tmpl w:val="1CC049DC"/>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multiLevelType w:val="hybridMultilevel"/>
    <w:tmpl w:val="176AB0B0"/>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multiLevelType w:val="hybridMultilevel"/>
    <w:tmpl w:val="C8308480"/>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multiLevelType w:val="hybridMultilevel"/>
    <w:tmpl w:val="7C6A651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multiLevelType w:val="hybridMultilevel"/>
    <w:tmpl w:val="D38A173A"/>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multiLevelType w:val="hybridMultilevel"/>
    <w:tmpl w:val="D8CA4F8C"/>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
    <w:multiLevelType w:val="hybridMultilevel"/>
    <w:tmpl w:val="BF2C8C34"/>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
    <w:multiLevelType w:val="hybridMultilevel"/>
    <w:tmpl w:val="BD9EF57E"/>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multiLevelType w:val="hybridMultilevel"/>
    <w:tmpl w:val="A7001610"/>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7">
    <w:multiLevelType w:val="hybridMultilevel"/>
    <w:tmpl w:val="3D9AB7CE"/>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
    <w:multiLevelType w:val="hybridMultilevel"/>
    <w:tmpl w:val="981A93EE"/>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
    <w:multiLevelType w:val="hybridMultilevel"/>
    <w:tmpl w:val="8CA8956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0">
    <w:multiLevelType w:val="hybridMultilevel"/>
    <w:tmpl w:val="FE68619A"/>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1">
    <w:multiLevelType w:val="hybridMultilevel"/>
    <w:tmpl w:val="80ACA75A"/>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2">
    <w:multiLevelType w:val="hybridMultilevel"/>
    <w:tmpl w:val="D9DE94A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3">
    <w:multiLevelType w:val="hybridMultilevel"/>
    <w:tmpl w:val="1FFC48FA"/>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4">
    <w:multiLevelType w:val="hybridMultilevel"/>
    <w:tmpl w:val="A16A01B4"/>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5">
    <w:multiLevelType w:val="hybridMultilevel"/>
    <w:tmpl w:val="7120640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
    <w:multiLevelType w:val="hybridMultilevel"/>
    <w:tmpl w:val="B84CAE4A"/>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7">
    <w:multiLevelType w:val="hybridMultilevel"/>
    <w:tmpl w:val="0A4C75A0"/>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
    <w:multiLevelType w:val="hybridMultilevel"/>
    <w:tmpl w:val="9A145DA0"/>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9">
    <w:multiLevelType w:val="hybridMultilevel"/>
    <w:tmpl w:val="F7007614"/>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multiLevelType w:val="hybridMultilevel"/>
    <w:tmpl w:val="3E20CE96"/>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1">
    <w:multiLevelType w:val="hybridMultilevel"/>
    <w:tmpl w:val="B7DE6E6E"/>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2">
    <w:multiLevelType w:val="multilevel"/>
    <w:tmpl w:val="B6FC7D3C"/>
    <w:lvl w:ilvl="0">
      <w:start w:val="1"/>
      <w:numFmt w:val="lowerLetter"/>
      <w:lvlRestart w:val="0"/>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multiLevelType w:val="hybridMultilevel"/>
    <w:tmpl w:val="0878541A"/>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4">
    <w:multiLevelType w:val="hybridMultilevel"/>
    <w:tmpl w:val="CD54A62A"/>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
    <w:multiLevelType w:val="hybridMultilevel"/>
    <w:tmpl w:val="51B03EAE"/>
    <w:lvl w:ilvl="0">
      <w:start w:val="1"/>
      <w:numFmt w:val="decimal"/>
      <w:lvlRestart w:val="0"/>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76">
    <w:multiLevelType w:val="hybridMultilevel"/>
    <w:tmpl w:val="2F6A78C6"/>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7">
    <w:multiLevelType w:val="hybridMultilevel"/>
    <w:tmpl w:val="E130687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8">
    <w:multiLevelType w:val="hybridMultilevel"/>
    <w:tmpl w:val="2E781366"/>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9">
    <w:multiLevelType w:val="hybridMultilevel"/>
    <w:tmpl w:val="2FBA3BB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0">
    <w:multiLevelType w:val="hybridMultilevel"/>
    <w:tmpl w:val="6A246BDA"/>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multiLevelType w:val="hybridMultilevel"/>
    <w:tmpl w:val="DC9AC38E"/>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2">
    <w:multiLevelType w:val="hybridMultilevel"/>
    <w:tmpl w:val="65AAB198"/>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3">
    <w:multiLevelType w:val="hybridMultilevel"/>
    <w:tmpl w:val="521A095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4">
    <w:multiLevelType w:val="hybridMultilevel"/>
    <w:tmpl w:val="65562544"/>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5">
    <w:multiLevelType w:val="hybridMultilevel"/>
    <w:tmpl w:val="00762070"/>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6">
    <w:multiLevelType w:val="hybridMultilevel"/>
    <w:tmpl w:val="4F9CA38C"/>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7">
    <w:multiLevelType w:val="hybridMultilevel"/>
    <w:tmpl w:val="E152BE56"/>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8">
    <w:multiLevelType w:val="hybridMultilevel"/>
    <w:tmpl w:val="5AACF074"/>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9">
    <w:multiLevelType w:val="multilevel"/>
    <w:tmpl w:val="FAEE47C6"/>
    <w:lvl w:ilvl="0">
      <w:start w:val="1"/>
      <w:numFmt w:val="lowerLetter"/>
      <w:lvlRestart w:val="0"/>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multiLevelType w:val="hybridMultilevel"/>
    <w:tmpl w:val="05A60AE4"/>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1">
    <w:multiLevelType w:val="hybridMultilevel"/>
    <w:tmpl w:val="F496CFEC"/>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2">
    <w:multiLevelType w:val="hybridMultilevel"/>
    <w:tmpl w:val="E2207566"/>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3">
    <w:multiLevelType w:val="hybridMultilevel"/>
    <w:tmpl w:val="FB64D332"/>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4">
    <w:multiLevelType w:val="hybridMultilevel"/>
    <w:tmpl w:val="2E528294"/>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5">
    <w:multiLevelType w:val="hybridMultilevel"/>
    <w:tmpl w:val="DFDA341C"/>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6">
    <w:multiLevelType w:val="hybridMultilevel"/>
    <w:tmpl w:val="7A96444E"/>
    <w:lvl w:ilvl="0">
      <w:start w:val="1"/>
      <w:numFmt w:val="lowerLetter"/>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Droid Sans" w:eastAsia="Droid Sans" w:cs="Arial"/>
      <w:kern w:val="2"/>
      <w:sz w:val="24"/>
      <w:szCs w:val="24"/>
      <w:lang w:val="en-PH" w:eastAsia="en-US" w:bidi="ar-SA"/>
    </w:rPr>
  </w:style>
  <w:style w:type="paragraph" w:styleId="1">
    <w:name w:val="heading 1"/>
    <w:basedOn w:val="0"/>
    <w:next w:val="0"/>
    <w:pPr>
      <w:keepNext/>
      <w:keepLines/>
      <w:spacing w:before="360" w:after="80"/>
      <w:outlineLvl w:val="0"/>
    </w:pPr>
    <w:rPr>
      <w:rFonts w:ascii="Droid Sans" w:eastAsia="等线 Light" w:cs="Times New Roman" w:hAnsi="Droid Sans"/>
      <w:color w:val="2F5496"/>
      <w:sz w:val="40"/>
      <w:szCs w:val="40"/>
    </w:rPr>
  </w:style>
  <w:style w:type="paragraph" w:styleId="2">
    <w:name w:val="heading 2"/>
    <w:basedOn w:val="0"/>
    <w:next w:val="0"/>
    <w:pPr>
      <w:keepNext/>
      <w:keepLines/>
      <w:spacing w:before="160" w:after="80"/>
      <w:outlineLvl w:val="1"/>
    </w:pPr>
    <w:rPr>
      <w:rFonts w:ascii="Droid Sans" w:eastAsia="等线 Light" w:cs="Times New Roman" w:hAnsi="Droid Sans"/>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Droid Sans" w:eastAsia="等线 Light" w:cs="Times New Roman" w:hAnsi="Droid Sans"/>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63</Pages>
  <Words>6560</Words>
  <Characters>41178</Characters>
  <Lines>3475</Lines>
  <Paragraphs>1214</Paragraphs>
  <CharactersWithSpaces>47258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2026-07-16T09:42:52Z</dcterms:modified>
</cp:coreProperties>
</file>