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5864" w14:textId="131A40F7" w:rsidR="002E1414" w:rsidRDefault="00B631ED" w:rsidP="00B631E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Income Statement Analysis</w:t>
      </w:r>
    </w:p>
    <w:p w14:paraId="713AF781" w14:textId="348830D5" w:rsidR="00B631ED" w:rsidRDefault="00B631ED" w:rsidP="00B631ED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Coke</w:t>
      </w:r>
    </w:p>
    <w:p w14:paraId="67C62688" w14:textId="39B6CF37" w:rsidR="00B631ED" w:rsidRDefault="00B631ED" w:rsidP="00B631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Coke’s major expenses are cost of goods sold (COGS) and selling, general and administrative (SG&amp;A) expenses. COGS accounts for 39.7% of revenues in 2021, 40.7% of revenues in 2020 and 39.2% of revenues in 2019. Meanwhile, SG&amp;A expenses account for 31.4% of revenues in 2021, 29.5% of revenues in 2020 and 32.5% of revenues in 2019. Less significant expenses include income taxes and interest expense. Income taxes accounted for 6.8%, 6.0% and 4.8% of revenues in 2021, 2020 and 2019, respectively. Meanwhile, interest expense is 4.1% of revenues in 2021, 4.4% of revenues in 2020 and 2.5% of revenues in 2019.</w:t>
      </w:r>
    </w:p>
    <w:p w14:paraId="73CA55B5" w14:textId="6C1DC2BF" w:rsidR="00B631ED" w:rsidRDefault="00B631ED" w:rsidP="00B631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Coke does not report any </w:t>
      </w:r>
      <w:r w:rsidR="00215BED">
        <w:rPr>
          <w:rFonts w:ascii="Times New Roman" w:hAnsi="Times New Roman" w:cs="Times New Roman"/>
        </w:rPr>
        <w:t xml:space="preserve">unusual or </w:t>
      </w:r>
      <w:r>
        <w:rPr>
          <w:rFonts w:ascii="Times New Roman" w:hAnsi="Times New Roman" w:cs="Times New Roman"/>
        </w:rPr>
        <w:t>discontinued items.</w:t>
      </w:r>
    </w:p>
    <w:p w14:paraId="47D5576A" w14:textId="74D2492B" w:rsidR="00B631ED" w:rsidRDefault="00B631ED" w:rsidP="00B631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Coke was more profitable in 2021 than in the prior two years. They had $9.8 billion of net income</w:t>
      </w:r>
      <w:r w:rsidR="00215BED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$38.7 billion revenues in 2021, as compared to $</w:t>
      </w:r>
      <w:r w:rsidR="00215BED">
        <w:rPr>
          <w:rFonts w:ascii="Times New Roman" w:hAnsi="Times New Roman" w:cs="Times New Roman"/>
        </w:rPr>
        <w:t xml:space="preserve">7.8 billion net income and $33.0 billion revenues in 2020, and $9.0 billion net income from $37.3 billion revenues in 2019. Coke’s net profit margin was higher in 2021 than the other two years. In 2021, its net profit margin was 25.4% compared to 23.5% in 2020 and 24.1% in 2019. </w:t>
      </w:r>
    </w:p>
    <w:p w14:paraId="7D471719" w14:textId="4E0343C5" w:rsidR="00215BED" w:rsidRDefault="00215BED" w:rsidP="00B631ED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Pepsi</w:t>
      </w:r>
    </w:p>
    <w:p w14:paraId="6E4BAC96" w14:textId="26C36202" w:rsidR="00215BED" w:rsidRDefault="00215BED" w:rsidP="00B631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Pepsi’s major expenses are COGS and SG&amp;A expenses. In 2021, Pepsi’s COGS was 46.6% of revenue, while COGS was 45.2% of revenue in 2020, and 44.9% of revenue in 2019. Pepsi’s SG&amp;A expenses in 2021 comprised 39.3% of revenue, while it was 40.5% of revenue in 2020 and 39.8% of revenue in 2019. Pepsi’s other expenses are very small, including income taxes which account for under 3% of revenues in each of the three years.</w:t>
      </w:r>
    </w:p>
    <w:p w14:paraId="3093B1A8" w14:textId="5C41DE41" w:rsidR="00215BED" w:rsidRDefault="00215BED" w:rsidP="00B631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Pepsi does not report and unusual or discontinued items.</w:t>
      </w:r>
    </w:p>
    <w:p w14:paraId="65F850C8" w14:textId="7DBEB6D2" w:rsidR="00215BED" w:rsidRPr="00215BED" w:rsidRDefault="00E60E06" w:rsidP="00B631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Although </w:t>
      </w:r>
      <w:r w:rsidR="00215BED">
        <w:rPr>
          <w:rFonts w:ascii="Times New Roman" w:hAnsi="Times New Roman" w:cs="Times New Roman"/>
        </w:rPr>
        <w:t xml:space="preserve">Pepsi </w:t>
      </w:r>
      <w:r>
        <w:rPr>
          <w:rFonts w:ascii="Times New Roman" w:hAnsi="Times New Roman" w:cs="Times New Roman"/>
        </w:rPr>
        <w:t xml:space="preserve">increased its net income in 2021, it </w:t>
      </w:r>
      <w:r w:rsidR="00215BED">
        <w:rPr>
          <w:rFonts w:ascii="Times New Roman" w:hAnsi="Times New Roman" w:cs="Times New Roman"/>
        </w:rPr>
        <w:t>was less profitable in 2021 than in the prior two years</w:t>
      </w:r>
      <w:r>
        <w:rPr>
          <w:rFonts w:ascii="Times New Roman" w:hAnsi="Times New Roman" w:cs="Times New Roman"/>
        </w:rPr>
        <w:t xml:space="preserve"> from a net profit margin standpoint</w:t>
      </w:r>
      <w:r w:rsidR="00215BED">
        <w:rPr>
          <w:rFonts w:ascii="Times New Roman" w:hAnsi="Times New Roman" w:cs="Times New Roman"/>
        </w:rPr>
        <w:t xml:space="preserve">. In 2021, Pepsi had $7.7 billion of net income from </w:t>
      </w:r>
      <w:r>
        <w:rPr>
          <w:rFonts w:ascii="Times New Roman" w:hAnsi="Times New Roman" w:cs="Times New Roman"/>
        </w:rPr>
        <w:t>$79.5 billion revenues, while in 2020, Pepsi had $7.2 billion of net income from $70.4 billion revenues and in 2019, Pepsi had $7.3 billion of net income from $67.2 billion in revenues. However, Pepsi’s net profit margin, its net income/revenues, have decreased since 2019. In 2021, Pepsi’s net profit margin was 9.7%, while it was 10.2% in 2020 and 11.0% in 2019. Thus, despite increasing overall profits during this three-year period, Pepsi’s ability to extract $’s of profits from revenues shrank from 2019 to 2021.</w:t>
      </w:r>
    </w:p>
    <w:p w14:paraId="5CBF9D0A" w14:textId="77777777" w:rsidR="00B631ED" w:rsidRPr="00B631ED" w:rsidRDefault="00B631ED" w:rsidP="00B631ED">
      <w:pPr>
        <w:spacing w:line="480" w:lineRule="auto"/>
        <w:rPr>
          <w:rFonts w:ascii="Times New Roman" w:hAnsi="Times New Roman" w:cs="Times New Roman"/>
        </w:rPr>
      </w:pPr>
    </w:p>
    <w:sectPr w:rsidR="00B631ED" w:rsidRPr="00B6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47"/>
    <w:rsid w:val="00215BED"/>
    <w:rsid w:val="002E1414"/>
    <w:rsid w:val="002E6747"/>
    <w:rsid w:val="00B631ED"/>
    <w:rsid w:val="00E1226A"/>
    <w:rsid w:val="00E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C41B2"/>
  <w15:chartTrackingRefBased/>
  <w15:docId w15:val="{3B7BFD58-618F-C044-AB81-E0CB32EC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Joseph Brian</dc:creator>
  <cp:keywords/>
  <dc:description/>
  <cp:lastModifiedBy>Marshall, Joseph Brian</cp:lastModifiedBy>
  <cp:revision>3</cp:revision>
  <dcterms:created xsi:type="dcterms:W3CDTF">2023-02-08T02:41:00Z</dcterms:created>
  <dcterms:modified xsi:type="dcterms:W3CDTF">2023-02-08T03:08:00Z</dcterms:modified>
</cp:coreProperties>
</file>