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4579BC72" w14:textId="77777777" w:rsidR="00475F91" w:rsidRPr="00DB35DA" w:rsidRDefault="00475F91" w:rsidP="00475F91">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10</w:t>
      </w:r>
    </w:p>
    <w:p w14:paraId="6A3F2FDD" w14:textId="77777777" w:rsidR="00475F91" w:rsidRPr="00DB35DA" w:rsidRDefault="00475F91" w:rsidP="00475F91">
      <w:pPr>
        <w:spacing w:before="10" w:after="0" w:line="110" w:lineRule="exact"/>
        <w:rPr>
          <w:rFonts w:cstheme="minorHAnsi"/>
          <w:sz w:val="11"/>
          <w:szCs w:val="11"/>
        </w:rPr>
      </w:pPr>
    </w:p>
    <w:p w14:paraId="31AF8A07" w14:textId="151C11F2" w:rsidR="00D97DB8" w:rsidRPr="00DB35DA" w:rsidRDefault="00475F91" w:rsidP="00475F91">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Pr>
          <w:rFonts w:eastAsia="Times New Roman" w:cstheme="minorHAnsi"/>
          <w:spacing w:val="-5"/>
          <w:sz w:val="28"/>
          <w:szCs w:val="28"/>
        </w:rPr>
        <w:t>July</w:t>
      </w:r>
      <w:r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Pr>
          <w:rFonts w:eastAsia="Times New Roman" w:cstheme="minorHAnsi"/>
          <w:spacing w:val="1"/>
          <w:sz w:val="28"/>
          <w:szCs w:val="28"/>
        </w:rPr>
        <w:t>July</w:t>
      </w:r>
      <w:r w:rsidRPr="00DB35DA">
        <w:rPr>
          <w:rFonts w:eastAsia="Times New Roman" w:cstheme="minorHAnsi"/>
          <w:sz w:val="28"/>
          <w:szCs w:val="28"/>
        </w:rPr>
        <w:t xml:space="preserve"> </w:t>
      </w:r>
      <w:r>
        <w:rPr>
          <w:rFonts w:eastAsia="Times New Roman" w:cstheme="minorHAnsi"/>
          <w:sz w:val="28"/>
          <w:szCs w:val="28"/>
        </w:rPr>
        <w:t>31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06EE2F83" w:rsidR="007179C5" w:rsidRPr="001103A9" w:rsidRDefault="007179C5" w:rsidP="007179C5">
      <w:pPr>
        <w:pStyle w:val="ListParagraph"/>
        <w:spacing w:before="120" w:after="120" w:line="240" w:lineRule="auto"/>
        <w:ind w:left="1080"/>
        <w:contextualSpacing w:val="0"/>
      </w:pPr>
      <w:bookmarkStart w:id="0" w:name="_Hlk516662398"/>
      <w:bookmarkStart w:id="1" w:name="_Hlk518987529"/>
      <w:r w:rsidRPr="001103A9">
        <w:t xml:space="preserve">The Rutgers team </w:t>
      </w:r>
      <w:r>
        <w:t xml:space="preserve">had </w:t>
      </w:r>
      <w:bookmarkEnd w:id="0"/>
      <w:r w:rsidR="001738CE">
        <w:t>a few correspondences with the FHWA team over the phone or by email</w:t>
      </w:r>
      <w:r w:rsidR="00D97DB8">
        <w:t>.</w:t>
      </w:r>
    </w:p>
    <w:bookmarkEnd w:id="1"/>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DAB1989" w14:textId="4F8D01E7" w:rsidR="005C03A6"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w:t>
      </w:r>
      <w:r w:rsidR="005C03A6" w:rsidRPr="00C11942">
        <w:rPr>
          <w:rFonts w:eastAsia="Times New Roman" w:cstheme="minorHAnsi"/>
          <w:sz w:val="24"/>
          <w:szCs w:val="24"/>
          <w:u w:val="single"/>
        </w:rPr>
        <w:t xml:space="preserve">: </w:t>
      </w:r>
      <w:r>
        <w:rPr>
          <w:rFonts w:eastAsia="Times New Roman" w:cstheme="minorHAnsi"/>
          <w:sz w:val="24"/>
          <w:szCs w:val="24"/>
          <w:u w:val="single"/>
        </w:rPr>
        <w:t>41</w:t>
      </w:r>
      <w:r w:rsidR="005C03A6" w:rsidRPr="00C11942">
        <w:rPr>
          <w:rFonts w:eastAsia="Times New Roman" w:cstheme="minorHAnsi"/>
          <w:sz w:val="24"/>
          <w:szCs w:val="24"/>
          <w:u w:val="single"/>
        </w:rPr>
        <w:t xml:space="preserve"> hour</w:t>
      </w:r>
      <w:r w:rsidR="00BA07CB">
        <w:rPr>
          <w:rFonts w:eastAsia="Times New Roman" w:cstheme="minorHAnsi"/>
          <w:sz w:val="24"/>
          <w:szCs w:val="24"/>
          <w:u w:val="single"/>
        </w:rPr>
        <w:t>s</w:t>
      </w:r>
    </w:p>
    <w:p w14:paraId="6F8ECA0A" w14:textId="51059DEE" w:rsidR="00E61C89"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1 hour</w:t>
      </w:r>
    </w:p>
    <w:p w14:paraId="5F889E4F" w14:textId="5B4F5FF8" w:rsidR="00E61C89" w:rsidRPr="005C03A6"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Project Support: 4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381664F7" w14:textId="604ADF52"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rPr>
        <w:t>In the month of July, work continued framework for the strategic research tool (Task 2.3) presented to and approved by FHWA on June 20</w:t>
      </w:r>
      <w:r w:rsidRPr="001738CE">
        <w:rPr>
          <w:rFonts w:asciiTheme="minorHAnsi" w:hAnsiTheme="minorHAnsi" w:cstheme="minorHAnsi"/>
          <w:sz w:val="22"/>
          <w:szCs w:val="22"/>
          <w:vertAlign w:val="superscript"/>
        </w:rPr>
        <w:t>th</w:t>
      </w:r>
      <w:r w:rsidRPr="001738CE">
        <w:rPr>
          <w:rFonts w:asciiTheme="minorHAnsi" w:hAnsiTheme="minorHAnsi" w:cstheme="minorHAnsi"/>
          <w:sz w:val="22"/>
          <w:szCs w:val="22"/>
        </w:rPr>
        <w:t>, 2018. Subtasks and their percent completion are as follows:</w:t>
      </w:r>
    </w:p>
    <w:p w14:paraId="4E2C292D" w14:textId="77777777" w:rsidR="001738CE" w:rsidRPr="001738CE" w:rsidRDefault="001738CE" w:rsidP="001738CE">
      <w:pPr>
        <w:pStyle w:val="Standard"/>
        <w:ind w:left="1080"/>
        <w:rPr>
          <w:rFonts w:asciiTheme="minorHAnsi" w:hAnsiTheme="minorHAnsi" w:cstheme="minorHAnsi"/>
          <w:sz w:val="22"/>
          <w:szCs w:val="22"/>
        </w:rPr>
      </w:pPr>
    </w:p>
    <w:p w14:paraId="0F348E33" w14:textId="33A1C68D"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u w:val="single"/>
        </w:rPr>
        <w:t>Task 2.3.1</w:t>
      </w:r>
      <w:r w:rsidRPr="001738CE">
        <w:rPr>
          <w:rFonts w:asciiTheme="minorHAnsi" w:hAnsiTheme="minorHAnsi" w:cstheme="minorHAnsi"/>
          <w:sz w:val="22"/>
          <w:szCs w:val="22"/>
        </w:rPr>
        <w:t xml:space="preserve"> – </w:t>
      </w:r>
      <w:r w:rsidRPr="001738CE">
        <w:rPr>
          <w:rFonts w:asciiTheme="minorHAnsi" w:hAnsiTheme="minorHAnsi" w:cstheme="minorHAnsi"/>
          <w:i/>
          <w:sz w:val="22"/>
          <w:szCs w:val="22"/>
        </w:rPr>
        <w:t>Develop/finalize pipeline for automated data retrieval and storage</w:t>
      </w:r>
      <w:r w:rsidRPr="001738CE">
        <w:rPr>
          <w:rFonts w:asciiTheme="minorHAnsi" w:hAnsiTheme="minorHAnsi" w:cstheme="minorHAnsi"/>
          <w:sz w:val="22"/>
          <w:szCs w:val="22"/>
        </w:rPr>
        <w:t xml:space="preserve">: </w:t>
      </w:r>
    </w:p>
    <w:p w14:paraId="6E3FEEC0" w14:textId="77777777" w:rsidR="001738CE" w:rsidRPr="001738CE" w:rsidRDefault="001738CE" w:rsidP="001738CE">
      <w:pPr>
        <w:pStyle w:val="Standard"/>
        <w:ind w:left="1080"/>
        <w:rPr>
          <w:rFonts w:asciiTheme="minorHAnsi" w:hAnsiTheme="minorHAnsi" w:cstheme="minorHAnsi"/>
          <w:sz w:val="22"/>
          <w:szCs w:val="22"/>
        </w:rPr>
      </w:pPr>
    </w:p>
    <w:p w14:paraId="25B72CBE" w14:textId="77777777"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rPr>
        <w:t>A working pipeline for data retrieval from the TRID database has been developed. In the month of July, the Rutgers team investigated an additional data source (National Transportation Library) per a suggestion from FHWA on the June 20</w:t>
      </w:r>
      <w:r w:rsidRPr="001738CE">
        <w:rPr>
          <w:rFonts w:asciiTheme="minorHAnsi" w:hAnsiTheme="minorHAnsi" w:cstheme="minorHAnsi"/>
          <w:sz w:val="22"/>
          <w:szCs w:val="22"/>
          <w:vertAlign w:val="superscript"/>
        </w:rPr>
        <w:t>th</w:t>
      </w:r>
      <w:r w:rsidRPr="001738CE">
        <w:rPr>
          <w:rFonts w:asciiTheme="minorHAnsi" w:hAnsiTheme="minorHAnsi" w:cstheme="minorHAnsi"/>
          <w:sz w:val="22"/>
          <w:szCs w:val="22"/>
        </w:rPr>
        <w:t xml:space="preserve"> meeting. After a manual review of a few dozen query results, was found that NTL does not provide a sufficient amount of additional project or publications than what has already been obtained through TRID and therefore will not be included as an additional data source. However, it should be noted that the Rutgers team that development of a pipeline for data retrieval from NTL is feasible if it is decided this resource should be included in future versions of the SRM application. </w:t>
      </w:r>
    </w:p>
    <w:p w14:paraId="7F3C4B90" w14:textId="77777777" w:rsidR="001738CE" w:rsidRPr="001738CE" w:rsidRDefault="001738CE" w:rsidP="001738CE">
      <w:pPr>
        <w:pStyle w:val="Standard"/>
        <w:ind w:left="1080"/>
        <w:rPr>
          <w:rFonts w:asciiTheme="minorHAnsi" w:hAnsiTheme="minorHAnsi" w:cstheme="minorHAnsi"/>
          <w:sz w:val="22"/>
          <w:szCs w:val="22"/>
        </w:rPr>
      </w:pPr>
    </w:p>
    <w:p w14:paraId="472BCBA6" w14:textId="4264E493"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u w:val="single"/>
        </w:rPr>
        <w:t>Task 2.3.2</w:t>
      </w:r>
      <w:r w:rsidRPr="001738CE">
        <w:rPr>
          <w:rFonts w:asciiTheme="minorHAnsi" w:hAnsiTheme="minorHAnsi" w:cstheme="minorHAnsi"/>
          <w:sz w:val="22"/>
          <w:szCs w:val="22"/>
        </w:rPr>
        <w:t xml:space="preserve"> – </w:t>
      </w:r>
      <w:r w:rsidRPr="001738CE">
        <w:rPr>
          <w:rFonts w:asciiTheme="minorHAnsi" w:hAnsiTheme="minorHAnsi" w:cstheme="minorHAnsi"/>
          <w:i/>
          <w:sz w:val="22"/>
          <w:szCs w:val="22"/>
        </w:rPr>
        <w:t>Create the SRM database schema to store research project data</w:t>
      </w:r>
      <w:r w:rsidRPr="001738CE">
        <w:rPr>
          <w:rFonts w:asciiTheme="minorHAnsi" w:hAnsiTheme="minorHAnsi" w:cstheme="minorHAnsi"/>
          <w:sz w:val="22"/>
          <w:szCs w:val="22"/>
        </w:rPr>
        <w:t xml:space="preserve">: </w:t>
      </w:r>
    </w:p>
    <w:p w14:paraId="76306E5A" w14:textId="77777777" w:rsidR="001738CE" w:rsidRPr="001738CE" w:rsidRDefault="001738CE" w:rsidP="001738CE">
      <w:pPr>
        <w:pStyle w:val="Standard"/>
        <w:ind w:left="1080"/>
        <w:rPr>
          <w:rFonts w:asciiTheme="minorHAnsi" w:hAnsiTheme="minorHAnsi" w:cstheme="minorHAnsi"/>
          <w:sz w:val="22"/>
          <w:szCs w:val="22"/>
        </w:rPr>
      </w:pPr>
    </w:p>
    <w:p w14:paraId="3B0664BD" w14:textId="77777777"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rPr>
        <w:t xml:space="preserve">At this time, this task is complete. It is anticipated that any additional work on this task will include the refinement of database schema for any additional data sources that may be requested. </w:t>
      </w:r>
    </w:p>
    <w:p w14:paraId="7F536BD1" w14:textId="77777777" w:rsidR="001738CE" w:rsidRPr="001738CE" w:rsidRDefault="001738CE" w:rsidP="001738CE">
      <w:pPr>
        <w:pStyle w:val="Standard"/>
        <w:ind w:left="1080"/>
        <w:rPr>
          <w:rFonts w:asciiTheme="minorHAnsi" w:hAnsiTheme="minorHAnsi" w:cstheme="minorHAnsi"/>
          <w:sz w:val="22"/>
          <w:szCs w:val="22"/>
        </w:rPr>
      </w:pPr>
    </w:p>
    <w:p w14:paraId="3E5C23DE" w14:textId="3F768F51"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u w:val="single"/>
        </w:rPr>
        <w:t>Task 2.3.3</w:t>
      </w:r>
      <w:r w:rsidRPr="001738CE">
        <w:rPr>
          <w:rFonts w:asciiTheme="minorHAnsi" w:hAnsiTheme="minorHAnsi" w:cstheme="minorHAnsi"/>
          <w:sz w:val="22"/>
          <w:szCs w:val="22"/>
        </w:rPr>
        <w:t xml:space="preserve"> – </w:t>
      </w:r>
      <w:r w:rsidRPr="001738CE">
        <w:rPr>
          <w:rFonts w:asciiTheme="minorHAnsi" w:hAnsiTheme="minorHAnsi" w:cstheme="minorHAnsi"/>
          <w:i/>
          <w:sz w:val="22"/>
          <w:szCs w:val="22"/>
        </w:rPr>
        <w:t>Populate SRM database using data retrieval/storage pipeline</w:t>
      </w:r>
      <w:r w:rsidRPr="001738CE">
        <w:rPr>
          <w:rFonts w:asciiTheme="minorHAnsi" w:hAnsiTheme="minorHAnsi" w:cstheme="minorHAnsi"/>
          <w:sz w:val="22"/>
          <w:szCs w:val="22"/>
        </w:rPr>
        <w:t xml:space="preserve">: </w:t>
      </w:r>
    </w:p>
    <w:p w14:paraId="6FD8C7B3" w14:textId="77777777" w:rsidR="001738CE" w:rsidRPr="001738CE" w:rsidRDefault="001738CE" w:rsidP="001738CE">
      <w:pPr>
        <w:pStyle w:val="Standard"/>
        <w:ind w:left="1080"/>
        <w:rPr>
          <w:rFonts w:asciiTheme="minorHAnsi" w:hAnsiTheme="minorHAnsi" w:cstheme="minorHAnsi"/>
          <w:sz w:val="22"/>
          <w:szCs w:val="22"/>
        </w:rPr>
      </w:pPr>
    </w:p>
    <w:p w14:paraId="6A7205E0" w14:textId="77777777"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rPr>
        <w:t>At this time, this task is complete. It is anticipated that any additional work on this task will include the refinement of database schema for any additional data sources that may be requested.</w:t>
      </w:r>
    </w:p>
    <w:p w14:paraId="3358594A" w14:textId="77777777" w:rsidR="001738CE" w:rsidRPr="001738CE" w:rsidRDefault="001738CE" w:rsidP="001738CE">
      <w:pPr>
        <w:pStyle w:val="Standard"/>
        <w:ind w:left="1080"/>
        <w:rPr>
          <w:rFonts w:asciiTheme="minorHAnsi" w:hAnsiTheme="minorHAnsi" w:cstheme="minorHAnsi"/>
          <w:sz w:val="22"/>
          <w:szCs w:val="22"/>
        </w:rPr>
      </w:pPr>
    </w:p>
    <w:p w14:paraId="5F662979" w14:textId="6E07E203"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u w:val="single"/>
        </w:rPr>
        <w:t>Task 2.3.4a</w:t>
      </w:r>
      <w:r w:rsidRPr="001738CE">
        <w:rPr>
          <w:rFonts w:asciiTheme="minorHAnsi" w:hAnsiTheme="minorHAnsi" w:cstheme="minorHAnsi"/>
          <w:sz w:val="22"/>
          <w:szCs w:val="22"/>
        </w:rPr>
        <w:t xml:space="preserve"> – </w:t>
      </w:r>
      <w:r w:rsidRPr="001738CE">
        <w:rPr>
          <w:rFonts w:asciiTheme="minorHAnsi" w:hAnsiTheme="minorHAnsi" w:cstheme="minorHAnsi"/>
          <w:i/>
          <w:sz w:val="22"/>
          <w:szCs w:val="22"/>
        </w:rPr>
        <w:t>Identify all known current and planned research efforts related to bridge performance research topic areas</w:t>
      </w:r>
      <w:r w:rsidRPr="001738CE">
        <w:rPr>
          <w:rFonts w:asciiTheme="minorHAnsi" w:hAnsiTheme="minorHAnsi" w:cstheme="minorHAnsi"/>
          <w:sz w:val="22"/>
          <w:szCs w:val="22"/>
        </w:rPr>
        <w:t xml:space="preserve">: </w:t>
      </w:r>
    </w:p>
    <w:p w14:paraId="6D51ECA2" w14:textId="77777777" w:rsidR="001738CE" w:rsidRPr="001738CE" w:rsidRDefault="001738CE" w:rsidP="001738CE">
      <w:pPr>
        <w:pStyle w:val="Standard"/>
        <w:ind w:left="1080"/>
        <w:rPr>
          <w:rFonts w:asciiTheme="minorHAnsi" w:hAnsiTheme="minorHAnsi" w:cstheme="minorHAnsi"/>
          <w:sz w:val="22"/>
          <w:szCs w:val="22"/>
        </w:rPr>
      </w:pPr>
    </w:p>
    <w:p w14:paraId="7AEFEF58" w14:textId="77777777"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rPr>
        <w:t>Work on this task began in June with the development of the proof of concept SRM application that was presented to FHWA on June 20</w:t>
      </w:r>
      <w:r w:rsidRPr="001738CE">
        <w:rPr>
          <w:rFonts w:asciiTheme="minorHAnsi" w:hAnsiTheme="minorHAnsi" w:cstheme="minorHAnsi"/>
          <w:sz w:val="22"/>
          <w:szCs w:val="22"/>
          <w:vertAlign w:val="superscript"/>
        </w:rPr>
        <w:t>th</w:t>
      </w:r>
      <w:r w:rsidRPr="001738CE">
        <w:rPr>
          <w:rFonts w:asciiTheme="minorHAnsi" w:hAnsiTheme="minorHAnsi" w:cstheme="minorHAnsi"/>
          <w:sz w:val="22"/>
          <w:szCs w:val="22"/>
        </w:rPr>
        <w:t xml:space="preserve">, 2018. This task will progress concurrently with the development of the proposed SRM application. </w:t>
      </w:r>
    </w:p>
    <w:p w14:paraId="61BE03C5" w14:textId="77777777" w:rsidR="001738CE" w:rsidRPr="001738CE" w:rsidRDefault="001738CE" w:rsidP="001738CE">
      <w:pPr>
        <w:pStyle w:val="Standard"/>
        <w:ind w:left="1080"/>
        <w:rPr>
          <w:rFonts w:asciiTheme="minorHAnsi" w:hAnsiTheme="minorHAnsi" w:cstheme="minorHAnsi"/>
          <w:sz w:val="22"/>
          <w:szCs w:val="22"/>
        </w:rPr>
      </w:pPr>
    </w:p>
    <w:p w14:paraId="51A37FB2" w14:textId="3B2F0013" w:rsidR="001738CE"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sz w:val="22"/>
          <w:szCs w:val="22"/>
          <w:u w:val="single"/>
        </w:rPr>
        <w:t>Task 2.3.4b</w:t>
      </w:r>
      <w:r w:rsidRPr="001738CE">
        <w:rPr>
          <w:rFonts w:asciiTheme="minorHAnsi" w:hAnsiTheme="minorHAnsi" w:cstheme="minorHAnsi"/>
          <w:sz w:val="22"/>
          <w:szCs w:val="22"/>
        </w:rPr>
        <w:t xml:space="preserve"> – </w:t>
      </w:r>
      <w:r w:rsidRPr="001738CE">
        <w:rPr>
          <w:rFonts w:asciiTheme="minorHAnsi" w:hAnsiTheme="minorHAnsi" w:cstheme="minorHAnsi"/>
          <w:i/>
          <w:sz w:val="22"/>
          <w:szCs w:val="22"/>
        </w:rPr>
        <w:t>Create frontend interface to visualize and explore the data collected and stored in the SRM database</w:t>
      </w:r>
      <w:r w:rsidRPr="001738CE">
        <w:rPr>
          <w:rFonts w:asciiTheme="minorHAnsi" w:hAnsiTheme="minorHAnsi" w:cstheme="minorHAnsi"/>
          <w:sz w:val="22"/>
          <w:szCs w:val="22"/>
        </w:rPr>
        <w:t xml:space="preserve">: </w:t>
      </w:r>
    </w:p>
    <w:p w14:paraId="0866B56C" w14:textId="77777777" w:rsidR="001738CE" w:rsidRPr="001738CE" w:rsidRDefault="001738CE" w:rsidP="001738CE">
      <w:pPr>
        <w:pStyle w:val="Standard"/>
        <w:ind w:left="1080"/>
        <w:rPr>
          <w:rFonts w:asciiTheme="minorHAnsi" w:hAnsiTheme="minorHAnsi" w:cstheme="minorHAnsi"/>
          <w:sz w:val="22"/>
          <w:szCs w:val="22"/>
        </w:rPr>
      </w:pPr>
    </w:p>
    <w:p w14:paraId="7C33FCB2" w14:textId="674A96F8" w:rsidR="000E4C25" w:rsidRPr="001738CE" w:rsidRDefault="001738CE" w:rsidP="001738CE">
      <w:pPr>
        <w:pStyle w:val="Standard"/>
        <w:ind w:left="1080"/>
        <w:rPr>
          <w:rFonts w:asciiTheme="minorHAnsi" w:hAnsiTheme="minorHAnsi" w:cstheme="minorHAnsi"/>
          <w:sz w:val="22"/>
          <w:szCs w:val="22"/>
        </w:rPr>
      </w:pPr>
      <w:r w:rsidRPr="001738CE">
        <w:rPr>
          <w:rFonts w:asciiTheme="minorHAnsi" w:hAnsiTheme="minorHAnsi" w:cstheme="minorHAnsi"/>
          <w:kern w:val="0"/>
          <w:sz w:val="22"/>
          <w:szCs w:val="22"/>
        </w:rPr>
        <w:lastRenderedPageBreak/>
        <w:t>A proof of concept web interface was developed and presented to FHWA on June 20</w:t>
      </w:r>
      <w:r w:rsidRPr="001738CE">
        <w:rPr>
          <w:rFonts w:asciiTheme="minorHAnsi" w:hAnsiTheme="minorHAnsi" w:cstheme="minorHAnsi"/>
          <w:kern w:val="0"/>
          <w:sz w:val="22"/>
          <w:szCs w:val="22"/>
          <w:vertAlign w:val="superscript"/>
        </w:rPr>
        <w:t>th</w:t>
      </w:r>
      <w:r w:rsidRPr="001738CE">
        <w:rPr>
          <w:rFonts w:asciiTheme="minorHAnsi" w:hAnsiTheme="minorHAnsi" w:cstheme="minorHAnsi"/>
          <w:kern w:val="0"/>
          <w:sz w:val="22"/>
          <w:szCs w:val="22"/>
        </w:rPr>
        <w:t>. With positive feedback and approval from FHWA to continue implementing the proposed SRM framework, the interface is being developed concurrently with Task 2.3.4a.</w:t>
      </w: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65190527" w14:textId="4706DB2F"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E61C89">
        <w:rPr>
          <w:rFonts w:cstheme="minorHAnsi"/>
          <w:sz w:val="24"/>
          <w:szCs w:val="24"/>
          <w:u w:val="single"/>
        </w:rPr>
        <w:t>27.92</w:t>
      </w:r>
      <w:r w:rsidR="008B67F0" w:rsidRPr="00E31D57">
        <w:rPr>
          <w:rFonts w:cstheme="minorHAnsi"/>
          <w:sz w:val="24"/>
          <w:szCs w:val="24"/>
          <w:u w:val="single"/>
        </w:rPr>
        <w:t xml:space="preserve"> hours</w:t>
      </w:r>
    </w:p>
    <w:p w14:paraId="2B22E546" w14:textId="7AA55863"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E61C89">
        <w:rPr>
          <w:rFonts w:eastAsia="Times New Roman" w:cstheme="minorHAnsi"/>
          <w:sz w:val="24"/>
          <w:szCs w:val="24"/>
          <w:u w:val="single"/>
        </w:rPr>
        <w:t>65</w:t>
      </w:r>
      <w:r w:rsidR="002C05BE">
        <w:rPr>
          <w:rFonts w:eastAsia="Times New Roman" w:cstheme="minorHAnsi"/>
          <w:sz w:val="24"/>
          <w:szCs w:val="24"/>
          <w:u w:val="single"/>
        </w:rPr>
        <w:t>.</w:t>
      </w:r>
      <w:r w:rsidR="00E61C89">
        <w:rPr>
          <w:rFonts w:eastAsia="Times New Roman" w:cstheme="minorHAnsi"/>
          <w:sz w:val="24"/>
          <w:szCs w:val="24"/>
          <w:u w:val="single"/>
        </w:rPr>
        <w:t>00 hours</w:t>
      </w:r>
    </w:p>
    <w:p w14:paraId="587F81F1" w14:textId="4F0BD270"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E61C89">
        <w:rPr>
          <w:rFonts w:eastAsia="Times New Roman" w:cstheme="minorHAnsi"/>
          <w:sz w:val="24"/>
          <w:szCs w:val="24"/>
          <w:u w:val="single"/>
        </w:rPr>
        <w:t>1</w:t>
      </w:r>
      <w:r>
        <w:rPr>
          <w:rFonts w:eastAsia="Times New Roman" w:cstheme="minorHAnsi"/>
          <w:sz w:val="24"/>
          <w:szCs w:val="24"/>
          <w:u w:val="single"/>
        </w:rPr>
        <w:t>9.</w:t>
      </w:r>
      <w:r w:rsidR="00E61C89">
        <w:rPr>
          <w:rFonts w:eastAsia="Times New Roman" w:cstheme="minorHAnsi"/>
          <w:sz w:val="24"/>
          <w:szCs w:val="24"/>
          <w:u w:val="single"/>
        </w:rPr>
        <w:t>70 hours</w:t>
      </w:r>
    </w:p>
    <w:p w14:paraId="6DE77FA6" w14:textId="55B84C64"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826A7">
        <w:rPr>
          <w:rFonts w:eastAsia="Times New Roman" w:cstheme="minorHAnsi"/>
          <w:sz w:val="24"/>
          <w:szCs w:val="24"/>
          <w:u w:val="single"/>
        </w:rPr>
        <w:t>1</w:t>
      </w:r>
      <w:r w:rsidR="00E61C89">
        <w:rPr>
          <w:rFonts w:eastAsia="Times New Roman" w:cstheme="minorHAnsi"/>
          <w:sz w:val="24"/>
          <w:szCs w:val="24"/>
          <w:u w:val="single"/>
        </w:rPr>
        <w:t>4</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50360DF6" w14:textId="77777777" w:rsidR="004724B4" w:rsidRDefault="004724B4" w:rsidP="004724B4">
      <w:pPr>
        <w:ind w:left="1080"/>
      </w:pPr>
      <w:r>
        <w:t>Efforts in July were focused on finalizing the protocols training material with the intent to compliment the planned data collection activities for 2018. The following tasks were visited/revisited in July:</w:t>
      </w:r>
    </w:p>
    <w:p w14:paraId="44C26E09" w14:textId="77777777" w:rsidR="004724B4" w:rsidRDefault="004724B4" w:rsidP="004724B4">
      <w:pPr>
        <w:pStyle w:val="ListParagraph"/>
        <w:widowControl/>
        <w:numPr>
          <w:ilvl w:val="0"/>
          <w:numId w:val="32"/>
        </w:numPr>
        <w:spacing w:after="210"/>
        <w:ind w:left="1800"/>
      </w:pPr>
      <w:r>
        <w:t>Reviewed LTBP data collection protocols relevant for current data collection plan</w:t>
      </w:r>
    </w:p>
    <w:p w14:paraId="720416AC" w14:textId="77777777" w:rsidR="004724B4" w:rsidRDefault="004724B4" w:rsidP="004724B4">
      <w:pPr>
        <w:pStyle w:val="ListParagraph"/>
        <w:widowControl/>
        <w:numPr>
          <w:ilvl w:val="0"/>
          <w:numId w:val="32"/>
        </w:numPr>
        <w:spacing w:after="210"/>
        <w:ind w:left="1800"/>
      </w:pPr>
      <w:r>
        <w:t>Reviewed current training material and coursework. This involved critical review of two full days of training material inclusive of written documents, PowerPoint slides, and previously recorded lectures.</w:t>
      </w:r>
    </w:p>
    <w:p w14:paraId="21E6C8A9" w14:textId="77777777" w:rsidR="004724B4" w:rsidRDefault="004724B4" w:rsidP="004724B4">
      <w:pPr>
        <w:pStyle w:val="ListParagraph"/>
        <w:widowControl/>
        <w:numPr>
          <w:ilvl w:val="0"/>
          <w:numId w:val="32"/>
        </w:numPr>
        <w:spacing w:after="210"/>
        <w:ind w:left="1800"/>
      </w:pPr>
      <w:r>
        <w:t xml:space="preserve">Held meetings with team members to plan revision and expansion current draft of protocol training </w:t>
      </w:r>
    </w:p>
    <w:p w14:paraId="2DACBEC2" w14:textId="0F0F0BB3" w:rsidR="004724B4" w:rsidRDefault="004724B4" w:rsidP="004724B4">
      <w:pPr>
        <w:pStyle w:val="ListParagraph"/>
        <w:widowControl/>
        <w:numPr>
          <w:ilvl w:val="0"/>
          <w:numId w:val="32"/>
        </w:numPr>
        <w:spacing w:after="210"/>
        <w:ind w:left="1800"/>
      </w:pPr>
      <w:r>
        <w:t xml:space="preserve">Planned and drafted expansion of protocols training coursework to include a hands-on "workshop" portion. The hands-on portion of the coursework is meant to compliment and reinforce the lecture material. Additionally, it aims to present many of the same problems commonly encountered in the fiend in hopes to provide a robust and diverse training experience that is similar to the expected environment. </w:t>
      </w:r>
    </w:p>
    <w:p w14:paraId="571ED744" w14:textId="77777777" w:rsidR="004724B4" w:rsidRDefault="004724B4" w:rsidP="004724B4">
      <w:pPr>
        <w:pStyle w:val="ListParagraph"/>
        <w:widowControl/>
        <w:numPr>
          <w:ilvl w:val="0"/>
          <w:numId w:val="32"/>
        </w:numPr>
        <w:spacing w:after="210"/>
        <w:ind w:left="1800"/>
      </w:pPr>
      <w:r>
        <w:t>Reviewed raw/native data sets of NDE technologies previously collected in the LTBP data collection activities in an effort to provide details regarding the documentation, storage, and reporting of collected data and meta data</w:t>
      </w:r>
    </w:p>
    <w:p w14:paraId="55352DC9" w14:textId="77777777" w:rsidR="004724B4" w:rsidRDefault="004724B4" w:rsidP="004724B4">
      <w:pPr>
        <w:pStyle w:val="ListParagraph"/>
        <w:widowControl/>
        <w:numPr>
          <w:ilvl w:val="0"/>
          <w:numId w:val="32"/>
        </w:numPr>
        <w:spacing w:after="210"/>
        <w:ind w:left="1800"/>
      </w:pPr>
      <w:r>
        <w:t>Drafted preliminary schedule and timeline of training</w:t>
      </w:r>
    </w:p>
    <w:p w14:paraId="742A48F0" w14:textId="77777777" w:rsidR="004724B4" w:rsidRDefault="004724B4" w:rsidP="004724B4">
      <w:pPr>
        <w:pStyle w:val="ListParagraph"/>
        <w:widowControl/>
        <w:numPr>
          <w:ilvl w:val="0"/>
          <w:numId w:val="32"/>
        </w:numPr>
        <w:spacing w:after="210"/>
        <w:ind w:left="1800"/>
      </w:pPr>
      <w:r>
        <w:t>Changed title from “Data Collection Grid &amp; Coordinate System” to “Onsite Pretest Activities: Site Preparation, Data collection Grid &amp; Coordinate System” to include the full spectrum of onsite pretest activities</w:t>
      </w:r>
    </w:p>
    <w:p w14:paraId="153D25FD" w14:textId="77777777" w:rsidR="004724B4" w:rsidRDefault="004724B4" w:rsidP="004724B4">
      <w:pPr>
        <w:pStyle w:val="ListParagraph"/>
        <w:widowControl/>
        <w:numPr>
          <w:ilvl w:val="0"/>
          <w:numId w:val="32"/>
        </w:numPr>
        <w:spacing w:after="210"/>
        <w:ind w:left="1800"/>
      </w:pPr>
      <w:r>
        <w:t>Added slide titled “Referenced Protocols” which list an overview of each applicable FIELD-VISIT protocols for onsite pretest activities</w:t>
      </w:r>
    </w:p>
    <w:p w14:paraId="65E705B1" w14:textId="77777777" w:rsidR="004724B4" w:rsidRDefault="004724B4" w:rsidP="004724B4">
      <w:pPr>
        <w:pStyle w:val="ListParagraph"/>
        <w:widowControl/>
        <w:numPr>
          <w:ilvl w:val="0"/>
          <w:numId w:val="32"/>
        </w:numPr>
        <w:spacing w:after="210"/>
        <w:ind w:left="1800"/>
      </w:pPr>
      <w:r>
        <w:t>Added two “Site Preparation” slides which overview these activities</w:t>
      </w:r>
    </w:p>
    <w:p w14:paraId="6AD24CA3" w14:textId="77777777" w:rsidR="004724B4" w:rsidRDefault="004724B4" w:rsidP="004724B4">
      <w:pPr>
        <w:pStyle w:val="ListParagraph"/>
        <w:widowControl/>
        <w:numPr>
          <w:ilvl w:val="0"/>
          <w:numId w:val="32"/>
        </w:numPr>
        <w:spacing w:after="210"/>
        <w:ind w:left="1800"/>
      </w:pPr>
      <w:r>
        <w:t>Updated outline slide to reflect contents</w:t>
      </w:r>
    </w:p>
    <w:p w14:paraId="20D2F44A" w14:textId="77777777" w:rsidR="004724B4" w:rsidRDefault="004724B4" w:rsidP="004724B4">
      <w:pPr>
        <w:pStyle w:val="ListParagraph"/>
        <w:widowControl/>
        <w:numPr>
          <w:ilvl w:val="0"/>
          <w:numId w:val="32"/>
        </w:numPr>
        <w:spacing w:after="210"/>
        <w:ind w:left="1800"/>
      </w:pPr>
      <w:r>
        <w:t>Updated protocol naming and numbering for:</w:t>
      </w:r>
    </w:p>
    <w:p w14:paraId="57F28416" w14:textId="77777777" w:rsidR="004724B4" w:rsidRDefault="004724B4" w:rsidP="004724B4">
      <w:pPr>
        <w:pStyle w:val="ListParagraph"/>
        <w:widowControl/>
        <w:numPr>
          <w:ilvl w:val="1"/>
          <w:numId w:val="32"/>
        </w:numPr>
        <w:spacing w:after="210"/>
        <w:ind w:left="2520"/>
      </w:pPr>
      <w:r>
        <w:t>Steel superstructure</w:t>
      </w:r>
    </w:p>
    <w:p w14:paraId="0DC22B98" w14:textId="77777777" w:rsidR="004724B4" w:rsidRDefault="004724B4" w:rsidP="004724B4">
      <w:pPr>
        <w:pStyle w:val="ListParagraph"/>
        <w:widowControl/>
        <w:numPr>
          <w:ilvl w:val="2"/>
          <w:numId w:val="32"/>
        </w:numPr>
        <w:spacing w:after="210"/>
        <w:ind w:left="3240"/>
      </w:pPr>
      <w:r>
        <w:t xml:space="preserve">Deterioration </w:t>
      </w:r>
    </w:p>
    <w:p w14:paraId="6D0F1366" w14:textId="77777777" w:rsidR="004724B4" w:rsidRDefault="004724B4" w:rsidP="004724B4">
      <w:pPr>
        <w:pStyle w:val="ListParagraph"/>
        <w:widowControl/>
        <w:numPr>
          <w:ilvl w:val="2"/>
          <w:numId w:val="32"/>
        </w:numPr>
        <w:spacing w:after="210"/>
        <w:ind w:left="3240"/>
      </w:pPr>
      <w:r>
        <w:t>Corrosion</w:t>
      </w:r>
    </w:p>
    <w:p w14:paraId="76681E32" w14:textId="77777777" w:rsidR="004724B4" w:rsidRDefault="004724B4" w:rsidP="004724B4">
      <w:pPr>
        <w:pStyle w:val="ListParagraph"/>
        <w:widowControl/>
        <w:numPr>
          <w:ilvl w:val="2"/>
          <w:numId w:val="32"/>
        </w:numPr>
        <w:spacing w:after="210"/>
        <w:ind w:left="3240"/>
      </w:pPr>
      <w:r>
        <w:t>Section loss</w:t>
      </w:r>
    </w:p>
    <w:p w14:paraId="135B64F8" w14:textId="77777777" w:rsidR="004724B4" w:rsidRDefault="004724B4" w:rsidP="004724B4">
      <w:pPr>
        <w:pStyle w:val="ListParagraph"/>
        <w:widowControl/>
        <w:numPr>
          <w:ilvl w:val="2"/>
          <w:numId w:val="32"/>
        </w:numPr>
        <w:spacing w:after="210"/>
        <w:ind w:left="3240"/>
      </w:pPr>
      <w:r>
        <w:lastRenderedPageBreak/>
        <w:t>Cracking, deflection, rotation, and impact damage</w:t>
      </w:r>
    </w:p>
    <w:p w14:paraId="343D3ADD" w14:textId="77777777" w:rsidR="004724B4" w:rsidRDefault="004724B4" w:rsidP="004724B4">
      <w:pPr>
        <w:pStyle w:val="ListParagraph"/>
        <w:widowControl/>
        <w:numPr>
          <w:ilvl w:val="1"/>
          <w:numId w:val="32"/>
        </w:numPr>
        <w:spacing w:after="210"/>
        <w:ind w:left="2520"/>
      </w:pPr>
      <w:r>
        <w:t xml:space="preserve">Concrete </w:t>
      </w:r>
    </w:p>
    <w:p w14:paraId="2C07EFAD" w14:textId="77777777" w:rsidR="004724B4" w:rsidRDefault="004724B4" w:rsidP="004724B4">
      <w:pPr>
        <w:pStyle w:val="ListParagraph"/>
        <w:widowControl/>
        <w:numPr>
          <w:ilvl w:val="2"/>
          <w:numId w:val="32"/>
        </w:numPr>
        <w:spacing w:after="210"/>
        <w:ind w:left="3240"/>
      </w:pPr>
      <w:r>
        <w:t xml:space="preserve">Superstructure </w:t>
      </w:r>
    </w:p>
    <w:p w14:paraId="47828CF3" w14:textId="77777777" w:rsidR="004724B4" w:rsidRDefault="004724B4" w:rsidP="004724B4">
      <w:pPr>
        <w:pStyle w:val="ListParagraph"/>
        <w:widowControl/>
        <w:numPr>
          <w:ilvl w:val="2"/>
          <w:numId w:val="32"/>
        </w:numPr>
        <w:spacing w:after="210"/>
        <w:ind w:left="3240"/>
      </w:pPr>
      <w:r>
        <w:t>Substructure</w:t>
      </w:r>
    </w:p>
    <w:p w14:paraId="76661C97" w14:textId="77777777" w:rsidR="004724B4" w:rsidRDefault="004724B4" w:rsidP="004724B4">
      <w:pPr>
        <w:pStyle w:val="ListParagraph"/>
        <w:widowControl/>
        <w:numPr>
          <w:ilvl w:val="2"/>
          <w:numId w:val="32"/>
        </w:numPr>
        <w:spacing w:after="210"/>
        <w:ind w:left="3240"/>
      </w:pPr>
      <w:r>
        <w:t>Abrasion</w:t>
      </w:r>
    </w:p>
    <w:p w14:paraId="4663D6A6" w14:textId="77777777" w:rsidR="004724B4" w:rsidRDefault="004724B4" w:rsidP="004724B4">
      <w:pPr>
        <w:pStyle w:val="ListParagraph"/>
        <w:widowControl/>
        <w:numPr>
          <w:ilvl w:val="2"/>
          <w:numId w:val="32"/>
        </w:numPr>
        <w:spacing w:after="210"/>
        <w:ind w:left="3240"/>
      </w:pPr>
      <w:r>
        <w:t>Cracking</w:t>
      </w:r>
    </w:p>
    <w:p w14:paraId="7F2E79A4" w14:textId="77777777" w:rsidR="004724B4" w:rsidRDefault="004724B4" w:rsidP="004724B4">
      <w:pPr>
        <w:pStyle w:val="ListParagraph"/>
        <w:widowControl/>
        <w:numPr>
          <w:ilvl w:val="2"/>
          <w:numId w:val="32"/>
        </w:numPr>
        <w:spacing w:after="210"/>
        <w:ind w:left="3240"/>
      </w:pPr>
      <w:r>
        <w:t xml:space="preserve">Spalls and delamination (deck, superstructure, and substructure) </w:t>
      </w:r>
    </w:p>
    <w:p w14:paraId="34FD7287" w14:textId="77777777" w:rsidR="004724B4" w:rsidRDefault="004724B4" w:rsidP="004724B4">
      <w:pPr>
        <w:pStyle w:val="ListParagraph"/>
        <w:widowControl/>
        <w:numPr>
          <w:ilvl w:val="2"/>
          <w:numId w:val="32"/>
        </w:numPr>
        <w:spacing w:after="210"/>
        <w:ind w:left="3240"/>
      </w:pPr>
      <w:r>
        <w:t>Sulfate Attack</w:t>
      </w:r>
    </w:p>
    <w:p w14:paraId="7A1F78E2" w14:textId="77777777" w:rsidR="004724B4" w:rsidRDefault="004724B4" w:rsidP="004724B4">
      <w:pPr>
        <w:pStyle w:val="ListParagraph"/>
        <w:widowControl/>
        <w:numPr>
          <w:ilvl w:val="1"/>
          <w:numId w:val="32"/>
        </w:numPr>
        <w:spacing w:after="210"/>
        <w:ind w:left="2520"/>
      </w:pPr>
      <w:r>
        <w:t>Rocker bearings</w:t>
      </w:r>
    </w:p>
    <w:p w14:paraId="246D801F" w14:textId="77777777" w:rsidR="004724B4" w:rsidRDefault="004724B4" w:rsidP="004724B4">
      <w:pPr>
        <w:pStyle w:val="ListParagraph"/>
        <w:widowControl/>
        <w:numPr>
          <w:ilvl w:val="1"/>
          <w:numId w:val="32"/>
        </w:numPr>
        <w:spacing w:after="210"/>
        <w:ind w:left="2520"/>
      </w:pPr>
      <w:r>
        <w:t>Elastomeric bearings</w:t>
      </w:r>
    </w:p>
    <w:p w14:paraId="17D8EF38" w14:textId="77777777" w:rsidR="004724B4" w:rsidRDefault="004724B4" w:rsidP="004724B4">
      <w:pPr>
        <w:pStyle w:val="ListParagraph"/>
        <w:widowControl/>
        <w:numPr>
          <w:ilvl w:val="1"/>
          <w:numId w:val="32"/>
        </w:numPr>
        <w:spacing w:after="210"/>
        <w:ind w:left="2520"/>
      </w:pPr>
      <w:r>
        <w:t>Expansion Joints</w:t>
      </w:r>
    </w:p>
    <w:p w14:paraId="785DF588" w14:textId="77777777" w:rsidR="004724B4" w:rsidRDefault="004724B4" w:rsidP="004724B4">
      <w:pPr>
        <w:pStyle w:val="ListParagraph"/>
        <w:widowControl/>
        <w:numPr>
          <w:ilvl w:val="1"/>
          <w:numId w:val="32"/>
        </w:numPr>
        <w:spacing w:after="210"/>
        <w:ind w:left="2520"/>
      </w:pPr>
      <w:r>
        <w:t>Drainage system on bridge decks and approach slabs</w:t>
      </w:r>
    </w:p>
    <w:p w14:paraId="47A15978" w14:textId="77777777" w:rsidR="004724B4" w:rsidRDefault="004724B4" w:rsidP="004724B4">
      <w:pPr>
        <w:pStyle w:val="ListParagraph"/>
        <w:widowControl/>
        <w:numPr>
          <w:ilvl w:val="0"/>
          <w:numId w:val="32"/>
        </w:numPr>
        <w:spacing w:after="210"/>
        <w:ind w:left="1800"/>
      </w:pPr>
      <w:r>
        <w:t xml:space="preserve">Updated data collection tables for elastomeric bearings, </w:t>
      </w:r>
    </w:p>
    <w:p w14:paraId="13F21C33" w14:textId="77777777" w:rsidR="004724B4" w:rsidRDefault="004724B4" w:rsidP="004724B4">
      <w:pPr>
        <w:pStyle w:val="ListParagraph"/>
        <w:widowControl/>
        <w:numPr>
          <w:ilvl w:val="0"/>
          <w:numId w:val="32"/>
        </w:numPr>
        <w:spacing w:after="210"/>
        <w:ind w:left="1800"/>
      </w:pPr>
      <w:r>
        <w:t>Removed slides pertaining to (as they are not addressed in the published protocols):</w:t>
      </w:r>
    </w:p>
    <w:p w14:paraId="4A308E91" w14:textId="77777777" w:rsidR="004724B4" w:rsidRDefault="004724B4" w:rsidP="004724B4">
      <w:pPr>
        <w:pStyle w:val="ListParagraph"/>
        <w:widowControl/>
        <w:numPr>
          <w:ilvl w:val="1"/>
          <w:numId w:val="32"/>
        </w:numPr>
        <w:spacing w:after="210"/>
        <w:ind w:left="2520"/>
      </w:pPr>
      <w:r>
        <w:t>Concrete superstructure</w:t>
      </w:r>
    </w:p>
    <w:p w14:paraId="43DA39CD" w14:textId="77777777" w:rsidR="004724B4" w:rsidRDefault="004724B4" w:rsidP="004724B4">
      <w:pPr>
        <w:pStyle w:val="ListParagraph"/>
        <w:widowControl/>
        <w:numPr>
          <w:ilvl w:val="2"/>
          <w:numId w:val="32"/>
        </w:numPr>
        <w:spacing w:after="210"/>
        <w:ind w:left="3240"/>
      </w:pPr>
      <w:r>
        <w:t>Moisture and efflorescence</w:t>
      </w:r>
    </w:p>
    <w:p w14:paraId="25E8413F" w14:textId="77777777" w:rsidR="004724B4" w:rsidRDefault="004724B4" w:rsidP="004724B4">
      <w:pPr>
        <w:pStyle w:val="ListParagraph"/>
        <w:widowControl/>
        <w:numPr>
          <w:ilvl w:val="1"/>
          <w:numId w:val="32"/>
        </w:numPr>
        <w:spacing w:after="210"/>
        <w:ind w:left="2520"/>
      </w:pPr>
      <w:r>
        <w:t>Concrete substructure</w:t>
      </w:r>
    </w:p>
    <w:p w14:paraId="5A1BC435" w14:textId="77777777" w:rsidR="004724B4" w:rsidRDefault="004724B4" w:rsidP="004724B4">
      <w:pPr>
        <w:pStyle w:val="ListParagraph"/>
        <w:widowControl/>
        <w:numPr>
          <w:ilvl w:val="2"/>
          <w:numId w:val="32"/>
        </w:numPr>
        <w:spacing w:after="210"/>
        <w:ind w:left="3240"/>
      </w:pPr>
      <w:r>
        <w:t xml:space="preserve">Moisture and efflorescence </w:t>
      </w:r>
    </w:p>
    <w:p w14:paraId="7643198A" w14:textId="77777777" w:rsidR="004724B4" w:rsidRDefault="004724B4" w:rsidP="004724B4">
      <w:pPr>
        <w:pStyle w:val="ListParagraph"/>
        <w:widowControl/>
        <w:numPr>
          <w:ilvl w:val="1"/>
          <w:numId w:val="32"/>
        </w:numPr>
        <w:spacing w:after="210"/>
        <w:ind w:left="2520"/>
      </w:pPr>
      <w:r>
        <w:t>Bearings</w:t>
      </w:r>
    </w:p>
    <w:p w14:paraId="0737BFBE" w14:textId="77777777" w:rsidR="004724B4" w:rsidRDefault="004724B4" w:rsidP="004724B4">
      <w:pPr>
        <w:pStyle w:val="ListParagraph"/>
        <w:widowControl/>
        <w:numPr>
          <w:ilvl w:val="2"/>
          <w:numId w:val="32"/>
        </w:numPr>
        <w:spacing w:after="210"/>
        <w:ind w:left="3240"/>
      </w:pPr>
      <w:r>
        <w:t>Pot bearings</w:t>
      </w:r>
    </w:p>
    <w:p w14:paraId="00C39233" w14:textId="77777777" w:rsidR="004724B4" w:rsidRDefault="004724B4" w:rsidP="004724B4">
      <w:pPr>
        <w:pStyle w:val="ListParagraph"/>
        <w:widowControl/>
        <w:numPr>
          <w:ilvl w:val="1"/>
          <w:numId w:val="32"/>
        </w:numPr>
        <w:spacing w:after="210"/>
        <w:ind w:left="2520"/>
      </w:pPr>
      <w:r>
        <w:t>Condition assessment of asphalt overlay</w:t>
      </w:r>
    </w:p>
    <w:p w14:paraId="69CC6E84" w14:textId="77777777" w:rsidR="004724B4" w:rsidRDefault="004724B4" w:rsidP="004724B4">
      <w:pPr>
        <w:pStyle w:val="ListParagraph"/>
        <w:widowControl/>
        <w:numPr>
          <w:ilvl w:val="0"/>
          <w:numId w:val="32"/>
        </w:numPr>
        <w:spacing w:after="210"/>
        <w:ind w:left="1800"/>
      </w:pPr>
      <w:r>
        <w:t xml:space="preserve">Re-ordered and re-labeled chain dragging specific slides to incorporate within FLD-DC-VIC-003: Concrete Deck – </w:t>
      </w:r>
      <w:r>
        <w:rPr>
          <w:i/>
        </w:rPr>
        <w:t xml:space="preserve">Spalls and Delamination </w:t>
      </w:r>
      <w:r>
        <w:t xml:space="preserve">related material. These slides were placed before FLD-DC-VIC-004: Concrete Superstructure and Substructure – </w:t>
      </w:r>
      <w:r>
        <w:rPr>
          <w:i/>
        </w:rPr>
        <w:t xml:space="preserve">Spalls and Delamination </w:t>
      </w:r>
      <w:r>
        <w:t>slides and the background slides for FLD-DC-VIC-004 were placed before the FLD-DC-VIC-003 slides to give context.</w:t>
      </w:r>
    </w:p>
    <w:p w14:paraId="5A66B27E" w14:textId="77777777" w:rsidR="00D97DB8" w:rsidRDefault="00D97DB8" w:rsidP="00F826A7">
      <w:pPr>
        <w:pStyle w:val="ListParagraph"/>
        <w:spacing w:before="120" w:after="120"/>
        <w:ind w:left="1080"/>
        <w:contextualSpacing w:val="0"/>
      </w:pPr>
    </w:p>
    <w:p w14:paraId="6E928BD8" w14:textId="135DFF8E" w:rsidR="00BA07CB" w:rsidRDefault="00F826A7" w:rsidP="00BA07CB">
      <w:pPr>
        <w:spacing w:before="120" w:after="120" w:line="240" w:lineRule="auto"/>
        <w:ind w:left="1080"/>
        <w:rPr>
          <w:rFonts w:cstheme="minorHAnsi"/>
          <w:sz w:val="24"/>
          <w:szCs w:val="24"/>
          <w:u w:val="single"/>
        </w:rPr>
      </w:pPr>
      <w:r>
        <w:rPr>
          <w:rFonts w:cstheme="minorHAnsi"/>
          <w:sz w:val="24"/>
          <w:szCs w:val="24"/>
          <w:u w:val="single"/>
        </w:rPr>
        <w:t>Staff</w:t>
      </w:r>
      <w:r w:rsidR="00BA07CB">
        <w:rPr>
          <w:rFonts w:cstheme="minorHAnsi"/>
          <w:sz w:val="24"/>
          <w:szCs w:val="24"/>
          <w:u w:val="single"/>
        </w:rPr>
        <w:t xml:space="preserve"> Engineer: </w:t>
      </w:r>
      <w:r w:rsidR="0071099A">
        <w:rPr>
          <w:rFonts w:cstheme="minorHAnsi"/>
          <w:sz w:val="24"/>
          <w:szCs w:val="24"/>
          <w:u w:val="single"/>
        </w:rPr>
        <w:t>40</w:t>
      </w:r>
      <w:r w:rsidR="00BA07CB" w:rsidRPr="00E31D57">
        <w:rPr>
          <w:rFonts w:cstheme="minorHAnsi"/>
          <w:sz w:val="24"/>
          <w:szCs w:val="24"/>
          <w:u w:val="single"/>
        </w:rPr>
        <w:t xml:space="preserve"> hours</w:t>
      </w:r>
    </w:p>
    <w:p w14:paraId="6BCE320B" w14:textId="1835A678" w:rsidR="00BA07CB" w:rsidRPr="008B67F0" w:rsidRDefault="00BA07CB" w:rsidP="00BA07CB">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w:t>
      </w:r>
      <w:r w:rsidR="000554A1">
        <w:rPr>
          <w:rFonts w:eastAsia="Times New Roman" w:cstheme="minorHAnsi"/>
          <w:sz w:val="24"/>
          <w:szCs w:val="24"/>
          <w:u w:val="single"/>
        </w:rPr>
        <w:t>Engineer</w:t>
      </w:r>
      <w:r w:rsidRPr="00F30853">
        <w:rPr>
          <w:rFonts w:eastAsia="Times New Roman" w:cstheme="minorHAnsi"/>
          <w:sz w:val="24"/>
          <w:szCs w:val="24"/>
          <w:u w:val="single"/>
        </w:rPr>
        <w:t xml:space="preserve">: </w:t>
      </w:r>
      <w:r w:rsidR="000554A1">
        <w:rPr>
          <w:rFonts w:eastAsia="Times New Roman" w:cstheme="minorHAnsi"/>
          <w:sz w:val="24"/>
          <w:szCs w:val="24"/>
          <w:u w:val="single"/>
        </w:rPr>
        <w:t>41</w:t>
      </w:r>
      <w:r w:rsidRPr="00F30853">
        <w:rPr>
          <w:rFonts w:eastAsia="Times New Roman" w:cstheme="minorHAnsi"/>
          <w:sz w:val="24"/>
          <w:szCs w:val="24"/>
          <w:u w:val="single"/>
        </w:rPr>
        <w:t xml:space="preserve"> hours</w:t>
      </w:r>
    </w:p>
    <w:p w14:paraId="2EDDE03D" w14:textId="77777777" w:rsidR="00BA07CB" w:rsidRDefault="00BA07CB" w:rsidP="00D763BB">
      <w:pPr>
        <w:spacing w:before="120" w:after="120" w:line="240" w:lineRule="auto"/>
        <w:ind w:left="1080"/>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39019E45" w:rsidR="006425CE" w:rsidRPr="003A3A16"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6808EB11" w14:textId="77777777" w:rsidR="00B64770" w:rsidRDefault="00B64770" w:rsidP="00B64770">
      <w:pPr>
        <w:ind w:left="1080"/>
        <w:rPr>
          <w:rFonts w:eastAsiaTheme="minorEastAsia"/>
        </w:rPr>
      </w:pPr>
      <w:r>
        <w:t>The LDM group accomplished the following tasks for the month of July:</w:t>
      </w:r>
    </w:p>
    <w:p w14:paraId="392EDE57" w14:textId="3D0280F6" w:rsidR="00B64770" w:rsidRDefault="00B64770" w:rsidP="00B64770">
      <w:pPr>
        <w:pStyle w:val="ListParagraph"/>
        <w:widowControl/>
        <w:numPr>
          <w:ilvl w:val="0"/>
          <w:numId w:val="31"/>
        </w:numPr>
        <w:spacing w:line="240" w:lineRule="auto"/>
        <w:ind w:left="1800"/>
      </w:pPr>
      <w:bookmarkStart w:id="2" w:name="OLE_LINK34"/>
      <w:bookmarkStart w:id="3" w:name="OLE_LINK33"/>
      <w:r>
        <w:t xml:space="preserve">All data extraction from bridge plans has been completed, the combined data extraction excel sheet is now ready for the first upload trial to </w:t>
      </w:r>
      <w:proofErr w:type="spellStart"/>
      <w:r>
        <w:t>InfoBridge</w:t>
      </w:r>
      <w:proofErr w:type="spellEnd"/>
      <w:r>
        <w:t xml:space="preserve"> </w:t>
      </w:r>
    </w:p>
    <w:p w14:paraId="56149069" w14:textId="77777777" w:rsidR="00B64770" w:rsidRDefault="00B64770" w:rsidP="00B64770">
      <w:pPr>
        <w:pStyle w:val="ListParagraph"/>
        <w:widowControl/>
        <w:numPr>
          <w:ilvl w:val="0"/>
          <w:numId w:val="31"/>
        </w:numPr>
        <w:spacing w:line="240" w:lineRule="auto"/>
        <w:ind w:left="1800"/>
      </w:pPr>
      <w:r>
        <w:lastRenderedPageBreak/>
        <w:t>Continued to perform quality control and quality assurance on all extracted data through organization and review of collected data in order to improve data accuracy as well as clarity.</w:t>
      </w:r>
    </w:p>
    <w:bookmarkEnd w:id="2"/>
    <w:bookmarkEnd w:id="3"/>
    <w:p w14:paraId="6DF5000E" w14:textId="77777777" w:rsidR="00B64770" w:rsidRDefault="00B64770" w:rsidP="00B64770">
      <w:pPr>
        <w:pStyle w:val="ListParagraph"/>
        <w:widowControl/>
        <w:numPr>
          <w:ilvl w:val="0"/>
          <w:numId w:val="31"/>
        </w:numPr>
        <w:spacing w:line="240" w:lineRule="auto"/>
        <w:ind w:left="1800"/>
      </w:pPr>
      <w:r>
        <w:t>Data collection has begun for all new fields relating to moment of inertia with the primary focus being on data extraction for steel plate girder dimensions from the bridge plans (see appendix).  Rolled steel girder shapes as well as specific PS concrete shapes are also being extracted from the bridge plans in order to provide more structural properties for these girders (see appendix).</w:t>
      </w:r>
    </w:p>
    <w:p w14:paraId="6B101936" w14:textId="77777777" w:rsidR="00B64770" w:rsidRDefault="00B64770" w:rsidP="00B64770">
      <w:pPr>
        <w:pStyle w:val="ListParagraph"/>
        <w:widowControl/>
        <w:numPr>
          <w:ilvl w:val="0"/>
          <w:numId w:val="31"/>
        </w:numPr>
        <w:spacing w:line="240" w:lineRule="auto"/>
        <w:ind w:left="1800"/>
      </w:pPr>
      <w:r>
        <w:t>Calculations for the following bridge attributes have begun and are being added to the main excel data extraction sheet for the following fields:</w:t>
      </w:r>
    </w:p>
    <w:p w14:paraId="63A41DD5" w14:textId="77777777" w:rsidR="00B64770" w:rsidRDefault="00B64770" w:rsidP="00B64770">
      <w:pPr>
        <w:pStyle w:val="ListParagraph"/>
        <w:widowControl/>
        <w:numPr>
          <w:ilvl w:val="1"/>
          <w:numId w:val="31"/>
        </w:numPr>
        <w:spacing w:line="240" w:lineRule="auto"/>
        <w:ind w:left="2520"/>
      </w:pPr>
      <w:r>
        <w:t xml:space="preserve">Moment of inertia of </w:t>
      </w:r>
      <w:proofErr w:type="spellStart"/>
      <w:r>
        <w:t>noncomposite</w:t>
      </w:r>
      <w:proofErr w:type="spellEnd"/>
      <w:r>
        <w:t xml:space="preserve"> section</w:t>
      </w:r>
    </w:p>
    <w:p w14:paraId="2A195FE7" w14:textId="77777777" w:rsidR="00B64770" w:rsidRDefault="00B64770" w:rsidP="00B64770">
      <w:pPr>
        <w:pStyle w:val="ListParagraph"/>
        <w:widowControl/>
        <w:numPr>
          <w:ilvl w:val="1"/>
          <w:numId w:val="31"/>
        </w:numPr>
        <w:spacing w:line="240" w:lineRule="auto"/>
        <w:ind w:left="2520"/>
      </w:pPr>
      <w:r>
        <w:t>Moment of inertia of composite section (if applicable)</w:t>
      </w:r>
    </w:p>
    <w:p w14:paraId="2A80ED7F" w14:textId="77777777" w:rsidR="00B64770" w:rsidRDefault="00B64770" w:rsidP="00B64770">
      <w:pPr>
        <w:pStyle w:val="ListParagraph"/>
        <w:widowControl/>
        <w:numPr>
          <w:ilvl w:val="1"/>
          <w:numId w:val="31"/>
        </w:numPr>
        <w:spacing w:line="240" w:lineRule="auto"/>
        <w:ind w:left="2520"/>
      </w:pPr>
      <w:r>
        <w:t>Stiffness of superstructure</w:t>
      </w:r>
    </w:p>
    <w:p w14:paraId="19F4F5F0" w14:textId="21D9ED19" w:rsidR="00E30E6B" w:rsidRPr="00B64770" w:rsidRDefault="00B64770" w:rsidP="00B579AE">
      <w:pPr>
        <w:pStyle w:val="ListParagraph"/>
        <w:widowControl/>
        <w:numPr>
          <w:ilvl w:val="0"/>
          <w:numId w:val="31"/>
        </w:numPr>
        <w:spacing w:line="240" w:lineRule="auto"/>
        <w:ind w:left="1800"/>
        <w:rPr>
          <w:sz w:val="24"/>
        </w:rPr>
      </w:pPr>
      <w:r>
        <w:t xml:space="preserve">Miscellaneous updates and minor fixes to some of the bridge structure numbers and other fields were made which will allow for a smoother upload of extracted data to the </w:t>
      </w:r>
      <w:proofErr w:type="spellStart"/>
      <w:r>
        <w:t>InfoBridge</w:t>
      </w:r>
      <w:proofErr w:type="spellEnd"/>
      <w:r>
        <w:t xml:space="preserve"> server.</w:t>
      </w: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5A597E8D"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 xml:space="preserve">CO-PI: </w:t>
      </w:r>
      <w:r w:rsidR="00111179">
        <w:rPr>
          <w:rFonts w:cstheme="minorHAnsi"/>
          <w:sz w:val="24"/>
          <w:szCs w:val="24"/>
          <w:u w:val="single"/>
        </w:rPr>
        <w:t>5</w:t>
      </w:r>
      <w:r>
        <w:rPr>
          <w:rFonts w:cstheme="minorHAnsi"/>
          <w:sz w:val="24"/>
          <w:szCs w:val="24"/>
          <w:u w:val="single"/>
        </w:rPr>
        <w:t xml:space="preserve"> hours</w:t>
      </w:r>
    </w:p>
    <w:p w14:paraId="4EC43246" w14:textId="6FA7110E" w:rsidR="00DD4983" w:rsidRDefault="00DD4983" w:rsidP="00F826A7">
      <w:pPr>
        <w:spacing w:before="120" w:after="120" w:line="240" w:lineRule="auto"/>
        <w:ind w:left="1080"/>
        <w:rPr>
          <w:rFonts w:cstheme="minorHAnsi"/>
          <w:sz w:val="24"/>
          <w:szCs w:val="24"/>
          <w:u w:val="single"/>
        </w:rPr>
      </w:pPr>
      <w:r>
        <w:rPr>
          <w:rFonts w:cstheme="minorHAnsi"/>
          <w:sz w:val="24"/>
          <w:szCs w:val="24"/>
          <w:u w:val="single"/>
        </w:rPr>
        <w:t>Project</w:t>
      </w:r>
      <w:r w:rsidRPr="00F30853">
        <w:rPr>
          <w:rFonts w:cstheme="minorHAnsi"/>
          <w:sz w:val="24"/>
          <w:szCs w:val="24"/>
          <w:u w:val="single"/>
        </w:rPr>
        <w:t xml:space="preserve"> Engineer: </w:t>
      </w:r>
      <w:r w:rsidR="0071099A">
        <w:rPr>
          <w:rFonts w:cstheme="minorHAnsi"/>
          <w:sz w:val="24"/>
          <w:szCs w:val="24"/>
          <w:u w:val="single"/>
        </w:rPr>
        <w:t>40</w:t>
      </w:r>
      <w:r w:rsidRPr="00F30853">
        <w:rPr>
          <w:rFonts w:cstheme="minorHAnsi"/>
          <w:sz w:val="24"/>
          <w:szCs w:val="24"/>
          <w:u w:val="single"/>
        </w:rPr>
        <w:t xml:space="preserve"> hours</w:t>
      </w:r>
    </w:p>
    <w:p w14:paraId="097CDD81" w14:textId="788564D8"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Staff Engine</w:t>
      </w:r>
      <w:bookmarkStart w:id="4" w:name="_GoBack"/>
      <w:bookmarkEnd w:id="4"/>
      <w:r w:rsidRPr="00F30853">
        <w:rPr>
          <w:rFonts w:cstheme="minorHAnsi"/>
          <w:sz w:val="24"/>
          <w:szCs w:val="24"/>
          <w:u w:val="single"/>
        </w:rPr>
        <w:t xml:space="preserve">er: </w:t>
      </w:r>
      <w:r w:rsidR="0071099A">
        <w:rPr>
          <w:rFonts w:cstheme="minorHAnsi"/>
          <w:sz w:val="24"/>
          <w:szCs w:val="24"/>
          <w:u w:val="single"/>
        </w:rPr>
        <w:t>125</w:t>
      </w:r>
      <w:r w:rsidRPr="00F30853">
        <w:rPr>
          <w:rFonts w:cstheme="minorHAnsi"/>
          <w:sz w:val="24"/>
          <w:szCs w:val="24"/>
          <w:u w:val="single"/>
        </w:rPr>
        <w:t xml:space="preserve"> hours</w:t>
      </w:r>
    </w:p>
    <w:p w14:paraId="3BC9F44D" w14:textId="51D9A575"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F826A7">
        <w:rPr>
          <w:rFonts w:cstheme="minorHAnsi"/>
          <w:sz w:val="24"/>
          <w:szCs w:val="24"/>
          <w:u w:val="single"/>
        </w:rPr>
        <w:t>2</w:t>
      </w:r>
      <w:r w:rsidR="0071099A">
        <w:rPr>
          <w:rFonts w:cstheme="minorHAnsi"/>
          <w:sz w:val="24"/>
          <w:szCs w:val="24"/>
          <w:u w:val="single"/>
        </w:rPr>
        <w:t>89</w:t>
      </w:r>
      <w:r w:rsidRPr="00F30853">
        <w:rPr>
          <w:rFonts w:cstheme="minorHAnsi"/>
          <w:sz w:val="24"/>
          <w:szCs w:val="24"/>
          <w:u w:val="single"/>
        </w:rPr>
        <w:t xml:space="preserve"> hours</w:t>
      </w:r>
    </w:p>
    <w:p w14:paraId="4405580A" w14:textId="186F9914"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71099A">
        <w:rPr>
          <w:rFonts w:eastAsia="Times New Roman" w:cstheme="minorHAnsi"/>
          <w:bCs/>
          <w:spacing w:val="1"/>
          <w:sz w:val="24"/>
          <w:szCs w:val="24"/>
          <w:u w:val="single"/>
        </w:rPr>
        <w:t>21</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59AE33A1" w:rsidR="006500B5" w:rsidRDefault="002767EE" w:rsidP="00BA6CB6">
      <w:pPr>
        <w:spacing w:before="120" w:after="120" w:line="240" w:lineRule="auto"/>
        <w:ind w:left="1080"/>
        <w:rPr>
          <w:rFonts w:eastAsia="Times New Roman" w:cstheme="minorHAnsi"/>
          <w:sz w:val="24"/>
          <w:szCs w:val="24"/>
        </w:rPr>
      </w:pPr>
      <w:r>
        <w:rPr>
          <w:rFonts w:eastAsia="Times New Roman" w:cstheme="minorHAnsi"/>
          <w:sz w:val="24"/>
          <w:szCs w:val="24"/>
        </w:rPr>
        <w:t>T</w:t>
      </w:r>
      <w:r w:rsidR="006500B5">
        <w:rPr>
          <w:rFonts w:eastAsia="Times New Roman" w:cstheme="minorHAnsi"/>
          <w:sz w:val="24"/>
          <w:szCs w:val="24"/>
        </w:rPr>
        <w:t xml:space="preserve">he Bridge Intelligence team </w:t>
      </w:r>
      <w:r>
        <w:rPr>
          <w:rFonts w:eastAsia="Times New Roman" w:cstheme="minorHAnsi"/>
          <w:sz w:val="24"/>
          <w:szCs w:val="24"/>
        </w:rPr>
        <w:t xml:space="preserve">worked on </w:t>
      </w:r>
      <w:r w:rsidR="00F826A7">
        <w:rPr>
          <w:rFonts w:eastAsia="Times New Roman" w:cstheme="minorHAnsi"/>
          <w:sz w:val="24"/>
          <w:szCs w:val="24"/>
        </w:rPr>
        <w:t xml:space="preserve">converting and </w:t>
      </w:r>
      <w:r>
        <w:rPr>
          <w:rFonts w:eastAsia="Times New Roman" w:cstheme="minorHAnsi"/>
          <w:sz w:val="24"/>
          <w:szCs w:val="24"/>
        </w:rPr>
        <w:t xml:space="preserve">uploading </w:t>
      </w:r>
      <w:r w:rsidR="00F826A7">
        <w:rPr>
          <w:rFonts w:eastAsia="Times New Roman" w:cstheme="minorHAnsi"/>
          <w:sz w:val="24"/>
          <w:szCs w:val="24"/>
        </w:rPr>
        <w:t xml:space="preserve">the XML and reports from OR and WA RABIT testing </w:t>
      </w:r>
      <w:r>
        <w:rPr>
          <w:rFonts w:eastAsia="Times New Roman" w:cstheme="minorHAnsi"/>
          <w:sz w:val="24"/>
          <w:szCs w:val="24"/>
        </w:rPr>
        <w:t xml:space="preserve">to Bridge portal per FHWA </w:t>
      </w:r>
      <w:r w:rsidR="00A556A8">
        <w:rPr>
          <w:rFonts w:eastAsia="Times New Roman" w:cstheme="minorHAnsi"/>
          <w:sz w:val="24"/>
          <w:szCs w:val="24"/>
        </w:rPr>
        <w:t>request. The</w:t>
      </w:r>
      <w:r w:rsidR="006500B5">
        <w:rPr>
          <w:rFonts w:eastAsia="Times New Roman" w:cstheme="minorHAnsi"/>
          <w:sz w:val="24"/>
          <w:szCs w:val="24"/>
        </w:rPr>
        <w:t xml:space="preserv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7F3602E4" w:rsidR="006500B5"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111179">
        <w:rPr>
          <w:rFonts w:eastAsia="Times New Roman" w:cstheme="minorHAnsi"/>
          <w:sz w:val="24"/>
          <w:szCs w:val="24"/>
          <w:u w:val="single"/>
        </w:rPr>
        <w:t>21 hours</w:t>
      </w:r>
    </w:p>
    <w:p w14:paraId="5619D1D9" w14:textId="395D61E2" w:rsidR="00111179" w:rsidRPr="002076E8"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 165 hours</w:t>
      </w:r>
    </w:p>
    <w:p w14:paraId="6BC703A9" w14:textId="0D925937"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F826A7">
        <w:rPr>
          <w:rFonts w:eastAsia="Times New Roman" w:cstheme="minorHAnsi"/>
          <w:bCs/>
          <w:spacing w:val="1"/>
          <w:sz w:val="24"/>
          <w:szCs w:val="24"/>
          <w:u w:val="single"/>
        </w:rPr>
        <w:t>2</w:t>
      </w:r>
      <w:r w:rsidR="00111179">
        <w:rPr>
          <w:rFonts w:eastAsia="Times New Roman" w:cstheme="minorHAnsi"/>
          <w:bCs/>
          <w:spacing w:val="1"/>
          <w:sz w:val="24"/>
          <w:szCs w:val="24"/>
          <w:u w:val="single"/>
        </w:rPr>
        <w:t>1.5</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96CF6C0"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5"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to set up a meeting for the month of July.</w:t>
      </w:r>
    </w:p>
    <w:bookmarkEnd w:id="5"/>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0AA69734" w14:textId="77777777" w:rsidR="00EF0170" w:rsidRPr="00EF0170" w:rsidRDefault="00EF0170" w:rsidP="00EF0170">
      <w:pPr>
        <w:pStyle w:val="Standard"/>
        <w:ind w:left="1080"/>
        <w:rPr>
          <w:rFonts w:asciiTheme="minorHAnsi" w:hAnsiTheme="minorHAnsi" w:cstheme="minorHAnsi"/>
          <w:sz w:val="22"/>
          <w:szCs w:val="22"/>
        </w:rPr>
      </w:pPr>
      <w:r w:rsidRPr="00EF0170">
        <w:rPr>
          <w:rFonts w:asciiTheme="minorHAnsi" w:hAnsiTheme="minorHAnsi" w:cstheme="minorHAnsi"/>
          <w:sz w:val="22"/>
          <w:szCs w:val="22"/>
        </w:rPr>
        <w:t>Work efforts in the month of August will continue for Task 2.3.4: (a) implementation and refinement of queries to the SRM database for searching and classifying all known current and planned research efforts (projects and publications), and (b) implementing interface components (as needed) in order to satisfy the objectives of SRM task. It is anticipated that an updated (from the prototype presented during the meeting on June 20</w:t>
      </w:r>
      <w:r w:rsidRPr="00EF0170">
        <w:rPr>
          <w:rFonts w:asciiTheme="minorHAnsi" w:hAnsiTheme="minorHAnsi" w:cstheme="minorHAnsi"/>
          <w:sz w:val="22"/>
          <w:szCs w:val="22"/>
          <w:vertAlign w:val="superscript"/>
        </w:rPr>
        <w:t>th</w:t>
      </w:r>
      <w:r w:rsidRPr="00EF0170">
        <w:rPr>
          <w:rFonts w:asciiTheme="minorHAnsi" w:hAnsiTheme="minorHAnsi" w:cstheme="minorHAnsi"/>
          <w:sz w:val="22"/>
          <w:szCs w:val="22"/>
        </w:rPr>
        <w:t xml:space="preserve">) SRM Web App will be available for testing and evaluation as well as utilization to satisfy Task 2.3.4a. </w:t>
      </w:r>
    </w:p>
    <w:p w14:paraId="03D8BB44" w14:textId="77777777" w:rsidR="00B07083" w:rsidRPr="005D394A" w:rsidRDefault="00B07083"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33F9735" w:rsidR="00F65430" w:rsidRPr="005D7B26" w:rsidRDefault="00FC660F" w:rsidP="005D7B26">
      <w:pPr>
        <w:spacing w:before="120" w:after="120" w:line="240" w:lineRule="auto"/>
        <w:ind w:left="1080"/>
        <w:rPr>
          <w:rFonts w:eastAsia="Times New Roman" w:cstheme="minorHAnsi"/>
          <w:sz w:val="24"/>
          <w:szCs w:val="24"/>
        </w:rPr>
      </w:pPr>
      <w:r>
        <w:rPr>
          <w:rFonts w:eastAsia="Times New Roman" w:cstheme="minorHAnsi"/>
          <w:sz w:val="24"/>
          <w:szCs w:val="24"/>
        </w:rPr>
        <w:t>The Rutgers team will wait to hear about possible needs for training the HDR team from FHWA</w:t>
      </w:r>
      <w:r w:rsidR="00CE61F1">
        <w:rPr>
          <w:rFonts w:eastAsia="Times New Roman" w:cstheme="minorHAnsi"/>
          <w:sz w:val="24"/>
          <w:szCs w:val="24"/>
        </w:rPr>
        <w:t>.</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551ADD5E" w14:textId="4872CD26" w:rsidR="005F0E13" w:rsidRPr="005F0E13" w:rsidRDefault="0007471C" w:rsidP="005F0E13">
      <w:pPr>
        <w:spacing w:before="120" w:after="120" w:line="240" w:lineRule="auto"/>
        <w:ind w:left="1080"/>
        <w:rPr>
          <w:rFonts w:eastAsia="Times New Roman" w:cstheme="minorHAnsi"/>
          <w:sz w:val="24"/>
          <w:szCs w:val="24"/>
        </w:rPr>
      </w:pPr>
      <w:r>
        <w:rPr>
          <w:rFonts w:eastAsia="Times New Roman" w:cstheme="minorHAnsi"/>
          <w:sz w:val="24"/>
          <w:szCs w:val="24"/>
        </w:rPr>
        <w:t>The Rutgers team is still waiting for any possible comment from FHWA. Upon receiving any comment, the Rutgers team will work on providing answers.</w:t>
      </w:r>
    </w:p>
    <w:p w14:paraId="2DEA78E5" w14:textId="77777777" w:rsidR="00F22E29" w:rsidRPr="005F0E13" w:rsidRDefault="00F22E29" w:rsidP="005F0E13">
      <w:pPr>
        <w:spacing w:before="120" w:after="120" w:line="240" w:lineRule="auto"/>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7D82C9F" w14:textId="4E4247B1" w:rsidR="00C2475E" w:rsidRPr="00C2475E" w:rsidRDefault="00CF7429" w:rsidP="00CF7429">
      <w:pPr>
        <w:ind w:left="1080"/>
        <w:rPr>
          <w:rFonts w:eastAsiaTheme="minorEastAsia"/>
        </w:rPr>
      </w:pPr>
      <w:r>
        <w:t xml:space="preserve">For the following month, the group will continue to work on all of the above items with a focus on gathering data on the newly added fields related to girder details.  Calculations will continue to be done for the moment of inertia of </w:t>
      </w:r>
      <w:proofErr w:type="spellStart"/>
      <w:r>
        <w:t>noncomposite</w:t>
      </w:r>
      <w:proofErr w:type="spellEnd"/>
      <w:r>
        <w:t xml:space="preserve">/composite sections and stiffness, while load distribution factors for each of the bridges will begin to be calculated as well.  Statistics will also continue to be collected from previously extracted data to help better understand where any issues may lay.  Analysis will continue to be done on the data collected to ensure it is of the highest quality and is being represented as accurately as possible on the </w:t>
      </w:r>
      <w:proofErr w:type="spellStart"/>
      <w:r>
        <w:t>InfoBridge</w:t>
      </w:r>
      <w:proofErr w:type="spellEnd"/>
      <w:r>
        <w:t xml:space="preserve"> website.</w:t>
      </w:r>
    </w:p>
    <w:p w14:paraId="72A0852C" w14:textId="77777777" w:rsidR="00B73192" w:rsidRPr="00C2475E" w:rsidRDefault="00B73192" w:rsidP="00C2475E">
      <w:pPr>
        <w:spacing w:before="120" w:after="120" w:line="240" w:lineRule="auto"/>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lastRenderedPageBreak/>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0B63C67E" w:rsidR="00A0066F" w:rsidRDefault="00612702">
            <w:pPr>
              <w:widowControl/>
              <w:spacing w:line="240" w:lineRule="auto"/>
              <w:jc w:val="center"/>
              <w:rPr>
                <w:rFonts w:cstheme="minorHAnsi"/>
                <w:b/>
                <w:lang w:eastAsia="ko-KR"/>
              </w:rPr>
            </w:pPr>
            <w:r>
              <w:rPr>
                <w:rFonts w:cstheme="minorHAnsi"/>
                <w:b/>
                <w:lang w:eastAsia="ko-KR"/>
              </w:rPr>
              <w:t>7</w:t>
            </w:r>
            <w:r w:rsidR="00EF2F0F">
              <w:rPr>
                <w:rFonts w:cstheme="minorHAnsi"/>
                <w:b/>
                <w:lang w:eastAsia="ko-KR"/>
              </w:rPr>
              <w:t xml:space="preserve">/1/2018 – </w:t>
            </w:r>
            <w:r>
              <w:rPr>
                <w:rFonts w:cstheme="minorHAnsi"/>
                <w:b/>
                <w:lang w:eastAsia="ko-KR"/>
              </w:rPr>
              <w:t>7</w:t>
            </w:r>
            <w:r w:rsidR="00A0066F">
              <w:rPr>
                <w:rFonts w:cstheme="minorHAnsi"/>
                <w:b/>
                <w:lang w:eastAsia="ko-KR"/>
              </w:rPr>
              <w:t>/</w:t>
            </w:r>
            <w:r w:rsidR="000102E2">
              <w:rPr>
                <w:rFonts w:cstheme="minorHAnsi"/>
                <w:b/>
                <w:lang w:eastAsia="ko-KR"/>
              </w:rPr>
              <w:t>3</w:t>
            </w:r>
            <w:r>
              <w:rPr>
                <w:rFonts w:cstheme="minorHAnsi"/>
                <w:b/>
                <w:lang w:eastAsia="ko-KR"/>
              </w:rPr>
              <w:t>1</w:t>
            </w:r>
            <w:r w:rsidR="00EF2F0F">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376ABBB4" w:rsidR="00A0066F" w:rsidRDefault="0075284A">
            <w:pPr>
              <w:widowControl/>
              <w:spacing w:line="240" w:lineRule="auto"/>
              <w:jc w:val="center"/>
              <w:rPr>
                <w:rFonts w:cstheme="minorHAnsi"/>
                <w:b/>
                <w:lang w:eastAsia="ko-KR"/>
              </w:rPr>
            </w:pPr>
            <w:r>
              <w:rPr>
                <w:rFonts w:cstheme="minorHAnsi"/>
                <w:b/>
                <w:lang w:eastAsia="ko-KR"/>
              </w:rPr>
              <w:t xml:space="preserve">10/1/2017 – </w:t>
            </w:r>
            <w:r w:rsidR="00612702">
              <w:rPr>
                <w:rFonts w:cstheme="minorHAnsi"/>
                <w:b/>
                <w:lang w:eastAsia="ko-KR"/>
              </w:rPr>
              <w:t>7</w:t>
            </w:r>
            <w:r w:rsidR="00A0066F">
              <w:rPr>
                <w:rFonts w:cstheme="minorHAnsi"/>
                <w:b/>
                <w:lang w:eastAsia="ko-KR"/>
              </w:rPr>
              <w:t>/</w:t>
            </w:r>
            <w:r w:rsidR="000102E2">
              <w:rPr>
                <w:rFonts w:cstheme="minorHAnsi"/>
                <w:b/>
                <w:lang w:eastAsia="ko-KR"/>
              </w:rPr>
              <w:t>3</w:t>
            </w:r>
            <w:r w:rsidR="00612702">
              <w:rPr>
                <w:rFonts w:cstheme="minorHAnsi"/>
                <w:b/>
                <w:lang w:eastAsia="ko-KR"/>
              </w:rPr>
              <w:t>1</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583DCBAA"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6B0D61">
              <w:rPr>
                <w:rFonts w:ascii="Calibri" w:hAnsi="Calibri" w:cs="Calibri"/>
                <w:color w:val="000000"/>
                <w:lang w:eastAsia="ko-KR"/>
              </w:rPr>
              <w:t>89</w:t>
            </w:r>
            <w:r>
              <w:rPr>
                <w:rFonts w:ascii="Calibri" w:hAnsi="Calibri" w:cs="Calibri"/>
                <w:color w:val="000000"/>
                <w:lang w:eastAsia="ko-KR"/>
              </w:rPr>
              <w:t>,</w:t>
            </w:r>
            <w:r w:rsidR="006B0D61">
              <w:rPr>
                <w:rFonts w:ascii="Calibri" w:hAnsi="Calibri" w:cs="Calibri"/>
                <w:color w:val="000000"/>
                <w:lang w:eastAsia="ko-KR"/>
              </w:rPr>
              <w:t>655</w:t>
            </w:r>
            <w:r w:rsidR="00A0066F">
              <w:rPr>
                <w:rFonts w:ascii="Calibri" w:hAnsi="Calibri" w:cs="Calibri"/>
                <w:color w:val="000000"/>
                <w:lang w:eastAsia="ko-KR"/>
              </w:rPr>
              <w:t>.</w:t>
            </w:r>
            <w:r w:rsidR="004C06A0">
              <w:rPr>
                <w:rFonts w:ascii="Calibri" w:hAnsi="Calibri" w:cs="Calibri"/>
                <w:color w:val="000000"/>
                <w:lang w:eastAsia="ko-KR"/>
              </w:rPr>
              <w:t>5</w:t>
            </w:r>
            <w:r w:rsidR="006B0D61">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0DA81A74"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4C06A0">
              <w:rPr>
                <w:rFonts w:ascii="Calibri" w:hAnsi="Calibri" w:cs="Calibri"/>
                <w:color w:val="000000"/>
                <w:lang w:eastAsia="ko-KR"/>
              </w:rPr>
              <w:t>5</w:t>
            </w:r>
            <w:r w:rsidR="006B0D61">
              <w:rPr>
                <w:rFonts w:ascii="Calibri" w:hAnsi="Calibri" w:cs="Calibri"/>
                <w:color w:val="000000"/>
                <w:lang w:eastAsia="ko-KR"/>
              </w:rPr>
              <w:t>91</w:t>
            </w:r>
            <w:r>
              <w:rPr>
                <w:rFonts w:ascii="Calibri" w:hAnsi="Calibri" w:cs="Calibri"/>
                <w:color w:val="000000"/>
                <w:lang w:eastAsia="ko-KR"/>
              </w:rPr>
              <w:t>,</w:t>
            </w:r>
            <w:r w:rsidR="006B0D61">
              <w:rPr>
                <w:rFonts w:ascii="Calibri" w:hAnsi="Calibri" w:cs="Calibri"/>
                <w:color w:val="000000"/>
                <w:lang w:eastAsia="ko-KR"/>
              </w:rPr>
              <w:t>722</w:t>
            </w:r>
            <w:r w:rsidR="005D394A">
              <w:rPr>
                <w:rFonts w:ascii="Calibri" w:hAnsi="Calibri" w:cs="Calibri"/>
                <w:color w:val="000000"/>
                <w:lang w:eastAsia="ko-KR"/>
              </w:rPr>
              <w:t>.</w:t>
            </w:r>
            <w:r w:rsidR="006B0D61">
              <w:rPr>
                <w:rFonts w:ascii="Calibri" w:hAnsi="Calibri" w:cs="Calibri"/>
                <w:color w:val="000000"/>
                <w:lang w:eastAsia="ko-KR"/>
              </w:rPr>
              <w:t>5</w:t>
            </w:r>
            <w:r w:rsidR="009A36D2">
              <w:rPr>
                <w:rFonts w:ascii="Calibri" w:hAnsi="Calibri" w:cs="Calibri"/>
                <w:color w:val="000000"/>
                <w:lang w:eastAsia="ko-KR"/>
              </w:rPr>
              <w:t>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676EB1F1"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910CE">
              <w:rPr>
                <w:rFonts w:ascii="Calibri" w:hAnsi="Calibri" w:cs="Calibri"/>
                <w:color w:val="000000"/>
                <w:lang w:eastAsia="ko-KR"/>
              </w:rPr>
              <w:t>3</w:t>
            </w:r>
            <w:r w:rsidR="00F1504C">
              <w:rPr>
                <w:rFonts w:ascii="Calibri" w:hAnsi="Calibri" w:cs="Calibri"/>
                <w:color w:val="000000"/>
                <w:lang w:eastAsia="ko-KR"/>
              </w:rPr>
              <w:t>,</w:t>
            </w:r>
            <w:r w:rsidR="006B0D61">
              <w:rPr>
                <w:rFonts w:ascii="Calibri" w:hAnsi="Calibri" w:cs="Calibri"/>
                <w:color w:val="000000"/>
                <w:lang w:eastAsia="ko-KR"/>
              </w:rPr>
              <w:t>510</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588524F6"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6</w:t>
            </w:r>
            <w:r w:rsidR="006B0D61">
              <w:rPr>
                <w:rFonts w:ascii="Calibri" w:hAnsi="Calibri" w:cs="Calibri"/>
                <w:color w:val="000000"/>
                <w:lang w:eastAsia="ko-KR"/>
              </w:rPr>
              <w:t>5</w:t>
            </w:r>
            <w:r w:rsidR="009910CE">
              <w:rPr>
                <w:rFonts w:ascii="Calibri" w:hAnsi="Calibri" w:cs="Calibri"/>
                <w:color w:val="000000"/>
                <w:lang w:eastAsia="ko-KR"/>
              </w:rPr>
              <w:t>,</w:t>
            </w:r>
            <w:r w:rsidR="006B0D61">
              <w:rPr>
                <w:rFonts w:ascii="Calibri" w:hAnsi="Calibri" w:cs="Calibri"/>
                <w:color w:val="000000"/>
                <w:lang w:eastAsia="ko-KR"/>
              </w:rPr>
              <w:t>65</w:t>
            </w:r>
            <w:r w:rsidR="00F06D51">
              <w:rPr>
                <w:rFonts w:ascii="Calibri" w:hAnsi="Calibri" w:cs="Calibri"/>
                <w:color w:val="000000"/>
                <w:lang w:eastAsia="ko-KR"/>
              </w:rPr>
              <w:t>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0DD17ECE"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6B0D61">
              <w:rPr>
                <w:rFonts w:ascii="Calibri" w:hAnsi="Calibri" w:cs="Calibri"/>
                <w:color w:val="000000"/>
                <w:lang w:eastAsia="ko-KR"/>
              </w:rPr>
              <w:t>4</w:t>
            </w:r>
            <w:r>
              <w:rPr>
                <w:rFonts w:ascii="Calibri" w:hAnsi="Calibri" w:cs="Calibri"/>
                <w:color w:val="000000"/>
                <w:lang w:eastAsia="ko-KR"/>
              </w:rPr>
              <w:t>,</w:t>
            </w:r>
            <w:r w:rsidR="006B0D61">
              <w:rPr>
                <w:rFonts w:ascii="Calibri" w:hAnsi="Calibri" w:cs="Calibri"/>
                <w:color w:val="000000"/>
                <w:lang w:eastAsia="ko-KR"/>
              </w:rPr>
              <w:t>905</w:t>
            </w:r>
            <w:r>
              <w:rPr>
                <w:rFonts w:ascii="Calibri" w:hAnsi="Calibri" w:cs="Calibri"/>
                <w:color w:val="000000"/>
                <w:lang w:eastAsia="ko-KR"/>
              </w:rPr>
              <w:t>.</w:t>
            </w:r>
            <w:r w:rsidR="00F06D51">
              <w:rPr>
                <w:rFonts w:ascii="Calibri" w:hAnsi="Calibri" w:cs="Calibri"/>
                <w:color w:val="000000"/>
                <w:lang w:eastAsia="ko-KR"/>
              </w:rPr>
              <w:t>1</w:t>
            </w:r>
            <w:r w:rsidR="006B0D61">
              <w:rPr>
                <w:rFonts w:ascii="Calibri" w:hAnsi="Calibri" w:cs="Calibri"/>
                <w:color w:val="000000"/>
                <w:lang w:eastAsia="ko-KR"/>
              </w:rPr>
              <w:t>4</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653E867D"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1</w:t>
            </w:r>
            <w:r w:rsidR="006B0D61">
              <w:rPr>
                <w:rFonts w:ascii="Calibri" w:hAnsi="Calibri" w:cs="Calibri"/>
                <w:color w:val="000000"/>
                <w:lang w:eastAsia="ko-KR"/>
              </w:rPr>
              <w:t>8</w:t>
            </w:r>
            <w:r>
              <w:rPr>
                <w:rFonts w:ascii="Calibri" w:hAnsi="Calibri" w:cs="Calibri"/>
                <w:color w:val="000000"/>
                <w:lang w:eastAsia="ko-KR"/>
              </w:rPr>
              <w:t>,</w:t>
            </w:r>
            <w:r w:rsidR="006B0D61">
              <w:rPr>
                <w:rFonts w:ascii="Calibri" w:hAnsi="Calibri" w:cs="Calibri"/>
                <w:color w:val="000000"/>
                <w:lang w:eastAsia="ko-KR"/>
              </w:rPr>
              <w:t>5</w:t>
            </w:r>
            <w:r w:rsidR="00F06D51">
              <w:rPr>
                <w:rFonts w:ascii="Calibri" w:hAnsi="Calibri" w:cs="Calibri"/>
                <w:color w:val="000000"/>
                <w:lang w:eastAsia="ko-KR"/>
              </w:rPr>
              <w:t>3</w:t>
            </w:r>
            <w:r w:rsidR="006B0D61">
              <w:rPr>
                <w:rFonts w:ascii="Calibri" w:hAnsi="Calibri" w:cs="Calibri"/>
                <w:color w:val="000000"/>
                <w:lang w:eastAsia="ko-KR"/>
              </w:rPr>
              <w:t>6</w:t>
            </w:r>
            <w:r>
              <w:rPr>
                <w:rFonts w:ascii="Calibri" w:hAnsi="Calibri" w:cs="Calibri"/>
                <w:color w:val="000000"/>
                <w:lang w:eastAsia="ko-KR"/>
              </w:rPr>
              <w:t>.</w:t>
            </w:r>
            <w:r w:rsidR="006B0D61">
              <w:rPr>
                <w:rFonts w:ascii="Calibri" w:hAnsi="Calibri" w:cs="Calibri"/>
                <w:color w:val="000000"/>
                <w:lang w:eastAsia="ko-KR"/>
              </w:rPr>
              <w:t>16</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A3934" w14:textId="77777777" w:rsidR="00295C8D" w:rsidRDefault="00295C8D">
      <w:pPr>
        <w:spacing w:after="0" w:line="240" w:lineRule="auto"/>
      </w:pPr>
      <w:r>
        <w:separator/>
      </w:r>
    </w:p>
  </w:endnote>
  <w:endnote w:type="continuationSeparator" w:id="0">
    <w:p w14:paraId="60C10E8B" w14:textId="77777777" w:rsidR="00295C8D" w:rsidRDefault="0029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CDA6" w14:textId="77777777" w:rsidR="00295C8D" w:rsidRDefault="00295C8D">
      <w:pPr>
        <w:spacing w:after="0" w:line="240" w:lineRule="auto"/>
      </w:pPr>
      <w:r>
        <w:separator/>
      </w:r>
    </w:p>
  </w:footnote>
  <w:footnote w:type="continuationSeparator" w:id="0">
    <w:p w14:paraId="5C05405D" w14:textId="77777777" w:rsidR="00295C8D" w:rsidRDefault="0029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PzWgBLcXnMLQAAAA=="/>
  </w:docVars>
  <w:rsids>
    <w:rsidRoot w:val="0087575B"/>
    <w:rsid w:val="00001D2A"/>
    <w:rsid w:val="000102E2"/>
    <w:rsid w:val="00022B98"/>
    <w:rsid w:val="00022EE8"/>
    <w:rsid w:val="00023D10"/>
    <w:rsid w:val="00031128"/>
    <w:rsid w:val="0003478A"/>
    <w:rsid w:val="000507D0"/>
    <w:rsid w:val="000554A1"/>
    <w:rsid w:val="0006608B"/>
    <w:rsid w:val="0007471C"/>
    <w:rsid w:val="00074C96"/>
    <w:rsid w:val="0009119B"/>
    <w:rsid w:val="00091F7F"/>
    <w:rsid w:val="00097A5A"/>
    <w:rsid w:val="000B4C28"/>
    <w:rsid w:val="000C2393"/>
    <w:rsid w:val="000C2B1C"/>
    <w:rsid w:val="000E4C25"/>
    <w:rsid w:val="000E6E38"/>
    <w:rsid w:val="00111179"/>
    <w:rsid w:val="00111CAD"/>
    <w:rsid w:val="00131FD0"/>
    <w:rsid w:val="00141DC8"/>
    <w:rsid w:val="00142004"/>
    <w:rsid w:val="0015102D"/>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76E8"/>
    <w:rsid w:val="00212996"/>
    <w:rsid w:val="00215E49"/>
    <w:rsid w:val="002270F0"/>
    <w:rsid w:val="00236D51"/>
    <w:rsid w:val="002638D1"/>
    <w:rsid w:val="00264106"/>
    <w:rsid w:val="002649DF"/>
    <w:rsid w:val="002767EE"/>
    <w:rsid w:val="00284700"/>
    <w:rsid w:val="00295C8D"/>
    <w:rsid w:val="002A644D"/>
    <w:rsid w:val="002B2A96"/>
    <w:rsid w:val="002B2B7C"/>
    <w:rsid w:val="002B42E7"/>
    <w:rsid w:val="002C05BE"/>
    <w:rsid w:val="002C5F92"/>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5B27"/>
    <w:rsid w:val="00431721"/>
    <w:rsid w:val="0043516E"/>
    <w:rsid w:val="00450972"/>
    <w:rsid w:val="004520AC"/>
    <w:rsid w:val="00454E0A"/>
    <w:rsid w:val="00457042"/>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41F52"/>
    <w:rsid w:val="00546F6D"/>
    <w:rsid w:val="00550A87"/>
    <w:rsid w:val="00552BFC"/>
    <w:rsid w:val="00556A1F"/>
    <w:rsid w:val="0056128A"/>
    <w:rsid w:val="005626CC"/>
    <w:rsid w:val="00567909"/>
    <w:rsid w:val="00571405"/>
    <w:rsid w:val="0057297E"/>
    <w:rsid w:val="0057332E"/>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B2053"/>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A34B6"/>
    <w:rsid w:val="008B486A"/>
    <w:rsid w:val="008B67F0"/>
    <w:rsid w:val="008C23C9"/>
    <w:rsid w:val="008E2835"/>
    <w:rsid w:val="008F3F77"/>
    <w:rsid w:val="008F4505"/>
    <w:rsid w:val="00913DF4"/>
    <w:rsid w:val="00924E75"/>
    <w:rsid w:val="009754ED"/>
    <w:rsid w:val="00981EF4"/>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90124"/>
    <w:rsid w:val="00A93439"/>
    <w:rsid w:val="00A93FE9"/>
    <w:rsid w:val="00A96E51"/>
    <w:rsid w:val="00AB1E6A"/>
    <w:rsid w:val="00AC2640"/>
    <w:rsid w:val="00AD3D7F"/>
    <w:rsid w:val="00AE0591"/>
    <w:rsid w:val="00AE1E59"/>
    <w:rsid w:val="00AF6FD9"/>
    <w:rsid w:val="00AF77A1"/>
    <w:rsid w:val="00B07083"/>
    <w:rsid w:val="00B10E64"/>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C01D16"/>
    <w:rsid w:val="00C03C6E"/>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E5FA9"/>
    <w:rsid w:val="00CE61F1"/>
    <w:rsid w:val="00CF1B95"/>
    <w:rsid w:val="00CF3274"/>
    <w:rsid w:val="00CF56D6"/>
    <w:rsid w:val="00CF7429"/>
    <w:rsid w:val="00CF7695"/>
    <w:rsid w:val="00D07F90"/>
    <w:rsid w:val="00D13E4A"/>
    <w:rsid w:val="00D15DDC"/>
    <w:rsid w:val="00D279F8"/>
    <w:rsid w:val="00D421D3"/>
    <w:rsid w:val="00D42C3E"/>
    <w:rsid w:val="00D4646F"/>
    <w:rsid w:val="00D50671"/>
    <w:rsid w:val="00D763BB"/>
    <w:rsid w:val="00D93F89"/>
    <w:rsid w:val="00D97DB8"/>
    <w:rsid w:val="00DA0D5E"/>
    <w:rsid w:val="00DA225C"/>
    <w:rsid w:val="00DA602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6D51"/>
    <w:rsid w:val="00F1504C"/>
    <w:rsid w:val="00F22E29"/>
    <w:rsid w:val="00F31038"/>
    <w:rsid w:val="00F35538"/>
    <w:rsid w:val="00F37A81"/>
    <w:rsid w:val="00F40CB7"/>
    <w:rsid w:val="00F44482"/>
    <w:rsid w:val="00F465D9"/>
    <w:rsid w:val="00F65430"/>
    <w:rsid w:val="00F75B38"/>
    <w:rsid w:val="00F826A7"/>
    <w:rsid w:val="00F96DE0"/>
    <w:rsid w:val="00F97426"/>
    <w:rsid w:val="00F97BE1"/>
    <w:rsid w:val="00FA5A03"/>
    <w:rsid w:val="00FB431C"/>
    <w:rsid w:val="00FC0CD1"/>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84D35-90A6-47C9-BF25-AA818CF0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150</cp:revision>
  <cp:lastPrinted>2018-03-15T18:17:00Z</cp:lastPrinted>
  <dcterms:created xsi:type="dcterms:W3CDTF">2017-12-15T12:42:00Z</dcterms:created>
  <dcterms:modified xsi:type="dcterms:W3CDTF">2018-08-21T14:24:00Z</dcterms:modified>
</cp:coreProperties>
</file>