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DBFCC" w14:textId="77777777" w:rsidR="008B4E7E" w:rsidRDefault="008B4E7E" w:rsidP="002C37A2">
      <w:pPr>
        <w:keepNext/>
        <w:rPr>
          <w:u w:val="single"/>
        </w:rPr>
      </w:pPr>
    </w:p>
    <w:p w14:paraId="1563CBE1" w14:textId="77777777" w:rsidR="008B4E7E" w:rsidRDefault="008B4E7E" w:rsidP="002C37A2">
      <w:pPr>
        <w:keepNext/>
        <w:rPr>
          <w:u w:val="single"/>
        </w:rPr>
      </w:pPr>
    </w:p>
    <w:p w14:paraId="30913741" w14:textId="5EE65D1A" w:rsidR="008B4E7E" w:rsidRDefault="008B4E7E" w:rsidP="008B4E7E">
      <w:pPr>
        <w:keepNext/>
        <w:jc w:val="center"/>
        <w:rPr>
          <w:sz w:val="40"/>
          <w:szCs w:val="40"/>
          <w:u w:val="single"/>
        </w:rPr>
      </w:pPr>
      <w:r>
        <w:rPr>
          <w:sz w:val="40"/>
          <w:szCs w:val="40"/>
          <w:u w:val="single"/>
        </w:rPr>
        <w:t>NCHRP 12-103</w:t>
      </w:r>
    </w:p>
    <w:p w14:paraId="47C154FE" w14:textId="77777777" w:rsidR="008B4E7E" w:rsidRDefault="008B4E7E" w:rsidP="008B4E7E">
      <w:pPr>
        <w:keepNext/>
        <w:jc w:val="center"/>
        <w:rPr>
          <w:sz w:val="40"/>
          <w:szCs w:val="40"/>
          <w:u w:val="single"/>
        </w:rPr>
      </w:pPr>
    </w:p>
    <w:p w14:paraId="468E9D90" w14:textId="77777777" w:rsidR="008B4E7E" w:rsidRDefault="008B4E7E" w:rsidP="008B4E7E">
      <w:pPr>
        <w:keepNext/>
        <w:jc w:val="center"/>
        <w:rPr>
          <w:sz w:val="40"/>
          <w:szCs w:val="40"/>
          <w:u w:val="single"/>
        </w:rPr>
      </w:pPr>
    </w:p>
    <w:p w14:paraId="683F8576" w14:textId="636EB32F" w:rsidR="008B4E7E" w:rsidRPr="008B4E7E" w:rsidRDefault="008B4E7E" w:rsidP="008B4E7E">
      <w:pPr>
        <w:keepNext/>
        <w:jc w:val="center"/>
        <w:rPr>
          <w:sz w:val="40"/>
          <w:szCs w:val="40"/>
        </w:rPr>
      </w:pPr>
      <w:r>
        <w:rPr>
          <w:sz w:val="40"/>
          <w:szCs w:val="40"/>
        </w:rPr>
        <w:t>Two-Span Continuous Cast-in-Place (CIP) Multi-Cell Box (MCB) Girder Bridge Design</w:t>
      </w:r>
    </w:p>
    <w:p w14:paraId="4E017B26" w14:textId="77777777" w:rsidR="008B4E7E" w:rsidRDefault="008B4E7E" w:rsidP="002C37A2">
      <w:pPr>
        <w:keepNext/>
        <w:rPr>
          <w:u w:val="single"/>
        </w:rPr>
      </w:pPr>
    </w:p>
    <w:p w14:paraId="29DE4609" w14:textId="77777777" w:rsidR="008B4E7E" w:rsidRDefault="008B4E7E" w:rsidP="002C37A2">
      <w:pPr>
        <w:keepNext/>
        <w:rPr>
          <w:u w:val="single"/>
        </w:rPr>
      </w:pPr>
    </w:p>
    <w:p w14:paraId="4F3189F5" w14:textId="77777777" w:rsidR="008B4E7E" w:rsidRDefault="008B4E7E" w:rsidP="002C37A2">
      <w:pPr>
        <w:keepNext/>
        <w:rPr>
          <w:u w:val="single"/>
        </w:rPr>
      </w:pPr>
    </w:p>
    <w:p w14:paraId="3A8648CE" w14:textId="77777777" w:rsidR="008B4E7E" w:rsidRDefault="008B4E7E" w:rsidP="002C37A2">
      <w:pPr>
        <w:keepNext/>
        <w:rPr>
          <w:u w:val="single"/>
        </w:rPr>
      </w:pPr>
    </w:p>
    <w:p w14:paraId="4CA3E7A5" w14:textId="77777777" w:rsidR="008B4E7E" w:rsidRDefault="008B4E7E" w:rsidP="002C37A2">
      <w:pPr>
        <w:keepNext/>
        <w:rPr>
          <w:u w:val="single"/>
        </w:rPr>
      </w:pPr>
    </w:p>
    <w:p w14:paraId="46FA727E" w14:textId="3D66139C" w:rsidR="008B4E7E" w:rsidRPr="008B4E7E" w:rsidRDefault="008B4E7E" w:rsidP="008B4E7E">
      <w:pPr>
        <w:keepNext/>
        <w:jc w:val="center"/>
      </w:pPr>
      <w:r>
        <w:t>Jake DeWitt</w:t>
      </w:r>
      <w:r>
        <w:rPr>
          <w:rStyle w:val="FootnoteReference"/>
        </w:rPr>
        <w:footnoteReference w:id="1"/>
      </w:r>
    </w:p>
    <w:p w14:paraId="1107258A" w14:textId="77777777" w:rsidR="008B4E7E" w:rsidRDefault="008B4E7E" w:rsidP="002C37A2">
      <w:pPr>
        <w:keepNext/>
        <w:rPr>
          <w:u w:val="single"/>
        </w:rPr>
      </w:pPr>
    </w:p>
    <w:p w14:paraId="5A37E9D6" w14:textId="77777777" w:rsidR="008B4E7E" w:rsidRDefault="008B4E7E" w:rsidP="002C37A2">
      <w:pPr>
        <w:keepNext/>
        <w:rPr>
          <w:u w:val="single"/>
        </w:rPr>
      </w:pPr>
    </w:p>
    <w:p w14:paraId="2E129441" w14:textId="77777777" w:rsidR="008B4E7E" w:rsidRDefault="008B4E7E" w:rsidP="002C37A2">
      <w:pPr>
        <w:keepNext/>
        <w:rPr>
          <w:u w:val="single"/>
        </w:rPr>
      </w:pPr>
    </w:p>
    <w:p w14:paraId="19CE4F77" w14:textId="77777777" w:rsidR="008B4E7E" w:rsidRDefault="008B4E7E" w:rsidP="002C37A2">
      <w:pPr>
        <w:keepNext/>
        <w:rPr>
          <w:u w:val="single"/>
        </w:rPr>
      </w:pPr>
    </w:p>
    <w:p w14:paraId="1ACB5782" w14:textId="77777777" w:rsidR="008B4E7E" w:rsidRDefault="008B4E7E" w:rsidP="002C37A2">
      <w:pPr>
        <w:keepNext/>
        <w:rPr>
          <w:u w:val="single"/>
        </w:rPr>
      </w:pPr>
    </w:p>
    <w:p w14:paraId="05E8D073" w14:textId="77777777" w:rsidR="008B4E7E" w:rsidRDefault="008B4E7E" w:rsidP="002C37A2">
      <w:pPr>
        <w:keepNext/>
        <w:rPr>
          <w:u w:val="single"/>
        </w:rPr>
      </w:pPr>
    </w:p>
    <w:p w14:paraId="4F91846C" w14:textId="77777777" w:rsidR="008B4E7E" w:rsidRDefault="008B4E7E" w:rsidP="002C37A2">
      <w:pPr>
        <w:keepNext/>
        <w:rPr>
          <w:u w:val="single"/>
        </w:rPr>
      </w:pPr>
    </w:p>
    <w:p w14:paraId="1C92095D" w14:textId="77777777" w:rsidR="008B4E7E" w:rsidRDefault="008B4E7E" w:rsidP="002C37A2">
      <w:pPr>
        <w:keepNext/>
        <w:rPr>
          <w:u w:val="single"/>
        </w:rPr>
      </w:pPr>
    </w:p>
    <w:p w14:paraId="297DFE5E" w14:textId="77777777" w:rsidR="008B4E7E" w:rsidRDefault="008B4E7E" w:rsidP="002C37A2">
      <w:pPr>
        <w:keepNext/>
        <w:rPr>
          <w:u w:val="single"/>
        </w:rPr>
      </w:pPr>
    </w:p>
    <w:p w14:paraId="61941DDC" w14:textId="77777777" w:rsidR="008B4E7E" w:rsidRDefault="008B4E7E" w:rsidP="002C37A2">
      <w:pPr>
        <w:keepNext/>
        <w:rPr>
          <w:u w:val="single"/>
        </w:rPr>
      </w:pPr>
    </w:p>
    <w:p w14:paraId="0A4A663B" w14:textId="77777777" w:rsidR="008B4E7E" w:rsidRDefault="008B4E7E" w:rsidP="002C37A2">
      <w:pPr>
        <w:keepNext/>
        <w:rPr>
          <w:u w:val="single"/>
        </w:rPr>
      </w:pPr>
    </w:p>
    <w:p w14:paraId="634088B9" w14:textId="77777777" w:rsidR="008B4E7E" w:rsidRDefault="008B4E7E" w:rsidP="002C37A2">
      <w:pPr>
        <w:keepNext/>
        <w:rPr>
          <w:u w:val="single"/>
        </w:rPr>
      </w:pPr>
    </w:p>
    <w:p w14:paraId="3DCA1040" w14:textId="77777777" w:rsidR="008B4E7E" w:rsidRDefault="008B4E7E" w:rsidP="002C37A2">
      <w:pPr>
        <w:keepNext/>
        <w:rPr>
          <w:u w:val="single"/>
        </w:rPr>
      </w:pPr>
    </w:p>
    <w:p w14:paraId="0BDE486F" w14:textId="77777777" w:rsidR="008B4E7E" w:rsidRDefault="008B4E7E" w:rsidP="002C37A2">
      <w:pPr>
        <w:keepNext/>
        <w:rPr>
          <w:u w:val="single"/>
        </w:rPr>
      </w:pPr>
    </w:p>
    <w:p w14:paraId="698D945A" w14:textId="77777777" w:rsidR="008B4E7E" w:rsidRDefault="008B4E7E" w:rsidP="002C37A2">
      <w:pPr>
        <w:keepNext/>
        <w:rPr>
          <w:u w:val="single"/>
        </w:rPr>
      </w:pPr>
    </w:p>
    <w:p w14:paraId="77812C37" w14:textId="77777777" w:rsidR="008B4E7E" w:rsidRDefault="008B4E7E" w:rsidP="002C37A2">
      <w:pPr>
        <w:keepNext/>
        <w:rPr>
          <w:u w:val="single"/>
        </w:rPr>
      </w:pPr>
    </w:p>
    <w:p w14:paraId="318A2CEC" w14:textId="77777777" w:rsidR="008B4E7E" w:rsidRDefault="008B4E7E" w:rsidP="002C37A2">
      <w:pPr>
        <w:keepNext/>
        <w:rPr>
          <w:u w:val="single"/>
        </w:rPr>
      </w:pPr>
    </w:p>
    <w:p w14:paraId="1CEA25CA" w14:textId="77777777" w:rsidR="008B4E7E" w:rsidRDefault="008B4E7E" w:rsidP="002C37A2">
      <w:pPr>
        <w:keepNext/>
        <w:rPr>
          <w:u w:val="single"/>
        </w:rPr>
      </w:pPr>
    </w:p>
    <w:p w14:paraId="5DB877DE" w14:textId="77777777" w:rsidR="008B4E7E" w:rsidRDefault="008B4E7E" w:rsidP="002C37A2">
      <w:pPr>
        <w:keepNext/>
        <w:rPr>
          <w:u w:val="single"/>
        </w:rPr>
      </w:pPr>
    </w:p>
    <w:p w14:paraId="08DB766A" w14:textId="77777777" w:rsidR="008B4E7E" w:rsidRDefault="008B4E7E" w:rsidP="002C37A2">
      <w:pPr>
        <w:keepNext/>
        <w:rPr>
          <w:u w:val="single"/>
        </w:rPr>
      </w:pPr>
    </w:p>
    <w:p w14:paraId="665A7029" w14:textId="77777777" w:rsidR="008B4E7E" w:rsidRDefault="008B4E7E" w:rsidP="002C37A2">
      <w:pPr>
        <w:keepNext/>
        <w:rPr>
          <w:u w:val="single"/>
        </w:rPr>
      </w:pPr>
    </w:p>
    <w:p w14:paraId="368DC2D1" w14:textId="77777777" w:rsidR="008B4E7E" w:rsidRDefault="008B4E7E" w:rsidP="002C37A2">
      <w:pPr>
        <w:keepNext/>
        <w:rPr>
          <w:u w:val="single"/>
        </w:rPr>
      </w:pPr>
    </w:p>
    <w:p w14:paraId="7777914E" w14:textId="77777777" w:rsidR="008B4E7E" w:rsidRDefault="008B4E7E" w:rsidP="002C37A2">
      <w:pPr>
        <w:keepNext/>
        <w:rPr>
          <w:u w:val="single"/>
        </w:rPr>
      </w:pPr>
    </w:p>
    <w:p w14:paraId="410E652E" w14:textId="77777777" w:rsidR="008B4E7E" w:rsidRDefault="008B4E7E" w:rsidP="002C37A2">
      <w:pPr>
        <w:keepNext/>
        <w:rPr>
          <w:u w:val="single"/>
        </w:rPr>
      </w:pPr>
    </w:p>
    <w:p w14:paraId="604C7BB0" w14:textId="77777777" w:rsidR="008B4E7E" w:rsidRDefault="008B4E7E" w:rsidP="002C37A2">
      <w:pPr>
        <w:keepNext/>
        <w:rPr>
          <w:u w:val="single"/>
        </w:rPr>
      </w:pPr>
    </w:p>
    <w:p w14:paraId="7131F0F1" w14:textId="77777777" w:rsidR="008B4E7E" w:rsidRDefault="008B4E7E" w:rsidP="002C37A2">
      <w:pPr>
        <w:keepNext/>
        <w:rPr>
          <w:u w:val="single"/>
        </w:rPr>
      </w:pPr>
    </w:p>
    <w:p w14:paraId="0EBC0850" w14:textId="77777777" w:rsidR="008B4E7E" w:rsidRDefault="008B4E7E" w:rsidP="002C37A2">
      <w:pPr>
        <w:keepNext/>
        <w:rPr>
          <w:u w:val="single"/>
        </w:rPr>
      </w:pPr>
    </w:p>
    <w:p w14:paraId="621A7B11" w14:textId="14DB442B" w:rsidR="003350E6" w:rsidRDefault="003350E6" w:rsidP="002C37A2">
      <w:pPr>
        <w:keepNext/>
      </w:pPr>
      <w:r>
        <w:rPr>
          <w:u w:val="single"/>
        </w:rPr>
        <w:lastRenderedPageBreak/>
        <w:t>General</w:t>
      </w:r>
    </w:p>
    <w:p w14:paraId="3AD2D13B" w14:textId="34793627" w:rsidR="003350E6" w:rsidRPr="003350E6" w:rsidRDefault="003350E6" w:rsidP="003350E6">
      <w:pPr>
        <w:pStyle w:val="ListParagraph"/>
        <w:keepNext/>
        <w:numPr>
          <w:ilvl w:val="0"/>
          <w:numId w:val="11"/>
        </w:numPr>
      </w:pPr>
      <w:r>
        <w:t xml:space="preserve">This document outlines the procedures and methods used to model, analyze, evaluate, and design a two-span continuous cast-in-place (CIP) multi-cell box (MCB) </w:t>
      </w:r>
      <w:r w:rsidR="00FF4987">
        <w:t xml:space="preserve">girder bridge </w:t>
      </w:r>
      <w:r w:rsidR="00BC7914">
        <w:t xml:space="preserve">in accordance with the </w:t>
      </w:r>
      <w:r w:rsidR="00BC7914">
        <w:rPr>
          <w:i/>
        </w:rPr>
        <w:t>AASHTO LRFD Bridge Design Specifications</w:t>
      </w:r>
      <w:r w:rsidR="00BC7914">
        <w:t xml:space="preserve"> (2014). Other design aids include </w:t>
      </w:r>
      <w:r w:rsidR="00BC7914">
        <w:rPr>
          <w:i/>
        </w:rPr>
        <w:t>FHWA: Post-Tensioned Box Girder Design Manual</w:t>
      </w:r>
      <w:r w:rsidR="00FF4987">
        <w:t xml:space="preserve"> (2015)</w:t>
      </w:r>
      <w:r w:rsidR="00BC7914">
        <w:t xml:space="preserve"> and the Arizona Department of Transportation’s </w:t>
      </w:r>
      <w:r w:rsidR="00BC7914">
        <w:rPr>
          <w:i/>
        </w:rPr>
        <w:t>Two-Span Cast-in-Place Post-Tensioned Concrete Box Girder Example</w:t>
      </w:r>
      <w:r w:rsidR="00BC7914">
        <w:t xml:space="preserve">. </w:t>
      </w:r>
      <w:r w:rsidR="00BC7914">
        <w:rPr>
          <w:i/>
        </w:rPr>
        <w:t>LEAP Bridge Concrete</w:t>
      </w:r>
      <w:r w:rsidR="00BC7914">
        <w:t xml:space="preserve"> software – a Bentley program – was a significant tool used to facilitate complex calculations, such as cross-section properties and maximum live load effects.</w:t>
      </w:r>
    </w:p>
    <w:p w14:paraId="2CF02C2B" w14:textId="77777777" w:rsidR="003350E6" w:rsidRDefault="003350E6" w:rsidP="002C37A2">
      <w:pPr>
        <w:keepNext/>
        <w:rPr>
          <w:u w:val="single"/>
        </w:rPr>
      </w:pPr>
    </w:p>
    <w:p w14:paraId="00F7287E" w14:textId="7657D8EF" w:rsidR="003350E6" w:rsidRDefault="003350E6" w:rsidP="002C37A2">
      <w:pPr>
        <w:keepNext/>
      </w:pPr>
      <w:r>
        <w:rPr>
          <w:u w:val="single"/>
        </w:rPr>
        <w:t>Design Flowchart</w:t>
      </w:r>
    </w:p>
    <w:p w14:paraId="232A479B" w14:textId="30AFC4B7" w:rsidR="003350E6" w:rsidRPr="003350E6" w:rsidRDefault="003350E6" w:rsidP="003350E6">
      <w:pPr>
        <w:pStyle w:val="ListParagraph"/>
        <w:keepNext/>
        <w:numPr>
          <w:ilvl w:val="0"/>
          <w:numId w:val="10"/>
        </w:numPr>
      </w:pPr>
      <w:r>
        <w:t xml:space="preserve">While it is not absolutely necessary to follow the exact path of the flowchart shown in </w:t>
      </w:r>
      <w:r>
        <w:fldChar w:fldCharType="begin"/>
      </w:r>
      <w:r>
        <w:instrText xml:space="preserve"> REF _Ref326247962 \h </w:instrText>
      </w:r>
      <w:r>
        <w:fldChar w:fldCharType="separate"/>
      </w:r>
      <w:r>
        <w:t xml:space="preserve">Figure </w:t>
      </w:r>
      <w:r>
        <w:rPr>
          <w:noProof/>
        </w:rPr>
        <w:t>1</w:t>
      </w:r>
      <w:r>
        <w:fldChar w:fldCharType="end"/>
      </w:r>
      <w:r>
        <w:t>, it is a useful tool for preliminary design.</w:t>
      </w:r>
    </w:p>
    <w:p w14:paraId="2AFAC0CB" w14:textId="77777777" w:rsidR="003350E6" w:rsidRDefault="003350E6" w:rsidP="002C37A2">
      <w:pPr>
        <w:keepNext/>
      </w:pPr>
    </w:p>
    <w:p w14:paraId="70C2EC7B" w14:textId="77777777" w:rsidR="003350E6" w:rsidRDefault="003350E6" w:rsidP="002C37A2">
      <w:pPr>
        <w:keepNext/>
      </w:pPr>
    </w:p>
    <w:p w14:paraId="31FB503C" w14:textId="77777777" w:rsidR="002C37A2" w:rsidRDefault="00924D31" w:rsidP="002C37A2">
      <w:pPr>
        <w:keepNext/>
      </w:pPr>
      <w:r>
        <w:rPr>
          <w:noProof/>
        </w:rPr>
        <w:drawing>
          <wp:inline distT="0" distB="0" distL="0" distR="0" wp14:anchorId="5E3B7940" wp14:editId="2AA78603">
            <wp:extent cx="5486400" cy="4258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1 at 9.08.51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258310"/>
                    </a:xfrm>
                    <a:prstGeom prst="rect">
                      <a:avLst/>
                    </a:prstGeom>
                  </pic:spPr>
                </pic:pic>
              </a:graphicData>
            </a:graphic>
          </wp:inline>
        </w:drawing>
      </w:r>
    </w:p>
    <w:p w14:paraId="6DAAE411" w14:textId="67E810FC" w:rsidR="005C3E72" w:rsidRDefault="002C37A2" w:rsidP="002C37A2">
      <w:pPr>
        <w:pStyle w:val="Caption"/>
        <w:jc w:val="center"/>
      </w:pPr>
      <w:bookmarkStart w:id="0" w:name="_Ref326247962"/>
      <w:bookmarkStart w:id="1" w:name="_Ref326247954"/>
      <w:r>
        <w:t xml:space="preserve">Figure </w:t>
      </w:r>
      <w:r w:rsidR="004515AC">
        <w:fldChar w:fldCharType="begin"/>
      </w:r>
      <w:r w:rsidR="004515AC">
        <w:instrText xml:space="preserve"> SEQ Figure \* ARABIC </w:instrText>
      </w:r>
      <w:r w:rsidR="004515AC">
        <w:fldChar w:fldCharType="separate"/>
      </w:r>
      <w:r>
        <w:rPr>
          <w:noProof/>
        </w:rPr>
        <w:t>1</w:t>
      </w:r>
      <w:r w:rsidR="004515AC">
        <w:rPr>
          <w:noProof/>
        </w:rPr>
        <w:fldChar w:fldCharType="end"/>
      </w:r>
      <w:bookmarkEnd w:id="0"/>
      <w:r>
        <w:t>: Design Flowchart</w:t>
      </w:r>
      <w:bookmarkEnd w:id="1"/>
    </w:p>
    <w:p w14:paraId="4FFC5729" w14:textId="77777777" w:rsidR="00924D31" w:rsidRDefault="00924D31"/>
    <w:p w14:paraId="5E979A8F" w14:textId="77777777" w:rsidR="008B4E7E" w:rsidRDefault="008B4E7E">
      <w:pPr>
        <w:rPr>
          <w:u w:val="single"/>
        </w:rPr>
      </w:pPr>
    </w:p>
    <w:p w14:paraId="7911544F" w14:textId="77777777" w:rsidR="008B4E7E" w:rsidRDefault="008B4E7E">
      <w:pPr>
        <w:rPr>
          <w:u w:val="single"/>
        </w:rPr>
      </w:pPr>
    </w:p>
    <w:p w14:paraId="28DC5E46" w14:textId="77777777" w:rsidR="008B4E7E" w:rsidRDefault="008B4E7E">
      <w:pPr>
        <w:rPr>
          <w:u w:val="single"/>
        </w:rPr>
      </w:pPr>
    </w:p>
    <w:p w14:paraId="1EA8AAD2" w14:textId="77777777" w:rsidR="00924D31" w:rsidRPr="00924D31" w:rsidRDefault="00924D31">
      <w:r>
        <w:rPr>
          <w:u w:val="single"/>
        </w:rPr>
        <w:t>Limit States to be Satisfied</w:t>
      </w:r>
      <w:r>
        <w:t>:</w:t>
      </w:r>
    </w:p>
    <w:p w14:paraId="47ADF57B" w14:textId="77777777" w:rsidR="00924D31" w:rsidRDefault="00924D31" w:rsidP="00924D31">
      <w:pPr>
        <w:pStyle w:val="ListParagraph"/>
        <w:numPr>
          <w:ilvl w:val="0"/>
          <w:numId w:val="1"/>
        </w:numPr>
      </w:pPr>
      <w:r>
        <w:t>Strength I</w:t>
      </w:r>
    </w:p>
    <w:p w14:paraId="77AF5C8D" w14:textId="77777777" w:rsidR="00924D31" w:rsidRDefault="00924D31" w:rsidP="00924D31">
      <w:pPr>
        <w:pStyle w:val="ListParagraph"/>
        <w:numPr>
          <w:ilvl w:val="0"/>
          <w:numId w:val="1"/>
        </w:numPr>
      </w:pPr>
      <w:r>
        <w:t>Service I</w:t>
      </w:r>
    </w:p>
    <w:p w14:paraId="1D7E8A81" w14:textId="77777777" w:rsidR="00924D31" w:rsidRDefault="00924D31" w:rsidP="00924D31">
      <w:pPr>
        <w:pStyle w:val="ListParagraph"/>
        <w:numPr>
          <w:ilvl w:val="0"/>
          <w:numId w:val="1"/>
        </w:numPr>
      </w:pPr>
      <w:r>
        <w:t>Service III</w:t>
      </w:r>
    </w:p>
    <w:p w14:paraId="1A944551" w14:textId="77777777" w:rsidR="00924D31" w:rsidRDefault="00924D31" w:rsidP="00924D31">
      <w:pPr>
        <w:pStyle w:val="ListParagraph"/>
        <w:numPr>
          <w:ilvl w:val="0"/>
          <w:numId w:val="1"/>
        </w:numPr>
      </w:pPr>
      <w:r>
        <w:t>Any additional limit states, as required</w:t>
      </w:r>
    </w:p>
    <w:p w14:paraId="4533EEB8" w14:textId="77777777" w:rsidR="00924D31" w:rsidRDefault="00924D31" w:rsidP="00924D31"/>
    <w:p w14:paraId="7459EED1" w14:textId="77777777" w:rsidR="00924D31" w:rsidRDefault="00924D31" w:rsidP="00924D31">
      <w:r>
        <w:rPr>
          <w:u w:val="single"/>
        </w:rPr>
        <w:t>Design Parameters</w:t>
      </w:r>
    </w:p>
    <w:p w14:paraId="392BD04C" w14:textId="77777777" w:rsidR="007742B6" w:rsidRDefault="00924D31" w:rsidP="007742B6">
      <w:pPr>
        <w:pStyle w:val="ListParagraph"/>
        <w:numPr>
          <w:ilvl w:val="0"/>
          <w:numId w:val="2"/>
        </w:numPr>
      </w:pPr>
      <w:r>
        <w:t>Span length</w:t>
      </w:r>
    </w:p>
    <w:p w14:paraId="60E2BD90" w14:textId="4D8528B2" w:rsidR="00924D31" w:rsidRDefault="007742B6" w:rsidP="007742B6">
      <w:pPr>
        <w:ind w:left="990"/>
      </w:pPr>
      <w:r>
        <w:t xml:space="preserve">- </w:t>
      </w:r>
      <w:r w:rsidR="00924D31">
        <w:t xml:space="preserve">Typical span lengths are shown in the figure below. The figure was provided by FHWA </w:t>
      </w:r>
      <w:r w:rsidR="00924D31" w:rsidRPr="007742B6">
        <w:rPr>
          <w:i/>
        </w:rPr>
        <w:t>Post-Tensioned Box Girder Design Manual</w:t>
      </w:r>
      <w:r w:rsidR="00924D31">
        <w:t xml:space="preserve"> (2015), in accordance with recommendations by the California Department of Transportation (CALTRANS)</w:t>
      </w:r>
      <w:r w:rsidR="006142F3">
        <w:t>.</w:t>
      </w:r>
    </w:p>
    <w:p w14:paraId="75B6396E" w14:textId="77777777" w:rsidR="002C37A2" w:rsidRDefault="00924D31" w:rsidP="002C37A2">
      <w:pPr>
        <w:keepNext/>
      </w:pPr>
      <w:r>
        <w:rPr>
          <w:noProof/>
        </w:rPr>
        <w:drawing>
          <wp:inline distT="0" distB="0" distL="0" distR="0" wp14:anchorId="77CCDAEE" wp14:editId="08F7E55C">
            <wp:extent cx="5486400" cy="2581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1 at 9.21.2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581910"/>
                    </a:xfrm>
                    <a:prstGeom prst="rect">
                      <a:avLst/>
                    </a:prstGeom>
                  </pic:spPr>
                </pic:pic>
              </a:graphicData>
            </a:graphic>
          </wp:inline>
        </w:drawing>
      </w:r>
    </w:p>
    <w:p w14:paraId="758F21DD" w14:textId="22748741" w:rsidR="007742B6" w:rsidRDefault="002C37A2" w:rsidP="002C37A2">
      <w:pPr>
        <w:pStyle w:val="Caption"/>
        <w:jc w:val="center"/>
      </w:pPr>
      <w:r>
        <w:t xml:space="preserve">Figure </w:t>
      </w:r>
      <w:r w:rsidR="004515AC">
        <w:fldChar w:fldCharType="begin"/>
      </w:r>
      <w:r w:rsidR="004515AC">
        <w:instrText xml:space="preserve"> SEQ Figure \* ARABIC </w:instrText>
      </w:r>
      <w:r w:rsidR="004515AC">
        <w:fldChar w:fldCharType="separate"/>
      </w:r>
      <w:r>
        <w:rPr>
          <w:noProof/>
        </w:rPr>
        <w:t>2</w:t>
      </w:r>
      <w:r w:rsidR="004515AC">
        <w:rPr>
          <w:noProof/>
        </w:rPr>
        <w:fldChar w:fldCharType="end"/>
      </w:r>
      <w:r>
        <w:t>: Typical Span Lengths</w:t>
      </w:r>
    </w:p>
    <w:p w14:paraId="0F131259" w14:textId="77777777" w:rsidR="007742B6" w:rsidRDefault="007742B6" w:rsidP="007742B6"/>
    <w:p w14:paraId="69B3ABEF" w14:textId="42D05622" w:rsidR="00924D31" w:rsidRDefault="007742B6" w:rsidP="007742B6">
      <w:pPr>
        <w:ind w:left="990"/>
      </w:pPr>
      <w:r>
        <w:t xml:space="preserve">- </w:t>
      </w:r>
      <w:r w:rsidR="00924D31">
        <w:t xml:space="preserve">Since the </w:t>
      </w:r>
      <w:r>
        <w:t>model used for NCHRP 12-103 determined that shorter spans control design of CIP Multi-Cell Box (MCB) Girder bridges, a practical minimum span length of 100 feet is recommended</w:t>
      </w:r>
      <w:r w:rsidR="006142F3">
        <w:t>.</w:t>
      </w:r>
    </w:p>
    <w:p w14:paraId="2CD7D43B" w14:textId="14F5918E" w:rsidR="00805763" w:rsidRDefault="00805763" w:rsidP="007742B6">
      <w:pPr>
        <w:ind w:left="990"/>
      </w:pPr>
      <w:r>
        <w:t xml:space="preserve">- </w:t>
      </w:r>
      <w:r w:rsidR="0093769E">
        <w:t>To present the panel with an alternative, shorter design, the span length chosen for this design is 50 feet.</w:t>
      </w:r>
    </w:p>
    <w:p w14:paraId="6EF59E31" w14:textId="77777777" w:rsidR="007742B6" w:rsidRDefault="007742B6" w:rsidP="007742B6"/>
    <w:p w14:paraId="5FC2B7EF" w14:textId="77777777" w:rsidR="007742B6" w:rsidRDefault="007742B6" w:rsidP="007742B6">
      <w:pPr>
        <w:pStyle w:val="ListParagraph"/>
        <w:numPr>
          <w:ilvl w:val="0"/>
          <w:numId w:val="2"/>
        </w:numPr>
      </w:pPr>
      <w:r>
        <w:t>Width</w:t>
      </w:r>
    </w:p>
    <w:p w14:paraId="4C1728A9" w14:textId="1BC72B2E" w:rsidR="007742B6" w:rsidRDefault="007742B6" w:rsidP="007742B6">
      <w:pPr>
        <w:ind w:left="990"/>
      </w:pPr>
      <w:r>
        <w:t>- The width of the bridge is determined based on the number and width of traffic lanes provided, the width of shoulders, and width of other features, such as pedestrian sidewalks, bicycle lanes, or observation overhangs</w:t>
      </w:r>
      <w:r w:rsidR="006142F3">
        <w:t>.</w:t>
      </w:r>
    </w:p>
    <w:p w14:paraId="2F7FB742" w14:textId="77777777" w:rsidR="007742B6" w:rsidRDefault="007742B6" w:rsidP="007742B6">
      <w:pPr>
        <w:ind w:left="990"/>
      </w:pPr>
      <w:r>
        <w:t>- In this design, the simplest practical design incl</w:t>
      </w:r>
      <w:r w:rsidR="00805763">
        <w:t xml:space="preserve">udes two 12-foot traffic lanes </w:t>
      </w:r>
      <w:r>
        <w:t>and two 10-foot shoulders</w:t>
      </w:r>
      <w:r w:rsidR="009E69E3">
        <w:t>, and Arizona DOT Standard F-Shape barriers (1’-7” width) for a total bridge width of 47’-2”</w:t>
      </w:r>
      <w:r w:rsidR="00805763">
        <w:t>.</w:t>
      </w:r>
    </w:p>
    <w:p w14:paraId="51A62CFA" w14:textId="1CA25C99" w:rsidR="00805763" w:rsidRDefault="00805763" w:rsidP="007742B6">
      <w:pPr>
        <w:ind w:left="990"/>
      </w:pPr>
      <w:r>
        <w:t xml:space="preserve">- As permissible, the outside safety barriers are located on the outermost </w:t>
      </w:r>
      <w:r w:rsidR="00A572B6">
        <w:t>edge</w:t>
      </w:r>
      <w:r>
        <w:t xml:space="preserve"> on each side of the bridge, along the entire bridge length</w:t>
      </w:r>
      <w:r w:rsidR="006142F3">
        <w:t>.</w:t>
      </w:r>
    </w:p>
    <w:p w14:paraId="58422700" w14:textId="77777777" w:rsidR="002C37A2" w:rsidRDefault="002C37A2" w:rsidP="007742B6">
      <w:pPr>
        <w:ind w:left="990"/>
      </w:pPr>
    </w:p>
    <w:p w14:paraId="6F185007" w14:textId="77777777" w:rsidR="00805763" w:rsidRDefault="00805763" w:rsidP="00805763">
      <w:pPr>
        <w:pStyle w:val="ListParagraph"/>
        <w:numPr>
          <w:ilvl w:val="0"/>
          <w:numId w:val="2"/>
        </w:numPr>
      </w:pPr>
      <w:r>
        <w:t>Skew</w:t>
      </w:r>
    </w:p>
    <w:p w14:paraId="12C31B40" w14:textId="454FACBB" w:rsidR="00805763" w:rsidRDefault="00805763" w:rsidP="00805763">
      <w:pPr>
        <w:ind w:left="990"/>
      </w:pPr>
      <w:r>
        <w:t>- Skew is not considered in this design, but may be investigated in future work</w:t>
      </w:r>
      <w:r w:rsidR="006142F3">
        <w:t>.</w:t>
      </w:r>
    </w:p>
    <w:p w14:paraId="09713D1D" w14:textId="77777777" w:rsidR="002C37A2" w:rsidRDefault="002C37A2" w:rsidP="00805763">
      <w:pPr>
        <w:ind w:left="990"/>
      </w:pPr>
    </w:p>
    <w:p w14:paraId="61F91FB8" w14:textId="77777777" w:rsidR="00805763" w:rsidRDefault="00805763" w:rsidP="00805763">
      <w:pPr>
        <w:pStyle w:val="ListParagraph"/>
        <w:numPr>
          <w:ilvl w:val="0"/>
          <w:numId w:val="2"/>
        </w:numPr>
      </w:pPr>
      <w:r>
        <w:t>Depth</w:t>
      </w:r>
    </w:p>
    <w:p w14:paraId="2D42BBE6" w14:textId="77777777" w:rsidR="00805763" w:rsidRDefault="00805763" w:rsidP="00805763">
      <w:pPr>
        <w:ind w:left="990"/>
      </w:pPr>
      <w:r>
        <w:t xml:space="preserve">- As per AASHTO LRFD Table 2.5.2.6.3.1-1, the minimum depth of CIP Reinforced Concrete Box Girder continuous bridges can be determined the equation shown, where </w:t>
      </w:r>
      <w:r>
        <w:rPr>
          <w:i/>
        </w:rPr>
        <w:t>D</w:t>
      </w:r>
      <w:r>
        <w:t xml:space="preserve"> is the total depth of the section, and </w:t>
      </w:r>
      <w:r>
        <w:rPr>
          <w:i/>
        </w:rPr>
        <w:t>L</w:t>
      </w:r>
      <w:r>
        <w:t xml:space="preserve"> is the span length:</w:t>
      </w:r>
    </w:p>
    <w:p w14:paraId="742F292A" w14:textId="77777777" w:rsidR="00805763" w:rsidRPr="00805763" w:rsidRDefault="00805763" w:rsidP="00805763">
      <w:pPr>
        <w:ind w:left="990"/>
      </w:pPr>
      <m:oMathPara>
        <m:oMath>
          <m:r>
            <w:rPr>
              <w:rFonts w:ascii="Cambria Math" w:hAnsi="Cambria Math"/>
            </w:rPr>
            <m:t>D=0.055L</m:t>
          </m:r>
        </m:oMath>
      </m:oMathPara>
    </w:p>
    <w:p w14:paraId="01EFCB9A" w14:textId="1CBF8053" w:rsidR="002C37A2" w:rsidRDefault="0093769E" w:rsidP="00805763">
      <w:pPr>
        <w:ind w:left="990"/>
      </w:pPr>
      <w:r>
        <w:t>- The design uses D</w:t>
      </w:r>
      <w:r w:rsidR="004515AC">
        <w:t xml:space="preserve"> </w:t>
      </w:r>
      <w:r>
        <w:t>=</w:t>
      </w:r>
      <w:r w:rsidR="004515AC">
        <w:t xml:space="preserve"> </w:t>
      </w:r>
      <w:r>
        <w:t>4.0</w:t>
      </w:r>
      <w:r w:rsidR="009E69E3">
        <w:t xml:space="preserve"> ft.</w:t>
      </w:r>
    </w:p>
    <w:p w14:paraId="67627CAE" w14:textId="77777777" w:rsidR="002C37A2" w:rsidRDefault="002C37A2" w:rsidP="00805763">
      <w:pPr>
        <w:ind w:left="990"/>
      </w:pPr>
    </w:p>
    <w:p w14:paraId="563E46B7" w14:textId="77777777" w:rsidR="00B43F60" w:rsidRDefault="00B43F60" w:rsidP="00B43F60">
      <w:pPr>
        <w:pStyle w:val="ListParagraph"/>
        <w:numPr>
          <w:ilvl w:val="0"/>
          <w:numId w:val="2"/>
        </w:numPr>
      </w:pPr>
      <w:r>
        <w:t>Width and Thickness of Overhang</w:t>
      </w:r>
    </w:p>
    <w:p w14:paraId="2E2BB7EB" w14:textId="5D82D524" w:rsidR="00B43F60" w:rsidRDefault="00A572B6" w:rsidP="00A572B6">
      <w:pPr>
        <w:ind w:left="990"/>
      </w:pPr>
      <w:r>
        <w:t>- The thickness of the cantilever overhang wing root, t</w:t>
      </w:r>
      <w:r>
        <w:rPr>
          <w:vertAlign w:val="subscript"/>
        </w:rPr>
        <w:t>c</w:t>
      </w:r>
      <w:r>
        <w:t xml:space="preserve"> was determined using the following equation:</w:t>
      </w:r>
    </w:p>
    <w:p w14:paraId="213731EB" w14:textId="0653941B" w:rsidR="00A572B6" w:rsidRPr="00A572B6" w:rsidRDefault="004515AC" w:rsidP="00B43F60">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5</m:t>
              </m:r>
            </m:den>
          </m:f>
          <m:r>
            <w:rPr>
              <w:rFonts w:ascii="Cambria Math" w:hAnsi="Cambria Math"/>
            </w:rPr>
            <m:t>(12)≥</m:t>
          </m:r>
          <m:sSub>
            <m:sSubPr>
              <m:ctrlPr>
                <w:rPr>
                  <w:rFonts w:ascii="Cambria Math" w:hAnsi="Cambria Math"/>
                  <w:i/>
                </w:rPr>
              </m:ctrlPr>
            </m:sSubPr>
            <m:e>
              <m:r>
                <w:rPr>
                  <w:rFonts w:ascii="Cambria Math" w:hAnsi="Cambria Math"/>
                </w:rPr>
                <m:t>t</m:t>
              </m:r>
            </m:e>
            <m:sub>
              <m:r>
                <w:rPr>
                  <w:rFonts w:ascii="Cambria Math" w:hAnsi="Cambria Math"/>
                </w:rPr>
                <m:t>tip</m:t>
              </m:r>
            </m:sub>
          </m:sSub>
        </m:oMath>
      </m:oMathPara>
    </w:p>
    <w:p w14:paraId="4F6570D0" w14:textId="640F9839" w:rsidR="00A572B6" w:rsidRDefault="00A572B6" w:rsidP="00A572B6">
      <w:pPr>
        <w:ind w:left="990"/>
      </w:pPr>
      <w:r>
        <w:t>- The thickness of the cantilever overhang tip, t</w:t>
      </w:r>
      <w:r>
        <w:rPr>
          <w:vertAlign w:val="subscript"/>
        </w:rPr>
        <w:t>tip</w:t>
      </w:r>
      <w:r>
        <w:t>, was taken to equal 9 inches, as per the minimum for “short” cantilevers less than 5 feet in length</w:t>
      </w:r>
      <w:r w:rsidR="006142F3">
        <w:t>.</w:t>
      </w:r>
    </w:p>
    <w:p w14:paraId="678AAE31" w14:textId="7C5BAD2D" w:rsidR="00A572B6" w:rsidRDefault="00A572B6" w:rsidP="00A572B6">
      <w:pPr>
        <w:ind w:left="990"/>
      </w:pPr>
      <w:r>
        <w:t>- The length of the cantilever overhang was determined as 3’-9” for this design</w:t>
      </w:r>
      <w:r w:rsidR="006142F3">
        <w:t>.</w:t>
      </w:r>
    </w:p>
    <w:p w14:paraId="063601FE" w14:textId="77777777" w:rsidR="002C37A2" w:rsidRDefault="002C37A2" w:rsidP="00A572B6">
      <w:pPr>
        <w:ind w:left="990"/>
      </w:pPr>
    </w:p>
    <w:p w14:paraId="71355F25" w14:textId="1EF60A5B" w:rsidR="00A572B6" w:rsidRDefault="00A572B6" w:rsidP="00A572B6">
      <w:pPr>
        <w:pStyle w:val="ListParagraph"/>
        <w:numPr>
          <w:ilvl w:val="0"/>
          <w:numId w:val="2"/>
        </w:numPr>
      </w:pPr>
      <w:r>
        <w:t>Total and Individual Web Thickness</w:t>
      </w:r>
    </w:p>
    <w:p w14:paraId="6A14C5AC" w14:textId="6BB24604" w:rsidR="00A572B6" w:rsidRDefault="00A572B6" w:rsidP="00A572B6">
      <w:pPr>
        <w:ind w:left="990"/>
      </w:pPr>
      <w:r>
        <w:t>- The total web thickness was approximated using the following equation, in which the allowable shear stress and superstructure dead load were estimated using the full bridge width method:</w:t>
      </w:r>
    </w:p>
    <w:p w14:paraId="00A6322A" w14:textId="77777777" w:rsidR="00A572B6" w:rsidRDefault="00A572B6" w:rsidP="00A572B6">
      <w:pPr>
        <w:ind w:left="990"/>
      </w:pPr>
    </w:p>
    <w:p w14:paraId="50EB3DE4" w14:textId="709FBD6A" w:rsidR="00A572B6" w:rsidRPr="00A572B6" w:rsidRDefault="004515AC" w:rsidP="00A572B6">
      <m:oMathPara>
        <m:oMath>
          <m:sSub>
            <m:sSubPr>
              <m:ctrlPr>
                <w:rPr>
                  <w:rFonts w:ascii="Cambria Math" w:hAnsi="Cambria Math"/>
                  <w:i/>
                </w:rPr>
              </m:ctrlPr>
            </m:sSubPr>
            <m:e>
              <m:r>
                <w:rPr>
                  <w:rFonts w:ascii="Cambria Math" w:hAnsi="Cambria Math"/>
                </w:rPr>
                <m:t>b</m:t>
              </m:r>
            </m:e>
            <m:sub>
              <m:r>
                <w:rPr>
                  <w:rFonts w:ascii="Cambria Math" w:hAnsi="Cambria Math"/>
                </w:rPr>
                <m:t>total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DL</m:t>
                  </m:r>
                </m:sub>
              </m:sSub>
              <m:sSub>
                <m:sSubPr>
                  <m:ctrlPr>
                    <w:rPr>
                      <w:rFonts w:ascii="Cambria Math" w:hAnsi="Cambria Math"/>
                      <w:i/>
                    </w:rPr>
                  </m:ctrlPr>
                </m:sSubPr>
                <m:e>
                  <m:r>
                    <w:rPr>
                      <w:rFonts w:ascii="Cambria Math" w:hAnsi="Cambria Math"/>
                    </w:rPr>
                    <m:t>L</m:t>
                  </m:r>
                </m:e>
                <m:sub>
                  <m:r>
                    <w:rPr>
                      <w:rFonts w:ascii="Cambria Math" w:hAnsi="Cambria Math"/>
                    </w:rPr>
                    <m:t>max</m:t>
                  </m:r>
                </m:sub>
              </m:sSub>
            </m:num>
            <m:den>
              <m:r>
                <w:rPr>
                  <w:rFonts w:ascii="Cambria Math" w:hAnsi="Cambria Math"/>
                </w:rPr>
                <m:t>2(0.8</m:t>
              </m:r>
              <m:r>
                <w:rPr>
                  <w:rFonts w:ascii="Cambria Math" w:hAnsi="Cambria Math"/>
                </w:rPr>
                <m:t>h)</m:t>
              </m:r>
              <m:sSub>
                <m:sSubPr>
                  <m:ctrlPr>
                    <w:rPr>
                      <w:rFonts w:ascii="Cambria Math" w:hAnsi="Cambria Math"/>
                      <w:i/>
                    </w:rPr>
                  </m:ctrlPr>
                </m:sSubPr>
                <m:e>
                  <m:r>
                    <w:rPr>
                      <w:rFonts w:ascii="Cambria Math" w:hAnsi="Cambria Math"/>
                    </w:rPr>
                    <m:t>τ</m:t>
                  </m:r>
                </m:e>
                <m:sub>
                  <m:r>
                    <w:rPr>
                      <w:rFonts w:ascii="Cambria Math" w:hAnsi="Cambria Math"/>
                    </w:rPr>
                    <m:t>allow</m:t>
                  </m:r>
                </m:sub>
              </m:sSub>
            </m:den>
          </m:f>
        </m:oMath>
      </m:oMathPara>
    </w:p>
    <w:p w14:paraId="4B539C6F" w14:textId="77777777" w:rsidR="00A572B6" w:rsidRPr="00A572B6" w:rsidRDefault="00A572B6" w:rsidP="00A572B6"/>
    <w:p w14:paraId="3B327083" w14:textId="336BAC91" w:rsidR="00A572B6" w:rsidRPr="00A572B6" w:rsidRDefault="00A572B6" w:rsidP="00A572B6">
      <m:oMathPara>
        <m:oMath>
          <m:r>
            <w:rPr>
              <w:rFonts w:ascii="Cambria Math" w:hAnsi="Cambria Math"/>
            </w:rPr>
            <m:t>5</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m:t>
                  </m:r>
                </m:sup>
              </m:sSubSup>
            </m:e>
          </m:ra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allow</m:t>
              </m:r>
            </m:sub>
          </m:sSub>
          <m:r>
            <w:rPr>
              <w:rFonts w:ascii="Cambria Math" w:hAnsi="Cambria Math"/>
            </w:rPr>
            <m:t>≤7</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f</m:t>
                  </m:r>
                </m:e>
                <m:sub>
                  <m:r>
                    <w:rPr>
                      <w:rFonts w:ascii="Cambria Math" w:hAnsi="Cambria Math"/>
                    </w:rPr>
                    <m:t>c</m:t>
                  </m:r>
                </m:sub>
                <m:sup>
                  <m:r>
                    <w:rPr>
                      <w:rFonts w:ascii="Cambria Math" w:hAnsi="Cambria Math"/>
                    </w:rPr>
                    <m:t>'</m:t>
                  </m:r>
                </m:sup>
              </m:sSubSup>
            </m:e>
          </m:rad>
        </m:oMath>
      </m:oMathPara>
    </w:p>
    <w:p w14:paraId="1830A2DD" w14:textId="77777777" w:rsidR="00A572B6" w:rsidRPr="00A572B6" w:rsidRDefault="00A572B6" w:rsidP="00A572B6"/>
    <w:p w14:paraId="44C81828" w14:textId="239EBA4A" w:rsidR="00A572B6" w:rsidRDefault="00A572B6" w:rsidP="00A572B6">
      <w:pPr>
        <w:ind w:left="990"/>
      </w:pPr>
      <w:r>
        <w:t xml:space="preserve">- For webs with post-tensioning, the minimum thickness recommended for practical design is </w:t>
      </w:r>
      <w:r w:rsidR="004515AC">
        <w:t>10</w:t>
      </w:r>
      <w:r w:rsidR="0093769E">
        <w:t xml:space="preserve"> inches. This design uses four</w:t>
      </w:r>
      <w:r>
        <w:t xml:space="preserve"> 12-inch webs, spaced at L</w:t>
      </w:r>
      <w:r>
        <w:rPr>
          <w:vertAlign w:val="subscript"/>
        </w:rPr>
        <w:t xml:space="preserve">clear </w:t>
      </w:r>
      <w:r w:rsidR="0093769E">
        <w:t xml:space="preserve">= 12’-10 ½ </w:t>
      </w:r>
      <w:r>
        <w:t>” C/C.</w:t>
      </w:r>
    </w:p>
    <w:p w14:paraId="60F7150F" w14:textId="77777777" w:rsidR="002C37A2" w:rsidRDefault="002C37A2" w:rsidP="00A572B6">
      <w:pPr>
        <w:ind w:left="990"/>
      </w:pPr>
    </w:p>
    <w:p w14:paraId="4334D39B" w14:textId="039BEDAE" w:rsidR="00A572B6" w:rsidRDefault="00A572B6" w:rsidP="00A572B6">
      <w:pPr>
        <w:pStyle w:val="ListParagraph"/>
        <w:numPr>
          <w:ilvl w:val="0"/>
          <w:numId w:val="2"/>
        </w:numPr>
      </w:pPr>
      <w:r>
        <w:t>Top Slab Thickness</w:t>
      </w:r>
    </w:p>
    <w:p w14:paraId="702CD95E" w14:textId="7F091A64" w:rsidR="00A572B6" w:rsidRDefault="00A572B6" w:rsidP="002C37A2">
      <w:pPr>
        <w:ind w:left="990"/>
      </w:pPr>
      <w:r>
        <w:t>- The top slab thickness was determined using the following equation:</w:t>
      </w:r>
    </w:p>
    <w:p w14:paraId="641E38E2" w14:textId="77777777" w:rsidR="002C37A2" w:rsidRDefault="002C37A2" w:rsidP="00A572B6"/>
    <w:p w14:paraId="1656124F" w14:textId="130473B7" w:rsidR="00A572B6" w:rsidRPr="002C37A2" w:rsidRDefault="004515AC" w:rsidP="00A572B6">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clear</m:t>
                  </m:r>
                </m:sub>
              </m:sSub>
            </m:num>
            <m:den>
              <m:r>
                <w:rPr>
                  <w:rFonts w:ascii="Cambria Math" w:hAnsi="Cambria Math"/>
                </w:rPr>
                <m:t>14</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clear</m:t>
                  </m:r>
                </m:sub>
              </m:sSub>
            </m:num>
            <m:den>
              <m:r>
                <w:rPr>
                  <w:rFonts w:ascii="Cambria Math" w:hAnsi="Cambria Math"/>
                </w:rPr>
                <m:t>17</m:t>
              </m:r>
            </m:den>
          </m:f>
        </m:oMath>
      </m:oMathPara>
    </w:p>
    <w:p w14:paraId="7CDEFDF1" w14:textId="77777777" w:rsidR="002C37A2" w:rsidRDefault="002C37A2" w:rsidP="00A572B6"/>
    <w:p w14:paraId="11C109AE" w14:textId="225BE910" w:rsidR="002C37A2" w:rsidRDefault="002C37A2" w:rsidP="002C37A2">
      <w:pPr>
        <w:ind w:left="990"/>
      </w:pPr>
      <w:r>
        <w:t>- The top slab thickness chosen for this design is 8 inches.</w:t>
      </w:r>
    </w:p>
    <w:p w14:paraId="7679310E" w14:textId="77777777" w:rsidR="002C37A2" w:rsidRDefault="002C37A2" w:rsidP="00A572B6"/>
    <w:p w14:paraId="3B08D1C5" w14:textId="3CBEFE7E" w:rsidR="002C37A2" w:rsidRDefault="002C37A2" w:rsidP="002C37A2">
      <w:pPr>
        <w:pStyle w:val="ListParagraph"/>
        <w:numPr>
          <w:ilvl w:val="0"/>
          <w:numId w:val="2"/>
        </w:numPr>
      </w:pPr>
      <w:r>
        <w:t>Bottom Slab Thickness</w:t>
      </w:r>
    </w:p>
    <w:p w14:paraId="4855FFB9" w14:textId="2276FADC" w:rsidR="002C37A2" w:rsidRDefault="002C37A2" w:rsidP="002C37A2">
      <w:pPr>
        <w:ind w:left="990"/>
      </w:pPr>
      <w:r>
        <w:t>- The practical minimum thickness of bottom slabs of CIP multi-cell box girder is 7 inches. This is due to cover requirements for mild steel reinforcement.</w:t>
      </w:r>
    </w:p>
    <w:p w14:paraId="762271DC" w14:textId="77777777" w:rsidR="002C37A2" w:rsidRDefault="002C37A2" w:rsidP="002C37A2">
      <w:pPr>
        <w:ind w:left="990"/>
      </w:pPr>
    </w:p>
    <w:p w14:paraId="25D6B1A2" w14:textId="7FD7E77C" w:rsidR="002C37A2" w:rsidRDefault="002C37A2" w:rsidP="002C37A2">
      <w:pPr>
        <w:pStyle w:val="ListParagraph"/>
        <w:numPr>
          <w:ilvl w:val="0"/>
          <w:numId w:val="2"/>
        </w:numPr>
      </w:pPr>
      <w:r>
        <w:t>The cross-section properties are summarize in the table below:</w:t>
      </w:r>
    </w:p>
    <w:p w14:paraId="38694980" w14:textId="77777777" w:rsidR="002C37A2" w:rsidRDefault="002C37A2" w:rsidP="002C37A2"/>
    <w:p w14:paraId="1BBE4440" w14:textId="152CC7BD" w:rsidR="002C37A2" w:rsidRDefault="002C37A2" w:rsidP="008040FC">
      <w:pPr>
        <w:pStyle w:val="Caption"/>
        <w:keepNext/>
      </w:pPr>
      <w:r>
        <w:t xml:space="preserve">Table </w:t>
      </w:r>
      <w:r w:rsidR="004515AC">
        <w:fldChar w:fldCharType="begin"/>
      </w:r>
      <w:r w:rsidR="004515AC">
        <w:instrText xml:space="preserve"> SEQ Table \* ARABIC </w:instrText>
      </w:r>
      <w:r w:rsidR="004515AC">
        <w:fldChar w:fldCharType="separate"/>
      </w:r>
      <w:r w:rsidR="00861A04">
        <w:rPr>
          <w:noProof/>
        </w:rPr>
        <w:t>1</w:t>
      </w:r>
      <w:r w:rsidR="004515AC">
        <w:rPr>
          <w:noProof/>
        </w:rPr>
        <w:fldChar w:fldCharType="end"/>
      </w:r>
      <w:r>
        <w:t>: Cross-Section Properties</w:t>
      </w:r>
    </w:p>
    <w:tbl>
      <w:tblPr>
        <w:tblW w:w="4255" w:type="dxa"/>
        <w:tblInd w:w="93" w:type="dxa"/>
        <w:tblLook w:val="04A0" w:firstRow="1" w:lastRow="0" w:firstColumn="1" w:lastColumn="0" w:noHBand="0" w:noVBand="1"/>
      </w:tblPr>
      <w:tblGrid>
        <w:gridCol w:w="1850"/>
        <w:gridCol w:w="1585"/>
        <w:gridCol w:w="820"/>
      </w:tblGrid>
      <w:tr w:rsidR="0093769E" w:rsidRPr="0093769E" w14:paraId="69F6E6BF" w14:textId="77777777" w:rsidTr="0093769E">
        <w:trPr>
          <w:trHeight w:val="305"/>
        </w:trPr>
        <w:tc>
          <w:tcPr>
            <w:tcW w:w="1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D5477"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Lane Width</w:t>
            </w:r>
          </w:p>
        </w:tc>
        <w:tc>
          <w:tcPr>
            <w:tcW w:w="1585" w:type="dxa"/>
            <w:tcBorders>
              <w:top w:val="single" w:sz="4" w:space="0" w:color="auto"/>
              <w:left w:val="nil"/>
              <w:bottom w:val="single" w:sz="4" w:space="0" w:color="auto"/>
              <w:right w:val="single" w:sz="4" w:space="0" w:color="auto"/>
            </w:tcBorders>
            <w:shd w:val="clear" w:color="000000" w:fill="FFCC99"/>
            <w:noWrap/>
            <w:vAlign w:val="center"/>
            <w:hideMark/>
          </w:tcPr>
          <w:p w14:paraId="699E237B"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12</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72C4261C"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w:t>
            </w:r>
          </w:p>
        </w:tc>
      </w:tr>
      <w:tr w:rsidR="0093769E" w:rsidRPr="0093769E" w14:paraId="688ED514"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3FFF20DA"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Shoulder Width</w:t>
            </w:r>
          </w:p>
        </w:tc>
        <w:tc>
          <w:tcPr>
            <w:tcW w:w="1585" w:type="dxa"/>
            <w:tcBorders>
              <w:top w:val="nil"/>
              <w:left w:val="nil"/>
              <w:bottom w:val="single" w:sz="4" w:space="0" w:color="auto"/>
              <w:right w:val="single" w:sz="4" w:space="0" w:color="auto"/>
            </w:tcBorders>
            <w:shd w:val="clear" w:color="000000" w:fill="FFCC99"/>
            <w:noWrap/>
            <w:vAlign w:val="center"/>
            <w:hideMark/>
          </w:tcPr>
          <w:p w14:paraId="399C2183"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10</w:t>
            </w:r>
          </w:p>
        </w:tc>
        <w:tc>
          <w:tcPr>
            <w:tcW w:w="820" w:type="dxa"/>
            <w:tcBorders>
              <w:top w:val="nil"/>
              <w:left w:val="nil"/>
              <w:bottom w:val="single" w:sz="4" w:space="0" w:color="auto"/>
              <w:right w:val="single" w:sz="4" w:space="0" w:color="auto"/>
            </w:tcBorders>
            <w:shd w:val="clear" w:color="auto" w:fill="auto"/>
            <w:noWrap/>
            <w:vAlign w:val="center"/>
            <w:hideMark/>
          </w:tcPr>
          <w:p w14:paraId="35BE8205"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w:t>
            </w:r>
          </w:p>
        </w:tc>
      </w:tr>
      <w:tr w:rsidR="0093769E" w:rsidRPr="0093769E" w14:paraId="7B07AEDD"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4A91433F"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Barrier Width</w:t>
            </w:r>
          </w:p>
        </w:tc>
        <w:tc>
          <w:tcPr>
            <w:tcW w:w="1585" w:type="dxa"/>
            <w:tcBorders>
              <w:top w:val="nil"/>
              <w:left w:val="nil"/>
              <w:bottom w:val="single" w:sz="4" w:space="0" w:color="auto"/>
              <w:right w:val="single" w:sz="4" w:space="0" w:color="auto"/>
            </w:tcBorders>
            <w:shd w:val="clear" w:color="000000" w:fill="FFCC99"/>
            <w:noWrap/>
            <w:vAlign w:val="center"/>
            <w:hideMark/>
          </w:tcPr>
          <w:p w14:paraId="41CD9FB4"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1.583</w:t>
            </w:r>
          </w:p>
        </w:tc>
        <w:tc>
          <w:tcPr>
            <w:tcW w:w="820" w:type="dxa"/>
            <w:tcBorders>
              <w:top w:val="nil"/>
              <w:left w:val="nil"/>
              <w:bottom w:val="single" w:sz="4" w:space="0" w:color="auto"/>
              <w:right w:val="single" w:sz="4" w:space="0" w:color="auto"/>
            </w:tcBorders>
            <w:shd w:val="clear" w:color="auto" w:fill="auto"/>
            <w:noWrap/>
            <w:vAlign w:val="center"/>
            <w:hideMark/>
          </w:tcPr>
          <w:p w14:paraId="087491BD"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w:t>
            </w:r>
          </w:p>
        </w:tc>
      </w:tr>
      <w:tr w:rsidR="0093769E" w:rsidRPr="0093769E" w14:paraId="5D09F900"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70CC3EC1"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Roadway Width</w:t>
            </w:r>
          </w:p>
        </w:tc>
        <w:tc>
          <w:tcPr>
            <w:tcW w:w="1585" w:type="dxa"/>
            <w:tcBorders>
              <w:top w:val="nil"/>
              <w:left w:val="nil"/>
              <w:bottom w:val="single" w:sz="4" w:space="0" w:color="auto"/>
              <w:right w:val="single" w:sz="4" w:space="0" w:color="auto"/>
            </w:tcBorders>
            <w:shd w:val="clear" w:color="000000" w:fill="FFCC99"/>
            <w:noWrap/>
            <w:vAlign w:val="center"/>
            <w:hideMark/>
          </w:tcPr>
          <w:p w14:paraId="669076A9"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44</w:t>
            </w:r>
          </w:p>
        </w:tc>
        <w:tc>
          <w:tcPr>
            <w:tcW w:w="820" w:type="dxa"/>
            <w:tcBorders>
              <w:top w:val="nil"/>
              <w:left w:val="nil"/>
              <w:bottom w:val="single" w:sz="4" w:space="0" w:color="auto"/>
              <w:right w:val="single" w:sz="4" w:space="0" w:color="auto"/>
            </w:tcBorders>
            <w:shd w:val="clear" w:color="auto" w:fill="auto"/>
            <w:noWrap/>
            <w:vAlign w:val="center"/>
            <w:hideMark/>
          </w:tcPr>
          <w:p w14:paraId="4F2517AC"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w:t>
            </w:r>
          </w:p>
        </w:tc>
      </w:tr>
      <w:tr w:rsidR="0093769E" w:rsidRPr="0093769E" w14:paraId="27FECE06"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62A254D5"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Total Bridge Width</w:t>
            </w:r>
          </w:p>
        </w:tc>
        <w:tc>
          <w:tcPr>
            <w:tcW w:w="1585" w:type="dxa"/>
            <w:tcBorders>
              <w:top w:val="nil"/>
              <w:left w:val="nil"/>
              <w:bottom w:val="single" w:sz="4" w:space="0" w:color="auto"/>
              <w:right w:val="single" w:sz="4" w:space="0" w:color="auto"/>
            </w:tcBorders>
            <w:shd w:val="clear" w:color="000000" w:fill="FFCC99"/>
            <w:noWrap/>
            <w:vAlign w:val="center"/>
            <w:hideMark/>
          </w:tcPr>
          <w:p w14:paraId="089D556F"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47.167</w:t>
            </w:r>
          </w:p>
        </w:tc>
        <w:tc>
          <w:tcPr>
            <w:tcW w:w="820" w:type="dxa"/>
            <w:tcBorders>
              <w:top w:val="nil"/>
              <w:left w:val="nil"/>
              <w:bottom w:val="single" w:sz="4" w:space="0" w:color="auto"/>
              <w:right w:val="single" w:sz="4" w:space="0" w:color="auto"/>
            </w:tcBorders>
            <w:shd w:val="clear" w:color="auto" w:fill="auto"/>
            <w:noWrap/>
            <w:vAlign w:val="center"/>
            <w:hideMark/>
          </w:tcPr>
          <w:p w14:paraId="16E345F0"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w:t>
            </w:r>
          </w:p>
        </w:tc>
      </w:tr>
      <w:tr w:rsidR="0093769E" w:rsidRPr="0093769E" w14:paraId="5700C7A2"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75327ABE"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t_c</w:t>
            </w:r>
          </w:p>
        </w:tc>
        <w:tc>
          <w:tcPr>
            <w:tcW w:w="1585" w:type="dxa"/>
            <w:tcBorders>
              <w:top w:val="nil"/>
              <w:left w:val="nil"/>
              <w:bottom w:val="single" w:sz="4" w:space="0" w:color="auto"/>
              <w:right w:val="single" w:sz="4" w:space="0" w:color="auto"/>
            </w:tcBorders>
            <w:shd w:val="clear" w:color="000000" w:fill="FFCC99"/>
            <w:noWrap/>
            <w:vAlign w:val="center"/>
            <w:hideMark/>
          </w:tcPr>
          <w:p w14:paraId="2C9BBE90"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12</w:t>
            </w:r>
          </w:p>
        </w:tc>
        <w:tc>
          <w:tcPr>
            <w:tcW w:w="820" w:type="dxa"/>
            <w:tcBorders>
              <w:top w:val="nil"/>
              <w:left w:val="nil"/>
              <w:bottom w:val="single" w:sz="4" w:space="0" w:color="auto"/>
              <w:right w:val="single" w:sz="4" w:space="0" w:color="auto"/>
            </w:tcBorders>
            <w:shd w:val="clear" w:color="auto" w:fill="auto"/>
            <w:noWrap/>
            <w:vAlign w:val="center"/>
            <w:hideMark/>
          </w:tcPr>
          <w:p w14:paraId="6DEA77BF"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in</w:t>
            </w:r>
          </w:p>
        </w:tc>
      </w:tr>
      <w:tr w:rsidR="0093769E" w:rsidRPr="0093769E" w14:paraId="3FFD4D06"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53F76565"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L_c</w:t>
            </w:r>
          </w:p>
        </w:tc>
        <w:tc>
          <w:tcPr>
            <w:tcW w:w="1585" w:type="dxa"/>
            <w:tcBorders>
              <w:top w:val="nil"/>
              <w:left w:val="nil"/>
              <w:bottom w:val="single" w:sz="4" w:space="0" w:color="auto"/>
              <w:right w:val="single" w:sz="4" w:space="0" w:color="auto"/>
            </w:tcBorders>
            <w:shd w:val="clear" w:color="000000" w:fill="FFCC99"/>
            <w:noWrap/>
            <w:vAlign w:val="center"/>
            <w:hideMark/>
          </w:tcPr>
          <w:p w14:paraId="54F9C1D6"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3.75</w:t>
            </w:r>
          </w:p>
        </w:tc>
        <w:tc>
          <w:tcPr>
            <w:tcW w:w="820" w:type="dxa"/>
            <w:tcBorders>
              <w:top w:val="nil"/>
              <w:left w:val="nil"/>
              <w:bottom w:val="single" w:sz="4" w:space="0" w:color="auto"/>
              <w:right w:val="single" w:sz="4" w:space="0" w:color="auto"/>
            </w:tcBorders>
            <w:shd w:val="clear" w:color="auto" w:fill="auto"/>
            <w:noWrap/>
            <w:vAlign w:val="center"/>
            <w:hideMark/>
          </w:tcPr>
          <w:p w14:paraId="0C8E0909"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w:t>
            </w:r>
          </w:p>
        </w:tc>
      </w:tr>
      <w:tr w:rsidR="0093769E" w:rsidRPr="0093769E" w14:paraId="27D8A421"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7380C634"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Web</w:t>
            </w:r>
          </w:p>
        </w:tc>
        <w:tc>
          <w:tcPr>
            <w:tcW w:w="1585" w:type="dxa"/>
            <w:tcBorders>
              <w:top w:val="nil"/>
              <w:left w:val="nil"/>
              <w:bottom w:val="single" w:sz="4" w:space="0" w:color="auto"/>
              <w:right w:val="single" w:sz="4" w:space="0" w:color="auto"/>
            </w:tcBorders>
            <w:shd w:val="clear" w:color="000000" w:fill="FFCC99"/>
            <w:noWrap/>
            <w:vAlign w:val="center"/>
            <w:hideMark/>
          </w:tcPr>
          <w:p w14:paraId="2E40AFBA"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12</w:t>
            </w:r>
          </w:p>
        </w:tc>
        <w:tc>
          <w:tcPr>
            <w:tcW w:w="820" w:type="dxa"/>
            <w:tcBorders>
              <w:top w:val="nil"/>
              <w:left w:val="nil"/>
              <w:bottom w:val="single" w:sz="4" w:space="0" w:color="auto"/>
              <w:right w:val="single" w:sz="4" w:space="0" w:color="auto"/>
            </w:tcBorders>
            <w:shd w:val="clear" w:color="auto" w:fill="auto"/>
            <w:noWrap/>
            <w:vAlign w:val="center"/>
            <w:hideMark/>
          </w:tcPr>
          <w:p w14:paraId="02A24FB6"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in</w:t>
            </w:r>
          </w:p>
        </w:tc>
      </w:tr>
      <w:tr w:rsidR="0093769E" w:rsidRPr="0093769E" w14:paraId="461C4A87"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3D1D4382"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Web Spacing</w:t>
            </w:r>
          </w:p>
        </w:tc>
        <w:tc>
          <w:tcPr>
            <w:tcW w:w="1585" w:type="dxa"/>
            <w:tcBorders>
              <w:top w:val="nil"/>
              <w:left w:val="nil"/>
              <w:bottom w:val="single" w:sz="4" w:space="0" w:color="auto"/>
              <w:right w:val="single" w:sz="4" w:space="0" w:color="auto"/>
            </w:tcBorders>
            <w:shd w:val="clear" w:color="000000" w:fill="FFCC99"/>
            <w:noWrap/>
            <w:vAlign w:val="center"/>
            <w:hideMark/>
          </w:tcPr>
          <w:p w14:paraId="26B3A194"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12.9</w:t>
            </w:r>
          </w:p>
        </w:tc>
        <w:tc>
          <w:tcPr>
            <w:tcW w:w="820" w:type="dxa"/>
            <w:tcBorders>
              <w:top w:val="nil"/>
              <w:left w:val="nil"/>
              <w:bottom w:val="single" w:sz="4" w:space="0" w:color="auto"/>
              <w:right w:val="single" w:sz="4" w:space="0" w:color="auto"/>
            </w:tcBorders>
            <w:shd w:val="clear" w:color="auto" w:fill="auto"/>
            <w:noWrap/>
            <w:vAlign w:val="center"/>
            <w:hideMark/>
          </w:tcPr>
          <w:p w14:paraId="544A6BF4"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w:t>
            </w:r>
          </w:p>
        </w:tc>
      </w:tr>
      <w:tr w:rsidR="0093769E" w:rsidRPr="0093769E" w14:paraId="10A89049"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4664038B"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t_slab (top)</w:t>
            </w:r>
          </w:p>
        </w:tc>
        <w:tc>
          <w:tcPr>
            <w:tcW w:w="1585" w:type="dxa"/>
            <w:tcBorders>
              <w:top w:val="nil"/>
              <w:left w:val="nil"/>
              <w:bottom w:val="single" w:sz="4" w:space="0" w:color="auto"/>
              <w:right w:val="single" w:sz="4" w:space="0" w:color="auto"/>
            </w:tcBorders>
            <w:shd w:val="clear" w:color="000000" w:fill="FFCC99"/>
            <w:noWrap/>
            <w:vAlign w:val="center"/>
            <w:hideMark/>
          </w:tcPr>
          <w:p w14:paraId="05E8D7EC"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8</w:t>
            </w:r>
          </w:p>
        </w:tc>
        <w:tc>
          <w:tcPr>
            <w:tcW w:w="820" w:type="dxa"/>
            <w:tcBorders>
              <w:top w:val="nil"/>
              <w:left w:val="nil"/>
              <w:bottom w:val="single" w:sz="4" w:space="0" w:color="auto"/>
              <w:right w:val="single" w:sz="4" w:space="0" w:color="auto"/>
            </w:tcBorders>
            <w:shd w:val="clear" w:color="auto" w:fill="auto"/>
            <w:noWrap/>
            <w:vAlign w:val="center"/>
            <w:hideMark/>
          </w:tcPr>
          <w:p w14:paraId="50B025D7"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in</w:t>
            </w:r>
          </w:p>
        </w:tc>
      </w:tr>
      <w:tr w:rsidR="0093769E" w:rsidRPr="0093769E" w14:paraId="29AC541A"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2DB3F891"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t_slab (bot)</w:t>
            </w:r>
          </w:p>
        </w:tc>
        <w:tc>
          <w:tcPr>
            <w:tcW w:w="1585" w:type="dxa"/>
            <w:tcBorders>
              <w:top w:val="nil"/>
              <w:left w:val="nil"/>
              <w:bottom w:val="single" w:sz="4" w:space="0" w:color="auto"/>
              <w:right w:val="single" w:sz="4" w:space="0" w:color="auto"/>
            </w:tcBorders>
            <w:shd w:val="clear" w:color="000000" w:fill="FFCC99"/>
            <w:noWrap/>
            <w:vAlign w:val="center"/>
            <w:hideMark/>
          </w:tcPr>
          <w:p w14:paraId="6C53A76B"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7</w:t>
            </w:r>
          </w:p>
        </w:tc>
        <w:tc>
          <w:tcPr>
            <w:tcW w:w="820" w:type="dxa"/>
            <w:tcBorders>
              <w:top w:val="nil"/>
              <w:left w:val="nil"/>
              <w:bottom w:val="single" w:sz="4" w:space="0" w:color="auto"/>
              <w:right w:val="single" w:sz="4" w:space="0" w:color="auto"/>
            </w:tcBorders>
            <w:shd w:val="clear" w:color="auto" w:fill="auto"/>
            <w:noWrap/>
            <w:vAlign w:val="center"/>
            <w:hideMark/>
          </w:tcPr>
          <w:p w14:paraId="604A9E6B"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in</w:t>
            </w:r>
          </w:p>
        </w:tc>
      </w:tr>
      <w:tr w:rsidR="0093769E" w:rsidRPr="0093769E" w14:paraId="687CC55E"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53232C21"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Depth</w:t>
            </w:r>
          </w:p>
        </w:tc>
        <w:tc>
          <w:tcPr>
            <w:tcW w:w="1585" w:type="dxa"/>
            <w:tcBorders>
              <w:top w:val="nil"/>
              <w:left w:val="nil"/>
              <w:bottom w:val="single" w:sz="4" w:space="0" w:color="auto"/>
              <w:right w:val="single" w:sz="4" w:space="0" w:color="auto"/>
            </w:tcBorders>
            <w:shd w:val="clear" w:color="000000" w:fill="FFCC99"/>
            <w:noWrap/>
            <w:vAlign w:val="center"/>
            <w:hideMark/>
          </w:tcPr>
          <w:p w14:paraId="0760E128"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4</w:t>
            </w:r>
          </w:p>
        </w:tc>
        <w:tc>
          <w:tcPr>
            <w:tcW w:w="820" w:type="dxa"/>
            <w:tcBorders>
              <w:top w:val="nil"/>
              <w:left w:val="nil"/>
              <w:bottom w:val="single" w:sz="4" w:space="0" w:color="auto"/>
              <w:right w:val="single" w:sz="4" w:space="0" w:color="auto"/>
            </w:tcBorders>
            <w:shd w:val="clear" w:color="auto" w:fill="auto"/>
            <w:noWrap/>
            <w:vAlign w:val="center"/>
            <w:hideMark/>
          </w:tcPr>
          <w:p w14:paraId="2AAA75FA"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w:t>
            </w:r>
          </w:p>
        </w:tc>
      </w:tr>
      <w:tr w:rsidR="0093769E" w:rsidRPr="0093769E" w14:paraId="492C8028"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15ACA747"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Dist. from Bot. Slab to OH</w:t>
            </w:r>
          </w:p>
        </w:tc>
        <w:tc>
          <w:tcPr>
            <w:tcW w:w="1585" w:type="dxa"/>
            <w:tcBorders>
              <w:top w:val="nil"/>
              <w:left w:val="nil"/>
              <w:bottom w:val="single" w:sz="4" w:space="0" w:color="auto"/>
              <w:right w:val="single" w:sz="4" w:space="0" w:color="auto"/>
            </w:tcBorders>
            <w:shd w:val="clear" w:color="000000" w:fill="FFCC99"/>
            <w:noWrap/>
            <w:vAlign w:val="center"/>
            <w:hideMark/>
          </w:tcPr>
          <w:p w14:paraId="1B9A1980"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1.5</w:t>
            </w:r>
          </w:p>
        </w:tc>
        <w:tc>
          <w:tcPr>
            <w:tcW w:w="820" w:type="dxa"/>
            <w:tcBorders>
              <w:top w:val="nil"/>
              <w:left w:val="nil"/>
              <w:bottom w:val="single" w:sz="4" w:space="0" w:color="auto"/>
              <w:right w:val="single" w:sz="4" w:space="0" w:color="auto"/>
            </w:tcBorders>
            <w:shd w:val="clear" w:color="auto" w:fill="auto"/>
            <w:noWrap/>
            <w:vAlign w:val="center"/>
            <w:hideMark/>
          </w:tcPr>
          <w:p w14:paraId="01D0FAA7"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w:t>
            </w:r>
          </w:p>
        </w:tc>
      </w:tr>
      <w:tr w:rsidR="0093769E" w:rsidRPr="0093769E" w14:paraId="731FFD4C"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4B3D4DCF"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N_w</w:t>
            </w:r>
          </w:p>
        </w:tc>
        <w:tc>
          <w:tcPr>
            <w:tcW w:w="1585" w:type="dxa"/>
            <w:tcBorders>
              <w:top w:val="nil"/>
              <w:left w:val="nil"/>
              <w:bottom w:val="single" w:sz="4" w:space="0" w:color="auto"/>
              <w:right w:val="single" w:sz="4" w:space="0" w:color="auto"/>
            </w:tcBorders>
            <w:shd w:val="clear" w:color="000000" w:fill="FFCC99"/>
            <w:noWrap/>
            <w:vAlign w:val="center"/>
            <w:hideMark/>
          </w:tcPr>
          <w:p w14:paraId="09DECF6D"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5</w:t>
            </w:r>
          </w:p>
        </w:tc>
        <w:tc>
          <w:tcPr>
            <w:tcW w:w="820" w:type="dxa"/>
            <w:tcBorders>
              <w:top w:val="nil"/>
              <w:left w:val="nil"/>
              <w:bottom w:val="single" w:sz="4" w:space="0" w:color="auto"/>
              <w:right w:val="single" w:sz="4" w:space="0" w:color="auto"/>
            </w:tcBorders>
            <w:shd w:val="clear" w:color="auto" w:fill="auto"/>
            <w:noWrap/>
            <w:vAlign w:val="center"/>
            <w:hideMark/>
          </w:tcPr>
          <w:p w14:paraId="43C8382D"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 </w:t>
            </w:r>
          </w:p>
        </w:tc>
      </w:tr>
      <w:tr w:rsidR="0093769E" w:rsidRPr="0093769E" w14:paraId="0B44595B"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2D453C7B"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N_c</w:t>
            </w:r>
          </w:p>
        </w:tc>
        <w:tc>
          <w:tcPr>
            <w:tcW w:w="1585" w:type="dxa"/>
            <w:tcBorders>
              <w:top w:val="nil"/>
              <w:left w:val="nil"/>
              <w:bottom w:val="single" w:sz="4" w:space="0" w:color="auto"/>
              <w:right w:val="single" w:sz="4" w:space="0" w:color="auto"/>
            </w:tcBorders>
            <w:shd w:val="clear" w:color="000000" w:fill="FFCC99"/>
            <w:noWrap/>
            <w:vAlign w:val="center"/>
            <w:hideMark/>
          </w:tcPr>
          <w:p w14:paraId="542DF580"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4</w:t>
            </w:r>
          </w:p>
        </w:tc>
        <w:tc>
          <w:tcPr>
            <w:tcW w:w="820" w:type="dxa"/>
            <w:tcBorders>
              <w:top w:val="nil"/>
              <w:left w:val="nil"/>
              <w:bottom w:val="single" w:sz="4" w:space="0" w:color="auto"/>
              <w:right w:val="single" w:sz="4" w:space="0" w:color="auto"/>
            </w:tcBorders>
            <w:shd w:val="clear" w:color="auto" w:fill="auto"/>
            <w:noWrap/>
            <w:vAlign w:val="center"/>
            <w:hideMark/>
          </w:tcPr>
          <w:p w14:paraId="02301FE6"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 </w:t>
            </w:r>
          </w:p>
        </w:tc>
      </w:tr>
      <w:tr w:rsidR="0093769E" w:rsidRPr="0093769E" w14:paraId="6BB644A1"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58249E46"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Span</w:t>
            </w:r>
          </w:p>
        </w:tc>
        <w:tc>
          <w:tcPr>
            <w:tcW w:w="1585" w:type="dxa"/>
            <w:tcBorders>
              <w:top w:val="nil"/>
              <w:left w:val="nil"/>
              <w:bottom w:val="single" w:sz="4" w:space="0" w:color="auto"/>
              <w:right w:val="single" w:sz="4" w:space="0" w:color="auto"/>
            </w:tcBorders>
            <w:shd w:val="clear" w:color="000000" w:fill="FFCC99"/>
            <w:noWrap/>
            <w:vAlign w:val="center"/>
            <w:hideMark/>
          </w:tcPr>
          <w:p w14:paraId="0FD8C654"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100</w:t>
            </w:r>
          </w:p>
        </w:tc>
        <w:tc>
          <w:tcPr>
            <w:tcW w:w="820" w:type="dxa"/>
            <w:tcBorders>
              <w:top w:val="nil"/>
              <w:left w:val="nil"/>
              <w:bottom w:val="single" w:sz="4" w:space="0" w:color="auto"/>
              <w:right w:val="single" w:sz="4" w:space="0" w:color="auto"/>
            </w:tcBorders>
            <w:shd w:val="clear" w:color="auto" w:fill="auto"/>
            <w:noWrap/>
            <w:vAlign w:val="center"/>
            <w:hideMark/>
          </w:tcPr>
          <w:p w14:paraId="0A3D4615"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w:t>
            </w:r>
          </w:p>
        </w:tc>
      </w:tr>
      <w:tr w:rsidR="0093769E" w:rsidRPr="0093769E" w14:paraId="732ADF74"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4A73CCBF"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Bottom Slab Width</w:t>
            </w:r>
          </w:p>
        </w:tc>
        <w:tc>
          <w:tcPr>
            <w:tcW w:w="1585" w:type="dxa"/>
            <w:tcBorders>
              <w:top w:val="nil"/>
              <w:left w:val="nil"/>
              <w:bottom w:val="single" w:sz="4" w:space="0" w:color="auto"/>
              <w:right w:val="single" w:sz="4" w:space="0" w:color="auto"/>
            </w:tcBorders>
            <w:shd w:val="clear" w:color="000000" w:fill="FFCC99"/>
            <w:noWrap/>
            <w:vAlign w:val="center"/>
            <w:hideMark/>
          </w:tcPr>
          <w:p w14:paraId="5782A9C1"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36.667</w:t>
            </w:r>
          </w:p>
        </w:tc>
        <w:tc>
          <w:tcPr>
            <w:tcW w:w="820" w:type="dxa"/>
            <w:tcBorders>
              <w:top w:val="nil"/>
              <w:left w:val="nil"/>
              <w:bottom w:val="single" w:sz="4" w:space="0" w:color="auto"/>
              <w:right w:val="single" w:sz="4" w:space="0" w:color="auto"/>
            </w:tcBorders>
            <w:shd w:val="clear" w:color="auto" w:fill="auto"/>
            <w:noWrap/>
            <w:vAlign w:val="center"/>
            <w:hideMark/>
          </w:tcPr>
          <w:p w14:paraId="4AB7404E"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w:t>
            </w:r>
          </w:p>
        </w:tc>
      </w:tr>
      <w:tr w:rsidR="0093769E" w:rsidRPr="0093769E" w14:paraId="28B73904" w14:textId="77777777" w:rsidTr="0093769E">
        <w:trPr>
          <w:trHeight w:val="305"/>
        </w:trPr>
        <w:tc>
          <w:tcPr>
            <w:tcW w:w="1850" w:type="dxa"/>
            <w:tcBorders>
              <w:top w:val="nil"/>
              <w:left w:val="single" w:sz="4" w:space="0" w:color="auto"/>
              <w:bottom w:val="single" w:sz="4" w:space="0" w:color="auto"/>
              <w:right w:val="single" w:sz="4" w:space="0" w:color="auto"/>
            </w:tcBorders>
            <w:shd w:val="clear" w:color="auto" w:fill="auto"/>
            <w:noWrap/>
            <w:vAlign w:val="center"/>
            <w:hideMark/>
          </w:tcPr>
          <w:p w14:paraId="4ECB4D4A"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Fillet</w:t>
            </w:r>
          </w:p>
        </w:tc>
        <w:tc>
          <w:tcPr>
            <w:tcW w:w="1585" w:type="dxa"/>
            <w:tcBorders>
              <w:top w:val="nil"/>
              <w:left w:val="nil"/>
              <w:bottom w:val="single" w:sz="4" w:space="0" w:color="auto"/>
              <w:right w:val="single" w:sz="4" w:space="0" w:color="auto"/>
            </w:tcBorders>
            <w:shd w:val="clear" w:color="000000" w:fill="FFCC99"/>
            <w:noWrap/>
            <w:vAlign w:val="bottom"/>
            <w:hideMark/>
          </w:tcPr>
          <w:p w14:paraId="6860FC4D" w14:textId="77777777" w:rsidR="0093769E" w:rsidRPr="0093769E" w:rsidRDefault="0093769E" w:rsidP="0093769E">
            <w:pPr>
              <w:jc w:val="center"/>
              <w:rPr>
                <w:rFonts w:ascii="Calibri" w:eastAsia="Times New Roman" w:hAnsi="Calibri" w:cs="Times New Roman"/>
                <w:color w:val="3F3F76"/>
              </w:rPr>
            </w:pPr>
            <w:r w:rsidRPr="0093769E">
              <w:rPr>
                <w:rFonts w:ascii="Calibri" w:eastAsia="Times New Roman" w:hAnsi="Calibri" w:cs="Times New Roman"/>
                <w:color w:val="3F3F76"/>
              </w:rPr>
              <w:t>4</w:t>
            </w:r>
          </w:p>
        </w:tc>
        <w:tc>
          <w:tcPr>
            <w:tcW w:w="820" w:type="dxa"/>
            <w:tcBorders>
              <w:top w:val="nil"/>
              <w:left w:val="nil"/>
              <w:bottom w:val="single" w:sz="4" w:space="0" w:color="auto"/>
              <w:right w:val="single" w:sz="4" w:space="0" w:color="auto"/>
            </w:tcBorders>
            <w:shd w:val="clear" w:color="auto" w:fill="auto"/>
            <w:noWrap/>
            <w:vAlign w:val="center"/>
            <w:hideMark/>
          </w:tcPr>
          <w:p w14:paraId="6BBC0FCE"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in</w:t>
            </w:r>
          </w:p>
        </w:tc>
      </w:tr>
    </w:tbl>
    <w:p w14:paraId="4BD1DE86" w14:textId="77777777" w:rsidR="002C37A2" w:rsidRDefault="002C37A2" w:rsidP="002C37A2"/>
    <w:p w14:paraId="1A783B5B" w14:textId="454C9F26" w:rsidR="002C37A2" w:rsidRDefault="00E1280C" w:rsidP="00E1280C">
      <w:pPr>
        <w:pStyle w:val="ListParagraph"/>
        <w:numPr>
          <w:ilvl w:val="0"/>
          <w:numId w:val="2"/>
        </w:numPr>
      </w:pPr>
      <w:r>
        <w:t>The following section properties were determined by modeling the section in LEAP Bridge Concrete software:</w:t>
      </w:r>
    </w:p>
    <w:p w14:paraId="5AECC413" w14:textId="77777777" w:rsidR="00E1280C" w:rsidRDefault="00E1280C" w:rsidP="00E1280C"/>
    <w:p w14:paraId="1CA2BA0A" w14:textId="4C14F44B" w:rsidR="00E1280C" w:rsidRDefault="00E1280C" w:rsidP="008040FC">
      <w:pPr>
        <w:pStyle w:val="Caption"/>
        <w:keepNext/>
      </w:pPr>
      <w:r>
        <w:t xml:space="preserve">Table </w:t>
      </w:r>
      <w:r w:rsidR="004515AC">
        <w:fldChar w:fldCharType="begin"/>
      </w:r>
      <w:r w:rsidR="004515AC">
        <w:instrText xml:space="preserve"> SEQ Table \* ARABIC </w:instrText>
      </w:r>
      <w:r w:rsidR="004515AC">
        <w:fldChar w:fldCharType="separate"/>
      </w:r>
      <w:r w:rsidR="00861A04">
        <w:rPr>
          <w:noProof/>
        </w:rPr>
        <w:t>2</w:t>
      </w:r>
      <w:r w:rsidR="004515AC">
        <w:rPr>
          <w:noProof/>
        </w:rPr>
        <w:fldChar w:fldCharType="end"/>
      </w:r>
      <w:r>
        <w:t>: Section Properties Determined in LEAP Bridge Concrete</w:t>
      </w:r>
    </w:p>
    <w:tbl>
      <w:tblPr>
        <w:tblW w:w="8580" w:type="dxa"/>
        <w:tblInd w:w="93" w:type="dxa"/>
        <w:tblLook w:val="04A0" w:firstRow="1" w:lastRow="0" w:firstColumn="1" w:lastColumn="0" w:noHBand="0" w:noVBand="1"/>
      </w:tblPr>
      <w:tblGrid>
        <w:gridCol w:w="2660"/>
        <w:gridCol w:w="2280"/>
        <w:gridCol w:w="1180"/>
        <w:gridCol w:w="1372"/>
        <w:gridCol w:w="1160"/>
      </w:tblGrid>
      <w:tr w:rsidR="0093769E" w:rsidRPr="0093769E" w14:paraId="42A1BDA0" w14:textId="77777777" w:rsidTr="0093769E">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7F7A9"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A</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7C64D353"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66.80</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430C1B8D"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ft^2</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289C890"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9619.66</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AE01C12"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in^2</w:t>
            </w:r>
          </w:p>
        </w:tc>
      </w:tr>
      <w:tr w:rsidR="0093769E" w:rsidRPr="0093769E" w14:paraId="517E6488" w14:textId="77777777" w:rsidTr="0093769E">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51F469DB"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I</w:t>
            </w:r>
          </w:p>
        </w:tc>
        <w:tc>
          <w:tcPr>
            <w:tcW w:w="2280" w:type="dxa"/>
            <w:tcBorders>
              <w:top w:val="nil"/>
              <w:left w:val="nil"/>
              <w:bottom w:val="single" w:sz="4" w:space="0" w:color="auto"/>
              <w:right w:val="single" w:sz="4" w:space="0" w:color="auto"/>
            </w:tcBorders>
            <w:shd w:val="clear" w:color="auto" w:fill="auto"/>
            <w:noWrap/>
            <w:vAlign w:val="bottom"/>
            <w:hideMark/>
          </w:tcPr>
          <w:p w14:paraId="288DE262"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158.34</w:t>
            </w:r>
          </w:p>
        </w:tc>
        <w:tc>
          <w:tcPr>
            <w:tcW w:w="1180" w:type="dxa"/>
            <w:tcBorders>
              <w:top w:val="nil"/>
              <w:left w:val="nil"/>
              <w:bottom w:val="single" w:sz="4" w:space="0" w:color="auto"/>
              <w:right w:val="single" w:sz="4" w:space="0" w:color="auto"/>
            </w:tcBorders>
            <w:shd w:val="clear" w:color="auto" w:fill="auto"/>
            <w:noWrap/>
            <w:vAlign w:val="bottom"/>
            <w:hideMark/>
          </w:tcPr>
          <w:p w14:paraId="66328BB0"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ft^4</w:t>
            </w:r>
          </w:p>
        </w:tc>
        <w:tc>
          <w:tcPr>
            <w:tcW w:w="1300" w:type="dxa"/>
            <w:tcBorders>
              <w:top w:val="nil"/>
              <w:left w:val="nil"/>
              <w:bottom w:val="single" w:sz="4" w:space="0" w:color="auto"/>
              <w:right w:val="single" w:sz="4" w:space="0" w:color="auto"/>
            </w:tcBorders>
            <w:shd w:val="clear" w:color="auto" w:fill="auto"/>
            <w:noWrap/>
            <w:vAlign w:val="bottom"/>
            <w:hideMark/>
          </w:tcPr>
          <w:p w14:paraId="3C25C0B8"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3283342.39</w:t>
            </w:r>
          </w:p>
        </w:tc>
        <w:tc>
          <w:tcPr>
            <w:tcW w:w="1160" w:type="dxa"/>
            <w:tcBorders>
              <w:top w:val="nil"/>
              <w:left w:val="nil"/>
              <w:bottom w:val="single" w:sz="4" w:space="0" w:color="auto"/>
              <w:right w:val="single" w:sz="4" w:space="0" w:color="auto"/>
            </w:tcBorders>
            <w:shd w:val="clear" w:color="auto" w:fill="auto"/>
            <w:noWrap/>
            <w:vAlign w:val="bottom"/>
            <w:hideMark/>
          </w:tcPr>
          <w:p w14:paraId="0F5F2E42"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in^4</w:t>
            </w:r>
          </w:p>
        </w:tc>
      </w:tr>
      <w:tr w:rsidR="0093769E" w:rsidRPr="0093769E" w14:paraId="059E585A" w14:textId="77777777" w:rsidTr="0093769E">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8E384FA"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y_t</w:t>
            </w:r>
          </w:p>
        </w:tc>
        <w:tc>
          <w:tcPr>
            <w:tcW w:w="2280" w:type="dxa"/>
            <w:tcBorders>
              <w:top w:val="nil"/>
              <w:left w:val="nil"/>
              <w:bottom w:val="single" w:sz="4" w:space="0" w:color="auto"/>
              <w:right w:val="single" w:sz="4" w:space="0" w:color="auto"/>
            </w:tcBorders>
            <w:shd w:val="clear" w:color="auto" w:fill="auto"/>
            <w:noWrap/>
            <w:vAlign w:val="bottom"/>
            <w:hideMark/>
          </w:tcPr>
          <w:p w14:paraId="4B716747"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2.25</w:t>
            </w:r>
          </w:p>
        </w:tc>
        <w:tc>
          <w:tcPr>
            <w:tcW w:w="1180" w:type="dxa"/>
            <w:tcBorders>
              <w:top w:val="nil"/>
              <w:left w:val="nil"/>
              <w:bottom w:val="single" w:sz="4" w:space="0" w:color="auto"/>
              <w:right w:val="single" w:sz="4" w:space="0" w:color="auto"/>
            </w:tcBorders>
            <w:shd w:val="clear" w:color="auto" w:fill="auto"/>
            <w:noWrap/>
            <w:vAlign w:val="bottom"/>
            <w:hideMark/>
          </w:tcPr>
          <w:p w14:paraId="5893DD64"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w:t>
            </w:r>
          </w:p>
        </w:tc>
        <w:tc>
          <w:tcPr>
            <w:tcW w:w="1300" w:type="dxa"/>
            <w:tcBorders>
              <w:top w:val="nil"/>
              <w:left w:val="nil"/>
              <w:bottom w:val="single" w:sz="4" w:space="0" w:color="auto"/>
              <w:right w:val="single" w:sz="4" w:space="0" w:color="auto"/>
            </w:tcBorders>
            <w:shd w:val="clear" w:color="auto" w:fill="auto"/>
            <w:noWrap/>
            <w:vAlign w:val="bottom"/>
            <w:hideMark/>
          </w:tcPr>
          <w:p w14:paraId="3BA133EC"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27.04</w:t>
            </w:r>
          </w:p>
        </w:tc>
        <w:tc>
          <w:tcPr>
            <w:tcW w:w="1160" w:type="dxa"/>
            <w:tcBorders>
              <w:top w:val="nil"/>
              <w:left w:val="nil"/>
              <w:bottom w:val="single" w:sz="4" w:space="0" w:color="auto"/>
              <w:right w:val="single" w:sz="4" w:space="0" w:color="auto"/>
            </w:tcBorders>
            <w:shd w:val="clear" w:color="auto" w:fill="auto"/>
            <w:noWrap/>
            <w:vAlign w:val="bottom"/>
            <w:hideMark/>
          </w:tcPr>
          <w:p w14:paraId="3251C279"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in</w:t>
            </w:r>
          </w:p>
        </w:tc>
      </w:tr>
      <w:tr w:rsidR="0093769E" w:rsidRPr="0093769E" w14:paraId="48234C77" w14:textId="77777777" w:rsidTr="0093769E">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6B0379C"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y_b</w:t>
            </w:r>
          </w:p>
        </w:tc>
        <w:tc>
          <w:tcPr>
            <w:tcW w:w="2280" w:type="dxa"/>
            <w:tcBorders>
              <w:top w:val="nil"/>
              <w:left w:val="nil"/>
              <w:bottom w:val="single" w:sz="4" w:space="0" w:color="auto"/>
              <w:right w:val="single" w:sz="4" w:space="0" w:color="auto"/>
            </w:tcBorders>
            <w:shd w:val="clear" w:color="auto" w:fill="auto"/>
            <w:noWrap/>
            <w:vAlign w:val="bottom"/>
            <w:hideMark/>
          </w:tcPr>
          <w:p w14:paraId="51521704"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1.75</w:t>
            </w:r>
          </w:p>
        </w:tc>
        <w:tc>
          <w:tcPr>
            <w:tcW w:w="1180" w:type="dxa"/>
            <w:tcBorders>
              <w:top w:val="nil"/>
              <w:left w:val="nil"/>
              <w:bottom w:val="single" w:sz="4" w:space="0" w:color="auto"/>
              <w:right w:val="single" w:sz="4" w:space="0" w:color="auto"/>
            </w:tcBorders>
            <w:shd w:val="clear" w:color="auto" w:fill="auto"/>
            <w:noWrap/>
            <w:vAlign w:val="bottom"/>
            <w:hideMark/>
          </w:tcPr>
          <w:p w14:paraId="5549C8E5"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ft</w:t>
            </w:r>
          </w:p>
        </w:tc>
        <w:tc>
          <w:tcPr>
            <w:tcW w:w="1300" w:type="dxa"/>
            <w:tcBorders>
              <w:top w:val="nil"/>
              <w:left w:val="nil"/>
              <w:bottom w:val="single" w:sz="4" w:space="0" w:color="auto"/>
              <w:right w:val="single" w:sz="4" w:space="0" w:color="auto"/>
            </w:tcBorders>
            <w:shd w:val="clear" w:color="auto" w:fill="auto"/>
            <w:noWrap/>
            <w:vAlign w:val="bottom"/>
            <w:hideMark/>
          </w:tcPr>
          <w:p w14:paraId="0AACEE3C"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20.96</w:t>
            </w:r>
          </w:p>
        </w:tc>
        <w:tc>
          <w:tcPr>
            <w:tcW w:w="1160" w:type="dxa"/>
            <w:tcBorders>
              <w:top w:val="nil"/>
              <w:left w:val="nil"/>
              <w:bottom w:val="single" w:sz="4" w:space="0" w:color="auto"/>
              <w:right w:val="single" w:sz="4" w:space="0" w:color="auto"/>
            </w:tcBorders>
            <w:shd w:val="clear" w:color="auto" w:fill="auto"/>
            <w:noWrap/>
            <w:vAlign w:val="bottom"/>
            <w:hideMark/>
          </w:tcPr>
          <w:p w14:paraId="273C1CA2"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in</w:t>
            </w:r>
          </w:p>
        </w:tc>
      </w:tr>
      <w:tr w:rsidR="0093769E" w:rsidRPr="0093769E" w14:paraId="2BBE9C2C" w14:textId="77777777" w:rsidTr="0093769E">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0D39545D"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Vol/Area</w:t>
            </w:r>
          </w:p>
        </w:tc>
        <w:tc>
          <w:tcPr>
            <w:tcW w:w="34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66332C"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4.38</w:t>
            </w:r>
          </w:p>
        </w:tc>
        <w:tc>
          <w:tcPr>
            <w:tcW w:w="24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AC61273" w14:textId="77777777" w:rsidR="0093769E" w:rsidRPr="0093769E" w:rsidRDefault="0093769E" w:rsidP="0093769E">
            <w:pPr>
              <w:jc w:val="center"/>
              <w:rPr>
                <w:rFonts w:ascii="Calibri" w:eastAsia="Times New Roman" w:hAnsi="Calibri" w:cs="Times New Roman"/>
                <w:color w:val="000000"/>
              </w:rPr>
            </w:pPr>
            <w:r w:rsidRPr="0093769E">
              <w:rPr>
                <w:rFonts w:ascii="Calibri" w:eastAsia="Times New Roman" w:hAnsi="Calibri" w:cs="Times New Roman"/>
                <w:color w:val="000000"/>
              </w:rPr>
              <w:t>in</w:t>
            </w:r>
          </w:p>
        </w:tc>
      </w:tr>
    </w:tbl>
    <w:p w14:paraId="558408A6" w14:textId="77777777" w:rsidR="00E1280C" w:rsidRDefault="00E1280C" w:rsidP="00E1280C"/>
    <w:p w14:paraId="10E22E27" w14:textId="77777777" w:rsidR="00666BB7" w:rsidRDefault="00666BB7" w:rsidP="00666BB7"/>
    <w:p w14:paraId="18D87E27" w14:textId="77777777" w:rsidR="00FF4987" w:rsidRDefault="00FF4987" w:rsidP="00666BB7"/>
    <w:p w14:paraId="67B214BE" w14:textId="27C06101" w:rsidR="00666BB7" w:rsidRDefault="00666BB7" w:rsidP="008040FC">
      <w:pPr>
        <w:pStyle w:val="Caption"/>
        <w:keepNext/>
      </w:pPr>
      <w:r>
        <w:t xml:space="preserve">Table </w:t>
      </w:r>
      <w:r w:rsidR="004515AC">
        <w:fldChar w:fldCharType="begin"/>
      </w:r>
      <w:r w:rsidR="004515AC">
        <w:instrText xml:space="preserve"> SEQ Table \* ARABIC </w:instrText>
      </w:r>
      <w:r w:rsidR="004515AC">
        <w:fldChar w:fldCharType="separate"/>
      </w:r>
      <w:r w:rsidR="00861A04">
        <w:rPr>
          <w:noProof/>
        </w:rPr>
        <w:t>3</w:t>
      </w:r>
      <w:r w:rsidR="004515AC">
        <w:rPr>
          <w:noProof/>
        </w:rPr>
        <w:fldChar w:fldCharType="end"/>
      </w:r>
      <w:r>
        <w:t>: Material Properties</w:t>
      </w:r>
    </w:p>
    <w:tbl>
      <w:tblPr>
        <w:tblW w:w="5024" w:type="dxa"/>
        <w:tblLook w:val="04A0" w:firstRow="1" w:lastRow="0" w:firstColumn="1" w:lastColumn="0" w:noHBand="0" w:noVBand="1"/>
      </w:tblPr>
      <w:tblGrid>
        <w:gridCol w:w="3699"/>
        <w:gridCol w:w="825"/>
        <w:gridCol w:w="500"/>
      </w:tblGrid>
      <w:tr w:rsidR="00666BB7" w:rsidRPr="00666BB7" w14:paraId="092F0B69"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5487EA3" w14:textId="77777777" w:rsidR="00666BB7" w:rsidRPr="00666BB7" w:rsidRDefault="00666BB7" w:rsidP="00666BB7">
            <w:pPr>
              <w:jc w:val="center"/>
              <w:rPr>
                <w:rFonts w:ascii="Calibri" w:eastAsia="Times New Roman" w:hAnsi="Calibri" w:cs="Times New Roman"/>
                <w:color w:val="9C6500"/>
              </w:rPr>
            </w:pPr>
            <w:r w:rsidRPr="00666BB7">
              <w:rPr>
                <w:rFonts w:ascii="Calibri" w:eastAsia="Times New Roman" w:hAnsi="Calibri" w:cs="Times New Roman"/>
                <w:color w:val="9C6500"/>
              </w:rPr>
              <w:t>Material Properties</w:t>
            </w:r>
          </w:p>
        </w:tc>
      </w:tr>
      <w:tr w:rsidR="00666BB7" w:rsidRPr="00666BB7" w14:paraId="51CE0945"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5669A" w14:textId="77777777" w:rsidR="00666BB7" w:rsidRPr="00666BB7" w:rsidRDefault="00666BB7" w:rsidP="00666BB7">
            <w:pPr>
              <w:jc w:val="center"/>
              <w:rPr>
                <w:rFonts w:ascii="Calibri" w:eastAsia="Times New Roman" w:hAnsi="Calibri" w:cs="Times New Roman"/>
                <w:b/>
                <w:bCs/>
                <w:color w:val="000000"/>
              </w:rPr>
            </w:pPr>
            <w:r w:rsidRPr="00666BB7">
              <w:rPr>
                <w:rFonts w:ascii="Calibri" w:eastAsia="Times New Roman" w:hAnsi="Calibri" w:cs="Times New Roman"/>
                <w:b/>
                <w:bCs/>
                <w:color w:val="000000"/>
              </w:rPr>
              <w:t>Reinforcing Steel</w:t>
            </w:r>
          </w:p>
        </w:tc>
      </w:tr>
      <w:tr w:rsidR="00666BB7" w:rsidRPr="00666BB7" w14:paraId="2BD07B7E"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846887C"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Yield Strength</w:t>
            </w:r>
          </w:p>
        </w:tc>
        <w:tc>
          <w:tcPr>
            <w:tcW w:w="825" w:type="dxa"/>
            <w:tcBorders>
              <w:top w:val="nil"/>
              <w:left w:val="nil"/>
              <w:bottom w:val="single" w:sz="4" w:space="0" w:color="auto"/>
              <w:right w:val="single" w:sz="4" w:space="0" w:color="auto"/>
            </w:tcBorders>
            <w:shd w:val="clear" w:color="auto" w:fill="auto"/>
            <w:noWrap/>
            <w:vAlign w:val="bottom"/>
            <w:hideMark/>
          </w:tcPr>
          <w:p w14:paraId="74EEF6E1"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60</w:t>
            </w:r>
          </w:p>
        </w:tc>
        <w:tc>
          <w:tcPr>
            <w:tcW w:w="500" w:type="dxa"/>
            <w:tcBorders>
              <w:top w:val="nil"/>
              <w:left w:val="nil"/>
              <w:bottom w:val="single" w:sz="4" w:space="0" w:color="auto"/>
              <w:right w:val="single" w:sz="4" w:space="0" w:color="auto"/>
            </w:tcBorders>
            <w:shd w:val="clear" w:color="auto" w:fill="auto"/>
            <w:noWrap/>
            <w:vAlign w:val="bottom"/>
            <w:hideMark/>
          </w:tcPr>
          <w:p w14:paraId="0E81FCEB"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ksi</w:t>
            </w:r>
          </w:p>
        </w:tc>
      </w:tr>
      <w:tr w:rsidR="00666BB7" w:rsidRPr="00666BB7" w14:paraId="7FEDAD9A"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781E6C7C"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Modulus of Elasticity</w:t>
            </w:r>
          </w:p>
        </w:tc>
        <w:tc>
          <w:tcPr>
            <w:tcW w:w="825" w:type="dxa"/>
            <w:tcBorders>
              <w:top w:val="nil"/>
              <w:left w:val="nil"/>
              <w:bottom w:val="single" w:sz="4" w:space="0" w:color="auto"/>
              <w:right w:val="single" w:sz="4" w:space="0" w:color="auto"/>
            </w:tcBorders>
            <w:shd w:val="clear" w:color="auto" w:fill="auto"/>
            <w:noWrap/>
            <w:vAlign w:val="bottom"/>
            <w:hideMark/>
          </w:tcPr>
          <w:p w14:paraId="4234B779"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29000</w:t>
            </w:r>
          </w:p>
        </w:tc>
        <w:tc>
          <w:tcPr>
            <w:tcW w:w="500" w:type="dxa"/>
            <w:tcBorders>
              <w:top w:val="nil"/>
              <w:left w:val="nil"/>
              <w:bottom w:val="single" w:sz="4" w:space="0" w:color="auto"/>
              <w:right w:val="single" w:sz="4" w:space="0" w:color="auto"/>
            </w:tcBorders>
            <w:shd w:val="clear" w:color="auto" w:fill="auto"/>
            <w:noWrap/>
            <w:vAlign w:val="bottom"/>
            <w:hideMark/>
          </w:tcPr>
          <w:p w14:paraId="7B6F827B"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ksi</w:t>
            </w:r>
          </w:p>
        </w:tc>
      </w:tr>
      <w:tr w:rsidR="00666BB7" w:rsidRPr="00666BB7" w14:paraId="50D48D08"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9F623" w14:textId="77777777" w:rsidR="00666BB7" w:rsidRPr="00666BB7" w:rsidRDefault="00666BB7" w:rsidP="00666BB7">
            <w:pPr>
              <w:jc w:val="center"/>
              <w:rPr>
                <w:rFonts w:ascii="Calibri" w:eastAsia="Times New Roman" w:hAnsi="Calibri" w:cs="Times New Roman"/>
                <w:b/>
                <w:bCs/>
                <w:color w:val="000000"/>
              </w:rPr>
            </w:pPr>
            <w:r w:rsidRPr="00666BB7">
              <w:rPr>
                <w:rFonts w:ascii="Calibri" w:eastAsia="Times New Roman" w:hAnsi="Calibri" w:cs="Times New Roman"/>
                <w:b/>
                <w:bCs/>
                <w:color w:val="000000"/>
              </w:rPr>
              <w:t>Prestressing Strand</w:t>
            </w:r>
          </w:p>
        </w:tc>
      </w:tr>
      <w:tr w:rsidR="00666BB7" w:rsidRPr="00666BB7" w14:paraId="1CA28F91"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35077"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Low Relaxation Prestressing Strand</w:t>
            </w:r>
          </w:p>
        </w:tc>
      </w:tr>
      <w:tr w:rsidR="00666BB7" w:rsidRPr="00666BB7" w14:paraId="46B89D53"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A7935"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0.6" Diameter Strand</w:t>
            </w:r>
          </w:p>
        </w:tc>
      </w:tr>
      <w:tr w:rsidR="00666BB7" w:rsidRPr="00666BB7" w14:paraId="7DEC6F13"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33786666"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Tensile Strength</w:t>
            </w:r>
          </w:p>
        </w:tc>
        <w:tc>
          <w:tcPr>
            <w:tcW w:w="825" w:type="dxa"/>
            <w:tcBorders>
              <w:top w:val="nil"/>
              <w:left w:val="nil"/>
              <w:bottom w:val="single" w:sz="4" w:space="0" w:color="auto"/>
              <w:right w:val="single" w:sz="4" w:space="0" w:color="auto"/>
            </w:tcBorders>
            <w:shd w:val="clear" w:color="auto" w:fill="auto"/>
            <w:noWrap/>
            <w:vAlign w:val="bottom"/>
            <w:hideMark/>
          </w:tcPr>
          <w:p w14:paraId="2CFD2A74"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270</w:t>
            </w:r>
          </w:p>
        </w:tc>
        <w:tc>
          <w:tcPr>
            <w:tcW w:w="500" w:type="dxa"/>
            <w:tcBorders>
              <w:top w:val="nil"/>
              <w:left w:val="nil"/>
              <w:bottom w:val="single" w:sz="4" w:space="0" w:color="auto"/>
              <w:right w:val="single" w:sz="4" w:space="0" w:color="auto"/>
            </w:tcBorders>
            <w:shd w:val="clear" w:color="auto" w:fill="auto"/>
            <w:noWrap/>
            <w:vAlign w:val="bottom"/>
            <w:hideMark/>
          </w:tcPr>
          <w:p w14:paraId="07525DFD"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ksi</w:t>
            </w:r>
          </w:p>
        </w:tc>
      </w:tr>
      <w:tr w:rsidR="00666BB7" w:rsidRPr="00666BB7" w14:paraId="2ED704FB"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726E26A2"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Yield Strength</w:t>
            </w:r>
          </w:p>
        </w:tc>
        <w:tc>
          <w:tcPr>
            <w:tcW w:w="825" w:type="dxa"/>
            <w:tcBorders>
              <w:top w:val="nil"/>
              <w:left w:val="nil"/>
              <w:bottom w:val="single" w:sz="4" w:space="0" w:color="auto"/>
              <w:right w:val="single" w:sz="4" w:space="0" w:color="auto"/>
            </w:tcBorders>
            <w:shd w:val="clear" w:color="auto" w:fill="auto"/>
            <w:noWrap/>
            <w:vAlign w:val="bottom"/>
            <w:hideMark/>
          </w:tcPr>
          <w:p w14:paraId="06CD0313"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243</w:t>
            </w:r>
          </w:p>
        </w:tc>
        <w:tc>
          <w:tcPr>
            <w:tcW w:w="500" w:type="dxa"/>
            <w:tcBorders>
              <w:top w:val="nil"/>
              <w:left w:val="nil"/>
              <w:bottom w:val="single" w:sz="4" w:space="0" w:color="auto"/>
              <w:right w:val="single" w:sz="4" w:space="0" w:color="auto"/>
            </w:tcBorders>
            <w:shd w:val="clear" w:color="auto" w:fill="auto"/>
            <w:noWrap/>
            <w:vAlign w:val="bottom"/>
            <w:hideMark/>
          </w:tcPr>
          <w:p w14:paraId="01FBAAE0"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ksi</w:t>
            </w:r>
          </w:p>
        </w:tc>
      </w:tr>
      <w:tr w:rsidR="00666BB7" w:rsidRPr="00666BB7" w14:paraId="329E9109"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09E6CE1B"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Modulus of Elasticity</w:t>
            </w:r>
          </w:p>
        </w:tc>
        <w:tc>
          <w:tcPr>
            <w:tcW w:w="825" w:type="dxa"/>
            <w:tcBorders>
              <w:top w:val="nil"/>
              <w:left w:val="nil"/>
              <w:bottom w:val="single" w:sz="4" w:space="0" w:color="auto"/>
              <w:right w:val="single" w:sz="4" w:space="0" w:color="auto"/>
            </w:tcBorders>
            <w:shd w:val="clear" w:color="auto" w:fill="auto"/>
            <w:noWrap/>
            <w:vAlign w:val="bottom"/>
            <w:hideMark/>
          </w:tcPr>
          <w:p w14:paraId="767D9FC5"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28500</w:t>
            </w:r>
          </w:p>
        </w:tc>
        <w:tc>
          <w:tcPr>
            <w:tcW w:w="500" w:type="dxa"/>
            <w:tcBorders>
              <w:top w:val="nil"/>
              <w:left w:val="nil"/>
              <w:bottom w:val="single" w:sz="4" w:space="0" w:color="auto"/>
              <w:right w:val="single" w:sz="4" w:space="0" w:color="auto"/>
            </w:tcBorders>
            <w:shd w:val="clear" w:color="auto" w:fill="auto"/>
            <w:noWrap/>
            <w:vAlign w:val="bottom"/>
            <w:hideMark/>
          </w:tcPr>
          <w:p w14:paraId="4C675116"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ksi</w:t>
            </w:r>
          </w:p>
        </w:tc>
      </w:tr>
      <w:tr w:rsidR="00666BB7" w:rsidRPr="00666BB7" w14:paraId="060E29BD" w14:textId="77777777" w:rsidTr="008040FC">
        <w:trPr>
          <w:trHeight w:val="300"/>
        </w:trPr>
        <w:tc>
          <w:tcPr>
            <w:tcW w:w="502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ECA29" w14:textId="77777777" w:rsidR="00666BB7" w:rsidRPr="00666BB7" w:rsidRDefault="00666BB7" w:rsidP="00666BB7">
            <w:pPr>
              <w:jc w:val="center"/>
              <w:rPr>
                <w:rFonts w:ascii="Calibri" w:eastAsia="Times New Roman" w:hAnsi="Calibri" w:cs="Times New Roman"/>
                <w:b/>
                <w:bCs/>
                <w:color w:val="000000"/>
              </w:rPr>
            </w:pPr>
            <w:r w:rsidRPr="00666BB7">
              <w:rPr>
                <w:rFonts w:ascii="Calibri" w:eastAsia="Times New Roman" w:hAnsi="Calibri" w:cs="Times New Roman"/>
                <w:b/>
                <w:bCs/>
                <w:color w:val="000000"/>
              </w:rPr>
              <w:t>Concrete</w:t>
            </w:r>
          </w:p>
        </w:tc>
      </w:tr>
      <w:tr w:rsidR="00666BB7" w:rsidRPr="00666BB7" w14:paraId="6F536B56"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863FCE4" w14:textId="21F87340" w:rsidR="00666BB7" w:rsidRPr="008B4E7E" w:rsidRDefault="008B4E7E" w:rsidP="00666BB7">
            <w:pPr>
              <w:jc w:val="center"/>
              <w:rPr>
                <w:rFonts w:ascii="Calibri" w:eastAsia="Times New Roman" w:hAnsi="Calibri" w:cs="Times New Roman"/>
                <w:color w:val="000000"/>
                <w:vertAlign w:val="subscript"/>
              </w:rPr>
            </w:pPr>
            <w:r>
              <w:rPr>
                <w:rFonts w:ascii="Calibri" w:eastAsia="Times New Roman" w:hAnsi="Calibri" w:cs="Times New Roman"/>
                <w:color w:val="000000"/>
              </w:rPr>
              <w:t>f'</w:t>
            </w:r>
            <w:r>
              <w:rPr>
                <w:rFonts w:ascii="Calibri" w:eastAsia="Times New Roman" w:hAnsi="Calibri" w:cs="Times New Roman"/>
                <w:color w:val="000000"/>
                <w:vertAlign w:val="subscript"/>
              </w:rPr>
              <w:t>c</w:t>
            </w:r>
          </w:p>
        </w:tc>
        <w:tc>
          <w:tcPr>
            <w:tcW w:w="825" w:type="dxa"/>
            <w:tcBorders>
              <w:top w:val="nil"/>
              <w:left w:val="nil"/>
              <w:bottom w:val="single" w:sz="4" w:space="0" w:color="auto"/>
              <w:right w:val="single" w:sz="4" w:space="0" w:color="auto"/>
            </w:tcBorders>
            <w:shd w:val="clear" w:color="auto" w:fill="auto"/>
            <w:noWrap/>
            <w:vAlign w:val="bottom"/>
            <w:hideMark/>
          </w:tcPr>
          <w:p w14:paraId="5EE9B0BC"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4.5</w:t>
            </w:r>
          </w:p>
        </w:tc>
        <w:tc>
          <w:tcPr>
            <w:tcW w:w="500" w:type="dxa"/>
            <w:tcBorders>
              <w:top w:val="nil"/>
              <w:left w:val="nil"/>
              <w:bottom w:val="single" w:sz="4" w:space="0" w:color="auto"/>
              <w:right w:val="single" w:sz="4" w:space="0" w:color="auto"/>
            </w:tcBorders>
            <w:shd w:val="clear" w:color="auto" w:fill="auto"/>
            <w:noWrap/>
            <w:vAlign w:val="bottom"/>
            <w:hideMark/>
          </w:tcPr>
          <w:p w14:paraId="462E0A71"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ksi</w:t>
            </w:r>
          </w:p>
        </w:tc>
      </w:tr>
      <w:tr w:rsidR="00666BB7" w:rsidRPr="00666BB7" w14:paraId="69B83AEC"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E49BDB9" w14:textId="706A7624" w:rsidR="00666BB7" w:rsidRPr="008B4E7E" w:rsidRDefault="008B4E7E" w:rsidP="00666BB7">
            <w:pPr>
              <w:jc w:val="center"/>
              <w:rPr>
                <w:rFonts w:ascii="Calibri" w:eastAsia="Times New Roman" w:hAnsi="Calibri" w:cs="Times New Roman"/>
                <w:color w:val="000000"/>
                <w:vertAlign w:val="subscript"/>
              </w:rPr>
            </w:pPr>
            <w:r>
              <w:rPr>
                <w:rFonts w:ascii="Calibri" w:eastAsia="Times New Roman" w:hAnsi="Calibri" w:cs="Times New Roman"/>
                <w:color w:val="000000"/>
              </w:rPr>
              <w:t>f'</w:t>
            </w:r>
            <w:r>
              <w:rPr>
                <w:rFonts w:ascii="Calibri" w:eastAsia="Times New Roman" w:hAnsi="Calibri" w:cs="Times New Roman"/>
                <w:color w:val="000000"/>
                <w:vertAlign w:val="subscript"/>
              </w:rPr>
              <w:t>ci</w:t>
            </w:r>
          </w:p>
        </w:tc>
        <w:tc>
          <w:tcPr>
            <w:tcW w:w="825" w:type="dxa"/>
            <w:tcBorders>
              <w:top w:val="nil"/>
              <w:left w:val="nil"/>
              <w:bottom w:val="single" w:sz="4" w:space="0" w:color="auto"/>
              <w:right w:val="single" w:sz="4" w:space="0" w:color="auto"/>
            </w:tcBorders>
            <w:shd w:val="clear" w:color="auto" w:fill="auto"/>
            <w:noWrap/>
            <w:vAlign w:val="bottom"/>
            <w:hideMark/>
          </w:tcPr>
          <w:p w14:paraId="1E00493C"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3.5</w:t>
            </w:r>
          </w:p>
        </w:tc>
        <w:tc>
          <w:tcPr>
            <w:tcW w:w="500" w:type="dxa"/>
            <w:tcBorders>
              <w:top w:val="nil"/>
              <w:left w:val="nil"/>
              <w:bottom w:val="single" w:sz="4" w:space="0" w:color="auto"/>
              <w:right w:val="single" w:sz="4" w:space="0" w:color="auto"/>
            </w:tcBorders>
            <w:shd w:val="clear" w:color="auto" w:fill="auto"/>
            <w:noWrap/>
            <w:vAlign w:val="bottom"/>
            <w:hideMark/>
          </w:tcPr>
          <w:p w14:paraId="0C065359"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ksi</w:t>
            </w:r>
          </w:p>
        </w:tc>
      </w:tr>
      <w:tr w:rsidR="00666BB7" w:rsidRPr="00666BB7" w14:paraId="73890395"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5BB95569" w14:textId="3F7EA8E3" w:rsidR="00666BB7" w:rsidRPr="008B4E7E" w:rsidRDefault="008B4E7E" w:rsidP="00666BB7">
            <w:pPr>
              <w:jc w:val="center"/>
              <w:rPr>
                <w:rFonts w:ascii="Calibri" w:eastAsia="Times New Roman" w:hAnsi="Calibri" w:cs="Times New Roman"/>
                <w:color w:val="000000"/>
                <w:vertAlign w:val="subscript"/>
              </w:rPr>
            </w:pPr>
            <w:r>
              <w:rPr>
                <w:rFonts w:ascii="Calibri" w:eastAsia="Times New Roman" w:hAnsi="Calibri" w:cs="Times New Roman"/>
                <w:color w:val="000000"/>
              </w:rPr>
              <w:t>Unit Weight for E</w:t>
            </w:r>
            <w:r>
              <w:rPr>
                <w:rFonts w:ascii="Calibri" w:eastAsia="Times New Roman" w:hAnsi="Calibri" w:cs="Times New Roman"/>
                <w:color w:val="000000"/>
                <w:vertAlign w:val="subscript"/>
              </w:rPr>
              <w:t>c</w:t>
            </w:r>
          </w:p>
        </w:tc>
        <w:tc>
          <w:tcPr>
            <w:tcW w:w="825" w:type="dxa"/>
            <w:tcBorders>
              <w:top w:val="nil"/>
              <w:left w:val="nil"/>
              <w:bottom w:val="single" w:sz="4" w:space="0" w:color="auto"/>
              <w:right w:val="single" w:sz="4" w:space="0" w:color="auto"/>
            </w:tcBorders>
            <w:shd w:val="clear" w:color="auto" w:fill="auto"/>
            <w:noWrap/>
            <w:vAlign w:val="bottom"/>
            <w:hideMark/>
          </w:tcPr>
          <w:p w14:paraId="700E89A3"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0.145</w:t>
            </w:r>
          </w:p>
        </w:tc>
        <w:tc>
          <w:tcPr>
            <w:tcW w:w="500" w:type="dxa"/>
            <w:tcBorders>
              <w:top w:val="nil"/>
              <w:left w:val="nil"/>
              <w:bottom w:val="single" w:sz="4" w:space="0" w:color="auto"/>
              <w:right w:val="single" w:sz="4" w:space="0" w:color="auto"/>
            </w:tcBorders>
            <w:shd w:val="clear" w:color="auto" w:fill="auto"/>
            <w:noWrap/>
            <w:vAlign w:val="bottom"/>
            <w:hideMark/>
          </w:tcPr>
          <w:p w14:paraId="78C33303"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kcf</w:t>
            </w:r>
          </w:p>
        </w:tc>
      </w:tr>
      <w:tr w:rsidR="00666BB7" w:rsidRPr="00666BB7" w14:paraId="2E37DEC7"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A5B50F4"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Unit Weight for DL Calculation</w:t>
            </w:r>
          </w:p>
        </w:tc>
        <w:tc>
          <w:tcPr>
            <w:tcW w:w="825" w:type="dxa"/>
            <w:tcBorders>
              <w:top w:val="nil"/>
              <w:left w:val="nil"/>
              <w:bottom w:val="single" w:sz="4" w:space="0" w:color="auto"/>
              <w:right w:val="single" w:sz="4" w:space="0" w:color="auto"/>
            </w:tcBorders>
            <w:shd w:val="clear" w:color="auto" w:fill="auto"/>
            <w:noWrap/>
            <w:vAlign w:val="bottom"/>
            <w:hideMark/>
          </w:tcPr>
          <w:p w14:paraId="4C3D9B26"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0.15</w:t>
            </w:r>
          </w:p>
        </w:tc>
        <w:tc>
          <w:tcPr>
            <w:tcW w:w="500" w:type="dxa"/>
            <w:tcBorders>
              <w:top w:val="nil"/>
              <w:left w:val="nil"/>
              <w:bottom w:val="single" w:sz="4" w:space="0" w:color="auto"/>
              <w:right w:val="single" w:sz="4" w:space="0" w:color="auto"/>
            </w:tcBorders>
            <w:shd w:val="clear" w:color="auto" w:fill="auto"/>
            <w:noWrap/>
            <w:vAlign w:val="bottom"/>
            <w:hideMark/>
          </w:tcPr>
          <w:p w14:paraId="7275D9F7"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kcf</w:t>
            </w:r>
          </w:p>
        </w:tc>
      </w:tr>
      <w:tr w:rsidR="00666BB7" w:rsidRPr="00666BB7" w14:paraId="59E281E1"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306A507C" w14:textId="07F76C71" w:rsidR="00666BB7" w:rsidRPr="008B4E7E" w:rsidRDefault="008B4E7E" w:rsidP="00666BB7">
            <w:pPr>
              <w:jc w:val="center"/>
              <w:rPr>
                <w:rFonts w:ascii="Calibri" w:eastAsia="Times New Roman" w:hAnsi="Calibri" w:cs="Times New Roman"/>
                <w:color w:val="000000"/>
                <w:vertAlign w:val="subscript"/>
              </w:rPr>
            </w:pPr>
            <w:r>
              <w:rPr>
                <w:rFonts w:ascii="Calibri" w:eastAsia="Times New Roman" w:hAnsi="Calibri" w:cs="Times New Roman"/>
                <w:color w:val="000000"/>
              </w:rPr>
              <w:t>E</w:t>
            </w:r>
            <w:r>
              <w:rPr>
                <w:rFonts w:ascii="Calibri" w:eastAsia="Times New Roman" w:hAnsi="Calibri" w:cs="Times New Roman"/>
                <w:color w:val="000000"/>
                <w:vertAlign w:val="subscript"/>
              </w:rPr>
              <w:t>c</w:t>
            </w:r>
          </w:p>
        </w:tc>
        <w:tc>
          <w:tcPr>
            <w:tcW w:w="825" w:type="dxa"/>
            <w:tcBorders>
              <w:top w:val="nil"/>
              <w:left w:val="nil"/>
              <w:bottom w:val="single" w:sz="4" w:space="0" w:color="auto"/>
              <w:right w:val="single" w:sz="4" w:space="0" w:color="auto"/>
            </w:tcBorders>
            <w:shd w:val="clear" w:color="auto" w:fill="auto"/>
            <w:noWrap/>
            <w:vAlign w:val="bottom"/>
            <w:hideMark/>
          </w:tcPr>
          <w:p w14:paraId="799E76DE"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3681</w:t>
            </w:r>
          </w:p>
        </w:tc>
        <w:tc>
          <w:tcPr>
            <w:tcW w:w="500" w:type="dxa"/>
            <w:tcBorders>
              <w:top w:val="nil"/>
              <w:left w:val="nil"/>
              <w:bottom w:val="single" w:sz="4" w:space="0" w:color="auto"/>
              <w:right w:val="single" w:sz="4" w:space="0" w:color="auto"/>
            </w:tcBorders>
            <w:shd w:val="clear" w:color="auto" w:fill="auto"/>
            <w:noWrap/>
            <w:vAlign w:val="bottom"/>
            <w:hideMark/>
          </w:tcPr>
          <w:p w14:paraId="4F4309F9"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ksi</w:t>
            </w:r>
          </w:p>
        </w:tc>
      </w:tr>
      <w:tr w:rsidR="00666BB7" w:rsidRPr="00666BB7" w14:paraId="38496342"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619D6835" w14:textId="62E24196" w:rsidR="00666BB7" w:rsidRPr="008B4E7E" w:rsidRDefault="008B4E7E" w:rsidP="00666BB7">
            <w:pPr>
              <w:jc w:val="center"/>
              <w:rPr>
                <w:rFonts w:ascii="Calibri" w:eastAsia="Times New Roman" w:hAnsi="Calibri" w:cs="Times New Roman"/>
                <w:color w:val="000000"/>
                <w:vertAlign w:val="subscript"/>
              </w:rPr>
            </w:pPr>
            <w:r>
              <w:rPr>
                <w:rFonts w:ascii="Calibri" w:eastAsia="Times New Roman" w:hAnsi="Calibri" w:cs="Times New Roman"/>
                <w:color w:val="000000"/>
              </w:rPr>
              <w:t>E</w:t>
            </w:r>
            <w:r>
              <w:rPr>
                <w:rFonts w:ascii="Calibri" w:eastAsia="Times New Roman" w:hAnsi="Calibri" w:cs="Times New Roman"/>
                <w:color w:val="000000"/>
                <w:vertAlign w:val="subscript"/>
              </w:rPr>
              <w:t>ci</w:t>
            </w:r>
          </w:p>
        </w:tc>
        <w:tc>
          <w:tcPr>
            <w:tcW w:w="825" w:type="dxa"/>
            <w:tcBorders>
              <w:top w:val="nil"/>
              <w:left w:val="nil"/>
              <w:bottom w:val="single" w:sz="4" w:space="0" w:color="auto"/>
              <w:right w:val="single" w:sz="4" w:space="0" w:color="auto"/>
            </w:tcBorders>
            <w:shd w:val="clear" w:color="auto" w:fill="auto"/>
            <w:noWrap/>
            <w:vAlign w:val="bottom"/>
            <w:hideMark/>
          </w:tcPr>
          <w:p w14:paraId="6EB3A06D"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3405</w:t>
            </w:r>
          </w:p>
        </w:tc>
        <w:tc>
          <w:tcPr>
            <w:tcW w:w="500" w:type="dxa"/>
            <w:tcBorders>
              <w:top w:val="nil"/>
              <w:left w:val="nil"/>
              <w:bottom w:val="single" w:sz="4" w:space="0" w:color="auto"/>
              <w:right w:val="single" w:sz="4" w:space="0" w:color="auto"/>
            </w:tcBorders>
            <w:shd w:val="clear" w:color="auto" w:fill="auto"/>
            <w:noWrap/>
            <w:vAlign w:val="bottom"/>
            <w:hideMark/>
          </w:tcPr>
          <w:p w14:paraId="7C1E7A5E"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ksi</w:t>
            </w:r>
          </w:p>
        </w:tc>
      </w:tr>
      <w:tr w:rsidR="00666BB7" w:rsidRPr="00666BB7" w14:paraId="1151B19D"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72719F3C"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n</w:t>
            </w:r>
          </w:p>
        </w:tc>
        <w:tc>
          <w:tcPr>
            <w:tcW w:w="13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BF6ACD9"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8</w:t>
            </w:r>
          </w:p>
        </w:tc>
      </w:tr>
      <w:tr w:rsidR="00666BB7" w:rsidRPr="00666BB7" w14:paraId="5C0531D8" w14:textId="77777777" w:rsidTr="008040FC">
        <w:trPr>
          <w:trHeight w:val="300"/>
        </w:trPr>
        <w:tc>
          <w:tcPr>
            <w:tcW w:w="3699" w:type="dxa"/>
            <w:tcBorders>
              <w:top w:val="nil"/>
              <w:left w:val="single" w:sz="4" w:space="0" w:color="auto"/>
              <w:bottom w:val="single" w:sz="4" w:space="0" w:color="auto"/>
              <w:right w:val="single" w:sz="4" w:space="0" w:color="auto"/>
            </w:tcBorders>
            <w:shd w:val="clear" w:color="auto" w:fill="auto"/>
            <w:noWrap/>
            <w:vAlign w:val="bottom"/>
            <w:hideMark/>
          </w:tcPr>
          <w:p w14:paraId="06179108" w14:textId="76A45B0B" w:rsidR="00666BB7" w:rsidRPr="008B4E7E" w:rsidRDefault="008B4E7E" w:rsidP="00666BB7">
            <w:pPr>
              <w:jc w:val="center"/>
              <w:rPr>
                <w:rFonts w:ascii="Calibri" w:eastAsia="Times New Roman" w:hAnsi="Calibri" w:cs="Times New Roman"/>
                <w:color w:val="000000"/>
                <w:vertAlign w:val="subscript"/>
              </w:rPr>
            </w:pPr>
            <w:r>
              <w:rPr>
                <w:rFonts w:ascii="Calibri" w:eastAsia="Times New Roman" w:hAnsi="Calibri" w:cs="Times New Roman"/>
                <w:color w:val="000000"/>
              </w:rPr>
              <w:t>β</w:t>
            </w:r>
            <w:r>
              <w:rPr>
                <w:rFonts w:ascii="Calibri" w:eastAsia="Times New Roman" w:hAnsi="Calibri" w:cs="Times New Roman"/>
                <w:color w:val="000000"/>
                <w:vertAlign w:val="subscript"/>
              </w:rPr>
              <w:t>1</w:t>
            </w:r>
          </w:p>
        </w:tc>
        <w:tc>
          <w:tcPr>
            <w:tcW w:w="13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238DD6" w14:textId="77777777" w:rsidR="00666BB7" w:rsidRPr="00666BB7" w:rsidRDefault="00666BB7" w:rsidP="00666BB7">
            <w:pPr>
              <w:jc w:val="center"/>
              <w:rPr>
                <w:rFonts w:ascii="Calibri" w:eastAsia="Times New Roman" w:hAnsi="Calibri" w:cs="Times New Roman"/>
                <w:color w:val="000000"/>
              </w:rPr>
            </w:pPr>
            <w:r w:rsidRPr="00666BB7">
              <w:rPr>
                <w:rFonts w:ascii="Calibri" w:eastAsia="Times New Roman" w:hAnsi="Calibri" w:cs="Times New Roman"/>
                <w:color w:val="000000"/>
              </w:rPr>
              <w:t>0.825</w:t>
            </w:r>
          </w:p>
        </w:tc>
      </w:tr>
    </w:tbl>
    <w:p w14:paraId="0F2D0018" w14:textId="77777777" w:rsidR="00CB5709" w:rsidRDefault="00CB5709" w:rsidP="00666BB7">
      <w:pPr>
        <w:rPr>
          <w:b/>
          <w:bCs/>
          <w:color w:val="4F81BD" w:themeColor="accent1"/>
          <w:sz w:val="18"/>
          <w:szCs w:val="18"/>
        </w:rPr>
      </w:pPr>
    </w:p>
    <w:p w14:paraId="0BF73096" w14:textId="250FA05E" w:rsidR="00666BB7" w:rsidRDefault="00666BB7" w:rsidP="00666BB7">
      <w:r>
        <w:rPr>
          <w:u w:val="single"/>
        </w:rPr>
        <w:t>Deck Design</w:t>
      </w:r>
    </w:p>
    <w:p w14:paraId="638800A0" w14:textId="77777777" w:rsidR="00666BB7" w:rsidRDefault="00666BB7" w:rsidP="00666BB7"/>
    <w:p w14:paraId="4FCE74B7" w14:textId="70B6AA22" w:rsidR="00BD3BF8" w:rsidRDefault="00BD3BF8" w:rsidP="00BD3BF8">
      <w:pPr>
        <w:pStyle w:val="ListParagraph"/>
        <w:numPr>
          <w:ilvl w:val="0"/>
          <w:numId w:val="2"/>
        </w:numPr>
      </w:pPr>
      <w:r w:rsidRPr="00BD3BF8">
        <w:rPr>
          <w:u w:val="single"/>
        </w:rPr>
        <w:t>Note</w:t>
      </w:r>
      <w:r>
        <w:t>: Deck design was omitted for this design. Determination of the flexural capacity was the primary concern for design of the CIP MCB Girder Bridge with two 50 ft. spans. If sufficient time permits, future work will include full deck design.</w:t>
      </w:r>
    </w:p>
    <w:p w14:paraId="738CE917" w14:textId="17B80672" w:rsidR="00666BB7" w:rsidRDefault="00BD3BF8" w:rsidP="00666BB7">
      <w:pPr>
        <w:pStyle w:val="ListParagraph"/>
        <w:numPr>
          <w:ilvl w:val="0"/>
          <w:numId w:val="2"/>
        </w:numPr>
      </w:pPr>
      <w:r>
        <w:t xml:space="preserve">Deck design should be </w:t>
      </w:r>
      <w:r w:rsidR="00666BB7">
        <w:t xml:space="preserve">completed using the effective length of the section, as defined in AASHTO Article 9.7.2.3. The </w:t>
      </w:r>
      <w:r w:rsidR="00666BB7">
        <w:rPr>
          <w:i/>
        </w:rPr>
        <w:t>strip method</w:t>
      </w:r>
      <w:r w:rsidR="00666BB7">
        <w:t xml:space="preserve"> (an</w:t>
      </w:r>
      <w:r>
        <w:t xml:space="preserve"> elastic method of analysis) should be</w:t>
      </w:r>
      <w:r w:rsidR="00666BB7">
        <w:t xml:space="preserve"> used to determine the required mild steel reinforcement in the section.</w:t>
      </w:r>
    </w:p>
    <w:p w14:paraId="66D270E0" w14:textId="5A38F0DB" w:rsidR="00666BB7" w:rsidRDefault="00666BB7" w:rsidP="00666BB7">
      <w:pPr>
        <w:pStyle w:val="ListParagraph"/>
        <w:numPr>
          <w:ilvl w:val="0"/>
          <w:numId w:val="2"/>
        </w:numPr>
      </w:pPr>
      <w:r>
        <w:t>Unfactored live loads used in</w:t>
      </w:r>
      <w:r w:rsidR="00BD3BF8">
        <w:t xml:space="preserve"> this portion of the design should be</w:t>
      </w:r>
      <w:r>
        <w:t xml:space="preserve"> determined based on th</w:t>
      </w:r>
      <w:r w:rsidR="00FB3F6D">
        <w:t>e effective length and</w:t>
      </w:r>
      <w:r>
        <w:t xml:space="preserve"> AASHTO Table A4-1</w:t>
      </w:r>
      <w:r w:rsidR="00FB3F6D">
        <w:t>.</w:t>
      </w:r>
    </w:p>
    <w:p w14:paraId="54866A27" w14:textId="34440F58" w:rsidR="00CB5709" w:rsidRDefault="00CB5709" w:rsidP="00CB5709">
      <w:pPr>
        <w:pStyle w:val="ListParagraph"/>
        <w:numPr>
          <w:ilvl w:val="0"/>
          <w:numId w:val="8"/>
        </w:numPr>
      </w:pPr>
      <w:r>
        <w:t>The 0.5-inch thickness o</w:t>
      </w:r>
      <w:r w:rsidR="00BD3BF8">
        <w:t>f the future wearing surface should be</w:t>
      </w:r>
      <w:r>
        <w:t xml:space="preserve"> assumed to contribute no strength in the deck design</w:t>
      </w:r>
      <w:r w:rsidR="006142F3">
        <w:t>.</w:t>
      </w:r>
    </w:p>
    <w:p w14:paraId="2D393893" w14:textId="69E34B59" w:rsidR="00CB5709" w:rsidRDefault="00CB5709" w:rsidP="00CB5709">
      <w:pPr>
        <w:pStyle w:val="ListParagraph"/>
        <w:numPr>
          <w:ilvl w:val="0"/>
          <w:numId w:val="8"/>
        </w:numPr>
      </w:pPr>
      <w:r>
        <w:t>Strength I Limit State, Service I Limit State, Cracking Criteria, and</w:t>
      </w:r>
      <w:r w:rsidR="00BD3BF8">
        <w:t xml:space="preserve"> Minimum Reinforcement Limit must be</w:t>
      </w:r>
      <w:r>
        <w:t xml:space="preserve"> satisfied in the design of the conventionally reinforced deck</w:t>
      </w:r>
      <w:r w:rsidR="006142F3">
        <w:t>.</w:t>
      </w:r>
    </w:p>
    <w:p w14:paraId="5B9B0D5A" w14:textId="77777777" w:rsidR="00CB5709" w:rsidRDefault="00CB5709" w:rsidP="00CB5709"/>
    <w:p w14:paraId="766384D1" w14:textId="019B8C51" w:rsidR="00FF4987" w:rsidRDefault="00FF4987" w:rsidP="00FF4987">
      <w:pPr>
        <w:rPr>
          <w:u w:val="single"/>
        </w:rPr>
      </w:pPr>
      <w:r>
        <w:rPr>
          <w:u w:val="single"/>
        </w:rPr>
        <w:t>Overhang Design</w:t>
      </w:r>
    </w:p>
    <w:p w14:paraId="446C6C9E" w14:textId="77777777" w:rsidR="00FF4987" w:rsidRDefault="00FF4987" w:rsidP="00CB5709">
      <w:pPr>
        <w:rPr>
          <w:u w:val="single"/>
        </w:rPr>
      </w:pPr>
    </w:p>
    <w:p w14:paraId="1538334D" w14:textId="2D672DBB" w:rsidR="00BD3BF8" w:rsidRPr="00BD3BF8" w:rsidRDefault="00BD3BF8" w:rsidP="00BD3BF8">
      <w:pPr>
        <w:pStyle w:val="ListParagraph"/>
        <w:numPr>
          <w:ilvl w:val="0"/>
          <w:numId w:val="16"/>
        </w:numPr>
      </w:pPr>
      <w:r w:rsidRPr="00BD3BF8">
        <w:rPr>
          <w:u w:val="single"/>
        </w:rPr>
        <w:t>Note</w:t>
      </w:r>
      <w:r>
        <w:t>: Overhang design was omitted for this design. Determination of the flexural capacity was the primary concern for design of the CIP MCB Girder Bridge with two 50 ft. spans. If sufficient time permits, future work will include full overhang design.</w:t>
      </w:r>
    </w:p>
    <w:p w14:paraId="5149C118" w14:textId="6B561CEE" w:rsidR="00FF4987" w:rsidRPr="00FF4987" w:rsidRDefault="004515AC" w:rsidP="00FF4987">
      <w:pPr>
        <w:pStyle w:val="ListParagraph"/>
        <w:numPr>
          <w:ilvl w:val="0"/>
          <w:numId w:val="13"/>
        </w:numPr>
        <w:rPr>
          <w:u w:val="single"/>
        </w:rPr>
      </w:pPr>
      <w:r>
        <w:t>In each of the three design cases specified by AASHTO</w:t>
      </w:r>
      <w:r w:rsidR="00FF4987">
        <w:t xml:space="preserve">, the overhang </w:t>
      </w:r>
      <w:r w:rsidR="00BD3BF8">
        <w:t>should</w:t>
      </w:r>
      <w:r w:rsidR="00FF4987">
        <w:t xml:space="preserve"> satisfy the Strength, Service, spacing, and minimum reinforcement requirements</w:t>
      </w:r>
    </w:p>
    <w:p w14:paraId="15819BC6" w14:textId="77777777" w:rsidR="00FF4987" w:rsidRDefault="00FF4987" w:rsidP="00CB5709">
      <w:pPr>
        <w:rPr>
          <w:u w:val="single"/>
        </w:rPr>
      </w:pPr>
    </w:p>
    <w:p w14:paraId="3988F98F" w14:textId="6768340A" w:rsidR="00CB5709" w:rsidRDefault="00CB5709" w:rsidP="00CB5709">
      <w:r>
        <w:rPr>
          <w:u w:val="single"/>
        </w:rPr>
        <w:t>Select Resistance Factors</w:t>
      </w:r>
      <w:r>
        <w:t xml:space="preserve"> – Strength I Limit State</w:t>
      </w:r>
    </w:p>
    <w:p w14:paraId="3D953A01" w14:textId="65ADA326" w:rsidR="00CB5709" w:rsidRDefault="00CB5709" w:rsidP="00CB5709">
      <w:pPr>
        <w:pStyle w:val="ListParagraph"/>
        <w:numPr>
          <w:ilvl w:val="0"/>
          <w:numId w:val="9"/>
        </w:numPr>
      </w:pPr>
      <w:r>
        <w:t>Applicable resistance factors for the Strength I Limit State were determined using AASHTO Article 5.5.4.2.1</w:t>
      </w:r>
      <w:r w:rsidR="006142F3">
        <w:t>.</w:t>
      </w:r>
    </w:p>
    <w:p w14:paraId="46B4103F" w14:textId="77777777" w:rsidR="00CB5709" w:rsidRDefault="00CB5709" w:rsidP="00CB5709"/>
    <w:p w14:paraId="3097F132" w14:textId="6CCAF77E" w:rsidR="00CB5709" w:rsidRDefault="00CB5709" w:rsidP="00CB5709">
      <w:r>
        <w:rPr>
          <w:u w:val="single"/>
        </w:rPr>
        <w:t>Select Load Modifiers</w:t>
      </w:r>
    </w:p>
    <w:p w14:paraId="334EB612" w14:textId="31FA21C5" w:rsidR="008040FC" w:rsidRDefault="008040FC" w:rsidP="008040FC">
      <w:pPr>
        <w:pStyle w:val="ListParagraph"/>
        <w:numPr>
          <w:ilvl w:val="0"/>
          <w:numId w:val="9"/>
        </w:numPr>
      </w:pPr>
      <w:r>
        <w:t xml:space="preserve">The applicable load modification factors were determined based on the guidelines of AASHTO Articles 1.3.3 through 1.3.5. </w:t>
      </w:r>
      <w:r>
        <w:fldChar w:fldCharType="begin"/>
      </w:r>
      <w:r>
        <w:instrText xml:space="preserve"> REF _Ref326246752 \h </w:instrText>
      </w:r>
      <w:r>
        <w:fldChar w:fldCharType="separate"/>
      </w:r>
      <w:r w:rsidR="00820869">
        <w:t xml:space="preserve">Table </w:t>
      </w:r>
      <w:r w:rsidR="00820869">
        <w:rPr>
          <w:noProof/>
        </w:rPr>
        <w:t>4</w:t>
      </w:r>
      <w:r>
        <w:fldChar w:fldCharType="end"/>
      </w:r>
      <w:r>
        <w:t xml:space="preserve"> displays the modification factors used in this design.</w:t>
      </w:r>
    </w:p>
    <w:p w14:paraId="64115242" w14:textId="77777777" w:rsidR="001951AD" w:rsidRDefault="001951AD" w:rsidP="008040FC"/>
    <w:p w14:paraId="3B375C5B" w14:textId="389C349C" w:rsidR="00CB5709" w:rsidRDefault="00CB5709" w:rsidP="008040FC">
      <w:pPr>
        <w:pStyle w:val="Caption"/>
        <w:keepNext/>
      </w:pPr>
      <w:bookmarkStart w:id="2" w:name="_Ref326246752"/>
      <w:r>
        <w:t xml:space="preserve">Table </w:t>
      </w:r>
      <w:r w:rsidR="004515AC">
        <w:fldChar w:fldCharType="begin"/>
      </w:r>
      <w:r w:rsidR="004515AC">
        <w:instrText xml:space="preserve"> SEQ Table \* ARABIC </w:instrText>
      </w:r>
      <w:r w:rsidR="004515AC">
        <w:fldChar w:fldCharType="separate"/>
      </w:r>
      <w:r w:rsidR="00820869">
        <w:rPr>
          <w:noProof/>
        </w:rPr>
        <w:t>4</w:t>
      </w:r>
      <w:r w:rsidR="004515AC">
        <w:rPr>
          <w:noProof/>
        </w:rPr>
        <w:fldChar w:fldCharType="end"/>
      </w:r>
      <w:bookmarkEnd w:id="2"/>
      <w:r>
        <w:t>: Load Modification Factors</w:t>
      </w:r>
    </w:p>
    <w:tbl>
      <w:tblPr>
        <w:tblW w:w="4340" w:type="dxa"/>
        <w:tblLook w:val="04A0" w:firstRow="1" w:lastRow="0" w:firstColumn="1" w:lastColumn="0" w:noHBand="0" w:noVBand="1"/>
      </w:tblPr>
      <w:tblGrid>
        <w:gridCol w:w="3805"/>
        <w:gridCol w:w="535"/>
      </w:tblGrid>
      <w:tr w:rsidR="00CB5709" w:rsidRPr="00666BB7" w14:paraId="07ABCF3A" w14:textId="77777777" w:rsidTr="008040FC">
        <w:trPr>
          <w:trHeight w:val="300"/>
        </w:trPr>
        <w:tc>
          <w:tcPr>
            <w:tcW w:w="4340" w:type="dxa"/>
            <w:gridSpan w:val="2"/>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259BCC6" w14:textId="7D139DEF" w:rsidR="00CB5709" w:rsidRPr="00666BB7" w:rsidRDefault="00CB5709" w:rsidP="00CB5709">
            <w:pPr>
              <w:jc w:val="center"/>
              <w:rPr>
                <w:rFonts w:ascii="Calibri" w:eastAsia="Times New Roman" w:hAnsi="Calibri" w:cs="Times New Roman"/>
                <w:color w:val="9C6500"/>
              </w:rPr>
            </w:pPr>
            <w:r>
              <w:rPr>
                <w:rFonts w:ascii="Calibri" w:eastAsia="Times New Roman" w:hAnsi="Calibri" w:cs="Times New Roman"/>
                <w:color w:val="9C6500"/>
              </w:rPr>
              <w:t>Modification Factors</w:t>
            </w:r>
          </w:p>
        </w:tc>
      </w:tr>
      <w:tr w:rsidR="00CB5709" w:rsidRPr="00666BB7" w14:paraId="69A6958D"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653988A2"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Ductility</w:t>
            </w:r>
          </w:p>
        </w:tc>
        <w:tc>
          <w:tcPr>
            <w:tcW w:w="535" w:type="dxa"/>
            <w:tcBorders>
              <w:top w:val="nil"/>
              <w:left w:val="nil"/>
              <w:bottom w:val="single" w:sz="4" w:space="0" w:color="auto"/>
              <w:right w:val="single" w:sz="4" w:space="0" w:color="auto"/>
            </w:tcBorders>
            <w:shd w:val="clear" w:color="auto" w:fill="auto"/>
            <w:noWrap/>
            <w:vAlign w:val="bottom"/>
            <w:hideMark/>
          </w:tcPr>
          <w:p w14:paraId="6B3BA144"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1.0</w:t>
            </w:r>
          </w:p>
        </w:tc>
      </w:tr>
      <w:tr w:rsidR="00CB5709" w:rsidRPr="00666BB7" w14:paraId="012EE305"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36C43922"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Redundancy</w:t>
            </w:r>
          </w:p>
        </w:tc>
        <w:tc>
          <w:tcPr>
            <w:tcW w:w="535" w:type="dxa"/>
            <w:tcBorders>
              <w:top w:val="nil"/>
              <w:left w:val="nil"/>
              <w:bottom w:val="single" w:sz="4" w:space="0" w:color="auto"/>
              <w:right w:val="single" w:sz="4" w:space="0" w:color="auto"/>
            </w:tcBorders>
            <w:shd w:val="clear" w:color="auto" w:fill="auto"/>
            <w:noWrap/>
            <w:vAlign w:val="bottom"/>
            <w:hideMark/>
          </w:tcPr>
          <w:p w14:paraId="20D0B14F"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1.0</w:t>
            </w:r>
          </w:p>
        </w:tc>
      </w:tr>
      <w:tr w:rsidR="00CB5709" w:rsidRPr="00666BB7" w14:paraId="73632321" w14:textId="77777777" w:rsidTr="008040FC">
        <w:trPr>
          <w:trHeight w:val="300"/>
        </w:trPr>
        <w:tc>
          <w:tcPr>
            <w:tcW w:w="3805" w:type="dxa"/>
            <w:tcBorders>
              <w:top w:val="nil"/>
              <w:left w:val="single" w:sz="4" w:space="0" w:color="auto"/>
              <w:bottom w:val="single" w:sz="4" w:space="0" w:color="auto"/>
              <w:right w:val="single" w:sz="4" w:space="0" w:color="auto"/>
            </w:tcBorders>
            <w:shd w:val="clear" w:color="auto" w:fill="auto"/>
            <w:noWrap/>
            <w:vAlign w:val="bottom"/>
            <w:hideMark/>
          </w:tcPr>
          <w:p w14:paraId="7EC7D695"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Operational Importance</w:t>
            </w:r>
          </w:p>
        </w:tc>
        <w:tc>
          <w:tcPr>
            <w:tcW w:w="535" w:type="dxa"/>
            <w:tcBorders>
              <w:top w:val="nil"/>
              <w:left w:val="nil"/>
              <w:bottom w:val="single" w:sz="4" w:space="0" w:color="auto"/>
              <w:right w:val="single" w:sz="4" w:space="0" w:color="auto"/>
            </w:tcBorders>
            <w:shd w:val="clear" w:color="auto" w:fill="auto"/>
            <w:noWrap/>
            <w:vAlign w:val="bottom"/>
            <w:hideMark/>
          </w:tcPr>
          <w:p w14:paraId="538012EE" w14:textId="77777777" w:rsidR="00CB5709" w:rsidRPr="00666BB7" w:rsidRDefault="00CB5709" w:rsidP="00CB5709">
            <w:pPr>
              <w:jc w:val="center"/>
              <w:rPr>
                <w:rFonts w:ascii="Calibri" w:eastAsia="Times New Roman" w:hAnsi="Calibri" w:cs="Times New Roman"/>
                <w:color w:val="000000"/>
              </w:rPr>
            </w:pPr>
            <w:r w:rsidRPr="00666BB7">
              <w:rPr>
                <w:rFonts w:ascii="Calibri" w:eastAsia="Times New Roman" w:hAnsi="Calibri" w:cs="Times New Roman"/>
                <w:color w:val="000000"/>
              </w:rPr>
              <w:t>1.0</w:t>
            </w:r>
          </w:p>
        </w:tc>
      </w:tr>
    </w:tbl>
    <w:p w14:paraId="7628D3EF" w14:textId="77777777" w:rsidR="006774FA" w:rsidRDefault="006774FA" w:rsidP="00CB5709">
      <w:pPr>
        <w:rPr>
          <w:u w:val="single"/>
        </w:rPr>
      </w:pPr>
    </w:p>
    <w:p w14:paraId="3AD617BF" w14:textId="4ED3D49B" w:rsidR="00CB5709" w:rsidRDefault="00BB4365" w:rsidP="00CB5709">
      <w:r>
        <w:rPr>
          <w:u w:val="single"/>
        </w:rPr>
        <w:t>Select Applicable Load Combinations and Load Factors</w:t>
      </w:r>
    </w:p>
    <w:p w14:paraId="2F9011EE" w14:textId="38DBB5A8" w:rsidR="00BB4365" w:rsidRDefault="008040FC" w:rsidP="00820869">
      <w:pPr>
        <w:pStyle w:val="ListParagraph"/>
        <w:numPr>
          <w:ilvl w:val="0"/>
          <w:numId w:val="9"/>
        </w:numPr>
      </w:pPr>
      <w:r>
        <w:t>The applicable load combinations and load factors were determined using AASHTO Table 3.4.1-1</w:t>
      </w:r>
      <w:r w:rsidR="006142F3">
        <w:t>.</w:t>
      </w:r>
    </w:p>
    <w:p w14:paraId="11991588" w14:textId="77777777" w:rsidR="006142F3" w:rsidRDefault="006142F3" w:rsidP="00820869"/>
    <w:p w14:paraId="3D2B3A1B" w14:textId="231B4013" w:rsidR="008040FC" w:rsidRDefault="008040FC" w:rsidP="00820869">
      <w:pPr>
        <w:pStyle w:val="ListParagraph"/>
        <w:numPr>
          <w:ilvl w:val="0"/>
          <w:numId w:val="9"/>
        </w:numPr>
      </w:pPr>
      <w:r>
        <w:rPr>
          <w:rFonts w:ascii="Cambria" w:hAnsi="Cambria"/>
        </w:rPr>
        <w:t>γ</w:t>
      </w:r>
      <w:r>
        <w:rPr>
          <w:rFonts w:ascii="Cambria" w:hAnsi="Cambria"/>
          <w:vertAlign w:val="subscript"/>
        </w:rPr>
        <w:t xml:space="preserve">DC </w:t>
      </w:r>
      <w:r>
        <w:rPr>
          <w:rFonts w:ascii="Cambria" w:hAnsi="Cambria"/>
        </w:rPr>
        <w:t>= 1.25</w:t>
      </w:r>
    </w:p>
    <w:p w14:paraId="622A190F" w14:textId="17132AFE" w:rsidR="008040FC" w:rsidRDefault="008040FC" w:rsidP="00820869">
      <w:pPr>
        <w:pStyle w:val="ListParagraph"/>
        <w:numPr>
          <w:ilvl w:val="0"/>
          <w:numId w:val="9"/>
        </w:numPr>
      </w:pPr>
      <w:r>
        <w:rPr>
          <w:rFonts w:ascii="Cambria" w:hAnsi="Cambria"/>
        </w:rPr>
        <w:t>γ</w:t>
      </w:r>
      <w:r>
        <w:rPr>
          <w:rFonts w:ascii="Cambria" w:hAnsi="Cambria"/>
          <w:vertAlign w:val="subscript"/>
        </w:rPr>
        <w:t xml:space="preserve">DW </w:t>
      </w:r>
      <w:r>
        <w:rPr>
          <w:rFonts w:ascii="Cambria" w:hAnsi="Cambria"/>
        </w:rPr>
        <w:t>= 1.50</w:t>
      </w:r>
    </w:p>
    <w:p w14:paraId="53AE460A" w14:textId="74DD61B5" w:rsidR="008040FC" w:rsidRDefault="008040FC" w:rsidP="00820869">
      <w:pPr>
        <w:pStyle w:val="ListParagraph"/>
        <w:numPr>
          <w:ilvl w:val="0"/>
          <w:numId w:val="9"/>
        </w:numPr>
      </w:pPr>
      <w:r>
        <w:rPr>
          <w:rFonts w:ascii="Cambria" w:hAnsi="Cambria"/>
        </w:rPr>
        <w:t>γ</w:t>
      </w:r>
      <w:r>
        <w:rPr>
          <w:rFonts w:ascii="Cambria" w:hAnsi="Cambria"/>
          <w:vertAlign w:val="subscript"/>
        </w:rPr>
        <w:t xml:space="preserve">LL </w:t>
      </w:r>
      <w:r>
        <w:rPr>
          <w:rFonts w:ascii="Cambria" w:hAnsi="Cambria"/>
        </w:rPr>
        <w:t>= 1.75</w:t>
      </w:r>
    </w:p>
    <w:p w14:paraId="31E4E59A" w14:textId="77777777" w:rsidR="008040FC" w:rsidRDefault="008040FC" w:rsidP="00820869"/>
    <w:p w14:paraId="6BFA63B3" w14:textId="2132B8B6" w:rsidR="008040FC" w:rsidRPr="008040FC" w:rsidRDefault="004515AC" w:rsidP="00820869">
      <m:oMathPara>
        <m:oMath>
          <m:sSub>
            <m:sSubPr>
              <m:ctrlPr>
                <w:rPr>
                  <w:rFonts w:ascii="Cambria Math" w:hAnsi="Cambria Math"/>
                  <w:i/>
                </w:rPr>
              </m:ctrlPr>
            </m:sSubPr>
            <m:e>
              <m:r>
                <w:rPr>
                  <w:rFonts w:ascii="Cambria Math" w:hAnsi="Cambria Math"/>
                </w:rPr>
                <m:t>M</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M</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M</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M</m:t>
              </m:r>
            </m:e>
            <m:sub>
              <m:r>
                <w:rPr>
                  <w:rFonts w:ascii="Cambria Math" w:hAnsi="Cambria Math"/>
                </w:rPr>
                <m:t>LL</m:t>
              </m:r>
            </m:sub>
          </m:sSub>
        </m:oMath>
      </m:oMathPara>
    </w:p>
    <w:p w14:paraId="1A688022" w14:textId="77777777" w:rsidR="008040FC" w:rsidRPr="008040FC" w:rsidRDefault="008040FC" w:rsidP="00820869"/>
    <w:p w14:paraId="7BFFABA3" w14:textId="3CA5A92A" w:rsidR="008040FC" w:rsidRPr="008040FC" w:rsidRDefault="004515AC" w:rsidP="00820869">
      <m:oMathPara>
        <m:oMath>
          <m:sSub>
            <m:sSubPr>
              <m:ctrlPr>
                <w:rPr>
                  <w:rFonts w:ascii="Cambria Math" w:hAnsi="Cambria Math"/>
                  <w:i/>
                </w:rPr>
              </m:ctrlPr>
            </m:sSubPr>
            <m:e>
              <m:r>
                <w:rPr>
                  <w:rFonts w:ascii="Cambria Math" w:hAnsi="Cambria Math"/>
                </w:rPr>
                <m:t>V</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DC</m:t>
              </m:r>
            </m:sub>
          </m:sSub>
          <m:sSub>
            <m:sSubPr>
              <m:ctrlPr>
                <w:rPr>
                  <w:rFonts w:ascii="Cambria Math" w:hAnsi="Cambria Math"/>
                  <w:i/>
                </w:rPr>
              </m:ctrlPr>
            </m:sSubPr>
            <m:e>
              <m:r>
                <w:rPr>
                  <w:rFonts w:ascii="Cambria Math" w:hAnsi="Cambria Math"/>
                </w:rPr>
                <m:t>V</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DW</m:t>
              </m:r>
            </m:sub>
          </m:sSub>
          <m:sSub>
            <m:sSubPr>
              <m:ctrlPr>
                <w:rPr>
                  <w:rFonts w:ascii="Cambria Math" w:hAnsi="Cambria Math"/>
                  <w:i/>
                </w:rPr>
              </m:ctrlPr>
            </m:sSubPr>
            <m:e>
              <m:r>
                <w:rPr>
                  <w:rFonts w:ascii="Cambria Math" w:hAnsi="Cambria Math"/>
                </w:rPr>
                <m:t>V</m:t>
              </m:r>
            </m:e>
            <m:sub>
              <m:r>
                <w:rPr>
                  <w:rFonts w:ascii="Cambria Math" w:hAnsi="Cambria Math"/>
                </w:rPr>
                <m:t>DW</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LL</m:t>
              </m:r>
            </m:sub>
          </m:sSub>
          <m:sSub>
            <m:sSubPr>
              <m:ctrlPr>
                <w:rPr>
                  <w:rFonts w:ascii="Cambria Math" w:hAnsi="Cambria Math"/>
                  <w:i/>
                </w:rPr>
              </m:ctrlPr>
            </m:sSubPr>
            <m:e>
              <m:r>
                <w:rPr>
                  <w:rFonts w:ascii="Cambria Math" w:hAnsi="Cambria Math"/>
                </w:rPr>
                <m:t>V</m:t>
              </m:r>
            </m:e>
            <m:sub>
              <m:r>
                <w:rPr>
                  <w:rFonts w:ascii="Cambria Math" w:hAnsi="Cambria Math"/>
                </w:rPr>
                <m:t>LL</m:t>
              </m:r>
            </m:sub>
          </m:sSub>
        </m:oMath>
      </m:oMathPara>
    </w:p>
    <w:p w14:paraId="3549035D" w14:textId="77777777" w:rsidR="008040FC" w:rsidRDefault="008040FC" w:rsidP="00820869"/>
    <w:p w14:paraId="4D12C606" w14:textId="15383351" w:rsidR="008040FC" w:rsidRDefault="008040FC" w:rsidP="00820869">
      <w:r>
        <w:rPr>
          <w:u w:val="single"/>
        </w:rPr>
        <w:t>Calculate Live Load Force Effects</w:t>
      </w:r>
    </w:p>
    <w:p w14:paraId="281566BF" w14:textId="77777777" w:rsidR="008040FC" w:rsidRDefault="008040FC" w:rsidP="00820869"/>
    <w:p w14:paraId="53283AE7" w14:textId="15D036C1" w:rsidR="001951AD" w:rsidRDefault="008040FC" w:rsidP="00820869">
      <w:pPr>
        <w:pStyle w:val="ListParagraph"/>
        <w:numPr>
          <w:ilvl w:val="0"/>
          <w:numId w:val="9"/>
        </w:numPr>
      </w:pPr>
      <w:r>
        <w:t>For the previously defined cross-section, LEAP Bridge Concrete software determined magnitude and location of the unfactored moments specified in</w:t>
      </w:r>
      <w:r w:rsidR="00820869">
        <w:t xml:space="preserve"> </w:t>
      </w:r>
      <w:r>
        <w:fldChar w:fldCharType="begin"/>
      </w:r>
      <w:r>
        <w:instrText xml:space="preserve"> REF _Ref326246634 \h </w:instrText>
      </w:r>
      <w:r>
        <w:fldChar w:fldCharType="separate"/>
      </w:r>
      <w:r w:rsidR="00820869">
        <w:t xml:space="preserve">Table </w:t>
      </w:r>
      <w:r w:rsidR="00820869">
        <w:rPr>
          <w:noProof/>
        </w:rPr>
        <w:t>5</w:t>
      </w:r>
      <w:r>
        <w:fldChar w:fldCharType="end"/>
      </w:r>
      <w:bookmarkStart w:id="3" w:name="_Ref326246634"/>
      <w:r w:rsidR="001951AD">
        <w:t>.</w:t>
      </w:r>
    </w:p>
    <w:p w14:paraId="19349B4A" w14:textId="77777777" w:rsidR="001951AD" w:rsidRDefault="001951AD" w:rsidP="00820869">
      <w:pPr>
        <w:pStyle w:val="Caption"/>
        <w:keepNext/>
        <w:spacing w:after="0"/>
      </w:pPr>
    </w:p>
    <w:p w14:paraId="6FD157BD" w14:textId="77777777" w:rsidR="00820869" w:rsidRDefault="00820869" w:rsidP="00820869"/>
    <w:p w14:paraId="4D1FCE64" w14:textId="77777777" w:rsidR="00820869" w:rsidRDefault="00820869" w:rsidP="00820869"/>
    <w:p w14:paraId="583DBF59" w14:textId="77777777" w:rsidR="00820869" w:rsidRDefault="00820869" w:rsidP="00820869"/>
    <w:p w14:paraId="4E52644A" w14:textId="77777777" w:rsidR="00820869" w:rsidRDefault="00820869" w:rsidP="00820869"/>
    <w:p w14:paraId="49DE5249" w14:textId="77777777" w:rsidR="00820869" w:rsidRDefault="00820869" w:rsidP="00820869"/>
    <w:p w14:paraId="53E29E2F" w14:textId="77777777" w:rsidR="00820869" w:rsidRPr="00820869" w:rsidRDefault="00820869" w:rsidP="00820869"/>
    <w:p w14:paraId="5E6ABA42" w14:textId="5C920373" w:rsidR="008040FC" w:rsidRDefault="008040FC" w:rsidP="00820869">
      <w:pPr>
        <w:pStyle w:val="Caption"/>
        <w:keepNext/>
        <w:spacing w:after="0"/>
      </w:pPr>
      <w:r>
        <w:t xml:space="preserve">Table </w:t>
      </w:r>
      <w:r w:rsidR="004515AC">
        <w:fldChar w:fldCharType="begin"/>
      </w:r>
      <w:r w:rsidR="004515AC">
        <w:instrText xml:space="preserve"> SEQ Table \* ARABIC </w:instrText>
      </w:r>
      <w:r w:rsidR="004515AC">
        <w:fldChar w:fldCharType="separate"/>
      </w:r>
      <w:r w:rsidR="00820869">
        <w:rPr>
          <w:noProof/>
        </w:rPr>
        <w:t>5</w:t>
      </w:r>
      <w:r w:rsidR="004515AC">
        <w:rPr>
          <w:noProof/>
        </w:rPr>
        <w:fldChar w:fldCharType="end"/>
      </w:r>
      <w:bookmarkEnd w:id="3"/>
      <w:r>
        <w:t>: Unfactored Moments</w:t>
      </w:r>
    </w:p>
    <w:tbl>
      <w:tblPr>
        <w:tblW w:w="7420" w:type="dxa"/>
        <w:tblInd w:w="93" w:type="dxa"/>
        <w:tblLook w:val="04A0" w:firstRow="1" w:lastRow="0" w:firstColumn="1" w:lastColumn="0" w:noHBand="0" w:noVBand="1"/>
      </w:tblPr>
      <w:tblGrid>
        <w:gridCol w:w="1852"/>
        <w:gridCol w:w="3327"/>
        <w:gridCol w:w="1589"/>
        <w:gridCol w:w="652"/>
      </w:tblGrid>
      <w:tr w:rsidR="00516C44" w:rsidRPr="00516C44" w14:paraId="7C3EFE2D" w14:textId="77777777" w:rsidTr="00516C44">
        <w:trPr>
          <w:trHeight w:val="300"/>
        </w:trPr>
        <w:tc>
          <w:tcPr>
            <w:tcW w:w="742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5D395A03" w14:textId="77777777" w:rsidR="00516C44" w:rsidRPr="00516C44" w:rsidRDefault="00516C44" w:rsidP="00820869">
            <w:pPr>
              <w:jc w:val="center"/>
              <w:rPr>
                <w:rFonts w:ascii="Calibri" w:eastAsia="Times New Roman" w:hAnsi="Calibri" w:cs="Times New Roman"/>
                <w:color w:val="9C6500"/>
              </w:rPr>
            </w:pPr>
            <w:r w:rsidRPr="00516C44">
              <w:rPr>
                <w:rFonts w:ascii="Calibri" w:eastAsia="Times New Roman" w:hAnsi="Calibri" w:cs="Times New Roman"/>
                <w:color w:val="9C6500"/>
              </w:rPr>
              <w:t>Unfactored Moments</w:t>
            </w:r>
          </w:p>
        </w:tc>
      </w:tr>
      <w:tr w:rsidR="00516C44" w:rsidRPr="00516C44" w14:paraId="06AFE205"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17AA036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5248D5"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DW</w:t>
            </w:r>
          </w:p>
        </w:tc>
        <w:tc>
          <w:tcPr>
            <w:tcW w:w="1589" w:type="dxa"/>
            <w:tcBorders>
              <w:top w:val="nil"/>
              <w:left w:val="nil"/>
              <w:bottom w:val="single" w:sz="4" w:space="0" w:color="auto"/>
              <w:right w:val="single" w:sz="4" w:space="0" w:color="auto"/>
            </w:tcBorders>
            <w:shd w:val="clear" w:color="auto" w:fill="auto"/>
            <w:noWrap/>
            <w:vAlign w:val="bottom"/>
            <w:hideMark/>
          </w:tcPr>
          <w:p w14:paraId="1FC10439"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44.43</w:t>
            </w:r>
          </w:p>
        </w:tc>
        <w:tc>
          <w:tcPr>
            <w:tcW w:w="652" w:type="dxa"/>
            <w:tcBorders>
              <w:top w:val="nil"/>
              <w:left w:val="nil"/>
              <w:bottom w:val="single" w:sz="4" w:space="0" w:color="auto"/>
              <w:right w:val="single" w:sz="4" w:space="0" w:color="auto"/>
            </w:tcBorders>
            <w:shd w:val="clear" w:color="auto" w:fill="auto"/>
            <w:noWrap/>
            <w:vAlign w:val="bottom"/>
            <w:hideMark/>
          </w:tcPr>
          <w:p w14:paraId="4ACBC776"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0BEDCAB4"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247E9FB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28C2681B"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45209CDD"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-79.34</w:t>
            </w:r>
          </w:p>
        </w:tc>
        <w:tc>
          <w:tcPr>
            <w:tcW w:w="652" w:type="dxa"/>
            <w:tcBorders>
              <w:top w:val="nil"/>
              <w:left w:val="nil"/>
              <w:bottom w:val="single" w:sz="4" w:space="0" w:color="auto"/>
              <w:right w:val="single" w:sz="4" w:space="0" w:color="auto"/>
            </w:tcBorders>
            <w:shd w:val="clear" w:color="auto" w:fill="auto"/>
            <w:noWrap/>
            <w:vAlign w:val="bottom"/>
            <w:hideMark/>
          </w:tcPr>
          <w:p w14:paraId="0F2EA7F3"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567D62C0"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3C86226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00E36A92"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2F7C14A5"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44.43</w:t>
            </w:r>
          </w:p>
        </w:tc>
        <w:tc>
          <w:tcPr>
            <w:tcW w:w="652" w:type="dxa"/>
            <w:tcBorders>
              <w:top w:val="nil"/>
              <w:left w:val="nil"/>
              <w:bottom w:val="single" w:sz="4" w:space="0" w:color="auto"/>
              <w:right w:val="single" w:sz="4" w:space="0" w:color="auto"/>
            </w:tcBorders>
            <w:shd w:val="clear" w:color="auto" w:fill="auto"/>
            <w:noWrap/>
            <w:vAlign w:val="bottom"/>
            <w:hideMark/>
          </w:tcPr>
          <w:p w14:paraId="4630BAD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0189919D"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23423339"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B3D285"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Superstructure</w:t>
            </w:r>
          </w:p>
        </w:tc>
        <w:tc>
          <w:tcPr>
            <w:tcW w:w="1589" w:type="dxa"/>
            <w:tcBorders>
              <w:top w:val="nil"/>
              <w:left w:val="nil"/>
              <w:bottom w:val="single" w:sz="4" w:space="0" w:color="auto"/>
              <w:right w:val="single" w:sz="4" w:space="0" w:color="auto"/>
            </w:tcBorders>
            <w:shd w:val="clear" w:color="auto" w:fill="auto"/>
            <w:noWrap/>
            <w:vAlign w:val="bottom"/>
            <w:hideMark/>
          </w:tcPr>
          <w:p w14:paraId="36A016B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1695.13</w:t>
            </w:r>
          </w:p>
        </w:tc>
        <w:tc>
          <w:tcPr>
            <w:tcW w:w="652" w:type="dxa"/>
            <w:tcBorders>
              <w:top w:val="nil"/>
              <w:left w:val="nil"/>
              <w:bottom w:val="single" w:sz="4" w:space="0" w:color="auto"/>
              <w:right w:val="single" w:sz="4" w:space="0" w:color="auto"/>
            </w:tcBorders>
            <w:shd w:val="clear" w:color="auto" w:fill="auto"/>
            <w:noWrap/>
            <w:vAlign w:val="bottom"/>
            <w:hideMark/>
          </w:tcPr>
          <w:p w14:paraId="3694B25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38A22526"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15A3F2C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4DA48ADD"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3C7020D5"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-3027.02</w:t>
            </w:r>
          </w:p>
        </w:tc>
        <w:tc>
          <w:tcPr>
            <w:tcW w:w="652" w:type="dxa"/>
            <w:tcBorders>
              <w:top w:val="nil"/>
              <w:left w:val="nil"/>
              <w:bottom w:val="single" w:sz="4" w:space="0" w:color="auto"/>
              <w:right w:val="single" w:sz="4" w:space="0" w:color="auto"/>
            </w:tcBorders>
            <w:shd w:val="clear" w:color="auto" w:fill="auto"/>
            <w:noWrap/>
            <w:vAlign w:val="bottom"/>
            <w:hideMark/>
          </w:tcPr>
          <w:p w14:paraId="34A853C3"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52BD4677"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3F77FD52"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793DF672"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59247470"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1695.13</w:t>
            </w:r>
          </w:p>
        </w:tc>
        <w:tc>
          <w:tcPr>
            <w:tcW w:w="652" w:type="dxa"/>
            <w:tcBorders>
              <w:top w:val="nil"/>
              <w:left w:val="nil"/>
              <w:bottom w:val="single" w:sz="4" w:space="0" w:color="auto"/>
              <w:right w:val="single" w:sz="4" w:space="0" w:color="auto"/>
            </w:tcBorders>
            <w:shd w:val="clear" w:color="auto" w:fill="auto"/>
            <w:noWrap/>
            <w:vAlign w:val="bottom"/>
            <w:hideMark/>
          </w:tcPr>
          <w:p w14:paraId="6693E4C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367439B4"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424533B3"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DD2627"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Barrier</w:t>
            </w:r>
          </w:p>
        </w:tc>
        <w:tc>
          <w:tcPr>
            <w:tcW w:w="1589" w:type="dxa"/>
            <w:tcBorders>
              <w:top w:val="nil"/>
              <w:left w:val="nil"/>
              <w:bottom w:val="single" w:sz="4" w:space="0" w:color="auto"/>
              <w:right w:val="single" w:sz="4" w:space="0" w:color="auto"/>
            </w:tcBorders>
            <w:shd w:val="clear" w:color="auto" w:fill="auto"/>
            <w:noWrap/>
            <w:vAlign w:val="bottom"/>
            <w:hideMark/>
          </w:tcPr>
          <w:p w14:paraId="060D94F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475.6</w:t>
            </w:r>
          </w:p>
        </w:tc>
        <w:tc>
          <w:tcPr>
            <w:tcW w:w="652" w:type="dxa"/>
            <w:tcBorders>
              <w:top w:val="nil"/>
              <w:left w:val="nil"/>
              <w:bottom w:val="single" w:sz="4" w:space="0" w:color="auto"/>
              <w:right w:val="single" w:sz="4" w:space="0" w:color="auto"/>
            </w:tcBorders>
            <w:shd w:val="clear" w:color="auto" w:fill="auto"/>
            <w:noWrap/>
            <w:vAlign w:val="bottom"/>
            <w:hideMark/>
          </w:tcPr>
          <w:p w14:paraId="52197A43"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6AC90E10"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23D66E4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74527DD9"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1BB2F408"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-849.28</w:t>
            </w:r>
          </w:p>
        </w:tc>
        <w:tc>
          <w:tcPr>
            <w:tcW w:w="652" w:type="dxa"/>
            <w:tcBorders>
              <w:top w:val="nil"/>
              <w:left w:val="nil"/>
              <w:bottom w:val="single" w:sz="4" w:space="0" w:color="auto"/>
              <w:right w:val="single" w:sz="4" w:space="0" w:color="auto"/>
            </w:tcBorders>
            <w:shd w:val="clear" w:color="auto" w:fill="auto"/>
            <w:noWrap/>
            <w:vAlign w:val="bottom"/>
            <w:hideMark/>
          </w:tcPr>
          <w:p w14:paraId="3B4896A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3FD9955A"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3E2D63E3"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6E5DE0D7"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22878F18"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475.6</w:t>
            </w:r>
          </w:p>
        </w:tc>
        <w:tc>
          <w:tcPr>
            <w:tcW w:w="652" w:type="dxa"/>
            <w:tcBorders>
              <w:top w:val="nil"/>
              <w:left w:val="nil"/>
              <w:bottom w:val="single" w:sz="4" w:space="0" w:color="auto"/>
              <w:right w:val="single" w:sz="4" w:space="0" w:color="auto"/>
            </w:tcBorders>
            <w:shd w:val="clear" w:color="auto" w:fill="auto"/>
            <w:noWrap/>
            <w:vAlign w:val="bottom"/>
            <w:hideMark/>
          </w:tcPr>
          <w:p w14:paraId="45895047"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4507F758"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19436435"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vAlign w:val="center"/>
            <w:hideMark/>
          </w:tcPr>
          <w:p w14:paraId="4967F5CF"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Design Truck</w:t>
            </w:r>
          </w:p>
        </w:tc>
        <w:tc>
          <w:tcPr>
            <w:tcW w:w="1589" w:type="dxa"/>
            <w:tcBorders>
              <w:top w:val="nil"/>
              <w:left w:val="nil"/>
              <w:bottom w:val="single" w:sz="4" w:space="0" w:color="auto"/>
              <w:right w:val="single" w:sz="4" w:space="0" w:color="auto"/>
            </w:tcBorders>
            <w:shd w:val="clear" w:color="auto" w:fill="auto"/>
            <w:noWrap/>
            <w:vAlign w:val="bottom"/>
            <w:hideMark/>
          </w:tcPr>
          <w:p w14:paraId="344DD4A6"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501.51</w:t>
            </w:r>
          </w:p>
        </w:tc>
        <w:tc>
          <w:tcPr>
            <w:tcW w:w="652" w:type="dxa"/>
            <w:tcBorders>
              <w:top w:val="nil"/>
              <w:left w:val="nil"/>
              <w:bottom w:val="single" w:sz="4" w:space="0" w:color="auto"/>
              <w:right w:val="single" w:sz="4" w:space="0" w:color="auto"/>
            </w:tcBorders>
            <w:shd w:val="clear" w:color="auto" w:fill="auto"/>
            <w:noWrap/>
            <w:vAlign w:val="bottom"/>
            <w:hideMark/>
          </w:tcPr>
          <w:p w14:paraId="28E3C4F7"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3A27F7EA"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5DA8CCF9"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2FCC5CC7"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4E0FFC7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-316.37</w:t>
            </w:r>
          </w:p>
        </w:tc>
        <w:tc>
          <w:tcPr>
            <w:tcW w:w="652" w:type="dxa"/>
            <w:tcBorders>
              <w:top w:val="nil"/>
              <w:left w:val="nil"/>
              <w:bottom w:val="single" w:sz="4" w:space="0" w:color="auto"/>
              <w:right w:val="single" w:sz="4" w:space="0" w:color="auto"/>
            </w:tcBorders>
            <w:shd w:val="clear" w:color="auto" w:fill="auto"/>
            <w:noWrap/>
            <w:vAlign w:val="bottom"/>
            <w:hideMark/>
          </w:tcPr>
          <w:p w14:paraId="5655F1B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0A1C6593"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2A5EA972"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0C97414D"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21B0D402"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501.51</w:t>
            </w:r>
          </w:p>
        </w:tc>
        <w:tc>
          <w:tcPr>
            <w:tcW w:w="652" w:type="dxa"/>
            <w:tcBorders>
              <w:top w:val="nil"/>
              <w:left w:val="nil"/>
              <w:bottom w:val="single" w:sz="4" w:space="0" w:color="auto"/>
              <w:right w:val="single" w:sz="4" w:space="0" w:color="auto"/>
            </w:tcBorders>
            <w:shd w:val="clear" w:color="auto" w:fill="auto"/>
            <w:noWrap/>
            <w:vAlign w:val="bottom"/>
            <w:hideMark/>
          </w:tcPr>
          <w:p w14:paraId="17C20A93"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0C5DE859"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7E716668"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vAlign w:val="center"/>
            <w:hideMark/>
          </w:tcPr>
          <w:p w14:paraId="5F7291D9"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Design Tandem</w:t>
            </w:r>
          </w:p>
        </w:tc>
        <w:tc>
          <w:tcPr>
            <w:tcW w:w="1589" w:type="dxa"/>
            <w:tcBorders>
              <w:top w:val="nil"/>
              <w:left w:val="nil"/>
              <w:bottom w:val="single" w:sz="4" w:space="0" w:color="auto"/>
              <w:right w:val="single" w:sz="4" w:space="0" w:color="auto"/>
            </w:tcBorders>
            <w:shd w:val="clear" w:color="auto" w:fill="auto"/>
            <w:noWrap/>
            <w:vAlign w:val="bottom"/>
            <w:hideMark/>
          </w:tcPr>
          <w:p w14:paraId="49522B97"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472.1</w:t>
            </w:r>
          </w:p>
        </w:tc>
        <w:tc>
          <w:tcPr>
            <w:tcW w:w="652" w:type="dxa"/>
            <w:tcBorders>
              <w:top w:val="nil"/>
              <w:left w:val="nil"/>
              <w:bottom w:val="single" w:sz="4" w:space="0" w:color="auto"/>
              <w:right w:val="single" w:sz="4" w:space="0" w:color="auto"/>
            </w:tcBorders>
            <w:shd w:val="clear" w:color="auto" w:fill="auto"/>
            <w:noWrap/>
            <w:vAlign w:val="bottom"/>
            <w:hideMark/>
          </w:tcPr>
          <w:p w14:paraId="705F2010"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7FFEAEFF"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09A74C6B"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722B4D2E"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023CD347"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-237.75</w:t>
            </w:r>
          </w:p>
        </w:tc>
        <w:tc>
          <w:tcPr>
            <w:tcW w:w="652" w:type="dxa"/>
            <w:tcBorders>
              <w:top w:val="nil"/>
              <w:left w:val="nil"/>
              <w:bottom w:val="single" w:sz="4" w:space="0" w:color="auto"/>
              <w:right w:val="single" w:sz="4" w:space="0" w:color="auto"/>
            </w:tcBorders>
            <w:shd w:val="clear" w:color="auto" w:fill="auto"/>
            <w:noWrap/>
            <w:vAlign w:val="bottom"/>
            <w:hideMark/>
          </w:tcPr>
          <w:p w14:paraId="7281FE1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15A19A59"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688C6558"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6D18D2C8"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6C5B3F7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472.1</w:t>
            </w:r>
          </w:p>
        </w:tc>
        <w:tc>
          <w:tcPr>
            <w:tcW w:w="652" w:type="dxa"/>
            <w:tcBorders>
              <w:top w:val="nil"/>
              <w:left w:val="nil"/>
              <w:bottom w:val="single" w:sz="4" w:space="0" w:color="auto"/>
              <w:right w:val="single" w:sz="4" w:space="0" w:color="auto"/>
            </w:tcBorders>
            <w:shd w:val="clear" w:color="auto" w:fill="auto"/>
            <w:noWrap/>
            <w:vAlign w:val="bottom"/>
            <w:hideMark/>
          </w:tcPr>
          <w:p w14:paraId="039F699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0C236C07"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73AB046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vAlign w:val="center"/>
            <w:hideMark/>
          </w:tcPr>
          <w:p w14:paraId="02D59701"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Dual Truck</w:t>
            </w:r>
          </w:p>
        </w:tc>
        <w:tc>
          <w:tcPr>
            <w:tcW w:w="1589" w:type="dxa"/>
            <w:tcBorders>
              <w:top w:val="nil"/>
              <w:left w:val="nil"/>
              <w:bottom w:val="single" w:sz="4" w:space="0" w:color="auto"/>
              <w:right w:val="single" w:sz="4" w:space="0" w:color="auto"/>
            </w:tcBorders>
            <w:shd w:val="clear" w:color="auto" w:fill="auto"/>
            <w:noWrap/>
            <w:vAlign w:val="bottom"/>
            <w:hideMark/>
          </w:tcPr>
          <w:p w14:paraId="570EA6E7"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501.15</w:t>
            </w:r>
          </w:p>
        </w:tc>
        <w:tc>
          <w:tcPr>
            <w:tcW w:w="652" w:type="dxa"/>
            <w:tcBorders>
              <w:top w:val="nil"/>
              <w:left w:val="nil"/>
              <w:bottom w:val="single" w:sz="4" w:space="0" w:color="auto"/>
              <w:right w:val="single" w:sz="4" w:space="0" w:color="auto"/>
            </w:tcBorders>
            <w:shd w:val="clear" w:color="auto" w:fill="auto"/>
            <w:noWrap/>
            <w:vAlign w:val="bottom"/>
            <w:hideMark/>
          </w:tcPr>
          <w:p w14:paraId="6825C5D5"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2BB1F4A0"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45F3EE62"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3A0CF507"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1E20D5B4"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-353.91</w:t>
            </w:r>
          </w:p>
        </w:tc>
        <w:tc>
          <w:tcPr>
            <w:tcW w:w="652" w:type="dxa"/>
            <w:tcBorders>
              <w:top w:val="nil"/>
              <w:left w:val="nil"/>
              <w:bottom w:val="single" w:sz="4" w:space="0" w:color="auto"/>
              <w:right w:val="single" w:sz="4" w:space="0" w:color="auto"/>
            </w:tcBorders>
            <w:shd w:val="clear" w:color="auto" w:fill="auto"/>
            <w:noWrap/>
            <w:vAlign w:val="bottom"/>
            <w:hideMark/>
          </w:tcPr>
          <w:p w14:paraId="6CB30ACB"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3137D3F6"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650260B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2745F87F"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425ADEB4"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501.15</w:t>
            </w:r>
          </w:p>
        </w:tc>
        <w:tc>
          <w:tcPr>
            <w:tcW w:w="652" w:type="dxa"/>
            <w:tcBorders>
              <w:top w:val="nil"/>
              <w:left w:val="nil"/>
              <w:bottom w:val="single" w:sz="4" w:space="0" w:color="auto"/>
              <w:right w:val="single" w:sz="4" w:space="0" w:color="auto"/>
            </w:tcBorders>
            <w:shd w:val="clear" w:color="auto" w:fill="auto"/>
            <w:noWrap/>
            <w:vAlign w:val="bottom"/>
            <w:hideMark/>
          </w:tcPr>
          <w:p w14:paraId="331E6C9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2B40F4E8" w14:textId="77777777" w:rsidTr="00516C44">
        <w:trPr>
          <w:trHeight w:val="6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45CB63AD"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0.4 Span 1</w:t>
            </w:r>
          </w:p>
        </w:tc>
        <w:tc>
          <w:tcPr>
            <w:tcW w:w="3327" w:type="dxa"/>
            <w:vMerge w:val="restart"/>
            <w:tcBorders>
              <w:top w:val="nil"/>
              <w:left w:val="single" w:sz="4" w:space="0" w:color="auto"/>
              <w:bottom w:val="single" w:sz="4" w:space="0" w:color="auto"/>
              <w:right w:val="single" w:sz="4" w:space="0" w:color="auto"/>
            </w:tcBorders>
            <w:shd w:val="clear" w:color="auto" w:fill="auto"/>
            <w:vAlign w:val="center"/>
            <w:hideMark/>
          </w:tcPr>
          <w:p w14:paraId="26BBBF7D"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Design Lane</w:t>
            </w:r>
          </w:p>
        </w:tc>
        <w:tc>
          <w:tcPr>
            <w:tcW w:w="1589" w:type="dxa"/>
            <w:tcBorders>
              <w:top w:val="nil"/>
              <w:left w:val="nil"/>
              <w:bottom w:val="single" w:sz="4" w:space="0" w:color="auto"/>
              <w:right w:val="single" w:sz="4" w:space="0" w:color="auto"/>
            </w:tcBorders>
            <w:shd w:val="clear" w:color="auto" w:fill="auto"/>
            <w:noWrap/>
            <w:vAlign w:val="bottom"/>
            <w:hideMark/>
          </w:tcPr>
          <w:p w14:paraId="0BADD782"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152.34</w:t>
            </w:r>
          </w:p>
        </w:tc>
        <w:tc>
          <w:tcPr>
            <w:tcW w:w="652" w:type="dxa"/>
            <w:tcBorders>
              <w:top w:val="nil"/>
              <w:left w:val="nil"/>
              <w:bottom w:val="single" w:sz="4" w:space="0" w:color="auto"/>
              <w:right w:val="single" w:sz="4" w:space="0" w:color="auto"/>
            </w:tcBorders>
            <w:shd w:val="clear" w:color="auto" w:fill="auto"/>
            <w:noWrap/>
            <w:vAlign w:val="bottom"/>
            <w:hideMark/>
          </w:tcPr>
          <w:p w14:paraId="27315970"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199ECEEA"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76002C3D"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Pier</w:t>
            </w:r>
          </w:p>
        </w:tc>
        <w:tc>
          <w:tcPr>
            <w:tcW w:w="3327" w:type="dxa"/>
            <w:vMerge/>
            <w:tcBorders>
              <w:top w:val="nil"/>
              <w:left w:val="single" w:sz="4" w:space="0" w:color="auto"/>
              <w:bottom w:val="single" w:sz="4" w:space="0" w:color="auto"/>
              <w:right w:val="single" w:sz="4" w:space="0" w:color="auto"/>
            </w:tcBorders>
            <w:vAlign w:val="center"/>
            <w:hideMark/>
          </w:tcPr>
          <w:p w14:paraId="7FAE16B1"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54A9924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-198.29</w:t>
            </w:r>
          </w:p>
        </w:tc>
        <w:tc>
          <w:tcPr>
            <w:tcW w:w="652" w:type="dxa"/>
            <w:tcBorders>
              <w:top w:val="nil"/>
              <w:left w:val="nil"/>
              <w:bottom w:val="single" w:sz="4" w:space="0" w:color="auto"/>
              <w:right w:val="single" w:sz="4" w:space="0" w:color="auto"/>
            </w:tcBorders>
            <w:shd w:val="clear" w:color="auto" w:fill="auto"/>
            <w:noWrap/>
            <w:vAlign w:val="bottom"/>
            <w:hideMark/>
          </w:tcPr>
          <w:p w14:paraId="085E02D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7394E4FE" w14:textId="77777777" w:rsidTr="00516C44">
        <w:trPr>
          <w:trHeight w:val="300"/>
        </w:trPr>
        <w:tc>
          <w:tcPr>
            <w:tcW w:w="1852" w:type="dxa"/>
            <w:tcBorders>
              <w:top w:val="nil"/>
              <w:left w:val="single" w:sz="4" w:space="0" w:color="auto"/>
              <w:bottom w:val="single" w:sz="4" w:space="0" w:color="auto"/>
              <w:right w:val="single" w:sz="4" w:space="0" w:color="auto"/>
            </w:tcBorders>
            <w:shd w:val="clear" w:color="auto" w:fill="auto"/>
            <w:noWrap/>
            <w:vAlign w:val="bottom"/>
            <w:hideMark/>
          </w:tcPr>
          <w:p w14:paraId="7C74A95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0.6 Span 2</w:t>
            </w:r>
          </w:p>
        </w:tc>
        <w:tc>
          <w:tcPr>
            <w:tcW w:w="3327" w:type="dxa"/>
            <w:vMerge/>
            <w:tcBorders>
              <w:top w:val="nil"/>
              <w:left w:val="single" w:sz="4" w:space="0" w:color="auto"/>
              <w:bottom w:val="single" w:sz="4" w:space="0" w:color="auto"/>
              <w:right w:val="single" w:sz="4" w:space="0" w:color="auto"/>
            </w:tcBorders>
            <w:vAlign w:val="center"/>
            <w:hideMark/>
          </w:tcPr>
          <w:p w14:paraId="22907F1D" w14:textId="77777777" w:rsidR="00516C44" w:rsidRPr="00516C44" w:rsidRDefault="00516C44" w:rsidP="00820869">
            <w:pPr>
              <w:rPr>
                <w:rFonts w:ascii="Calibri" w:eastAsia="Times New Roman" w:hAnsi="Calibri" w:cs="Times New Roman"/>
                <w:i/>
                <w:iCs/>
                <w:color w:val="7F7F7F"/>
              </w:rPr>
            </w:pPr>
          </w:p>
        </w:tc>
        <w:tc>
          <w:tcPr>
            <w:tcW w:w="1589" w:type="dxa"/>
            <w:tcBorders>
              <w:top w:val="nil"/>
              <w:left w:val="nil"/>
              <w:bottom w:val="single" w:sz="4" w:space="0" w:color="auto"/>
              <w:right w:val="single" w:sz="4" w:space="0" w:color="auto"/>
            </w:tcBorders>
            <w:shd w:val="clear" w:color="auto" w:fill="auto"/>
            <w:noWrap/>
            <w:vAlign w:val="bottom"/>
            <w:hideMark/>
          </w:tcPr>
          <w:p w14:paraId="1C694A96"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152.34</w:t>
            </w:r>
          </w:p>
        </w:tc>
        <w:tc>
          <w:tcPr>
            <w:tcW w:w="652" w:type="dxa"/>
            <w:tcBorders>
              <w:top w:val="nil"/>
              <w:left w:val="nil"/>
              <w:bottom w:val="single" w:sz="4" w:space="0" w:color="auto"/>
              <w:right w:val="single" w:sz="4" w:space="0" w:color="auto"/>
            </w:tcBorders>
            <w:shd w:val="clear" w:color="auto" w:fill="auto"/>
            <w:noWrap/>
            <w:vAlign w:val="bottom"/>
            <w:hideMark/>
          </w:tcPr>
          <w:p w14:paraId="0E5F282C"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bl>
    <w:p w14:paraId="6005CA3F" w14:textId="77777777" w:rsidR="008040FC" w:rsidRDefault="008040FC" w:rsidP="00820869"/>
    <w:p w14:paraId="728F6298" w14:textId="7221BD41" w:rsidR="008040FC" w:rsidRDefault="008040FC" w:rsidP="00820869">
      <w:pPr>
        <w:pStyle w:val="ListParagraph"/>
        <w:numPr>
          <w:ilvl w:val="0"/>
          <w:numId w:val="9"/>
        </w:numPr>
      </w:pPr>
      <w:r>
        <w:t xml:space="preserve">For the previously defined cross-section, LEAP Bridge Concrete software determined magnitude and location of the unfactored shear specified in </w:t>
      </w:r>
      <w:r>
        <w:fldChar w:fldCharType="begin"/>
      </w:r>
      <w:r>
        <w:instrText xml:space="preserve"> REF _Ref326246695 \h </w:instrText>
      </w:r>
      <w:r>
        <w:fldChar w:fldCharType="separate"/>
      </w:r>
      <w:r w:rsidR="00820869">
        <w:t xml:space="preserve">Table </w:t>
      </w:r>
      <w:r w:rsidR="00820869">
        <w:rPr>
          <w:noProof/>
        </w:rPr>
        <w:t>6</w:t>
      </w:r>
      <w:r>
        <w:fldChar w:fldCharType="end"/>
      </w:r>
      <w:r>
        <w:t>.</w:t>
      </w:r>
    </w:p>
    <w:p w14:paraId="5DFB3EBF" w14:textId="77777777" w:rsidR="00820869" w:rsidRDefault="00820869" w:rsidP="00820869">
      <w:pPr>
        <w:pStyle w:val="Caption"/>
        <w:keepNext/>
        <w:spacing w:after="0"/>
        <w:rPr>
          <w:b w:val="0"/>
          <w:bCs w:val="0"/>
          <w:color w:val="auto"/>
          <w:sz w:val="24"/>
          <w:szCs w:val="24"/>
        </w:rPr>
      </w:pPr>
      <w:bookmarkStart w:id="4" w:name="_Ref326246695"/>
    </w:p>
    <w:p w14:paraId="57CEDE43" w14:textId="77777777" w:rsidR="00820869" w:rsidRDefault="00820869" w:rsidP="00820869"/>
    <w:p w14:paraId="3631921F" w14:textId="77777777" w:rsidR="00820869" w:rsidRDefault="00820869" w:rsidP="00820869"/>
    <w:p w14:paraId="26BF8AAD" w14:textId="77777777" w:rsidR="00820869" w:rsidRDefault="00820869" w:rsidP="00820869"/>
    <w:p w14:paraId="1D37D967" w14:textId="77777777" w:rsidR="00820869" w:rsidRDefault="00820869" w:rsidP="00820869"/>
    <w:p w14:paraId="029C13FF" w14:textId="77777777" w:rsidR="00820869" w:rsidRDefault="00820869" w:rsidP="00820869"/>
    <w:p w14:paraId="38B7CD5E" w14:textId="77777777" w:rsidR="00820869" w:rsidRDefault="00820869" w:rsidP="00820869"/>
    <w:p w14:paraId="7E4E5DAC" w14:textId="77777777" w:rsidR="00820869" w:rsidRDefault="00820869" w:rsidP="00820869"/>
    <w:p w14:paraId="1F6C8E1E" w14:textId="77777777" w:rsidR="00820869" w:rsidRDefault="00820869" w:rsidP="00820869"/>
    <w:p w14:paraId="2294C77A" w14:textId="77777777" w:rsidR="00820869" w:rsidRDefault="00820869" w:rsidP="00820869"/>
    <w:p w14:paraId="40B55E19" w14:textId="77777777" w:rsidR="00820869" w:rsidRDefault="00820869" w:rsidP="00820869"/>
    <w:p w14:paraId="08E7C991" w14:textId="77777777" w:rsidR="00820869" w:rsidRDefault="00820869" w:rsidP="00820869"/>
    <w:p w14:paraId="3F2C630B" w14:textId="77777777" w:rsidR="00820869" w:rsidRDefault="00820869" w:rsidP="00820869"/>
    <w:p w14:paraId="24E06CA6" w14:textId="77777777" w:rsidR="00820869" w:rsidRDefault="00820869" w:rsidP="00820869"/>
    <w:p w14:paraId="50B4D300" w14:textId="77777777" w:rsidR="00820869" w:rsidRPr="00820869" w:rsidRDefault="00820869" w:rsidP="00820869"/>
    <w:p w14:paraId="617A9467" w14:textId="07EE51D0" w:rsidR="008040FC" w:rsidRDefault="008040FC" w:rsidP="00820869">
      <w:pPr>
        <w:pStyle w:val="Caption"/>
        <w:keepNext/>
        <w:spacing w:after="0"/>
      </w:pPr>
      <w:r>
        <w:t xml:space="preserve">Table </w:t>
      </w:r>
      <w:r w:rsidR="004515AC">
        <w:fldChar w:fldCharType="begin"/>
      </w:r>
      <w:r w:rsidR="004515AC">
        <w:instrText xml:space="preserve"> SEQ Table \* ARABIC </w:instrText>
      </w:r>
      <w:r w:rsidR="004515AC">
        <w:fldChar w:fldCharType="separate"/>
      </w:r>
      <w:r w:rsidR="00820869">
        <w:rPr>
          <w:noProof/>
        </w:rPr>
        <w:t>6</w:t>
      </w:r>
      <w:r w:rsidR="004515AC">
        <w:rPr>
          <w:noProof/>
        </w:rPr>
        <w:fldChar w:fldCharType="end"/>
      </w:r>
      <w:bookmarkEnd w:id="4"/>
      <w:r>
        <w:t>: Unfactored Shear</w:t>
      </w:r>
    </w:p>
    <w:tbl>
      <w:tblPr>
        <w:tblW w:w="4640" w:type="dxa"/>
        <w:tblInd w:w="93" w:type="dxa"/>
        <w:tblLook w:val="04A0" w:firstRow="1" w:lastRow="0" w:firstColumn="1" w:lastColumn="0" w:noHBand="0" w:noVBand="1"/>
      </w:tblPr>
      <w:tblGrid>
        <w:gridCol w:w="1306"/>
        <w:gridCol w:w="2344"/>
        <w:gridCol w:w="815"/>
        <w:gridCol w:w="326"/>
      </w:tblGrid>
      <w:tr w:rsidR="00516C44" w:rsidRPr="00516C44" w14:paraId="2D136CB3" w14:textId="77777777" w:rsidTr="00516C44">
        <w:trPr>
          <w:trHeight w:val="300"/>
        </w:trPr>
        <w:tc>
          <w:tcPr>
            <w:tcW w:w="4640" w:type="dxa"/>
            <w:gridSpan w:val="4"/>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5104AD4" w14:textId="77777777" w:rsidR="00516C44" w:rsidRPr="00516C44" w:rsidRDefault="00516C44" w:rsidP="00820869">
            <w:pPr>
              <w:jc w:val="center"/>
              <w:rPr>
                <w:rFonts w:ascii="Calibri" w:eastAsia="Times New Roman" w:hAnsi="Calibri" w:cs="Times New Roman"/>
                <w:color w:val="9C6500"/>
              </w:rPr>
            </w:pPr>
            <w:r w:rsidRPr="00516C44">
              <w:rPr>
                <w:rFonts w:ascii="Calibri" w:eastAsia="Times New Roman" w:hAnsi="Calibri" w:cs="Times New Roman"/>
                <w:color w:val="9C6500"/>
              </w:rPr>
              <w:t>Unfactored Shear</w:t>
            </w:r>
          </w:p>
        </w:tc>
      </w:tr>
      <w:tr w:rsidR="00516C44" w:rsidRPr="00516C44" w14:paraId="0770C612"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5D3DE605"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3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AE233C"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DW</w:t>
            </w:r>
          </w:p>
        </w:tc>
        <w:tc>
          <w:tcPr>
            <w:tcW w:w="815" w:type="dxa"/>
            <w:tcBorders>
              <w:top w:val="nil"/>
              <w:left w:val="nil"/>
              <w:bottom w:val="single" w:sz="4" w:space="0" w:color="auto"/>
              <w:right w:val="single" w:sz="4" w:space="0" w:color="auto"/>
            </w:tcBorders>
            <w:shd w:val="clear" w:color="auto" w:fill="auto"/>
            <w:noWrap/>
            <w:vAlign w:val="bottom"/>
            <w:hideMark/>
          </w:tcPr>
          <w:p w14:paraId="758A9155"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7.93</w:t>
            </w:r>
          </w:p>
        </w:tc>
        <w:tc>
          <w:tcPr>
            <w:tcW w:w="175" w:type="dxa"/>
            <w:tcBorders>
              <w:top w:val="nil"/>
              <w:left w:val="nil"/>
              <w:bottom w:val="single" w:sz="4" w:space="0" w:color="auto"/>
              <w:right w:val="single" w:sz="4" w:space="0" w:color="auto"/>
            </w:tcBorders>
            <w:shd w:val="clear" w:color="auto" w:fill="auto"/>
            <w:noWrap/>
            <w:vAlign w:val="bottom"/>
            <w:hideMark/>
          </w:tcPr>
          <w:p w14:paraId="5FF6503B"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4BD304E5"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0C6B63D4"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344" w:type="dxa"/>
            <w:vMerge/>
            <w:tcBorders>
              <w:top w:val="nil"/>
              <w:left w:val="single" w:sz="4" w:space="0" w:color="auto"/>
              <w:bottom w:val="single" w:sz="4" w:space="0" w:color="auto"/>
              <w:right w:val="single" w:sz="4" w:space="0" w:color="auto"/>
            </w:tcBorders>
            <w:vAlign w:val="center"/>
            <w:hideMark/>
          </w:tcPr>
          <w:p w14:paraId="0EE173D7" w14:textId="77777777" w:rsidR="00516C44" w:rsidRPr="00516C44" w:rsidRDefault="00516C44" w:rsidP="00820869">
            <w:pPr>
              <w:rPr>
                <w:rFonts w:ascii="Calibri" w:eastAsia="Times New Roman" w:hAnsi="Calibri" w:cs="Times New Roman"/>
                <w:i/>
                <w:iCs/>
                <w:color w:val="7F7F7F"/>
              </w:rPr>
            </w:pPr>
          </w:p>
        </w:tc>
        <w:tc>
          <w:tcPr>
            <w:tcW w:w="815" w:type="dxa"/>
            <w:tcBorders>
              <w:top w:val="nil"/>
              <w:left w:val="nil"/>
              <w:bottom w:val="single" w:sz="4" w:space="0" w:color="auto"/>
              <w:right w:val="single" w:sz="4" w:space="0" w:color="auto"/>
            </w:tcBorders>
            <w:shd w:val="clear" w:color="auto" w:fill="auto"/>
            <w:noWrap/>
            <w:vAlign w:val="bottom"/>
            <w:hideMark/>
          </w:tcPr>
          <w:p w14:paraId="7A25BEF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-7.93</w:t>
            </w:r>
          </w:p>
        </w:tc>
        <w:tc>
          <w:tcPr>
            <w:tcW w:w="175" w:type="dxa"/>
            <w:tcBorders>
              <w:top w:val="nil"/>
              <w:left w:val="nil"/>
              <w:bottom w:val="single" w:sz="4" w:space="0" w:color="auto"/>
              <w:right w:val="single" w:sz="4" w:space="0" w:color="auto"/>
            </w:tcBorders>
            <w:shd w:val="clear" w:color="auto" w:fill="auto"/>
            <w:noWrap/>
            <w:vAlign w:val="bottom"/>
            <w:hideMark/>
          </w:tcPr>
          <w:p w14:paraId="151B1A77"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406AEFBD"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796FB1D6"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3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06471E"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Superstructure</w:t>
            </w:r>
          </w:p>
        </w:tc>
        <w:tc>
          <w:tcPr>
            <w:tcW w:w="815" w:type="dxa"/>
            <w:tcBorders>
              <w:top w:val="nil"/>
              <w:left w:val="nil"/>
              <w:bottom w:val="single" w:sz="4" w:space="0" w:color="auto"/>
              <w:right w:val="single" w:sz="4" w:space="0" w:color="auto"/>
            </w:tcBorders>
            <w:shd w:val="clear" w:color="auto" w:fill="auto"/>
            <w:noWrap/>
            <w:vAlign w:val="bottom"/>
            <w:hideMark/>
          </w:tcPr>
          <w:p w14:paraId="04E324C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302.7</w:t>
            </w:r>
          </w:p>
        </w:tc>
        <w:tc>
          <w:tcPr>
            <w:tcW w:w="175" w:type="dxa"/>
            <w:tcBorders>
              <w:top w:val="nil"/>
              <w:left w:val="nil"/>
              <w:bottom w:val="single" w:sz="4" w:space="0" w:color="auto"/>
              <w:right w:val="single" w:sz="4" w:space="0" w:color="auto"/>
            </w:tcBorders>
            <w:shd w:val="clear" w:color="auto" w:fill="auto"/>
            <w:noWrap/>
            <w:vAlign w:val="bottom"/>
            <w:hideMark/>
          </w:tcPr>
          <w:p w14:paraId="19071986"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16F4E3E9"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617BF92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344" w:type="dxa"/>
            <w:vMerge/>
            <w:tcBorders>
              <w:top w:val="nil"/>
              <w:left w:val="single" w:sz="4" w:space="0" w:color="auto"/>
              <w:bottom w:val="single" w:sz="4" w:space="0" w:color="auto"/>
              <w:right w:val="single" w:sz="4" w:space="0" w:color="auto"/>
            </w:tcBorders>
            <w:vAlign w:val="center"/>
            <w:hideMark/>
          </w:tcPr>
          <w:p w14:paraId="6C114E2A" w14:textId="77777777" w:rsidR="00516C44" w:rsidRPr="00516C44" w:rsidRDefault="00516C44" w:rsidP="00820869">
            <w:pPr>
              <w:rPr>
                <w:rFonts w:ascii="Calibri" w:eastAsia="Times New Roman" w:hAnsi="Calibri" w:cs="Times New Roman"/>
                <w:i/>
                <w:iCs/>
                <w:color w:val="7F7F7F"/>
              </w:rPr>
            </w:pPr>
          </w:p>
        </w:tc>
        <w:tc>
          <w:tcPr>
            <w:tcW w:w="815" w:type="dxa"/>
            <w:tcBorders>
              <w:top w:val="nil"/>
              <w:left w:val="nil"/>
              <w:bottom w:val="single" w:sz="4" w:space="0" w:color="auto"/>
              <w:right w:val="single" w:sz="4" w:space="0" w:color="auto"/>
            </w:tcBorders>
            <w:shd w:val="clear" w:color="auto" w:fill="auto"/>
            <w:noWrap/>
            <w:vAlign w:val="bottom"/>
            <w:hideMark/>
          </w:tcPr>
          <w:p w14:paraId="6EF07FA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-302.7</w:t>
            </w:r>
          </w:p>
        </w:tc>
        <w:tc>
          <w:tcPr>
            <w:tcW w:w="175" w:type="dxa"/>
            <w:tcBorders>
              <w:top w:val="nil"/>
              <w:left w:val="nil"/>
              <w:bottom w:val="single" w:sz="4" w:space="0" w:color="auto"/>
              <w:right w:val="single" w:sz="4" w:space="0" w:color="auto"/>
            </w:tcBorders>
            <w:shd w:val="clear" w:color="auto" w:fill="auto"/>
            <w:noWrap/>
            <w:vAlign w:val="bottom"/>
            <w:hideMark/>
          </w:tcPr>
          <w:p w14:paraId="1B5E97D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624974BF"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4BD82754"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3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699882"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Barrier</w:t>
            </w:r>
          </w:p>
        </w:tc>
        <w:tc>
          <w:tcPr>
            <w:tcW w:w="815" w:type="dxa"/>
            <w:tcBorders>
              <w:top w:val="nil"/>
              <w:left w:val="nil"/>
              <w:bottom w:val="single" w:sz="4" w:space="0" w:color="auto"/>
              <w:right w:val="single" w:sz="4" w:space="0" w:color="auto"/>
            </w:tcBorders>
            <w:shd w:val="clear" w:color="auto" w:fill="auto"/>
            <w:noWrap/>
            <w:vAlign w:val="bottom"/>
            <w:hideMark/>
          </w:tcPr>
          <w:p w14:paraId="740C88A4"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84.93</w:t>
            </w:r>
          </w:p>
        </w:tc>
        <w:tc>
          <w:tcPr>
            <w:tcW w:w="175" w:type="dxa"/>
            <w:tcBorders>
              <w:top w:val="nil"/>
              <w:left w:val="nil"/>
              <w:bottom w:val="single" w:sz="4" w:space="0" w:color="auto"/>
              <w:right w:val="single" w:sz="4" w:space="0" w:color="auto"/>
            </w:tcBorders>
            <w:shd w:val="clear" w:color="auto" w:fill="auto"/>
            <w:noWrap/>
            <w:vAlign w:val="bottom"/>
            <w:hideMark/>
          </w:tcPr>
          <w:p w14:paraId="1FE2FE7B"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7BC9673E"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3710A8D7"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344" w:type="dxa"/>
            <w:vMerge/>
            <w:tcBorders>
              <w:top w:val="nil"/>
              <w:left w:val="single" w:sz="4" w:space="0" w:color="auto"/>
              <w:bottom w:val="single" w:sz="4" w:space="0" w:color="auto"/>
              <w:right w:val="single" w:sz="4" w:space="0" w:color="auto"/>
            </w:tcBorders>
            <w:vAlign w:val="center"/>
            <w:hideMark/>
          </w:tcPr>
          <w:p w14:paraId="152A17B3" w14:textId="77777777" w:rsidR="00516C44" w:rsidRPr="00516C44" w:rsidRDefault="00516C44" w:rsidP="00820869">
            <w:pPr>
              <w:rPr>
                <w:rFonts w:ascii="Calibri" w:eastAsia="Times New Roman" w:hAnsi="Calibri" w:cs="Times New Roman"/>
                <w:i/>
                <w:iCs/>
                <w:color w:val="7F7F7F"/>
              </w:rPr>
            </w:pPr>
          </w:p>
        </w:tc>
        <w:tc>
          <w:tcPr>
            <w:tcW w:w="815" w:type="dxa"/>
            <w:tcBorders>
              <w:top w:val="nil"/>
              <w:left w:val="nil"/>
              <w:bottom w:val="single" w:sz="4" w:space="0" w:color="auto"/>
              <w:right w:val="single" w:sz="4" w:space="0" w:color="auto"/>
            </w:tcBorders>
            <w:shd w:val="clear" w:color="auto" w:fill="auto"/>
            <w:noWrap/>
            <w:vAlign w:val="bottom"/>
            <w:hideMark/>
          </w:tcPr>
          <w:p w14:paraId="0ADBEE78"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-84.93</w:t>
            </w:r>
          </w:p>
        </w:tc>
        <w:tc>
          <w:tcPr>
            <w:tcW w:w="175" w:type="dxa"/>
            <w:tcBorders>
              <w:top w:val="nil"/>
              <w:left w:val="nil"/>
              <w:bottom w:val="single" w:sz="4" w:space="0" w:color="auto"/>
              <w:right w:val="single" w:sz="4" w:space="0" w:color="auto"/>
            </w:tcBorders>
            <w:shd w:val="clear" w:color="auto" w:fill="auto"/>
            <w:noWrap/>
            <w:vAlign w:val="bottom"/>
            <w:hideMark/>
          </w:tcPr>
          <w:p w14:paraId="32582D2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2D3DF1A6"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788A9E32"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344" w:type="dxa"/>
            <w:vMerge w:val="restart"/>
            <w:tcBorders>
              <w:top w:val="nil"/>
              <w:left w:val="single" w:sz="4" w:space="0" w:color="auto"/>
              <w:bottom w:val="single" w:sz="4" w:space="0" w:color="auto"/>
              <w:right w:val="single" w:sz="4" w:space="0" w:color="auto"/>
            </w:tcBorders>
            <w:shd w:val="clear" w:color="auto" w:fill="auto"/>
            <w:vAlign w:val="center"/>
            <w:hideMark/>
          </w:tcPr>
          <w:p w14:paraId="78E3DAEC"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Design Truck</w:t>
            </w:r>
          </w:p>
        </w:tc>
        <w:tc>
          <w:tcPr>
            <w:tcW w:w="815" w:type="dxa"/>
            <w:tcBorders>
              <w:top w:val="nil"/>
              <w:left w:val="nil"/>
              <w:bottom w:val="single" w:sz="4" w:space="0" w:color="auto"/>
              <w:right w:val="single" w:sz="4" w:space="0" w:color="auto"/>
            </w:tcBorders>
            <w:shd w:val="clear" w:color="auto" w:fill="auto"/>
            <w:noWrap/>
            <w:vAlign w:val="bottom"/>
            <w:hideMark/>
          </w:tcPr>
          <w:p w14:paraId="58528C30"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62</w:t>
            </w:r>
          </w:p>
        </w:tc>
        <w:tc>
          <w:tcPr>
            <w:tcW w:w="175" w:type="dxa"/>
            <w:tcBorders>
              <w:top w:val="nil"/>
              <w:left w:val="nil"/>
              <w:bottom w:val="single" w:sz="4" w:space="0" w:color="auto"/>
              <w:right w:val="single" w:sz="4" w:space="0" w:color="auto"/>
            </w:tcBorders>
            <w:shd w:val="clear" w:color="auto" w:fill="auto"/>
            <w:noWrap/>
            <w:vAlign w:val="bottom"/>
            <w:hideMark/>
          </w:tcPr>
          <w:p w14:paraId="71D90266"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4D260618"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3C6C4B0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344" w:type="dxa"/>
            <w:vMerge/>
            <w:tcBorders>
              <w:top w:val="nil"/>
              <w:left w:val="single" w:sz="4" w:space="0" w:color="auto"/>
              <w:bottom w:val="single" w:sz="4" w:space="0" w:color="auto"/>
              <w:right w:val="single" w:sz="4" w:space="0" w:color="auto"/>
            </w:tcBorders>
            <w:vAlign w:val="center"/>
            <w:hideMark/>
          </w:tcPr>
          <w:p w14:paraId="2187A164" w14:textId="77777777" w:rsidR="00516C44" w:rsidRPr="00516C44" w:rsidRDefault="00516C44" w:rsidP="00820869">
            <w:pPr>
              <w:rPr>
                <w:rFonts w:ascii="Calibri" w:eastAsia="Times New Roman" w:hAnsi="Calibri" w:cs="Times New Roman"/>
                <w:i/>
                <w:iCs/>
                <w:color w:val="7F7F7F"/>
              </w:rPr>
            </w:pPr>
          </w:p>
        </w:tc>
        <w:tc>
          <w:tcPr>
            <w:tcW w:w="815" w:type="dxa"/>
            <w:tcBorders>
              <w:top w:val="nil"/>
              <w:left w:val="nil"/>
              <w:bottom w:val="single" w:sz="4" w:space="0" w:color="auto"/>
              <w:right w:val="single" w:sz="4" w:space="0" w:color="auto"/>
            </w:tcBorders>
            <w:shd w:val="clear" w:color="auto" w:fill="auto"/>
            <w:noWrap/>
            <w:vAlign w:val="bottom"/>
            <w:hideMark/>
          </w:tcPr>
          <w:p w14:paraId="6B473C3D"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-62</w:t>
            </w:r>
          </w:p>
        </w:tc>
        <w:tc>
          <w:tcPr>
            <w:tcW w:w="175" w:type="dxa"/>
            <w:tcBorders>
              <w:top w:val="nil"/>
              <w:left w:val="nil"/>
              <w:bottom w:val="single" w:sz="4" w:space="0" w:color="auto"/>
              <w:right w:val="single" w:sz="4" w:space="0" w:color="auto"/>
            </w:tcBorders>
            <w:shd w:val="clear" w:color="auto" w:fill="auto"/>
            <w:noWrap/>
            <w:vAlign w:val="bottom"/>
            <w:hideMark/>
          </w:tcPr>
          <w:p w14:paraId="26DED1D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69379289"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46C49565"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344" w:type="dxa"/>
            <w:vMerge w:val="restart"/>
            <w:tcBorders>
              <w:top w:val="nil"/>
              <w:left w:val="single" w:sz="4" w:space="0" w:color="auto"/>
              <w:bottom w:val="single" w:sz="4" w:space="0" w:color="auto"/>
              <w:right w:val="single" w:sz="4" w:space="0" w:color="auto"/>
            </w:tcBorders>
            <w:shd w:val="clear" w:color="auto" w:fill="auto"/>
            <w:vAlign w:val="center"/>
            <w:hideMark/>
          </w:tcPr>
          <w:p w14:paraId="7EA412E3"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Design Tandem</w:t>
            </w:r>
          </w:p>
        </w:tc>
        <w:tc>
          <w:tcPr>
            <w:tcW w:w="815" w:type="dxa"/>
            <w:tcBorders>
              <w:top w:val="nil"/>
              <w:left w:val="nil"/>
              <w:bottom w:val="single" w:sz="4" w:space="0" w:color="auto"/>
              <w:right w:val="single" w:sz="4" w:space="0" w:color="auto"/>
            </w:tcBorders>
            <w:shd w:val="clear" w:color="auto" w:fill="auto"/>
            <w:noWrap/>
            <w:vAlign w:val="bottom"/>
            <w:hideMark/>
          </w:tcPr>
          <w:p w14:paraId="77758E70"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48.88</w:t>
            </w:r>
          </w:p>
        </w:tc>
        <w:tc>
          <w:tcPr>
            <w:tcW w:w="175" w:type="dxa"/>
            <w:tcBorders>
              <w:top w:val="nil"/>
              <w:left w:val="nil"/>
              <w:bottom w:val="single" w:sz="4" w:space="0" w:color="auto"/>
              <w:right w:val="single" w:sz="4" w:space="0" w:color="auto"/>
            </w:tcBorders>
            <w:shd w:val="clear" w:color="auto" w:fill="auto"/>
            <w:noWrap/>
            <w:vAlign w:val="bottom"/>
            <w:hideMark/>
          </w:tcPr>
          <w:p w14:paraId="73E6682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13F3C568"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13FD8C48"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344" w:type="dxa"/>
            <w:vMerge/>
            <w:tcBorders>
              <w:top w:val="nil"/>
              <w:left w:val="single" w:sz="4" w:space="0" w:color="auto"/>
              <w:bottom w:val="single" w:sz="4" w:space="0" w:color="auto"/>
              <w:right w:val="single" w:sz="4" w:space="0" w:color="auto"/>
            </w:tcBorders>
            <w:vAlign w:val="center"/>
            <w:hideMark/>
          </w:tcPr>
          <w:p w14:paraId="00FB58F6" w14:textId="77777777" w:rsidR="00516C44" w:rsidRPr="00516C44" w:rsidRDefault="00516C44" w:rsidP="00820869">
            <w:pPr>
              <w:rPr>
                <w:rFonts w:ascii="Calibri" w:eastAsia="Times New Roman" w:hAnsi="Calibri" w:cs="Times New Roman"/>
                <w:i/>
                <w:iCs/>
                <w:color w:val="7F7F7F"/>
              </w:rPr>
            </w:pPr>
          </w:p>
        </w:tc>
        <w:tc>
          <w:tcPr>
            <w:tcW w:w="815" w:type="dxa"/>
            <w:tcBorders>
              <w:top w:val="nil"/>
              <w:left w:val="nil"/>
              <w:bottom w:val="single" w:sz="4" w:space="0" w:color="auto"/>
              <w:right w:val="single" w:sz="4" w:space="0" w:color="auto"/>
            </w:tcBorders>
            <w:shd w:val="clear" w:color="auto" w:fill="auto"/>
            <w:noWrap/>
            <w:vAlign w:val="bottom"/>
            <w:hideMark/>
          </w:tcPr>
          <w:p w14:paraId="45908EB0"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-48.88</w:t>
            </w:r>
          </w:p>
        </w:tc>
        <w:tc>
          <w:tcPr>
            <w:tcW w:w="175" w:type="dxa"/>
            <w:tcBorders>
              <w:top w:val="nil"/>
              <w:left w:val="nil"/>
              <w:bottom w:val="single" w:sz="4" w:space="0" w:color="auto"/>
              <w:right w:val="single" w:sz="4" w:space="0" w:color="auto"/>
            </w:tcBorders>
            <w:shd w:val="clear" w:color="auto" w:fill="auto"/>
            <w:noWrap/>
            <w:vAlign w:val="bottom"/>
            <w:hideMark/>
          </w:tcPr>
          <w:p w14:paraId="55BECE0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50EABBD0"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09E8E3D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344" w:type="dxa"/>
            <w:vMerge w:val="restart"/>
            <w:tcBorders>
              <w:top w:val="nil"/>
              <w:left w:val="single" w:sz="4" w:space="0" w:color="auto"/>
              <w:bottom w:val="single" w:sz="4" w:space="0" w:color="auto"/>
              <w:right w:val="single" w:sz="4" w:space="0" w:color="auto"/>
            </w:tcBorders>
            <w:shd w:val="clear" w:color="auto" w:fill="auto"/>
            <w:vAlign w:val="center"/>
            <w:hideMark/>
          </w:tcPr>
          <w:p w14:paraId="4679D718"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Dual Truck</w:t>
            </w:r>
          </w:p>
        </w:tc>
        <w:tc>
          <w:tcPr>
            <w:tcW w:w="815" w:type="dxa"/>
            <w:tcBorders>
              <w:top w:val="nil"/>
              <w:left w:val="nil"/>
              <w:bottom w:val="single" w:sz="4" w:space="0" w:color="auto"/>
              <w:right w:val="single" w:sz="4" w:space="0" w:color="auto"/>
            </w:tcBorders>
            <w:shd w:val="clear" w:color="auto" w:fill="auto"/>
            <w:noWrap/>
            <w:vAlign w:val="bottom"/>
            <w:hideMark/>
          </w:tcPr>
          <w:p w14:paraId="4B3D96B3"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62.01</w:t>
            </w:r>
          </w:p>
        </w:tc>
        <w:tc>
          <w:tcPr>
            <w:tcW w:w="175" w:type="dxa"/>
            <w:tcBorders>
              <w:top w:val="nil"/>
              <w:left w:val="nil"/>
              <w:bottom w:val="single" w:sz="4" w:space="0" w:color="auto"/>
              <w:right w:val="single" w:sz="4" w:space="0" w:color="auto"/>
            </w:tcBorders>
            <w:shd w:val="clear" w:color="auto" w:fill="auto"/>
            <w:noWrap/>
            <w:vAlign w:val="bottom"/>
            <w:hideMark/>
          </w:tcPr>
          <w:p w14:paraId="14CB28D9"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78A453C0"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5833F02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344" w:type="dxa"/>
            <w:vMerge/>
            <w:tcBorders>
              <w:top w:val="nil"/>
              <w:left w:val="single" w:sz="4" w:space="0" w:color="auto"/>
              <w:bottom w:val="single" w:sz="4" w:space="0" w:color="auto"/>
              <w:right w:val="single" w:sz="4" w:space="0" w:color="auto"/>
            </w:tcBorders>
            <w:vAlign w:val="center"/>
            <w:hideMark/>
          </w:tcPr>
          <w:p w14:paraId="5B900C76" w14:textId="77777777" w:rsidR="00516C44" w:rsidRPr="00516C44" w:rsidRDefault="00516C44" w:rsidP="00820869">
            <w:pPr>
              <w:rPr>
                <w:rFonts w:ascii="Calibri" w:eastAsia="Times New Roman" w:hAnsi="Calibri" w:cs="Times New Roman"/>
                <w:i/>
                <w:iCs/>
                <w:color w:val="7F7F7F"/>
              </w:rPr>
            </w:pPr>
          </w:p>
        </w:tc>
        <w:tc>
          <w:tcPr>
            <w:tcW w:w="815" w:type="dxa"/>
            <w:tcBorders>
              <w:top w:val="nil"/>
              <w:left w:val="nil"/>
              <w:bottom w:val="single" w:sz="4" w:space="0" w:color="auto"/>
              <w:right w:val="single" w:sz="4" w:space="0" w:color="auto"/>
            </w:tcBorders>
            <w:shd w:val="clear" w:color="auto" w:fill="auto"/>
            <w:noWrap/>
            <w:vAlign w:val="bottom"/>
            <w:hideMark/>
          </w:tcPr>
          <w:p w14:paraId="403AE8FA"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-62.01</w:t>
            </w:r>
          </w:p>
        </w:tc>
        <w:tc>
          <w:tcPr>
            <w:tcW w:w="175" w:type="dxa"/>
            <w:tcBorders>
              <w:top w:val="nil"/>
              <w:left w:val="nil"/>
              <w:bottom w:val="single" w:sz="4" w:space="0" w:color="auto"/>
              <w:right w:val="single" w:sz="4" w:space="0" w:color="auto"/>
            </w:tcBorders>
            <w:shd w:val="clear" w:color="auto" w:fill="auto"/>
            <w:noWrap/>
            <w:vAlign w:val="bottom"/>
            <w:hideMark/>
          </w:tcPr>
          <w:p w14:paraId="2F089E0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5CA29C12"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532DF6B1"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1.0 Span 1</w:t>
            </w:r>
          </w:p>
        </w:tc>
        <w:tc>
          <w:tcPr>
            <w:tcW w:w="2344" w:type="dxa"/>
            <w:vMerge w:val="restart"/>
            <w:tcBorders>
              <w:top w:val="nil"/>
              <w:left w:val="single" w:sz="4" w:space="0" w:color="auto"/>
              <w:bottom w:val="single" w:sz="4" w:space="0" w:color="auto"/>
              <w:right w:val="single" w:sz="4" w:space="0" w:color="auto"/>
            </w:tcBorders>
            <w:shd w:val="clear" w:color="auto" w:fill="auto"/>
            <w:vAlign w:val="center"/>
            <w:hideMark/>
          </w:tcPr>
          <w:p w14:paraId="255DCD94" w14:textId="77777777" w:rsidR="00516C44" w:rsidRPr="00516C44" w:rsidRDefault="00516C44" w:rsidP="00820869">
            <w:pPr>
              <w:jc w:val="center"/>
              <w:rPr>
                <w:rFonts w:ascii="Calibri" w:eastAsia="Times New Roman" w:hAnsi="Calibri" w:cs="Times New Roman"/>
                <w:i/>
                <w:iCs/>
                <w:color w:val="7F7F7F"/>
              </w:rPr>
            </w:pPr>
            <w:r w:rsidRPr="00516C44">
              <w:rPr>
                <w:rFonts w:ascii="Calibri" w:eastAsia="Times New Roman" w:hAnsi="Calibri" w:cs="Times New Roman"/>
                <w:i/>
                <w:iCs/>
                <w:color w:val="7F7F7F"/>
              </w:rPr>
              <w:t>HL-93 Design Lane</w:t>
            </w:r>
          </w:p>
        </w:tc>
        <w:tc>
          <w:tcPr>
            <w:tcW w:w="815" w:type="dxa"/>
            <w:tcBorders>
              <w:top w:val="nil"/>
              <w:left w:val="nil"/>
              <w:bottom w:val="single" w:sz="4" w:space="0" w:color="auto"/>
              <w:right w:val="single" w:sz="4" w:space="0" w:color="auto"/>
            </w:tcBorders>
            <w:shd w:val="clear" w:color="auto" w:fill="auto"/>
            <w:noWrap/>
            <w:vAlign w:val="bottom"/>
            <w:hideMark/>
          </w:tcPr>
          <w:p w14:paraId="1AA4621D"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19.97</w:t>
            </w:r>
          </w:p>
        </w:tc>
        <w:tc>
          <w:tcPr>
            <w:tcW w:w="175" w:type="dxa"/>
            <w:tcBorders>
              <w:top w:val="nil"/>
              <w:left w:val="nil"/>
              <w:bottom w:val="single" w:sz="4" w:space="0" w:color="auto"/>
              <w:right w:val="single" w:sz="4" w:space="0" w:color="auto"/>
            </w:tcBorders>
            <w:shd w:val="clear" w:color="auto" w:fill="auto"/>
            <w:noWrap/>
            <w:vAlign w:val="bottom"/>
            <w:hideMark/>
          </w:tcPr>
          <w:p w14:paraId="2F54A09E"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17B5835E" w14:textId="77777777" w:rsidTr="00516C44">
        <w:trPr>
          <w:trHeight w:val="300"/>
        </w:trPr>
        <w:tc>
          <w:tcPr>
            <w:tcW w:w="1306" w:type="dxa"/>
            <w:tcBorders>
              <w:top w:val="nil"/>
              <w:left w:val="single" w:sz="4" w:space="0" w:color="auto"/>
              <w:bottom w:val="single" w:sz="4" w:space="0" w:color="auto"/>
              <w:right w:val="single" w:sz="4" w:space="0" w:color="auto"/>
            </w:tcBorders>
            <w:shd w:val="clear" w:color="auto" w:fill="auto"/>
            <w:noWrap/>
            <w:vAlign w:val="bottom"/>
            <w:hideMark/>
          </w:tcPr>
          <w:p w14:paraId="654A5419"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0.0 Span 2</w:t>
            </w:r>
          </w:p>
        </w:tc>
        <w:tc>
          <w:tcPr>
            <w:tcW w:w="2344" w:type="dxa"/>
            <w:vMerge/>
            <w:tcBorders>
              <w:top w:val="nil"/>
              <w:left w:val="single" w:sz="4" w:space="0" w:color="auto"/>
              <w:bottom w:val="single" w:sz="4" w:space="0" w:color="auto"/>
              <w:right w:val="single" w:sz="4" w:space="0" w:color="auto"/>
            </w:tcBorders>
            <w:vAlign w:val="center"/>
            <w:hideMark/>
          </w:tcPr>
          <w:p w14:paraId="6F89430F" w14:textId="77777777" w:rsidR="00516C44" w:rsidRPr="00516C44" w:rsidRDefault="00516C44" w:rsidP="00820869">
            <w:pPr>
              <w:rPr>
                <w:rFonts w:ascii="Calibri" w:eastAsia="Times New Roman" w:hAnsi="Calibri" w:cs="Times New Roman"/>
                <w:i/>
                <w:iCs/>
                <w:color w:val="7F7F7F"/>
              </w:rPr>
            </w:pPr>
          </w:p>
        </w:tc>
        <w:tc>
          <w:tcPr>
            <w:tcW w:w="815" w:type="dxa"/>
            <w:tcBorders>
              <w:top w:val="nil"/>
              <w:left w:val="nil"/>
              <w:bottom w:val="single" w:sz="4" w:space="0" w:color="auto"/>
              <w:right w:val="single" w:sz="4" w:space="0" w:color="auto"/>
            </w:tcBorders>
            <w:shd w:val="clear" w:color="auto" w:fill="auto"/>
            <w:noWrap/>
            <w:vAlign w:val="bottom"/>
            <w:hideMark/>
          </w:tcPr>
          <w:p w14:paraId="7FDE7993"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-19.97</w:t>
            </w:r>
          </w:p>
        </w:tc>
        <w:tc>
          <w:tcPr>
            <w:tcW w:w="175" w:type="dxa"/>
            <w:tcBorders>
              <w:top w:val="nil"/>
              <w:left w:val="nil"/>
              <w:bottom w:val="single" w:sz="4" w:space="0" w:color="auto"/>
              <w:right w:val="single" w:sz="4" w:space="0" w:color="auto"/>
            </w:tcBorders>
            <w:shd w:val="clear" w:color="auto" w:fill="auto"/>
            <w:noWrap/>
            <w:vAlign w:val="bottom"/>
            <w:hideMark/>
          </w:tcPr>
          <w:p w14:paraId="14EB0899" w14:textId="77777777" w:rsidR="00516C44" w:rsidRPr="00516C44" w:rsidRDefault="00516C44" w:rsidP="00820869">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bl>
    <w:p w14:paraId="222C1BE2" w14:textId="77777777" w:rsidR="008040FC" w:rsidRDefault="008040FC" w:rsidP="00820869"/>
    <w:p w14:paraId="58136954" w14:textId="2B783D52" w:rsidR="008040FC" w:rsidRDefault="006142F3" w:rsidP="00820869">
      <w:pPr>
        <w:pStyle w:val="ListParagraph"/>
        <w:numPr>
          <w:ilvl w:val="0"/>
          <w:numId w:val="9"/>
        </w:numPr>
      </w:pPr>
      <w:r>
        <w:t xml:space="preserve">The maximum live load moment effects, including dynamic load allowance and impact factor, are shown in </w:t>
      </w:r>
      <w:r>
        <w:fldChar w:fldCharType="begin"/>
      </w:r>
      <w:r>
        <w:instrText xml:space="preserve"> REF _Ref326247175 \h </w:instrText>
      </w:r>
      <w:r>
        <w:fldChar w:fldCharType="separate"/>
      </w:r>
      <w:r w:rsidR="000F253D">
        <w:t xml:space="preserve">Table </w:t>
      </w:r>
      <w:r w:rsidR="000F253D">
        <w:rPr>
          <w:noProof/>
        </w:rPr>
        <w:t>7</w:t>
      </w:r>
      <w:r>
        <w:fldChar w:fldCharType="end"/>
      </w:r>
      <w:r>
        <w:t>. LEAP Bridge Concrete applied the HL-93 Design Load to the model (Design Truck, Design Tandem, Dual Truck, and Design Lane) such that the maximum effects were produced.</w:t>
      </w:r>
    </w:p>
    <w:p w14:paraId="73170398" w14:textId="77777777" w:rsidR="006142F3" w:rsidRDefault="006142F3" w:rsidP="006142F3"/>
    <w:p w14:paraId="376068F9" w14:textId="41EF42DD" w:rsidR="006142F3" w:rsidRDefault="006142F3" w:rsidP="006142F3">
      <w:pPr>
        <w:pStyle w:val="Caption"/>
        <w:keepNext/>
      </w:pPr>
      <w:bookmarkStart w:id="5" w:name="_Ref326247175"/>
      <w:r>
        <w:t xml:space="preserve">Table </w:t>
      </w:r>
      <w:r w:rsidR="004515AC">
        <w:fldChar w:fldCharType="begin"/>
      </w:r>
      <w:r w:rsidR="004515AC">
        <w:instrText xml:space="preserve"> SEQ Table \* ARABIC </w:instrText>
      </w:r>
      <w:r w:rsidR="004515AC">
        <w:fldChar w:fldCharType="separate"/>
      </w:r>
      <w:r w:rsidR="000F253D">
        <w:rPr>
          <w:noProof/>
        </w:rPr>
        <w:t>7</w:t>
      </w:r>
      <w:r w:rsidR="004515AC">
        <w:rPr>
          <w:noProof/>
        </w:rPr>
        <w:fldChar w:fldCharType="end"/>
      </w:r>
      <w:bookmarkEnd w:id="5"/>
      <w:r>
        <w:t>: Live Load Moment Effects</w:t>
      </w:r>
    </w:p>
    <w:tbl>
      <w:tblPr>
        <w:tblW w:w="6120" w:type="dxa"/>
        <w:tblInd w:w="93" w:type="dxa"/>
        <w:tblLook w:val="04A0" w:firstRow="1" w:lastRow="0" w:firstColumn="1" w:lastColumn="0" w:noHBand="0" w:noVBand="1"/>
      </w:tblPr>
      <w:tblGrid>
        <w:gridCol w:w="3391"/>
        <w:gridCol w:w="1935"/>
        <w:gridCol w:w="794"/>
      </w:tblGrid>
      <w:tr w:rsidR="00516C44" w:rsidRPr="00516C44" w14:paraId="2101123D" w14:textId="77777777" w:rsidTr="00516C44">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A9D5636" w14:textId="77777777" w:rsidR="00516C44" w:rsidRPr="00516C44" w:rsidRDefault="00516C44" w:rsidP="00516C44">
            <w:pPr>
              <w:jc w:val="center"/>
              <w:rPr>
                <w:rFonts w:ascii="Calibri" w:eastAsia="Times New Roman" w:hAnsi="Calibri" w:cs="Times New Roman"/>
                <w:color w:val="9C6500"/>
              </w:rPr>
            </w:pPr>
            <w:r w:rsidRPr="00516C44">
              <w:rPr>
                <w:rFonts w:ascii="Calibri" w:eastAsia="Times New Roman" w:hAnsi="Calibri" w:cs="Times New Roman"/>
                <w:color w:val="9C6500"/>
              </w:rPr>
              <w:t>Moment - LL+IM</w:t>
            </w:r>
          </w:p>
        </w:tc>
      </w:tr>
      <w:tr w:rsidR="00516C44" w:rsidRPr="00516C44" w14:paraId="147C0650" w14:textId="77777777" w:rsidTr="00516C44">
        <w:trPr>
          <w:trHeight w:val="300"/>
        </w:trPr>
        <w:tc>
          <w:tcPr>
            <w:tcW w:w="3391" w:type="dxa"/>
            <w:tcBorders>
              <w:top w:val="nil"/>
              <w:left w:val="single" w:sz="4" w:space="0" w:color="auto"/>
              <w:bottom w:val="single" w:sz="4" w:space="0" w:color="auto"/>
              <w:right w:val="single" w:sz="4" w:space="0" w:color="auto"/>
            </w:tcBorders>
            <w:shd w:val="clear" w:color="auto" w:fill="auto"/>
            <w:noWrap/>
            <w:vAlign w:val="bottom"/>
            <w:hideMark/>
          </w:tcPr>
          <w:p w14:paraId="41255F9D"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M+ (0.4 Span 1)</w:t>
            </w:r>
          </w:p>
        </w:tc>
        <w:tc>
          <w:tcPr>
            <w:tcW w:w="1935" w:type="dxa"/>
            <w:tcBorders>
              <w:top w:val="nil"/>
              <w:left w:val="nil"/>
              <w:bottom w:val="single" w:sz="4" w:space="0" w:color="auto"/>
              <w:right w:val="single" w:sz="4" w:space="0" w:color="auto"/>
            </w:tcBorders>
            <w:shd w:val="clear" w:color="auto" w:fill="auto"/>
            <w:noWrap/>
            <w:vAlign w:val="bottom"/>
            <w:hideMark/>
          </w:tcPr>
          <w:p w14:paraId="51D1DF61"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4103.60</w:t>
            </w:r>
          </w:p>
        </w:tc>
        <w:tc>
          <w:tcPr>
            <w:tcW w:w="794" w:type="dxa"/>
            <w:tcBorders>
              <w:top w:val="nil"/>
              <w:left w:val="nil"/>
              <w:bottom w:val="single" w:sz="4" w:space="0" w:color="auto"/>
              <w:right w:val="single" w:sz="4" w:space="0" w:color="auto"/>
            </w:tcBorders>
            <w:shd w:val="clear" w:color="auto" w:fill="auto"/>
            <w:noWrap/>
            <w:vAlign w:val="bottom"/>
            <w:hideMark/>
          </w:tcPr>
          <w:p w14:paraId="7B7361CE"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4047900E" w14:textId="77777777" w:rsidTr="00516C44">
        <w:trPr>
          <w:trHeight w:val="300"/>
        </w:trPr>
        <w:tc>
          <w:tcPr>
            <w:tcW w:w="3391" w:type="dxa"/>
            <w:tcBorders>
              <w:top w:val="nil"/>
              <w:left w:val="single" w:sz="4" w:space="0" w:color="auto"/>
              <w:bottom w:val="single" w:sz="4" w:space="0" w:color="auto"/>
              <w:right w:val="single" w:sz="4" w:space="0" w:color="auto"/>
            </w:tcBorders>
            <w:shd w:val="clear" w:color="auto" w:fill="auto"/>
            <w:noWrap/>
            <w:vAlign w:val="bottom"/>
            <w:hideMark/>
          </w:tcPr>
          <w:p w14:paraId="750AE2E2"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M- (Pier)</w:t>
            </w:r>
          </w:p>
        </w:tc>
        <w:tc>
          <w:tcPr>
            <w:tcW w:w="1935" w:type="dxa"/>
            <w:tcBorders>
              <w:top w:val="nil"/>
              <w:left w:val="nil"/>
              <w:bottom w:val="single" w:sz="4" w:space="0" w:color="auto"/>
              <w:right w:val="single" w:sz="4" w:space="0" w:color="auto"/>
            </w:tcBorders>
            <w:shd w:val="clear" w:color="auto" w:fill="auto"/>
            <w:noWrap/>
            <w:vAlign w:val="bottom"/>
            <w:hideMark/>
          </w:tcPr>
          <w:p w14:paraId="3DAEDE4E"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-3350.55</w:t>
            </w:r>
          </w:p>
        </w:tc>
        <w:tc>
          <w:tcPr>
            <w:tcW w:w="794" w:type="dxa"/>
            <w:tcBorders>
              <w:top w:val="nil"/>
              <w:left w:val="nil"/>
              <w:bottom w:val="single" w:sz="4" w:space="0" w:color="auto"/>
              <w:right w:val="single" w:sz="4" w:space="0" w:color="auto"/>
            </w:tcBorders>
            <w:shd w:val="clear" w:color="auto" w:fill="auto"/>
            <w:noWrap/>
            <w:vAlign w:val="bottom"/>
            <w:hideMark/>
          </w:tcPr>
          <w:p w14:paraId="789326E1"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35A6D2AC" w14:textId="77777777" w:rsidTr="00516C44">
        <w:trPr>
          <w:trHeight w:val="300"/>
        </w:trPr>
        <w:tc>
          <w:tcPr>
            <w:tcW w:w="3391" w:type="dxa"/>
            <w:tcBorders>
              <w:top w:val="nil"/>
              <w:left w:val="single" w:sz="4" w:space="0" w:color="auto"/>
              <w:bottom w:val="single" w:sz="4" w:space="0" w:color="auto"/>
              <w:right w:val="single" w:sz="4" w:space="0" w:color="auto"/>
            </w:tcBorders>
            <w:shd w:val="clear" w:color="auto" w:fill="auto"/>
            <w:noWrap/>
            <w:vAlign w:val="bottom"/>
            <w:hideMark/>
          </w:tcPr>
          <w:p w14:paraId="146E4EEB"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M+ (0.6 Span 2)</w:t>
            </w:r>
          </w:p>
        </w:tc>
        <w:tc>
          <w:tcPr>
            <w:tcW w:w="1935" w:type="dxa"/>
            <w:tcBorders>
              <w:top w:val="nil"/>
              <w:left w:val="nil"/>
              <w:bottom w:val="single" w:sz="4" w:space="0" w:color="auto"/>
              <w:right w:val="single" w:sz="4" w:space="0" w:color="auto"/>
            </w:tcBorders>
            <w:shd w:val="clear" w:color="auto" w:fill="auto"/>
            <w:noWrap/>
            <w:vAlign w:val="bottom"/>
            <w:hideMark/>
          </w:tcPr>
          <w:p w14:paraId="66D63B13"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4103.60</w:t>
            </w:r>
          </w:p>
        </w:tc>
        <w:tc>
          <w:tcPr>
            <w:tcW w:w="794" w:type="dxa"/>
            <w:tcBorders>
              <w:top w:val="nil"/>
              <w:left w:val="nil"/>
              <w:bottom w:val="single" w:sz="4" w:space="0" w:color="auto"/>
              <w:right w:val="single" w:sz="4" w:space="0" w:color="auto"/>
            </w:tcBorders>
            <w:shd w:val="clear" w:color="auto" w:fill="auto"/>
            <w:noWrap/>
            <w:vAlign w:val="bottom"/>
            <w:hideMark/>
          </w:tcPr>
          <w:p w14:paraId="43A54076"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bl>
    <w:p w14:paraId="56DB5ECF" w14:textId="77777777" w:rsidR="001951AD" w:rsidRDefault="001951AD" w:rsidP="006142F3"/>
    <w:p w14:paraId="38D0FC7F" w14:textId="77777777" w:rsidR="001951AD" w:rsidRDefault="001951AD" w:rsidP="006142F3"/>
    <w:p w14:paraId="63C07D17" w14:textId="075AB5C2" w:rsidR="006142F3" w:rsidRDefault="006142F3" w:rsidP="006142F3">
      <w:pPr>
        <w:pStyle w:val="ListParagraph"/>
        <w:numPr>
          <w:ilvl w:val="0"/>
          <w:numId w:val="9"/>
        </w:numPr>
      </w:pPr>
      <w:r>
        <w:t xml:space="preserve">The maximum live load shear effects, including dynamic load allowance and impact factor, are shown in </w:t>
      </w:r>
      <w:r w:rsidR="003350E6">
        <w:fldChar w:fldCharType="begin"/>
      </w:r>
      <w:r w:rsidR="003350E6">
        <w:instrText xml:space="preserve"> REF _Ref326247627 \h </w:instrText>
      </w:r>
      <w:r w:rsidR="003350E6">
        <w:fldChar w:fldCharType="separate"/>
      </w:r>
      <w:r w:rsidR="000F253D">
        <w:t xml:space="preserve">Table </w:t>
      </w:r>
      <w:r w:rsidR="000F253D">
        <w:rPr>
          <w:noProof/>
        </w:rPr>
        <w:t>8</w:t>
      </w:r>
      <w:r w:rsidR="003350E6">
        <w:fldChar w:fldCharType="end"/>
      </w:r>
      <w:r>
        <w:t>. LEAP Bridge Concrete applied the HL-93 Design Load to the model (Design Truck, Design Tandem, Dual Truck, and Design Lane) such that the maximum effects were produced.</w:t>
      </w:r>
    </w:p>
    <w:p w14:paraId="757EF3C9" w14:textId="77777777" w:rsidR="006142F3" w:rsidRDefault="006142F3" w:rsidP="006142F3"/>
    <w:p w14:paraId="5BB30339" w14:textId="77777777" w:rsidR="000F253D" w:rsidRDefault="000F253D" w:rsidP="006142F3"/>
    <w:p w14:paraId="7D8F95D8" w14:textId="77777777" w:rsidR="000F253D" w:rsidRDefault="000F253D" w:rsidP="006142F3"/>
    <w:p w14:paraId="08746E24" w14:textId="77777777" w:rsidR="000F253D" w:rsidRDefault="000F253D" w:rsidP="006142F3"/>
    <w:p w14:paraId="3B7C5E9B" w14:textId="76E2EBB7" w:rsidR="005B26C9" w:rsidRDefault="005B26C9" w:rsidP="005B26C9">
      <w:pPr>
        <w:pStyle w:val="Caption"/>
        <w:keepNext/>
      </w:pPr>
      <w:bookmarkStart w:id="6" w:name="_Ref326247627"/>
      <w:r>
        <w:t xml:space="preserve">Table </w:t>
      </w:r>
      <w:r w:rsidR="004515AC">
        <w:fldChar w:fldCharType="begin"/>
      </w:r>
      <w:r w:rsidR="004515AC">
        <w:instrText xml:space="preserve"> SEQ Table \* ARABIC </w:instrText>
      </w:r>
      <w:r w:rsidR="004515AC">
        <w:fldChar w:fldCharType="separate"/>
      </w:r>
      <w:r w:rsidR="000F253D">
        <w:rPr>
          <w:noProof/>
        </w:rPr>
        <w:t>8</w:t>
      </w:r>
      <w:r w:rsidR="004515AC">
        <w:rPr>
          <w:noProof/>
        </w:rPr>
        <w:fldChar w:fldCharType="end"/>
      </w:r>
      <w:bookmarkEnd w:id="6"/>
      <w:r>
        <w:t>: Live Load Shear Effects</w:t>
      </w:r>
    </w:p>
    <w:tbl>
      <w:tblPr>
        <w:tblW w:w="4380" w:type="dxa"/>
        <w:tblInd w:w="93" w:type="dxa"/>
        <w:tblLook w:val="04A0" w:firstRow="1" w:lastRow="0" w:firstColumn="1" w:lastColumn="0" w:noHBand="0" w:noVBand="1"/>
      </w:tblPr>
      <w:tblGrid>
        <w:gridCol w:w="1654"/>
        <w:gridCol w:w="2400"/>
        <w:gridCol w:w="326"/>
      </w:tblGrid>
      <w:tr w:rsidR="00516C44" w:rsidRPr="00516C44" w14:paraId="04272933" w14:textId="77777777" w:rsidTr="00516C44">
        <w:trPr>
          <w:trHeight w:val="300"/>
        </w:trPr>
        <w:tc>
          <w:tcPr>
            <w:tcW w:w="438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BD9F8B6" w14:textId="77777777" w:rsidR="00516C44" w:rsidRPr="00516C44" w:rsidRDefault="00516C44" w:rsidP="00516C44">
            <w:pPr>
              <w:jc w:val="center"/>
              <w:rPr>
                <w:rFonts w:ascii="Calibri" w:eastAsia="Times New Roman" w:hAnsi="Calibri" w:cs="Times New Roman"/>
                <w:color w:val="9C6500"/>
              </w:rPr>
            </w:pPr>
            <w:r w:rsidRPr="00516C44">
              <w:rPr>
                <w:rFonts w:ascii="Calibri" w:eastAsia="Times New Roman" w:hAnsi="Calibri" w:cs="Times New Roman"/>
                <w:color w:val="9C6500"/>
              </w:rPr>
              <w:t>Shear - LL+IM</w:t>
            </w:r>
          </w:p>
        </w:tc>
      </w:tr>
      <w:tr w:rsidR="00516C44" w:rsidRPr="00516C44" w14:paraId="2336D507" w14:textId="77777777" w:rsidTr="00516C44">
        <w:trPr>
          <w:trHeight w:val="300"/>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6D643D27"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V_+ (Pier)</w:t>
            </w:r>
          </w:p>
        </w:tc>
        <w:tc>
          <w:tcPr>
            <w:tcW w:w="2492" w:type="dxa"/>
            <w:tcBorders>
              <w:top w:val="nil"/>
              <w:left w:val="nil"/>
              <w:bottom w:val="single" w:sz="4" w:space="0" w:color="auto"/>
              <w:right w:val="single" w:sz="4" w:space="0" w:color="auto"/>
            </w:tcBorders>
            <w:shd w:val="clear" w:color="auto" w:fill="auto"/>
            <w:vAlign w:val="center"/>
            <w:hideMark/>
          </w:tcPr>
          <w:p w14:paraId="398AE0C7"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619.73</w:t>
            </w:r>
          </w:p>
        </w:tc>
        <w:tc>
          <w:tcPr>
            <w:tcW w:w="234" w:type="dxa"/>
            <w:tcBorders>
              <w:top w:val="nil"/>
              <w:left w:val="nil"/>
              <w:bottom w:val="single" w:sz="4" w:space="0" w:color="auto"/>
              <w:right w:val="single" w:sz="4" w:space="0" w:color="auto"/>
            </w:tcBorders>
            <w:shd w:val="clear" w:color="auto" w:fill="auto"/>
            <w:noWrap/>
            <w:vAlign w:val="bottom"/>
            <w:hideMark/>
          </w:tcPr>
          <w:p w14:paraId="1FDE0371"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019BD757" w14:textId="77777777" w:rsidTr="00516C44">
        <w:trPr>
          <w:trHeight w:val="300"/>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09973242"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V- (Pier)</w:t>
            </w:r>
          </w:p>
        </w:tc>
        <w:tc>
          <w:tcPr>
            <w:tcW w:w="2492" w:type="dxa"/>
            <w:tcBorders>
              <w:top w:val="nil"/>
              <w:left w:val="nil"/>
              <w:bottom w:val="single" w:sz="4" w:space="0" w:color="auto"/>
              <w:right w:val="single" w:sz="4" w:space="0" w:color="auto"/>
            </w:tcBorders>
            <w:shd w:val="clear" w:color="auto" w:fill="auto"/>
            <w:vAlign w:val="center"/>
            <w:hideMark/>
          </w:tcPr>
          <w:p w14:paraId="086FB0BF"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-619.73</w:t>
            </w:r>
          </w:p>
        </w:tc>
        <w:tc>
          <w:tcPr>
            <w:tcW w:w="234" w:type="dxa"/>
            <w:tcBorders>
              <w:top w:val="nil"/>
              <w:left w:val="nil"/>
              <w:bottom w:val="single" w:sz="4" w:space="0" w:color="auto"/>
              <w:right w:val="single" w:sz="4" w:space="0" w:color="auto"/>
            </w:tcBorders>
            <w:shd w:val="clear" w:color="auto" w:fill="auto"/>
            <w:noWrap/>
            <w:vAlign w:val="bottom"/>
            <w:hideMark/>
          </w:tcPr>
          <w:p w14:paraId="3FDC4DA7"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bl>
    <w:p w14:paraId="4E221BF7" w14:textId="77777777" w:rsidR="006142F3" w:rsidRDefault="006142F3" w:rsidP="006142F3"/>
    <w:p w14:paraId="780472D3" w14:textId="0DBC57E8" w:rsidR="003350E6" w:rsidRDefault="003350E6" w:rsidP="006142F3">
      <w:r>
        <w:rPr>
          <w:u w:val="single"/>
        </w:rPr>
        <w:t>Investigate Service Limit State</w:t>
      </w:r>
    </w:p>
    <w:p w14:paraId="0D851575" w14:textId="2D43D2B7" w:rsidR="003350E6" w:rsidRDefault="003350E6" w:rsidP="003350E6">
      <w:pPr>
        <w:pStyle w:val="ListParagraph"/>
        <w:numPr>
          <w:ilvl w:val="0"/>
          <w:numId w:val="9"/>
        </w:numPr>
      </w:pPr>
      <w:r>
        <w:t>The factored service force effects were not directly calculated, but were investigated in the design of the post-tensioning, deck, and overhang.</w:t>
      </w:r>
    </w:p>
    <w:p w14:paraId="09A5809E" w14:textId="77777777" w:rsidR="003350E6" w:rsidRDefault="003350E6" w:rsidP="003350E6"/>
    <w:p w14:paraId="343820EE" w14:textId="68541550" w:rsidR="003350E6" w:rsidRDefault="003350E6" w:rsidP="003350E6">
      <w:r>
        <w:rPr>
          <w:u w:val="single"/>
        </w:rPr>
        <w:t>Investigate Strength Limit State</w:t>
      </w:r>
    </w:p>
    <w:p w14:paraId="7CC28982" w14:textId="433190EA" w:rsidR="003350E6" w:rsidRDefault="003350E6" w:rsidP="003350E6">
      <w:pPr>
        <w:pStyle w:val="ListParagraph"/>
        <w:numPr>
          <w:ilvl w:val="0"/>
          <w:numId w:val="9"/>
        </w:numPr>
      </w:pPr>
      <w:r>
        <w:t xml:space="preserve">The factored moments used to check the Strength I Limit State are displayed in </w:t>
      </w:r>
      <w:r>
        <w:fldChar w:fldCharType="begin"/>
      </w:r>
      <w:r>
        <w:instrText xml:space="preserve"> REF _Ref326247808 \h </w:instrText>
      </w:r>
      <w:r>
        <w:fldChar w:fldCharType="separate"/>
      </w:r>
      <w:r w:rsidR="000F253D">
        <w:t xml:space="preserve">Table </w:t>
      </w:r>
      <w:r w:rsidR="000F253D">
        <w:rPr>
          <w:noProof/>
        </w:rPr>
        <w:t>9</w:t>
      </w:r>
      <w:r>
        <w:fldChar w:fldCharType="end"/>
      </w:r>
      <w:r>
        <w:t>.</w:t>
      </w:r>
    </w:p>
    <w:p w14:paraId="63BC565F" w14:textId="77777777" w:rsidR="003350E6" w:rsidRDefault="003350E6" w:rsidP="003350E6"/>
    <w:p w14:paraId="7337C38A" w14:textId="136111A9" w:rsidR="003350E6" w:rsidRDefault="003350E6" w:rsidP="003350E6">
      <w:pPr>
        <w:pStyle w:val="Caption"/>
        <w:keepNext/>
      </w:pPr>
      <w:bookmarkStart w:id="7" w:name="_Ref326247808"/>
      <w:r>
        <w:t xml:space="preserve">Table </w:t>
      </w:r>
      <w:r w:rsidR="004515AC">
        <w:fldChar w:fldCharType="begin"/>
      </w:r>
      <w:r w:rsidR="004515AC">
        <w:instrText xml:space="preserve"> SEQ Table \* ARABIC </w:instrText>
      </w:r>
      <w:r w:rsidR="004515AC">
        <w:fldChar w:fldCharType="separate"/>
      </w:r>
      <w:r w:rsidR="000F253D">
        <w:rPr>
          <w:noProof/>
        </w:rPr>
        <w:t>9</w:t>
      </w:r>
      <w:r w:rsidR="004515AC">
        <w:rPr>
          <w:noProof/>
        </w:rPr>
        <w:fldChar w:fldCharType="end"/>
      </w:r>
      <w:bookmarkEnd w:id="7"/>
      <w:r>
        <w:t>: Factored Moments - Strength I Limit State</w:t>
      </w:r>
    </w:p>
    <w:tbl>
      <w:tblPr>
        <w:tblW w:w="6120" w:type="dxa"/>
        <w:tblInd w:w="93" w:type="dxa"/>
        <w:tblLook w:val="04A0" w:firstRow="1" w:lastRow="0" w:firstColumn="1" w:lastColumn="0" w:noHBand="0" w:noVBand="1"/>
      </w:tblPr>
      <w:tblGrid>
        <w:gridCol w:w="3250"/>
        <w:gridCol w:w="2108"/>
        <w:gridCol w:w="762"/>
      </w:tblGrid>
      <w:tr w:rsidR="00516C44" w:rsidRPr="00516C44" w14:paraId="585580E8" w14:textId="77777777" w:rsidTr="00516C44">
        <w:trPr>
          <w:trHeight w:val="300"/>
        </w:trPr>
        <w:tc>
          <w:tcPr>
            <w:tcW w:w="612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9DCD7F3" w14:textId="77777777" w:rsidR="00516C44" w:rsidRPr="00516C44" w:rsidRDefault="00516C44" w:rsidP="00516C44">
            <w:pPr>
              <w:jc w:val="center"/>
              <w:rPr>
                <w:rFonts w:ascii="Calibri" w:eastAsia="Times New Roman" w:hAnsi="Calibri" w:cs="Times New Roman"/>
                <w:color w:val="9C6500"/>
              </w:rPr>
            </w:pPr>
            <w:r w:rsidRPr="00516C44">
              <w:rPr>
                <w:rFonts w:ascii="Calibri" w:eastAsia="Times New Roman" w:hAnsi="Calibri" w:cs="Times New Roman"/>
                <w:color w:val="9C6500"/>
              </w:rPr>
              <w:t>Factored Moments - Strength I</w:t>
            </w:r>
          </w:p>
        </w:tc>
      </w:tr>
      <w:tr w:rsidR="00516C44" w:rsidRPr="00516C44" w14:paraId="0767739C" w14:textId="77777777" w:rsidTr="00516C44">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633F393E"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M+ (0.4 Span 1)</w:t>
            </w:r>
          </w:p>
        </w:tc>
        <w:tc>
          <w:tcPr>
            <w:tcW w:w="2108" w:type="dxa"/>
            <w:tcBorders>
              <w:top w:val="nil"/>
              <w:left w:val="nil"/>
              <w:bottom w:val="single" w:sz="4" w:space="0" w:color="auto"/>
              <w:right w:val="single" w:sz="4" w:space="0" w:color="auto"/>
            </w:tcBorders>
            <w:shd w:val="clear" w:color="auto" w:fill="auto"/>
            <w:noWrap/>
            <w:vAlign w:val="bottom"/>
            <w:hideMark/>
          </w:tcPr>
          <w:p w14:paraId="0B83EE1F"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9961.36</w:t>
            </w:r>
          </w:p>
        </w:tc>
        <w:tc>
          <w:tcPr>
            <w:tcW w:w="762" w:type="dxa"/>
            <w:tcBorders>
              <w:top w:val="nil"/>
              <w:left w:val="nil"/>
              <w:bottom w:val="single" w:sz="4" w:space="0" w:color="auto"/>
              <w:right w:val="single" w:sz="4" w:space="0" w:color="auto"/>
            </w:tcBorders>
            <w:shd w:val="clear" w:color="auto" w:fill="auto"/>
            <w:noWrap/>
            <w:vAlign w:val="bottom"/>
            <w:hideMark/>
          </w:tcPr>
          <w:p w14:paraId="5F52D2A2"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2313BD1D" w14:textId="77777777" w:rsidTr="00516C44">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26CAEA96"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M- (Pier)</w:t>
            </w:r>
          </w:p>
        </w:tc>
        <w:tc>
          <w:tcPr>
            <w:tcW w:w="2108" w:type="dxa"/>
            <w:tcBorders>
              <w:top w:val="nil"/>
              <w:left w:val="nil"/>
              <w:bottom w:val="single" w:sz="4" w:space="0" w:color="auto"/>
              <w:right w:val="single" w:sz="4" w:space="0" w:color="auto"/>
            </w:tcBorders>
            <w:shd w:val="clear" w:color="auto" w:fill="auto"/>
            <w:noWrap/>
            <w:vAlign w:val="bottom"/>
            <w:hideMark/>
          </w:tcPr>
          <w:p w14:paraId="519637D6"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-10827.85</w:t>
            </w:r>
          </w:p>
        </w:tc>
        <w:tc>
          <w:tcPr>
            <w:tcW w:w="762" w:type="dxa"/>
            <w:tcBorders>
              <w:top w:val="nil"/>
              <w:left w:val="nil"/>
              <w:bottom w:val="single" w:sz="4" w:space="0" w:color="auto"/>
              <w:right w:val="single" w:sz="4" w:space="0" w:color="auto"/>
            </w:tcBorders>
            <w:shd w:val="clear" w:color="auto" w:fill="auto"/>
            <w:noWrap/>
            <w:vAlign w:val="bottom"/>
            <w:hideMark/>
          </w:tcPr>
          <w:p w14:paraId="0AE8E131"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r w:rsidR="00516C44" w:rsidRPr="00516C44" w14:paraId="31D207AF" w14:textId="77777777" w:rsidTr="00516C44">
        <w:trPr>
          <w:trHeight w:val="300"/>
        </w:trPr>
        <w:tc>
          <w:tcPr>
            <w:tcW w:w="3250" w:type="dxa"/>
            <w:tcBorders>
              <w:top w:val="nil"/>
              <w:left w:val="single" w:sz="4" w:space="0" w:color="auto"/>
              <w:bottom w:val="single" w:sz="4" w:space="0" w:color="auto"/>
              <w:right w:val="single" w:sz="4" w:space="0" w:color="auto"/>
            </w:tcBorders>
            <w:shd w:val="clear" w:color="auto" w:fill="auto"/>
            <w:noWrap/>
            <w:vAlign w:val="bottom"/>
            <w:hideMark/>
          </w:tcPr>
          <w:p w14:paraId="474AD0BC"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M+ (0.6 Span 2)</w:t>
            </w:r>
          </w:p>
        </w:tc>
        <w:tc>
          <w:tcPr>
            <w:tcW w:w="2108" w:type="dxa"/>
            <w:tcBorders>
              <w:top w:val="nil"/>
              <w:left w:val="nil"/>
              <w:bottom w:val="single" w:sz="4" w:space="0" w:color="auto"/>
              <w:right w:val="single" w:sz="4" w:space="0" w:color="auto"/>
            </w:tcBorders>
            <w:shd w:val="clear" w:color="auto" w:fill="auto"/>
            <w:noWrap/>
            <w:vAlign w:val="bottom"/>
            <w:hideMark/>
          </w:tcPr>
          <w:p w14:paraId="1C3695EA"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9961.36</w:t>
            </w:r>
          </w:p>
        </w:tc>
        <w:tc>
          <w:tcPr>
            <w:tcW w:w="762" w:type="dxa"/>
            <w:tcBorders>
              <w:top w:val="nil"/>
              <w:left w:val="nil"/>
              <w:bottom w:val="single" w:sz="4" w:space="0" w:color="auto"/>
              <w:right w:val="single" w:sz="4" w:space="0" w:color="auto"/>
            </w:tcBorders>
            <w:shd w:val="clear" w:color="auto" w:fill="auto"/>
            <w:noWrap/>
            <w:vAlign w:val="bottom"/>
            <w:hideMark/>
          </w:tcPr>
          <w:p w14:paraId="7521EEC6"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ft-k</w:t>
            </w:r>
          </w:p>
        </w:tc>
      </w:tr>
    </w:tbl>
    <w:p w14:paraId="05357DC1" w14:textId="77777777" w:rsidR="003350E6" w:rsidRDefault="003350E6" w:rsidP="003350E6"/>
    <w:p w14:paraId="005B34AA" w14:textId="43C9B6F0" w:rsidR="003350E6" w:rsidRDefault="003350E6" w:rsidP="003350E6">
      <w:pPr>
        <w:pStyle w:val="ListParagraph"/>
        <w:numPr>
          <w:ilvl w:val="0"/>
          <w:numId w:val="9"/>
        </w:numPr>
      </w:pPr>
      <w:r>
        <w:t xml:space="preserve">The factored shear used to check the Strength I Limit State are displayed in </w:t>
      </w:r>
      <w:r>
        <w:fldChar w:fldCharType="begin"/>
      </w:r>
      <w:r>
        <w:instrText xml:space="preserve"> REF _Ref326247863 \h </w:instrText>
      </w:r>
      <w:r>
        <w:fldChar w:fldCharType="separate"/>
      </w:r>
      <w:r w:rsidR="000F253D">
        <w:t xml:space="preserve">Table </w:t>
      </w:r>
      <w:r w:rsidR="000F253D">
        <w:rPr>
          <w:noProof/>
        </w:rPr>
        <w:t>10</w:t>
      </w:r>
      <w:r>
        <w:fldChar w:fldCharType="end"/>
      </w:r>
      <w:r>
        <w:t>.</w:t>
      </w:r>
    </w:p>
    <w:p w14:paraId="5F91408A" w14:textId="77777777" w:rsidR="003350E6" w:rsidRDefault="003350E6" w:rsidP="003350E6"/>
    <w:p w14:paraId="509284AF" w14:textId="748711C9" w:rsidR="003350E6" w:rsidRDefault="003350E6" w:rsidP="003350E6">
      <w:pPr>
        <w:pStyle w:val="Caption"/>
        <w:keepNext/>
      </w:pPr>
      <w:bookmarkStart w:id="8" w:name="_Ref326247863"/>
      <w:r>
        <w:t xml:space="preserve">Table </w:t>
      </w:r>
      <w:r w:rsidR="004515AC">
        <w:fldChar w:fldCharType="begin"/>
      </w:r>
      <w:r w:rsidR="004515AC">
        <w:instrText xml:space="preserve"> SEQ Table \* ARABIC </w:instrText>
      </w:r>
      <w:r w:rsidR="004515AC">
        <w:fldChar w:fldCharType="separate"/>
      </w:r>
      <w:r w:rsidR="000F253D">
        <w:rPr>
          <w:noProof/>
        </w:rPr>
        <w:t>10</w:t>
      </w:r>
      <w:r w:rsidR="004515AC">
        <w:rPr>
          <w:noProof/>
        </w:rPr>
        <w:fldChar w:fldCharType="end"/>
      </w:r>
      <w:bookmarkEnd w:id="8"/>
      <w:r>
        <w:t>: Factored Shear - Strength I Limit State</w:t>
      </w:r>
    </w:p>
    <w:tbl>
      <w:tblPr>
        <w:tblW w:w="4380" w:type="dxa"/>
        <w:tblInd w:w="93" w:type="dxa"/>
        <w:tblLook w:val="04A0" w:firstRow="1" w:lastRow="0" w:firstColumn="1" w:lastColumn="0" w:noHBand="0" w:noVBand="1"/>
      </w:tblPr>
      <w:tblGrid>
        <w:gridCol w:w="1999"/>
        <w:gridCol w:w="2059"/>
        <w:gridCol w:w="326"/>
      </w:tblGrid>
      <w:tr w:rsidR="00516C44" w:rsidRPr="00516C44" w14:paraId="19CD4647" w14:textId="77777777" w:rsidTr="00516C44">
        <w:trPr>
          <w:trHeight w:val="300"/>
        </w:trPr>
        <w:tc>
          <w:tcPr>
            <w:tcW w:w="4380" w:type="dxa"/>
            <w:gridSpan w:val="3"/>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B90B71B" w14:textId="77777777" w:rsidR="00516C44" w:rsidRPr="00516C44" w:rsidRDefault="00516C44" w:rsidP="00516C44">
            <w:pPr>
              <w:jc w:val="center"/>
              <w:rPr>
                <w:rFonts w:ascii="Calibri" w:eastAsia="Times New Roman" w:hAnsi="Calibri" w:cs="Times New Roman"/>
                <w:color w:val="9C6500"/>
              </w:rPr>
            </w:pPr>
            <w:r w:rsidRPr="00516C44">
              <w:rPr>
                <w:rFonts w:ascii="Calibri" w:eastAsia="Times New Roman" w:hAnsi="Calibri" w:cs="Times New Roman"/>
                <w:color w:val="9C6500"/>
              </w:rPr>
              <w:t>Factored Shear - Strength I</w:t>
            </w:r>
          </w:p>
        </w:tc>
      </w:tr>
      <w:tr w:rsidR="00516C44" w:rsidRPr="00516C44" w14:paraId="2D7DBE48" w14:textId="77777777" w:rsidTr="00516C44">
        <w:trPr>
          <w:trHeight w:val="30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730DBF7F"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V+ (Pier)</w:t>
            </w:r>
          </w:p>
        </w:tc>
        <w:tc>
          <w:tcPr>
            <w:tcW w:w="2059" w:type="dxa"/>
            <w:tcBorders>
              <w:top w:val="nil"/>
              <w:left w:val="nil"/>
              <w:bottom w:val="single" w:sz="4" w:space="0" w:color="auto"/>
              <w:right w:val="single" w:sz="4" w:space="0" w:color="auto"/>
            </w:tcBorders>
            <w:shd w:val="clear" w:color="auto" w:fill="auto"/>
            <w:noWrap/>
            <w:vAlign w:val="bottom"/>
            <w:hideMark/>
          </w:tcPr>
          <w:p w14:paraId="717863B2"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1580.95</w:t>
            </w:r>
          </w:p>
        </w:tc>
        <w:tc>
          <w:tcPr>
            <w:tcW w:w="322" w:type="dxa"/>
            <w:tcBorders>
              <w:top w:val="nil"/>
              <w:left w:val="nil"/>
              <w:bottom w:val="single" w:sz="4" w:space="0" w:color="auto"/>
              <w:right w:val="single" w:sz="4" w:space="0" w:color="auto"/>
            </w:tcBorders>
            <w:shd w:val="clear" w:color="auto" w:fill="auto"/>
            <w:noWrap/>
            <w:vAlign w:val="bottom"/>
            <w:hideMark/>
          </w:tcPr>
          <w:p w14:paraId="3295878B"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r w:rsidR="00516C44" w:rsidRPr="00516C44" w14:paraId="74C1BE42" w14:textId="77777777" w:rsidTr="00516C44">
        <w:trPr>
          <w:trHeight w:val="300"/>
        </w:trPr>
        <w:tc>
          <w:tcPr>
            <w:tcW w:w="1999" w:type="dxa"/>
            <w:tcBorders>
              <w:top w:val="nil"/>
              <w:left w:val="single" w:sz="4" w:space="0" w:color="auto"/>
              <w:bottom w:val="single" w:sz="4" w:space="0" w:color="auto"/>
              <w:right w:val="single" w:sz="4" w:space="0" w:color="auto"/>
            </w:tcBorders>
            <w:shd w:val="clear" w:color="auto" w:fill="auto"/>
            <w:noWrap/>
            <w:vAlign w:val="bottom"/>
            <w:hideMark/>
          </w:tcPr>
          <w:p w14:paraId="4BF9A161"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V- (Pier)</w:t>
            </w:r>
          </w:p>
        </w:tc>
        <w:tc>
          <w:tcPr>
            <w:tcW w:w="2059" w:type="dxa"/>
            <w:tcBorders>
              <w:top w:val="nil"/>
              <w:left w:val="nil"/>
              <w:bottom w:val="single" w:sz="4" w:space="0" w:color="auto"/>
              <w:right w:val="single" w:sz="4" w:space="0" w:color="auto"/>
            </w:tcBorders>
            <w:shd w:val="clear" w:color="auto" w:fill="auto"/>
            <w:noWrap/>
            <w:vAlign w:val="bottom"/>
            <w:hideMark/>
          </w:tcPr>
          <w:p w14:paraId="42B0DC2E"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-1580.95</w:t>
            </w:r>
          </w:p>
        </w:tc>
        <w:tc>
          <w:tcPr>
            <w:tcW w:w="322" w:type="dxa"/>
            <w:tcBorders>
              <w:top w:val="nil"/>
              <w:left w:val="nil"/>
              <w:bottom w:val="single" w:sz="4" w:space="0" w:color="auto"/>
              <w:right w:val="single" w:sz="4" w:space="0" w:color="auto"/>
            </w:tcBorders>
            <w:shd w:val="clear" w:color="auto" w:fill="auto"/>
            <w:noWrap/>
            <w:vAlign w:val="bottom"/>
            <w:hideMark/>
          </w:tcPr>
          <w:p w14:paraId="15FBB7AA"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r>
    </w:tbl>
    <w:p w14:paraId="09B8232E" w14:textId="77777777" w:rsidR="003350E6" w:rsidRDefault="003350E6" w:rsidP="003350E6"/>
    <w:p w14:paraId="665CC9E5" w14:textId="10BA55A6" w:rsidR="00FF4987" w:rsidRDefault="00FF4987" w:rsidP="003350E6">
      <w:r>
        <w:rPr>
          <w:u w:val="single"/>
        </w:rPr>
        <w:t>Check Flexure</w:t>
      </w:r>
    </w:p>
    <w:p w14:paraId="577473A8" w14:textId="77777777" w:rsidR="00FF4987" w:rsidRDefault="00FF4987" w:rsidP="003350E6"/>
    <w:p w14:paraId="2985D045" w14:textId="64FB0ED7" w:rsidR="00FF4987" w:rsidRDefault="00FF4987" w:rsidP="00FF4987">
      <w:pPr>
        <w:pStyle w:val="ListParagraph"/>
        <w:numPr>
          <w:ilvl w:val="0"/>
          <w:numId w:val="9"/>
        </w:numPr>
      </w:pPr>
      <w:r>
        <w:t>To determine the number of strands required to meet the flexural capacity of the section, a spreadsheet was developed to facilitate the iterative process. In practice, advanced computational aids typically determine the appropriate cable path and strand layout.</w:t>
      </w:r>
    </w:p>
    <w:p w14:paraId="0E753C41" w14:textId="3C904657" w:rsidR="00FF4987" w:rsidRDefault="00FF4987" w:rsidP="00FF4987">
      <w:pPr>
        <w:pStyle w:val="ListParagraph"/>
        <w:numPr>
          <w:ilvl w:val="0"/>
          <w:numId w:val="9"/>
        </w:numPr>
      </w:pPr>
      <w:r>
        <w:t>In the absence of advanced methods, the cable path can be assumed to run as closely through the geometric center of the section as possible.</w:t>
      </w:r>
    </w:p>
    <w:p w14:paraId="67EAFA46" w14:textId="5A019FBA" w:rsidR="00FF4987" w:rsidRDefault="00FF4987" w:rsidP="00FF4987">
      <w:pPr>
        <w:pStyle w:val="ListParagraph"/>
        <w:numPr>
          <w:ilvl w:val="0"/>
          <w:numId w:val="9"/>
        </w:numPr>
      </w:pPr>
      <w:r>
        <w:t>The location of the center of gravity of the strands was assumed to be 12</w:t>
      </w:r>
      <w:r w:rsidR="001951AD">
        <w:t xml:space="preserve"> inches</w:t>
      </w:r>
      <w:r>
        <w:t xml:space="preserve"> </w:t>
      </w:r>
      <w:r w:rsidR="00861A04">
        <w:t>at the low point of the strands.</w:t>
      </w:r>
    </w:p>
    <w:p w14:paraId="48DC5BD4" w14:textId="63447F61" w:rsidR="00861A04" w:rsidRDefault="00861A04" w:rsidP="00FF4987">
      <w:pPr>
        <w:pStyle w:val="ListParagraph"/>
        <w:numPr>
          <w:ilvl w:val="0"/>
          <w:numId w:val="9"/>
        </w:numPr>
      </w:pPr>
      <w:r>
        <w:t>Since the cable path was not designed, the friction losses and anchor set losses were not determined in this design. If time permits, full cable path design will be pursued. To complete the design of the path, friction and anchor set loss of 0.9330 were assumed at the critical locations analyzed.</w:t>
      </w:r>
    </w:p>
    <w:p w14:paraId="5122C422" w14:textId="35DDA53C" w:rsidR="00861A04" w:rsidRDefault="00861A04" w:rsidP="00FF4987">
      <w:pPr>
        <w:pStyle w:val="ListParagraph"/>
        <w:numPr>
          <w:ilvl w:val="0"/>
          <w:numId w:val="9"/>
        </w:numPr>
      </w:pPr>
      <w:r>
        <w:t>The resistance provided by secondary moments was conservatively neglected in the determination of the flexural resistance of the section.</w:t>
      </w:r>
    </w:p>
    <w:p w14:paraId="3A2D5850" w14:textId="0E7B41B3" w:rsidR="00861A04" w:rsidRDefault="00861A04" w:rsidP="00FF4987">
      <w:pPr>
        <w:pStyle w:val="ListParagraph"/>
        <w:numPr>
          <w:ilvl w:val="0"/>
          <w:numId w:val="9"/>
        </w:numPr>
      </w:pPr>
      <w:r>
        <w:t xml:space="preserve">The required post-tensioning properties are shown in </w:t>
      </w:r>
      <w:r>
        <w:fldChar w:fldCharType="begin"/>
      </w:r>
      <w:r>
        <w:instrText xml:space="preserve"> REF _Ref326267447 \h </w:instrText>
      </w:r>
      <w:r>
        <w:fldChar w:fldCharType="separate"/>
      </w:r>
      <w:r w:rsidR="000F253D">
        <w:t xml:space="preserve">Table </w:t>
      </w:r>
      <w:r w:rsidR="000F253D">
        <w:rPr>
          <w:noProof/>
        </w:rPr>
        <w:t>11</w:t>
      </w:r>
      <w:r>
        <w:fldChar w:fldCharType="end"/>
      </w:r>
      <w:r>
        <w:t>.</w:t>
      </w:r>
    </w:p>
    <w:p w14:paraId="55D792AA" w14:textId="77777777" w:rsidR="00861A04" w:rsidRDefault="00861A04" w:rsidP="00861A04"/>
    <w:p w14:paraId="3207822E" w14:textId="0973CA87" w:rsidR="00861A04" w:rsidRDefault="00861A04" w:rsidP="00861A04">
      <w:pPr>
        <w:pStyle w:val="Caption"/>
        <w:keepNext/>
      </w:pPr>
      <w:bookmarkStart w:id="9" w:name="_Ref326267447"/>
      <w:r>
        <w:t xml:space="preserve">Table </w:t>
      </w:r>
      <w:r w:rsidR="004515AC">
        <w:fldChar w:fldCharType="begin"/>
      </w:r>
      <w:r w:rsidR="004515AC">
        <w:instrText xml:space="preserve"> SEQ Table \* ARABIC </w:instrText>
      </w:r>
      <w:r w:rsidR="004515AC">
        <w:fldChar w:fldCharType="separate"/>
      </w:r>
      <w:r w:rsidR="000F253D">
        <w:rPr>
          <w:noProof/>
        </w:rPr>
        <w:t>11</w:t>
      </w:r>
      <w:r w:rsidR="004515AC">
        <w:rPr>
          <w:noProof/>
        </w:rPr>
        <w:fldChar w:fldCharType="end"/>
      </w:r>
      <w:bookmarkEnd w:id="9"/>
      <w:r>
        <w:t>: Post-Tension Properties</w:t>
      </w:r>
    </w:p>
    <w:tbl>
      <w:tblPr>
        <w:tblW w:w="6881" w:type="dxa"/>
        <w:tblInd w:w="93" w:type="dxa"/>
        <w:tblLook w:val="04A0" w:firstRow="1" w:lastRow="0" w:firstColumn="1" w:lastColumn="0" w:noHBand="0" w:noVBand="1"/>
      </w:tblPr>
      <w:tblGrid>
        <w:gridCol w:w="3228"/>
        <w:gridCol w:w="2354"/>
        <w:gridCol w:w="1299"/>
      </w:tblGrid>
      <w:tr w:rsidR="00516C44" w:rsidRPr="00516C44" w14:paraId="598B5C67" w14:textId="77777777" w:rsidTr="00516C44">
        <w:trPr>
          <w:trHeight w:val="300"/>
        </w:trPr>
        <w:tc>
          <w:tcPr>
            <w:tcW w:w="6881" w:type="dxa"/>
            <w:gridSpan w:val="3"/>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13140B0" w14:textId="77777777" w:rsidR="00516C44" w:rsidRPr="00516C44" w:rsidRDefault="00516C44" w:rsidP="00516C44">
            <w:pPr>
              <w:jc w:val="center"/>
              <w:rPr>
                <w:rFonts w:ascii="Calibri" w:eastAsia="Times New Roman" w:hAnsi="Calibri" w:cs="Times New Roman"/>
                <w:color w:val="9C6500"/>
              </w:rPr>
            </w:pPr>
            <w:r w:rsidRPr="00516C44">
              <w:rPr>
                <w:rFonts w:ascii="Calibri" w:eastAsia="Times New Roman" w:hAnsi="Calibri" w:cs="Times New Roman"/>
                <w:color w:val="9C6500"/>
              </w:rPr>
              <w:t>Post-Tension Properties</w:t>
            </w:r>
          </w:p>
        </w:tc>
      </w:tr>
      <w:tr w:rsidR="00516C44" w:rsidRPr="00516C44" w14:paraId="34EC1137"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5264CBA9"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Type</w:t>
            </w:r>
          </w:p>
        </w:tc>
        <w:tc>
          <w:tcPr>
            <w:tcW w:w="3653" w:type="dxa"/>
            <w:gridSpan w:val="2"/>
            <w:tcBorders>
              <w:top w:val="single" w:sz="4" w:space="0" w:color="auto"/>
              <w:left w:val="nil"/>
              <w:bottom w:val="nil"/>
              <w:right w:val="single" w:sz="4" w:space="0" w:color="7F7F7F"/>
            </w:tcBorders>
            <w:shd w:val="clear" w:color="000000" w:fill="FFCC99"/>
            <w:noWrap/>
            <w:vAlign w:val="center"/>
            <w:hideMark/>
          </w:tcPr>
          <w:p w14:paraId="7FE5FB71"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Low Lax, Rigid Galvanzied Metal Duct</w:t>
            </w:r>
          </w:p>
        </w:tc>
      </w:tr>
      <w:tr w:rsidR="00516C44" w:rsidRPr="00516C44" w14:paraId="57DF16C3" w14:textId="77777777" w:rsidTr="00516C44">
        <w:trPr>
          <w:trHeight w:val="300"/>
        </w:trPr>
        <w:tc>
          <w:tcPr>
            <w:tcW w:w="3228" w:type="dxa"/>
            <w:tcBorders>
              <w:top w:val="nil"/>
              <w:left w:val="single" w:sz="4" w:space="0" w:color="auto"/>
              <w:bottom w:val="nil"/>
              <w:right w:val="single" w:sz="4" w:space="0" w:color="auto"/>
            </w:tcBorders>
            <w:shd w:val="clear" w:color="auto" w:fill="auto"/>
            <w:noWrap/>
            <w:vAlign w:val="center"/>
            <w:hideMark/>
          </w:tcPr>
          <w:p w14:paraId="5F5D4BDC"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f_pu</w:t>
            </w:r>
          </w:p>
        </w:tc>
        <w:tc>
          <w:tcPr>
            <w:tcW w:w="2354" w:type="dxa"/>
            <w:tcBorders>
              <w:top w:val="single" w:sz="4" w:space="0" w:color="7F7F7F"/>
              <w:left w:val="single" w:sz="4" w:space="0" w:color="7F7F7F"/>
              <w:bottom w:val="nil"/>
              <w:right w:val="single" w:sz="4" w:space="0" w:color="7F7F7F"/>
            </w:tcBorders>
            <w:shd w:val="clear" w:color="000000" w:fill="FFCC99"/>
            <w:noWrap/>
            <w:vAlign w:val="center"/>
            <w:hideMark/>
          </w:tcPr>
          <w:p w14:paraId="193431CF"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270.00</w:t>
            </w:r>
          </w:p>
        </w:tc>
        <w:tc>
          <w:tcPr>
            <w:tcW w:w="1299" w:type="dxa"/>
            <w:tcBorders>
              <w:top w:val="single" w:sz="4" w:space="0" w:color="auto"/>
              <w:left w:val="single" w:sz="4" w:space="0" w:color="auto"/>
              <w:bottom w:val="nil"/>
              <w:right w:val="single" w:sz="4" w:space="0" w:color="auto"/>
            </w:tcBorders>
            <w:shd w:val="clear" w:color="auto" w:fill="auto"/>
            <w:noWrap/>
            <w:vAlign w:val="center"/>
            <w:hideMark/>
          </w:tcPr>
          <w:p w14:paraId="0267817C"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ksi</w:t>
            </w:r>
          </w:p>
        </w:tc>
      </w:tr>
      <w:tr w:rsidR="00516C44" w:rsidRPr="00516C44" w14:paraId="4E061BD6" w14:textId="77777777" w:rsidTr="00516C44">
        <w:trPr>
          <w:trHeight w:val="300"/>
        </w:trPr>
        <w:tc>
          <w:tcPr>
            <w:tcW w:w="32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910D5"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f_py</w:t>
            </w:r>
          </w:p>
        </w:tc>
        <w:tc>
          <w:tcPr>
            <w:tcW w:w="2354" w:type="dxa"/>
            <w:tcBorders>
              <w:top w:val="single" w:sz="4" w:space="0" w:color="auto"/>
              <w:left w:val="nil"/>
              <w:bottom w:val="single" w:sz="4" w:space="0" w:color="auto"/>
              <w:right w:val="single" w:sz="4" w:space="0" w:color="auto"/>
            </w:tcBorders>
            <w:shd w:val="clear" w:color="000000" w:fill="FFCC99"/>
            <w:noWrap/>
            <w:vAlign w:val="center"/>
            <w:hideMark/>
          </w:tcPr>
          <w:p w14:paraId="53878BA0"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243.00</w:t>
            </w:r>
          </w:p>
        </w:tc>
        <w:tc>
          <w:tcPr>
            <w:tcW w:w="1299" w:type="dxa"/>
            <w:tcBorders>
              <w:top w:val="single" w:sz="4" w:space="0" w:color="auto"/>
              <w:left w:val="nil"/>
              <w:bottom w:val="single" w:sz="4" w:space="0" w:color="auto"/>
              <w:right w:val="single" w:sz="4" w:space="0" w:color="auto"/>
            </w:tcBorders>
            <w:shd w:val="clear" w:color="auto" w:fill="auto"/>
            <w:noWrap/>
            <w:vAlign w:val="center"/>
            <w:hideMark/>
          </w:tcPr>
          <w:p w14:paraId="12046793"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ksi</w:t>
            </w:r>
          </w:p>
        </w:tc>
      </w:tr>
      <w:tr w:rsidR="00516C44" w:rsidRPr="00516C44" w14:paraId="190606F2"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5B66CBBD"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E_p</w:t>
            </w:r>
          </w:p>
        </w:tc>
        <w:tc>
          <w:tcPr>
            <w:tcW w:w="2354" w:type="dxa"/>
            <w:tcBorders>
              <w:top w:val="nil"/>
              <w:left w:val="nil"/>
              <w:bottom w:val="single" w:sz="4" w:space="0" w:color="auto"/>
              <w:right w:val="single" w:sz="4" w:space="0" w:color="auto"/>
            </w:tcBorders>
            <w:shd w:val="clear" w:color="000000" w:fill="FFCC99"/>
            <w:noWrap/>
            <w:vAlign w:val="center"/>
            <w:hideMark/>
          </w:tcPr>
          <w:p w14:paraId="11A2FA30"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28500.0</w:t>
            </w:r>
          </w:p>
        </w:tc>
        <w:tc>
          <w:tcPr>
            <w:tcW w:w="1299" w:type="dxa"/>
            <w:tcBorders>
              <w:top w:val="nil"/>
              <w:left w:val="nil"/>
              <w:bottom w:val="single" w:sz="4" w:space="0" w:color="auto"/>
              <w:right w:val="single" w:sz="4" w:space="0" w:color="auto"/>
            </w:tcBorders>
            <w:shd w:val="clear" w:color="auto" w:fill="auto"/>
            <w:noWrap/>
            <w:vAlign w:val="center"/>
            <w:hideMark/>
          </w:tcPr>
          <w:p w14:paraId="3464C5D3"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ksi</w:t>
            </w:r>
          </w:p>
        </w:tc>
      </w:tr>
      <w:tr w:rsidR="00516C44" w:rsidRPr="00516C44" w14:paraId="59772605"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17453CD8"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f_pj</w:t>
            </w:r>
          </w:p>
        </w:tc>
        <w:tc>
          <w:tcPr>
            <w:tcW w:w="2354" w:type="dxa"/>
            <w:tcBorders>
              <w:top w:val="nil"/>
              <w:left w:val="nil"/>
              <w:bottom w:val="single" w:sz="4" w:space="0" w:color="auto"/>
              <w:right w:val="single" w:sz="4" w:space="0" w:color="auto"/>
            </w:tcBorders>
            <w:shd w:val="clear" w:color="000000" w:fill="FFCC99"/>
            <w:noWrap/>
            <w:vAlign w:val="center"/>
            <w:hideMark/>
          </w:tcPr>
          <w:p w14:paraId="563BF685"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207.90</w:t>
            </w:r>
          </w:p>
        </w:tc>
        <w:tc>
          <w:tcPr>
            <w:tcW w:w="1299" w:type="dxa"/>
            <w:tcBorders>
              <w:top w:val="nil"/>
              <w:left w:val="nil"/>
              <w:bottom w:val="single" w:sz="4" w:space="0" w:color="auto"/>
              <w:right w:val="single" w:sz="4" w:space="0" w:color="auto"/>
            </w:tcBorders>
            <w:shd w:val="clear" w:color="auto" w:fill="auto"/>
            <w:noWrap/>
            <w:vAlign w:val="center"/>
            <w:hideMark/>
          </w:tcPr>
          <w:p w14:paraId="556D342B"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ksi</w:t>
            </w:r>
          </w:p>
        </w:tc>
      </w:tr>
      <w:tr w:rsidR="00516C44" w:rsidRPr="00516C44" w14:paraId="1550878C"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4AFA63D5"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 Strands</w:t>
            </w:r>
          </w:p>
        </w:tc>
        <w:tc>
          <w:tcPr>
            <w:tcW w:w="2354" w:type="dxa"/>
            <w:tcBorders>
              <w:top w:val="nil"/>
              <w:left w:val="nil"/>
              <w:bottom w:val="single" w:sz="4" w:space="0" w:color="auto"/>
              <w:right w:val="single" w:sz="4" w:space="0" w:color="auto"/>
            </w:tcBorders>
            <w:shd w:val="clear" w:color="000000" w:fill="FFCC99"/>
            <w:noWrap/>
            <w:vAlign w:val="center"/>
            <w:hideMark/>
          </w:tcPr>
          <w:p w14:paraId="02D4D04E"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66</w:t>
            </w:r>
          </w:p>
        </w:tc>
        <w:tc>
          <w:tcPr>
            <w:tcW w:w="1299" w:type="dxa"/>
            <w:tcBorders>
              <w:top w:val="nil"/>
              <w:left w:val="nil"/>
              <w:bottom w:val="single" w:sz="4" w:space="0" w:color="auto"/>
              <w:right w:val="single" w:sz="4" w:space="0" w:color="auto"/>
            </w:tcBorders>
            <w:shd w:val="clear" w:color="auto" w:fill="auto"/>
            <w:noWrap/>
            <w:vAlign w:val="center"/>
            <w:hideMark/>
          </w:tcPr>
          <w:p w14:paraId="3947DF5B"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ksi</w:t>
            </w:r>
          </w:p>
        </w:tc>
      </w:tr>
      <w:tr w:rsidR="00516C44" w:rsidRPr="00516C44" w14:paraId="02DC415D"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4D6CB60A"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0.6" Strand</w:t>
            </w:r>
          </w:p>
        </w:tc>
        <w:tc>
          <w:tcPr>
            <w:tcW w:w="2354" w:type="dxa"/>
            <w:tcBorders>
              <w:top w:val="nil"/>
              <w:left w:val="nil"/>
              <w:bottom w:val="single" w:sz="4" w:space="0" w:color="auto"/>
              <w:right w:val="single" w:sz="4" w:space="0" w:color="auto"/>
            </w:tcBorders>
            <w:shd w:val="clear" w:color="000000" w:fill="FFCC99"/>
            <w:noWrap/>
            <w:vAlign w:val="center"/>
            <w:hideMark/>
          </w:tcPr>
          <w:p w14:paraId="5E906F9A"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0.217</w:t>
            </w:r>
          </w:p>
        </w:tc>
        <w:tc>
          <w:tcPr>
            <w:tcW w:w="1299" w:type="dxa"/>
            <w:tcBorders>
              <w:top w:val="nil"/>
              <w:left w:val="nil"/>
              <w:bottom w:val="single" w:sz="4" w:space="0" w:color="auto"/>
              <w:right w:val="single" w:sz="4" w:space="0" w:color="auto"/>
            </w:tcBorders>
            <w:shd w:val="clear" w:color="auto" w:fill="auto"/>
            <w:noWrap/>
            <w:vAlign w:val="center"/>
            <w:hideMark/>
          </w:tcPr>
          <w:p w14:paraId="66165C35"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in^2</w:t>
            </w:r>
          </w:p>
        </w:tc>
      </w:tr>
      <w:tr w:rsidR="00516C44" w:rsidRPr="00516C44" w14:paraId="4ECDAB24"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56C433AC"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A_ps</w:t>
            </w:r>
          </w:p>
        </w:tc>
        <w:tc>
          <w:tcPr>
            <w:tcW w:w="2354" w:type="dxa"/>
            <w:tcBorders>
              <w:top w:val="nil"/>
              <w:left w:val="nil"/>
              <w:bottom w:val="single" w:sz="4" w:space="0" w:color="auto"/>
              <w:right w:val="single" w:sz="4" w:space="0" w:color="auto"/>
            </w:tcBorders>
            <w:shd w:val="clear" w:color="000000" w:fill="FFCC99"/>
            <w:noWrap/>
            <w:vAlign w:val="center"/>
            <w:hideMark/>
          </w:tcPr>
          <w:p w14:paraId="3FFF31BE"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14.322</w:t>
            </w:r>
          </w:p>
        </w:tc>
        <w:tc>
          <w:tcPr>
            <w:tcW w:w="1299" w:type="dxa"/>
            <w:tcBorders>
              <w:top w:val="nil"/>
              <w:left w:val="nil"/>
              <w:bottom w:val="single" w:sz="4" w:space="0" w:color="auto"/>
              <w:right w:val="single" w:sz="4" w:space="0" w:color="auto"/>
            </w:tcBorders>
            <w:shd w:val="clear" w:color="auto" w:fill="auto"/>
            <w:noWrap/>
            <w:vAlign w:val="center"/>
            <w:hideMark/>
          </w:tcPr>
          <w:p w14:paraId="3C2411DA"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in^2</w:t>
            </w:r>
          </w:p>
        </w:tc>
      </w:tr>
      <w:tr w:rsidR="00516C44" w:rsidRPr="00516C44" w14:paraId="74B6E118"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432B60D7"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P_j</w:t>
            </w:r>
          </w:p>
        </w:tc>
        <w:tc>
          <w:tcPr>
            <w:tcW w:w="2354" w:type="dxa"/>
            <w:tcBorders>
              <w:top w:val="nil"/>
              <w:left w:val="nil"/>
              <w:bottom w:val="single" w:sz="4" w:space="0" w:color="auto"/>
              <w:right w:val="single" w:sz="4" w:space="0" w:color="auto"/>
            </w:tcBorders>
            <w:shd w:val="clear" w:color="000000" w:fill="FFCC99"/>
            <w:noWrap/>
            <w:vAlign w:val="center"/>
            <w:hideMark/>
          </w:tcPr>
          <w:p w14:paraId="722EECFF"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2977.54</w:t>
            </w:r>
          </w:p>
        </w:tc>
        <w:tc>
          <w:tcPr>
            <w:tcW w:w="1299" w:type="dxa"/>
            <w:tcBorders>
              <w:top w:val="nil"/>
              <w:left w:val="nil"/>
              <w:bottom w:val="single" w:sz="4" w:space="0" w:color="auto"/>
              <w:right w:val="single" w:sz="4" w:space="0" w:color="auto"/>
            </w:tcBorders>
            <w:shd w:val="clear" w:color="auto" w:fill="auto"/>
            <w:noWrap/>
            <w:vAlign w:val="center"/>
            <w:hideMark/>
          </w:tcPr>
          <w:p w14:paraId="0D46EB20"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kips</w:t>
            </w:r>
          </w:p>
        </w:tc>
      </w:tr>
      <w:tr w:rsidR="00516C44" w:rsidRPr="00516C44" w14:paraId="46A429F6"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26E657F2"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k</w:t>
            </w:r>
          </w:p>
        </w:tc>
        <w:tc>
          <w:tcPr>
            <w:tcW w:w="3653" w:type="dxa"/>
            <w:gridSpan w:val="2"/>
            <w:tcBorders>
              <w:top w:val="single" w:sz="4" w:space="0" w:color="auto"/>
              <w:left w:val="nil"/>
              <w:bottom w:val="single" w:sz="4" w:space="0" w:color="auto"/>
              <w:right w:val="single" w:sz="4" w:space="0" w:color="auto"/>
            </w:tcBorders>
            <w:shd w:val="clear" w:color="000000" w:fill="FFCC99"/>
            <w:noWrap/>
            <w:vAlign w:val="center"/>
            <w:hideMark/>
          </w:tcPr>
          <w:p w14:paraId="6DC8AD10"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0.0002</w:t>
            </w:r>
          </w:p>
        </w:tc>
      </w:tr>
      <w:tr w:rsidR="00516C44" w:rsidRPr="00516C44" w14:paraId="66B2617B" w14:textId="77777777" w:rsidTr="00516C44">
        <w:trPr>
          <w:trHeight w:val="300"/>
        </w:trPr>
        <w:tc>
          <w:tcPr>
            <w:tcW w:w="3228" w:type="dxa"/>
            <w:tcBorders>
              <w:top w:val="nil"/>
              <w:left w:val="single" w:sz="4" w:space="0" w:color="auto"/>
              <w:bottom w:val="single" w:sz="4" w:space="0" w:color="auto"/>
              <w:right w:val="single" w:sz="4" w:space="0" w:color="auto"/>
            </w:tcBorders>
            <w:shd w:val="clear" w:color="auto" w:fill="auto"/>
            <w:noWrap/>
            <w:vAlign w:val="center"/>
            <w:hideMark/>
          </w:tcPr>
          <w:p w14:paraId="22EA929E" w14:textId="77777777" w:rsidR="00516C44" w:rsidRPr="00516C44" w:rsidRDefault="00516C44" w:rsidP="00516C44">
            <w:pPr>
              <w:jc w:val="center"/>
              <w:rPr>
                <w:rFonts w:ascii="Calibri" w:eastAsia="Times New Roman" w:hAnsi="Calibri" w:cs="Times New Roman"/>
                <w:color w:val="000000"/>
              </w:rPr>
            </w:pPr>
            <w:r w:rsidRPr="00516C44">
              <w:rPr>
                <w:rFonts w:ascii="Calibri" w:eastAsia="Times New Roman" w:hAnsi="Calibri" w:cs="Times New Roman"/>
                <w:color w:val="000000"/>
              </w:rPr>
              <w:t>mu</w:t>
            </w:r>
          </w:p>
        </w:tc>
        <w:tc>
          <w:tcPr>
            <w:tcW w:w="3653" w:type="dxa"/>
            <w:gridSpan w:val="2"/>
            <w:tcBorders>
              <w:top w:val="single" w:sz="4" w:space="0" w:color="auto"/>
              <w:left w:val="nil"/>
              <w:bottom w:val="single" w:sz="4" w:space="0" w:color="auto"/>
              <w:right w:val="single" w:sz="4" w:space="0" w:color="auto"/>
            </w:tcBorders>
            <w:shd w:val="clear" w:color="000000" w:fill="FFCC99"/>
            <w:noWrap/>
            <w:vAlign w:val="center"/>
            <w:hideMark/>
          </w:tcPr>
          <w:p w14:paraId="1C077F7B" w14:textId="77777777" w:rsidR="00516C44" w:rsidRPr="00516C44" w:rsidRDefault="00516C44" w:rsidP="00516C44">
            <w:pPr>
              <w:jc w:val="center"/>
              <w:rPr>
                <w:rFonts w:ascii="Calibri" w:eastAsia="Times New Roman" w:hAnsi="Calibri" w:cs="Times New Roman"/>
                <w:color w:val="3F3F76"/>
              </w:rPr>
            </w:pPr>
            <w:r w:rsidRPr="00516C44">
              <w:rPr>
                <w:rFonts w:ascii="Calibri" w:eastAsia="Times New Roman" w:hAnsi="Calibri" w:cs="Times New Roman"/>
                <w:color w:val="3F3F76"/>
              </w:rPr>
              <w:t>0.250</w:t>
            </w:r>
          </w:p>
        </w:tc>
      </w:tr>
    </w:tbl>
    <w:p w14:paraId="08D185B1" w14:textId="77777777" w:rsidR="00861A04" w:rsidRDefault="00861A04" w:rsidP="00861A04"/>
    <w:p w14:paraId="29942767" w14:textId="16790B63" w:rsidR="00861A04" w:rsidRDefault="00861A04" w:rsidP="00861A04">
      <w:pPr>
        <w:pStyle w:val="ListParagraph"/>
        <w:numPr>
          <w:ilvl w:val="0"/>
          <w:numId w:val="15"/>
        </w:numPr>
      </w:pPr>
      <w:r>
        <w:t>The flexural resistance of the section was determined to be M</w:t>
      </w:r>
      <w:r>
        <w:rPr>
          <w:vertAlign w:val="subscript"/>
        </w:rPr>
        <w:t xml:space="preserve">n </w:t>
      </w:r>
      <w:r>
        <w:t xml:space="preserve">= </w:t>
      </w:r>
      <w:r w:rsidR="00516C44">
        <w:t>10,574</w:t>
      </w:r>
      <w:r>
        <w:t xml:space="preserve"> ft-k &gt; M</w:t>
      </w:r>
      <w:r>
        <w:rPr>
          <w:vertAlign w:val="subscript"/>
        </w:rPr>
        <w:t>u</w:t>
      </w:r>
      <w:r>
        <w:t xml:space="preserve"> = </w:t>
      </w:r>
      <w:r w:rsidR="00516C44">
        <w:t>9,961</w:t>
      </w:r>
      <w:r>
        <w:t xml:space="preserve"> ft</w:t>
      </w:r>
      <w:r w:rsidR="00516C44">
        <w:t>-k at 0.4 Span 1 and 0.6 Span 2. However, 1.2M</w:t>
      </w:r>
      <w:r w:rsidR="00516C44">
        <w:rPr>
          <w:vertAlign w:val="subscript"/>
        </w:rPr>
        <w:t>cr</w:t>
      </w:r>
      <w:r w:rsidR="000F253D">
        <w:rPr>
          <w:vertAlign w:val="subscript"/>
        </w:rPr>
        <w:t xml:space="preserve"> </w:t>
      </w:r>
      <w:r w:rsidR="00516C44">
        <w:t>=</w:t>
      </w:r>
      <w:r w:rsidR="000F253D">
        <w:t xml:space="preserve"> </w:t>
      </w:r>
      <w:r w:rsidR="00516C44">
        <w:t>20,323 ft-k</w:t>
      </w:r>
      <w:r w:rsidR="000F253D">
        <w:t xml:space="preserve"> &gt; M</w:t>
      </w:r>
      <w:r w:rsidR="000F253D">
        <w:rPr>
          <w:vertAlign w:val="subscript"/>
        </w:rPr>
        <w:t xml:space="preserve">n </w:t>
      </w:r>
      <w:r w:rsidR="000F253D">
        <w:t>= 10,574 ft-k</w:t>
      </w:r>
      <w:r w:rsidR="00516C44">
        <w:t>. Additional mild steel reinforcement of #7 bars spaced at 12” in. C/C was needed to prevent cracking of the section.</w:t>
      </w:r>
      <w:r w:rsidR="004515AC">
        <w:t xml:space="preserve"> Thus, M</w:t>
      </w:r>
      <w:r w:rsidR="004515AC">
        <w:rPr>
          <w:vertAlign w:val="subscript"/>
        </w:rPr>
        <w:t>u</w:t>
      </w:r>
      <w:r w:rsidR="004515AC">
        <w:t xml:space="preserve"> = 62,125 ft-k &gt; </w:t>
      </w:r>
      <w:r w:rsidR="004515AC">
        <w:t>1.2M</w:t>
      </w:r>
      <w:r w:rsidR="004515AC">
        <w:rPr>
          <w:vertAlign w:val="subscript"/>
        </w:rPr>
        <w:t xml:space="preserve">cr </w:t>
      </w:r>
      <w:r w:rsidR="004515AC">
        <w:t>= 20,323 ft-k</w:t>
      </w:r>
      <w:r w:rsidR="004515AC">
        <w:t>.</w:t>
      </w:r>
    </w:p>
    <w:p w14:paraId="6EF681BA" w14:textId="0D3927F5" w:rsidR="00861A04" w:rsidRDefault="00861A04" w:rsidP="00861A04">
      <w:pPr>
        <w:pStyle w:val="ListParagraph"/>
        <w:numPr>
          <w:ilvl w:val="0"/>
          <w:numId w:val="15"/>
        </w:numPr>
      </w:pPr>
      <w:r>
        <w:t>The flexural resistance of the section was determined to be M</w:t>
      </w:r>
      <w:r>
        <w:rPr>
          <w:vertAlign w:val="subscript"/>
        </w:rPr>
        <w:t>n</w:t>
      </w:r>
      <w:r w:rsidR="00516C44">
        <w:t xml:space="preserve"> = 9,534 ft-k &lt;</w:t>
      </w:r>
      <w:r>
        <w:t xml:space="preserve"> M</w:t>
      </w:r>
      <w:r>
        <w:rPr>
          <w:vertAlign w:val="subscript"/>
        </w:rPr>
        <w:t>u</w:t>
      </w:r>
      <w:r>
        <w:t xml:space="preserve"> = </w:t>
      </w:r>
      <w:r w:rsidR="00516C44">
        <w:t xml:space="preserve">10,828 </w:t>
      </w:r>
      <w:r>
        <w:t>ft-k</w:t>
      </w:r>
      <w:r w:rsidR="004515AC">
        <w:t xml:space="preserve"> &lt; 1.2M</w:t>
      </w:r>
      <w:r w:rsidR="004515AC">
        <w:rPr>
          <w:vertAlign w:val="subscript"/>
        </w:rPr>
        <w:t>cr</w:t>
      </w:r>
      <w:r w:rsidR="004515AC">
        <w:t xml:space="preserve"> = 21,658 ft-k</w:t>
      </w:r>
      <w:r>
        <w:t xml:space="preserve"> over the pier. Additiona</w:t>
      </w:r>
      <w:r w:rsidR="00516C44">
        <w:t>l mild steel reinforcement of #7</w:t>
      </w:r>
      <w:r>
        <w:t xml:space="preserve"> bars spaced at 12” in. C/C was needed to prevent cracking of the section. </w:t>
      </w:r>
      <w:r w:rsidR="004515AC">
        <w:t>Thus, M</w:t>
      </w:r>
      <w:r w:rsidR="004515AC">
        <w:rPr>
          <w:vertAlign w:val="subscript"/>
        </w:rPr>
        <w:t>u</w:t>
      </w:r>
      <w:r w:rsidR="004515AC">
        <w:t xml:space="preserve"> = 64,377 ft-k &gt; 1.2M</w:t>
      </w:r>
      <w:r w:rsidR="004515AC">
        <w:rPr>
          <w:vertAlign w:val="subscript"/>
        </w:rPr>
        <w:t>cr</w:t>
      </w:r>
      <w:r w:rsidR="004515AC">
        <w:t xml:space="preserve"> = 21,658 ft-k.</w:t>
      </w:r>
    </w:p>
    <w:p w14:paraId="031EAFC0" w14:textId="7D6E0D61" w:rsidR="00516C44" w:rsidRPr="00FF4987" w:rsidRDefault="00516C44" w:rsidP="00861A04">
      <w:pPr>
        <w:pStyle w:val="ListParagraph"/>
        <w:numPr>
          <w:ilvl w:val="0"/>
          <w:numId w:val="15"/>
        </w:numPr>
      </w:pPr>
      <w:r>
        <w:rPr>
          <w:u w:val="single"/>
        </w:rPr>
        <w:t>Note</w:t>
      </w:r>
      <w:r w:rsidR="000F253D">
        <w:t>: Additional</w:t>
      </w:r>
      <w:r>
        <w:t xml:space="preserve"> strands were not an efficient solution to increase the capacity of the section because the final concrete tension over the pier (Service III) exceeded the al</w:t>
      </w:r>
      <w:r w:rsidR="004515AC">
        <w:t>lowable tension in the section with additional strands.</w:t>
      </w:r>
      <w:bookmarkStart w:id="10" w:name="_GoBack"/>
      <w:bookmarkEnd w:id="10"/>
    </w:p>
    <w:sectPr w:rsidR="00516C44" w:rsidRPr="00FF4987" w:rsidSect="009C3D9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D8678" w14:textId="77777777" w:rsidR="00820869" w:rsidRDefault="00820869" w:rsidP="008B4E7E">
      <w:r>
        <w:separator/>
      </w:r>
    </w:p>
  </w:endnote>
  <w:endnote w:type="continuationSeparator" w:id="0">
    <w:p w14:paraId="28153190" w14:textId="77777777" w:rsidR="00820869" w:rsidRDefault="00820869" w:rsidP="008B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B6943" w14:textId="77777777" w:rsidR="00820869" w:rsidRDefault="00820869" w:rsidP="008B4E7E">
      <w:r>
        <w:separator/>
      </w:r>
    </w:p>
  </w:footnote>
  <w:footnote w:type="continuationSeparator" w:id="0">
    <w:p w14:paraId="7ED1C7BA" w14:textId="77777777" w:rsidR="00820869" w:rsidRDefault="00820869" w:rsidP="008B4E7E">
      <w:r>
        <w:continuationSeparator/>
      </w:r>
    </w:p>
  </w:footnote>
  <w:footnote w:id="1">
    <w:p w14:paraId="100B2A22" w14:textId="5F850FCD" w:rsidR="00820869" w:rsidRDefault="00820869">
      <w:pPr>
        <w:pStyle w:val="FootnoteText"/>
      </w:pPr>
      <w:r>
        <w:rPr>
          <w:rStyle w:val="FootnoteReference"/>
        </w:rPr>
        <w:footnoteRef/>
      </w:r>
      <w:r>
        <w:t xml:space="preserve"> Master’s student at the University of Delaware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B0F72"/>
    <w:multiLevelType w:val="hybridMultilevel"/>
    <w:tmpl w:val="6FEAFB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3A17F76"/>
    <w:multiLevelType w:val="hybridMultilevel"/>
    <w:tmpl w:val="1B26E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919F0"/>
    <w:multiLevelType w:val="hybridMultilevel"/>
    <w:tmpl w:val="AA50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43E70"/>
    <w:multiLevelType w:val="hybridMultilevel"/>
    <w:tmpl w:val="1B94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173031"/>
    <w:multiLevelType w:val="hybridMultilevel"/>
    <w:tmpl w:val="5082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B741E6"/>
    <w:multiLevelType w:val="hybridMultilevel"/>
    <w:tmpl w:val="B942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A2C13"/>
    <w:multiLevelType w:val="hybridMultilevel"/>
    <w:tmpl w:val="2CAE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2683C"/>
    <w:multiLevelType w:val="hybridMultilevel"/>
    <w:tmpl w:val="017A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B16B6D"/>
    <w:multiLevelType w:val="hybridMultilevel"/>
    <w:tmpl w:val="EE68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AB4134"/>
    <w:multiLevelType w:val="hybridMultilevel"/>
    <w:tmpl w:val="54D0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9902E8"/>
    <w:multiLevelType w:val="hybridMultilevel"/>
    <w:tmpl w:val="60BC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240685"/>
    <w:multiLevelType w:val="hybridMultilevel"/>
    <w:tmpl w:val="7CB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EA748B"/>
    <w:multiLevelType w:val="hybridMultilevel"/>
    <w:tmpl w:val="B14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623E9D"/>
    <w:multiLevelType w:val="hybridMultilevel"/>
    <w:tmpl w:val="8FD0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ED16DC"/>
    <w:multiLevelType w:val="hybridMultilevel"/>
    <w:tmpl w:val="7730D38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434C17"/>
    <w:multiLevelType w:val="hybridMultilevel"/>
    <w:tmpl w:val="A1886BA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5"/>
  </w:num>
  <w:num w:numId="5">
    <w:abstractNumId w:val="10"/>
  </w:num>
  <w:num w:numId="6">
    <w:abstractNumId w:val="0"/>
  </w:num>
  <w:num w:numId="7">
    <w:abstractNumId w:val="6"/>
  </w:num>
  <w:num w:numId="8">
    <w:abstractNumId w:val="7"/>
  </w:num>
  <w:num w:numId="9">
    <w:abstractNumId w:val="1"/>
  </w:num>
  <w:num w:numId="10">
    <w:abstractNumId w:val="2"/>
  </w:num>
  <w:num w:numId="11">
    <w:abstractNumId w:val="8"/>
  </w:num>
  <w:num w:numId="12">
    <w:abstractNumId w:val="12"/>
  </w:num>
  <w:num w:numId="13">
    <w:abstractNumId w:val="4"/>
  </w:num>
  <w:num w:numId="14">
    <w:abstractNumId w:val="9"/>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31"/>
    <w:rsid w:val="000358C1"/>
    <w:rsid w:val="000F253D"/>
    <w:rsid w:val="001951AD"/>
    <w:rsid w:val="002C37A2"/>
    <w:rsid w:val="003350E6"/>
    <w:rsid w:val="004515AC"/>
    <w:rsid w:val="00516C44"/>
    <w:rsid w:val="005B26C9"/>
    <w:rsid w:val="005C3E72"/>
    <w:rsid w:val="00605601"/>
    <w:rsid w:val="006142F3"/>
    <w:rsid w:val="00666BB7"/>
    <w:rsid w:val="006774FA"/>
    <w:rsid w:val="007742B6"/>
    <w:rsid w:val="007B1315"/>
    <w:rsid w:val="008040FC"/>
    <w:rsid w:val="00805763"/>
    <w:rsid w:val="00820869"/>
    <w:rsid w:val="00861A04"/>
    <w:rsid w:val="008B4E7E"/>
    <w:rsid w:val="00924D31"/>
    <w:rsid w:val="0093769E"/>
    <w:rsid w:val="009C3D92"/>
    <w:rsid w:val="009E69E3"/>
    <w:rsid w:val="00A572B6"/>
    <w:rsid w:val="00B43F60"/>
    <w:rsid w:val="00BB4365"/>
    <w:rsid w:val="00BC7914"/>
    <w:rsid w:val="00BD3BF8"/>
    <w:rsid w:val="00CB5709"/>
    <w:rsid w:val="00E1280C"/>
    <w:rsid w:val="00FB3F6D"/>
    <w:rsid w:val="00FF4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B2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D31"/>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D31"/>
    <w:rPr>
      <w:rFonts w:ascii="Lucida Grande" w:hAnsi="Lucida Grande"/>
      <w:sz w:val="18"/>
      <w:szCs w:val="18"/>
    </w:rPr>
  </w:style>
  <w:style w:type="paragraph" w:styleId="ListParagraph">
    <w:name w:val="List Paragraph"/>
    <w:basedOn w:val="Normal"/>
    <w:uiPriority w:val="34"/>
    <w:qFormat/>
    <w:rsid w:val="00924D31"/>
    <w:pPr>
      <w:ind w:left="720"/>
      <w:contextualSpacing/>
    </w:pPr>
  </w:style>
  <w:style w:type="character" w:styleId="PlaceholderText">
    <w:name w:val="Placeholder Text"/>
    <w:basedOn w:val="DefaultParagraphFont"/>
    <w:uiPriority w:val="99"/>
    <w:semiHidden/>
    <w:rsid w:val="00805763"/>
    <w:rPr>
      <w:color w:val="808080"/>
    </w:rPr>
  </w:style>
  <w:style w:type="paragraph" w:styleId="Caption">
    <w:name w:val="caption"/>
    <w:basedOn w:val="Normal"/>
    <w:next w:val="Normal"/>
    <w:uiPriority w:val="35"/>
    <w:unhideWhenUsed/>
    <w:qFormat/>
    <w:rsid w:val="002C37A2"/>
    <w:pPr>
      <w:spacing w:after="200"/>
    </w:pPr>
    <w:rPr>
      <w:b/>
      <w:bCs/>
      <w:color w:val="4F81BD" w:themeColor="accent1"/>
      <w:sz w:val="18"/>
      <w:szCs w:val="18"/>
    </w:rPr>
  </w:style>
  <w:style w:type="paragraph" w:styleId="FootnoteText">
    <w:name w:val="footnote text"/>
    <w:basedOn w:val="Normal"/>
    <w:link w:val="FootnoteTextChar"/>
    <w:uiPriority w:val="99"/>
    <w:unhideWhenUsed/>
    <w:rsid w:val="008B4E7E"/>
  </w:style>
  <w:style w:type="character" w:customStyle="1" w:styleId="FootnoteTextChar">
    <w:name w:val="Footnote Text Char"/>
    <w:basedOn w:val="DefaultParagraphFont"/>
    <w:link w:val="FootnoteText"/>
    <w:uiPriority w:val="99"/>
    <w:rsid w:val="008B4E7E"/>
  </w:style>
  <w:style w:type="character" w:styleId="FootnoteReference">
    <w:name w:val="footnote reference"/>
    <w:basedOn w:val="DefaultParagraphFont"/>
    <w:uiPriority w:val="99"/>
    <w:unhideWhenUsed/>
    <w:rsid w:val="008B4E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8326">
      <w:bodyDiv w:val="1"/>
      <w:marLeft w:val="0"/>
      <w:marRight w:val="0"/>
      <w:marTop w:val="0"/>
      <w:marBottom w:val="0"/>
      <w:divBdr>
        <w:top w:val="none" w:sz="0" w:space="0" w:color="auto"/>
        <w:left w:val="none" w:sz="0" w:space="0" w:color="auto"/>
        <w:bottom w:val="none" w:sz="0" w:space="0" w:color="auto"/>
        <w:right w:val="none" w:sz="0" w:space="0" w:color="auto"/>
      </w:divBdr>
    </w:div>
    <w:div w:id="204681258">
      <w:bodyDiv w:val="1"/>
      <w:marLeft w:val="0"/>
      <w:marRight w:val="0"/>
      <w:marTop w:val="0"/>
      <w:marBottom w:val="0"/>
      <w:divBdr>
        <w:top w:val="none" w:sz="0" w:space="0" w:color="auto"/>
        <w:left w:val="none" w:sz="0" w:space="0" w:color="auto"/>
        <w:bottom w:val="none" w:sz="0" w:space="0" w:color="auto"/>
        <w:right w:val="none" w:sz="0" w:space="0" w:color="auto"/>
      </w:divBdr>
    </w:div>
    <w:div w:id="230240079">
      <w:bodyDiv w:val="1"/>
      <w:marLeft w:val="0"/>
      <w:marRight w:val="0"/>
      <w:marTop w:val="0"/>
      <w:marBottom w:val="0"/>
      <w:divBdr>
        <w:top w:val="none" w:sz="0" w:space="0" w:color="auto"/>
        <w:left w:val="none" w:sz="0" w:space="0" w:color="auto"/>
        <w:bottom w:val="none" w:sz="0" w:space="0" w:color="auto"/>
        <w:right w:val="none" w:sz="0" w:space="0" w:color="auto"/>
      </w:divBdr>
    </w:div>
    <w:div w:id="248469105">
      <w:bodyDiv w:val="1"/>
      <w:marLeft w:val="0"/>
      <w:marRight w:val="0"/>
      <w:marTop w:val="0"/>
      <w:marBottom w:val="0"/>
      <w:divBdr>
        <w:top w:val="none" w:sz="0" w:space="0" w:color="auto"/>
        <w:left w:val="none" w:sz="0" w:space="0" w:color="auto"/>
        <w:bottom w:val="none" w:sz="0" w:space="0" w:color="auto"/>
        <w:right w:val="none" w:sz="0" w:space="0" w:color="auto"/>
      </w:divBdr>
    </w:div>
    <w:div w:id="255016824">
      <w:bodyDiv w:val="1"/>
      <w:marLeft w:val="0"/>
      <w:marRight w:val="0"/>
      <w:marTop w:val="0"/>
      <w:marBottom w:val="0"/>
      <w:divBdr>
        <w:top w:val="none" w:sz="0" w:space="0" w:color="auto"/>
        <w:left w:val="none" w:sz="0" w:space="0" w:color="auto"/>
        <w:bottom w:val="none" w:sz="0" w:space="0" w:color="auto"/>
        <w:right w:val="none" w:sz="0" w:space="0" w:color="auto"/>
      </w:divBdr>
    </w:div>
    <w:div w:id="289556286">
      <w:bodyDiv w:val="1"/>
      <w:marLeft w:val="0"/>
      <w:marRight w:val="0"/>
      <w:marTop w:val="0"/>
      <w:marBottom w:val="0"/>
      <w:divBdr>
        <w:top w:val="none" w:sz="0" w:space="0" w:color="auto"/>
        <w:left w:val="none" w:sz="0" w:space="0" w:color="auto"/>
        <w:bottom w:val="none" w:sz="0" w:space="0" w:color="auto"/>
        <w:right w:val="none" w:sz="0" w:space="0" w:color="auto"/>
      </w:divBdr>
    </w:div>
    <w:div w:id="550965647">
      <w:bodyDiv w:val="1"/>
      <w:marLeft w:val="0"/>
      <w:marRight w:val="0"/>
      <w:marTop w:val="0"/>
      <w:marBottom w:val="0"/>
      <w:divBdr>
        <w:top w:val="none" w:sz="0" w:space="0" w:color="auto"/>
        <w:left w:val="none" w:sz="0" w:space="0" w:color="auto"/>
        <w:bottom w:val="none" w:sz="0" w:space="0" w:color="auto"/>
        <w:right w:val="none" w:sz="0" w:space="0" w:color="auto"/>
      </w:divBdr>
    </w:div>
    <w:div w:id="705787805">
      <w:bodyDiv w:val="1"/>
      <w:marLeft w:val="0"/>
      <w:marRight w:val="0"/>
      <w:marTop w:val="0"/>
      <w:marBottom w:val="0"/>
      <w:divBdr>
        <w:top w:val="none" w:sz="0" w:space="0" w:color="auto"/>
        <w:left w:val="none" w:sz="0" w:space="0" w:color="auto"/>
        <w:bottom w:val="none" w:sz="0" w:space="0" w:color="auto"/>
        <w:right w:val="none" w:sz="0" w:space="0" w:color="auto"/>
      </w:divBdr>
    </w:div>
    <w:div w:id="1094781400">
      <w:bodyDiv w:val="1"/>
      <w:marLeft w:val="0"/>
      <w:marRight w:val="0"/>
      <w:marTop w:val="0"/>
      <w:marBottom w:val="0"/>
      <w:divBdr>
        <w:top w:val="none" w:sz="0" w:space="0" w:color="auto"/>
        <w:left w:val="none" w:sz="0" w:space="0" w:color="auto"/>
        <w:bottom w:val="none" w:sz="0" w:space="0" w:color="auto"/>
        <w:right w:val="none" w:sz="0" w:space="0" w:color="auto"/>
      </w:divBdr>
    </w:div>
    <w:div w:id="1117993069">
      <w:bodyDiv w:val="1"/>
      <w:marLeft w:val="0"/>
      <w:marRight w:val="0"/>
      <w:marTop w:val="0"/>
      <w:marBottom w:val="0"/>
      <w:divBdr>
        <w:top w:val="none" w:sz="0" w:space="0" w:color="auto"/>
        <w:left w:val="none" w:sz="0" w:space="0" w:color="auto"/>
        <w:bottom w:val="none" w:sz="0" w:space="0" w:color="auto"/>
        <w:right w:val="none" w:sz="0" w:space="0" w:color="auto"/>
      </w:divBdr>
    </w:div>
    <w:div w:id="1215044888">
      <w:bodyDiv w:val="1"/>
      <w:marLeft w:val="0"/>
      <w:marRight w:val="0"/>
      <w:marTop w:val="0"/>
      <w:marBottom w:val="0"/>
      <w:divBdr>
        <w:top w:val="none" w:sz="0" w:space="0" w:color="auto"/>
        <w:left w:val="none" w:sz="0" w:space="0" w:color="auto"/>
        <w:bottom w:val="none" w:sz="0" w:space="0" w:color="auto"/>
        <w:right w:val="none" w:sz="0" w:space="0" w:color="auto"/>
      </w:divBdr>
    </w:div>
    <w:div w:id="1234778230">
      <w:bodyDiv w:val="1"/>
      <w:marLeft w:val="0"/>
      <w:marRight w:val="0"/>
      <w:marTop w:val="0"/>
      <w:marBottom w:val="0"/>
      <w:divBdr>
        <w:top w:val="none" w:sz="0" w:space="0" w:color="auto"/>
        <w:left w:val="none" w:sz="0" w:space="0" w:color="auto"/>
        <w:bottom w:val="none" w:sz="0" w:space="0" w:color="auto"/>
        <w:right w:val="none" w:sz="0" w:space="0" w:color="auto"/>
      </w:divBdr>
    </w:div>
    <w:div w:id="1267467695">
      <w:bodyDiv w:val="1"/>
      <w:marLeft w:val="0"/>
      <w:marRight w:val="0"/>
      <w:marTop w:val="0"/>
      <w:marBottom w:val="0"/>
      <w:divBdr>
        <w:top w:val="none" w:sz="0" w:space="0" w:color="auto"/>
        <w:left w:val="none" w:sz="0" w:space="0" w:color="auto"/>
        <w:bottom w:val="none" w:sz="0" w:space="0" w:color="auto"/>
        <w:right w:val="none" w:sz="0" w:space="0" w:color="auto"/>
      </w:divBdr>
      <w:divsChild>
        <w:div w:id="2069914152">
          <w:marLeft w:val="0"/>
          <w:marRight w:val="0"/>
          <w:marTop w:val="0"/>
          <w:marBottom w:val="0"/>
          <w:divBdr>
            <w:top w:val="none" w:sz="0" w:space="0" w:color="auto"/>
            <w:left w:val="none" w:sz="0" w:space="0" w:color="auto"/>
            <w:bottom w:val="none" w:sz="0" w:space="0" w:color="auto"/>
            <w:right w:val="none" w:sz="0" w:space="0" w:color="auto"/>
          </w:divBdr>
          <w:divsChild>
            <w:div w:id="1708330838">
              <w:marLeft w:val="0"/>
              <w:marRight w:val="0"/>
              <w:marTop w:val="0"/>
              <w:marBottom w:val="0"/>
              <w:divBdr>
                <w:top w:val="none" w:sz="0" w:space="0" w:color="auto"/>
                <w:left w:val="none" w:sz="0" w:space="0" w:color="auto"/>
                <w:bottom w:val="none" w:sz="0" w:space="0" w:color="auto"/>
                <w:right w:val="none" w:sz="0" w:space="0" w:color="auto"/>
              </w:divBdr>
              <w:divsChild>
                <w:div w:id="2063020613">
                  <w:marLeft w:val="0"/>
                  <w:marRight w:val="0"/>
                  <w:marTop w:val="0"/>
                  <w:marBottom w:val="0"/>
                  <w:divBdr>
                    <w:top w:val="none" w:sz="0" w:space="0" w:color="auto"/>
                    <w:left w:val="none" w:sz="0" w:space="0" w:color="auto"/>
                    <w:bottom w:val="none" w:sz="0" w:space="0" w:color="auto"/>
                    <w:right w:val="none" w:sz="0" w:space="0" w:color="auto"/>
                  </w:divBdr>
                </w:div>
                <w:div w:id="208882449">
                  <w:marLeft w:val="0"/>
                  <w:marRight w:val="0"/>
                  <w:marTop w:val="0"/>
                  <w:marBottom w:val="0"/>
                  <w:divBdr>
                    <w:top w:val="none" w:sz="0" w:space="0" w:color="auto"/>
                    <w:left w:val="none" w:sz="0" w:space="0" w:color="auto"/>
                    <w:bottom w:val="none" w:sz="0" w:space="0" w:color="auto"/>
                    <w:right w:val="none" w:sz="0" w:space="0" w:color="auto"/>
                  </w:divBdr>
                </w:div>
              </w:divsChild>
            </w:div>
            <w:div w:id="1554850995">
              <w:marLeft w:val="0"/>
              <w:marRight w:val="0"/>
              <w:marTop w:val="0"/>
              <w:marBottom w:val="0"/>
              <w:divBdr>
                <w:top w:val="none" w:sz="0" w:space="0" w:color="auto"/>
                <w:left w:val="none" w:sz="0" w:space="0" w:color="auto"/>
                <w:bottom w:val="none" w:sz="0" w:space="0" w:color="auto"/>
                <w:right w:val="none" w:sz="0" w:space="0" w:color="auto"/>
              </w:divBdr>
              <w:divsChild>
                <w:div w:id="1895695919">
                  <w:marLeft w:val="0"/>
                  <w:marRight w:val="0"/>
                  <w:marTop w:val="0"/>
                  <w:marBottom w:val="0"/>
                  <w:divBdr>
                    <w:top w:val="none" w:sz="0" w:space="0" w:color="auto"/>
                    <w:left w:val="none" w:sz="0" w:space="0" w:color="auto"/>
                    <w:bottom w:val="none" w:sz="0" w:space="0" w:color="auto"/>
                    <w:right w:val="none" w:sz="0" w:space="0" w:color="auto"/>
                  </w:divBdr>
                </w:div>
                <w:div w:id="1145051494">
                  <w:marLeft w:val="0"/>
                  <w:marRight w:val="0"/>
                  <w:marTop w:val="0"/>
                  <w:marBottom w:val="0"/>
                  <w:divBdr>
                    <w:top w:val="none" w:sz="0" w:space="0" w:color="auto"/>
                    <w:left w:val="none" w:sz="0" w:space="0" w:color="auto"/>
                    <w:bottom w:val="none" w:sz="0" w:space="0" w:color="auto"/>
                    <w:right w:val="none" w:sz="0" w:space="0" w:color="auto"/>
                  </w:divBdr>
                </w:div>
              </w:divsChild>
            </w:div>
            <w:div w:id="1216746003">
              <w:marLeft w:val="0"/>
              <w:marRight w:val="0"/>
              <w:marTop w:val="0"/>
              <w:marBottom w:val="0"/>
              <w:divBdr>
                <w:top w:val="none" w:sz="0" w:space="0" w:color="auto"/>
                <w:left w:val="none" w:sz="0" w:space="0" w:color="auto"/>
                <w:bottom w:val="none" w:sz="0" w:space="0" w:color="auto"/>
                <w:right w:val="none" w:sz="0" w:space="0" w:color="auto"/>
              </w:divBdr>
              <w:divsChild>
                <w:div w:id="18355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22547">
      <w:bodyDiv w:val="1"/>
      <w:marLeft w:val="0"/>
      <w:marRight w:val="0"/>
      <w:marTop w:val="0"/>
      <w:marBottom w:val="0"/>
      <w:divBdr>
        <w:top w:val="none" w:sz="0" w:space="0" w:color="auto"/>
        <w:left w:val="none" w:sz="0" w:space="0" w:color="auto"/>
        <w:bottom w:val="none" w:sz="0" w:space="0" w:color="auto"/>
        <w:right w:val="none" w:sz="0" w:space="0" w:color="auto"/>
      </w:divBdr>
    </w:div>
    <w:div w:id="1372416005">
      <w:bodyDiv w:val="1"/>
      <w:marLeft w:val="0"/>
      <w:marRight w:val="0"/>
      <w:marTop w:val="0"/>
      <w:marBottom w:val="0"/>
      <w:divBdr>
        <w:top w:val="none" w:sz="0" w:space="0" w:color="auto"/>
        <w:left w:val="none" w:sz="0" w:space="0" w:color="auto"/>
        <w:bottom w:val="none" w:sz="0" w:space="0" w:color="auto"/>
        <w:right w:val="none" w:sz="0" w:space="0" w:color="auto"/>
      </w:divBdr>
    </w:div>
    <w:div w:id="1409157320">
      <w:bodyDiv w:val="1"/>
      <w:marLeft w:val="0"/>
      <w:marRight w:val="0"/>
      <w:marTop w:val="0"/>
      <w:marBottom w:val="0"/>
      <w:divBdr>
        <w:top w:val="none" w:sz="0" w:space="0" w:color="auto"/>
        <w:left w:val="none" w:sz="0" w:space="0" w:color="auto"/>
        <w:bottom w:val="none" w:sz="0" w:space="0" w:color="auto"/>
        <w:right w:val="none" w:sz="0" w:space="0" w:color="auto"/>
      </w:divBdr>
    </w:div>
    <w:div w:id="1574776896">
      <w:bodyDiv w:val="1"/>
      <w:marLeft w:val="0"/>
      <w:marRight w:val="0"/>
      <w:marTop w:val="0"/>
      <w:marBottom w:val="0"/>
      <w:divBdr>
        <w:top w:val="none" w:sz="0" w:space="0" w:color="auto"/>
        <w:left w:val="none" w:sz="0" w:space="0" w:color="auto"/>
        <w:bottom w:val="none" w:sz="0" w:space="0" w:color="auto"/>
        <w:right w:val="none" w:sz="0" w:space="0" w:color="auto"/>
      </w:divBdr>
    </w:div>
    <w:div w:id="1584413567">
      <w:bodyDiv w:val="1"/>
      <w:marLeft w:val="0"/>
      <w:marRight w:val="0"/>
      <w:marTop w:val="0"/>
      <w:marBottom w:val="0"/>
      <w:divBdr>
        <w:top w:val="none" w:sz="0" w:space="0" w:color="auto"/>
        <w:left w:val="none" w:sz="0" w:space="0" w:color="auto"/>
        <w:bottom w:val="none" w:sz="0" w:space="0" w:color="auto"/>
        <w:right w:val="none" w:sz="0" w:space="0" w:color="auto"/>
      </w:divBdr>
    </w:div>
    <w:div w:id="1643922994">
      <w:bodyDiv w:val="1"/>
      <w:marLeft w:val="0"/>
      <w:marRight w:val="0"/>
      <w:marTop w:val="0"/>
      <w:marBottom w:val="0"/>
      <w:divBdr>
        <w:top w:val="none" w:sz="0" w:space="0" w:color="auto"/>
        <w:left w:val="none" w:sz="0" w:space="0" w:color="auto"/>
        <w:bottom w:val="none" w:sz="0" w:space="0" w:color="auto"/>
        <w:right w:val="none" w:sz="0" w:space="0" w:color="auto"/>
      </w:divBdr>
    </w:div>
    <w:div w:id="1701591022">
      <w:bodyDiv w:val="1"/>
      <w:marLeft w:val="0"/>
      <w:marRight w:val="0"/>
      <w:marTop w:val="0"/>
      <w:marBottom w:val="0"/>
      <w:divBdr>
        <w:top w:val="none" w:sz="0" w:space="0" w:color="auto"/>
        <w:left w:val="none" w:sz="0" w:space="0" w:color="auto"/>
        <w:bottom w:val="none" w:sz="0" w:space="0" w:color="auto"/>
        <w:right w:val="none" w:sz="0" w:space="0" w:color="auto"/>
      </w:divBdr>
    </w:div>
    <w:div w:id="1761024659">
      <w:bodyDiv w:val="1"/>
      <w:marLeft w:val="0"/>
      <w:marRight w:val="0"/>
      <w:marTop w:val="0"/>
      <w:marBottom w:val="0"/>
      <w:divBdr>
        <w:top w:val="none" w:sz="0" w:space="0" w:color="auto"/>
        <w:left w:val="none" w:sz="0" w:space="0" w:color="auto"/>
        <w:bottom w:val="none" w:sz="0" w:space="0" w:color="auto"/>
        <w:right w:val="none" w:sz="0" w:space="0" w:color="auto"/>
      </w:divBdr>
    </w:div>
    <w:div w:id="1765417310">
      <w:bodyDiv w:val="1"/>
      <w:marLeft w:val="0"/>
      <w:marRight w:val="0"/>
      <w:marTop w:val="0"/>
      <w:marBottom w:val="0"/>
      <w:divBdr>
        <w:top w:val="none" w:sz="0" w:space="0" w:color="auto"/>
        <w:left w:val="none" w:sz="0" w:space="0" w:color="auto"/>
        <w:bottom w:val="none" w:sz="0" w:space="0" w:color="auto"/>
        <w:right w:val="none" w:sz="0" w:space="0" w:color="auto"/>
      </w:divBdr>
    </w:div>
    <w:div w:id="1767268597">
      <w:bodyDiv w:val="1"/>
      <w:marLeft w:val="0"/>
      <w:marRight w:val="0"/>
      <w:marTop w:val="0"/>
      <w:marBottom w:val="0"/>
      <w:divBdr>
        <w:top w:val="none" w:sz="0" w:space="0" w:color="auto"/>
        <w:left w:val="none" w:sz="0" w:space="0" w:color="auto"/>
        <w:bottom w:val="none" w:sz="0" w:space="0" w:color="auto"/>
        <w:right w:val="none" w:sz="0" w:space="0" w:color="auto"/>
      </w:divBdr>
    </w:div>
    <w:div w:id="1897202565">
      <w:bodyDiv w:val="1"/>
      <w:marLeft w:val="0"/>
      <w:marRight w:val="0"/>
      <w:marTop w:val="0"/>
      <w:marBottom w:val="0"/>
      <w:divBdr>
        <w:top w:val="none" w:sz="0" w:space="0" w:color="auto"/>
        <w:left w:val="none" w:sz="0" w:space="0" w:color="auto"/>
        <w:bottom w:val="none" w:sz="0" w:space="0" w:color="auto"/>
        <w:right w:val="none" w:sz="0" w:space="0" w:color="auto"/>
      </w:divBdr>
    </w:div>
    <w:div w:id="1924484966">
      <w:bodyDiv w:val="1"/>
      <w:marLeft w:val="0"/>
      <w:marRight w:val="0"/>
      <w:marTop w:val="0"/>
      <w:marBottom w:val="0"/>
      <w:divBdr>
        <w:top w:val="none" w:sz="0" w:space="0" w:color="auto"/>
        <w:left w:val="none" w:sz="0" w:space="0" w:color="auto"/>
        <w:bottom w:val="none" w:sz="0" w:space="0" w:color="auto"/>
        <w:right w:val="none" w:sz="0" w:space="0" w:color="auto"/>
      </w:divBdr>
    </w:div>
    <w:div w:id="1926524462">
      <w:bodyDiv w:val="1"/>
      <w:marLeft w:val="0"/>
      <w:marRight w:val="0"/>
      <w:marTop w:val="0"/>
      <w:marBottom w:val="0"/>
      <w:divBdr>
        <w:top w:val="none" w:sz="0" w:space="0" w:color="auto"/>
        <w:left w:val="none" w:sz="0" w:space="0" w:color="auto"/>
        <w:bottom w:val="none" w:sz="0" w:space="0" w:color="auto"/>
        <w:right w:val="none" w:sz="0" w:space="0" w:color="auto"/>
      </w:divBdr>
    </w:div>
    <w:div w:id="2098935193">
      <w:bodyDiv w:val="1"/>
      <w:marLeft w:val="0"/>
      <w:marRight w:val="0"/>
      <w:marTop w:val="0"/>
      <w:marBottom w:val="0"/>
      <w:divBdr>
        <w:top w:val="none" w:sz="0" w:space="0" w:color="auto"/>
        <w:left w:val="none" w:sz="0" w:space="0" w:color="auto"/>
        <w:bottom w:val="none" w:sz="0" w:space="0" w:color="auto"/>
        <w:right w:val="none" w:sz="0" w:space="0" w:color="auto"/>
      </w:divBdr>
    </w:div>
    <w:div w:id="21451523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1910</Words>
  <Characters>10891</Characters>
  <Application>Microsoft Macintosh Word</Application>
  <DocSecurity>0</DocSecurity>
  <Lines>90</Lines>
  <Paragraphs>25</Paragraphs>
  <ScaleCrop>false</ScaleCrop>
  <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DeWitt</dc:creator>
  <cp:keywords/>
  <dc:description/>
  <cp:lastModifiedBy>Jake DeWitt</cp:lastModifiedBy>
  <cp:revision>7</cp:revision>
  <dcterms:created xsi:type="dcterms:W3CDTF">2016-06-27T22:20:00Z</dcterms:created>
  <dcterms:modified xsi:type="dcterms:W3CDTF">2016-06-29T12:54:00Z</dcterms:modified>
</cp:coreProperties>
</file>