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9EB" w:rsidRPr="00EE3B67" w:rsidRDefault="00D819EB" w:rsidP="000F4E40">
      <w:pPr>
        <w:spacing w:before="120" w:after="0" w:line="240" w:lineRule="auto"/>
      </w:pPr>
    </w:p>
    <w:p w:rsidR="000F4E40" w:rsidRPr="000F4E40" w:rsidRDefault="000F4E40" w:rsidP="000F4E40">
      <w:pPr>
        <w:pStyle w:val="ListParagraph"/>
        <w:numPr>
          <w:ilvl w:val="0"/>
          <w:numId w:val="1"/>
        </w:numPr>
        <w:spacing w:before="120" w:after="0" w:line="240" w:lineRule="auto"/>
        <w:ind w:left="360"/>
        <w:contextualSpacing w:val="0"/>
        <w:rPr>
          <w:b/>
        </w:rPr>
      </w:pPr>
      <w:r w:rsidRPr="000F4E40">
        <w:rPr>
          <w:b/>
        </w:rPr>
        <w:t>Closed Steel Boxes</w:t>
      </w:r>
      <w:r w:rsidRPr="000F4E40">
        <w:rPr>
          <w:b/>
        </w:rPr>
        <w:t xml:space="preserve"> </w:t>
      </w:r>
      <w:r>
        <w:t xml:space="preserve">– </w:t>
      </w:r>
      <w:r w:rsidRPr="000F4E40">
        <w:rPr>
          <w:color w:val="FF0000"/>
        </w:rPr>
        <w:t>Typically designed for larger spans</w:t>
      </w:r>
    </w:p>
    <w:p w:rsidR="000F4E40" w:rsidRPr="000F4E40" w:rsidRDefault="000F4E40" w:rsidP="000F4E40">
      <w:pPr>
        <w:pStyle w:val="ListParagraph"/>
        <w:numPr>
          <w:ilvl w:val="0"/>
          <w:numId w:val="1"/>
        </w:numPr>
        <w:spacing w:before="120" w:after="0" w:line="240" w:lineRule="auto"/>
        <w:ind w:left="360"/>
        <w:contextualSpacing w:val="0"/>
        <w:rPr>
          <w:b/>
          <w:color w:val="FF0000"/>
        </w:rPr>
      </w:pPr>
      <w:r w:rsidRPr="000F4E40">
        <w:rPr>
          <w:b/>
        </w:rPr>
        <w:t>Open Steel boxes</w:t>
      </w:r>
      <w:r>
        <w:rPr>
          <w:b/>
        </w:rPr>
        <w:t xml:space="preserve"> </w:t>
      </w:r>
      <w:r>
        <w:t xml:space="preserve">– </w:t>
      </w:r>
      <w:r w:rsidRPr="000F4E40">
        <w:rPr>
          <w:color w:val="FF0000"/>
        </w:rPr>
        <w:t>Typically designed for larger spans</w:t>
      </w:r>
    </w:p>
    <w:p w:rsidR="000F4E40" w:rsidRPr="000F4E40" w:rsidRDefault="000F4E40" w:rsidP="000F4E40">
      <w:pPr>
        <w:pStyle w:val="ListParagraph"/>
        <w:numPr>
          <w:ilvl w:val="0"/>
          <w:numId w:val="1"/>
        </w:numPr>
        <w:spacing w:before="120" w:after="0" w:line="240" w:lineRule="auto"/>
        <w:ind w:left="360"/>
        <w:contextualSpacing w:val="0"/>
        <w:rPr>
          <w:b/>
        </w:rPr>
      </w:pPr>
      <w:r w:rsidRPr="000F4E40">
        <w:rPr>
          <w:b/>
        </w:rPr>
        <w:t>Pre-stressed Concrete Boxes with Integral Deck</w:t>
      </w:r>
    </w:p>
    <w:p w:rsidR="000F4E40" w:rsidRPr="000F4E40" w:rsidRDefault="000F4E40" w:rsidP="000F4E40">
      <w:pPr>
        <w:pStyle w:val="ListParagraph"/>
        <w:numPr>
          <w:ilvl w:val="1"/>
          <w:numId w:val="1"/>
        </w:numPr>
        <w:spacing w:before="120" w:after="0" w:line="240" w:lineRule="auto"/>
        <w:ind w:left="630" w:hanging="270"/>
        <w:contextualSpacing w:val="0"/>
        <w:rPr>
          <w:b/>
        </w:rPr>
      </w:pPr>
      <w:r w:rsidRPr="000F4E40">
        <w:rPr>
          <w:b/>
        </w:rPr>
        <w:t>Pre-stressed Concrete Boxes</w:t>
      </w:r>
    </w:p>
    <w:p w:rsidR="000F4E40" w:rsidRPr="000F4E40" w:rsidRDefault="000F4E40" w:rsidP="000F4E40">
      <w:pPr>
        <w:pStyle w:val="ListParagraph"/>
        <w:numPr>
          <w:ilvl w:val="1"/>
          <w:numId w:val="1"/>
        </w:numPr>
        <w:spacing w:before="120" w:after="0" w:line="240" w:lineRule="auto"/>
        <w:ind w:left="630" w:hanging="270"/>
        <w:contextualSpacing w:val="0"/>
        <w:rPr>
          <w:b/>
        </w:rPr>
      </w:pPr>
      <w:r w:rsidRPr="000F4E40">
        <w:rPr>
          <w:b/>
        </w:rPr>
        <w:t>Precast Solid, Voided, or Cellular Concrete Boxes with an Integral Concrete Deck</w:t>
      </w:r>
      <w:r>
        <w:rPr>
          <w:b/>
        </w:rPr>
        <w:t xml:space="preserve"> </w:t>
      </w:r>
      <w:r>
        <w:t xml:space="preserve">– </w:t>
      </w:r>
      <w:r>
        <w:rPr>
          <w:color w:val="FF0000"/>
        </w:rPr>
        <w:t>Continuous?</w:t>
      </w:r>
    </w:p>
    <w:p w:rsidR="000F4E40" w:rsidRPr="000F4E40" w:rsidRDefault="000F4E40" w:rsidP="000F4E40">
      <w:pPr>
        <w:pStyle w:val="ListParagraph"/>
        <w:numPr>
          <w:ilvl w:val="1"/>
          <w:numId w:val="1"/>
        </w:numPr>
        <w:spacing w:before="120" w:after="0" w:line="240" w:lineRule="auto"/>
        <w:ind w:left="630" w:hanging="270"/>
        <w:contextualSpacing w:val="0"/>
        <w:rPr>
          <w:b/>
        </w:rPr>
      </w:pPr>
      <w:r w:rsidRPr="000F4E40">
        <w:rPr>
          <w:b/>
        </w:rPr>
        <w:t>Cast-in-Place Concrete Multi-Cell Box</w:t>
      </w:r>
    </w:p>
    <w:p w:rsidR="000F4E40" w:rsidRPr="000F4E40" w:rsidRDefault="000F4E40" w:rsidP="000F4E40">
      <w:pPr>
        <w:pStyle w:val="ListParagraph"/>
        <w:numPr>
          <w:ilvl w:val="0"/>
          <w:numId w:val="1"/>
        </w:numPr>
        <w:spacing w:before="120" w:after="0" w:line="240" w:lineRule="auto"/>
        <w:ind w:left="360"/>
        <w:contextualSpacing w:val="0"/>
        <w:rPr>
          <w:b/>
        </w:rPr>
      </w:pPr>
      <w:r w:rsidRPr="000F4E40">
        <w:rPr>
          <w:b/>
        </w:rPr>
        <w:t>Precast Solid, Voided or Cellular Concrete Boxes with Shear Keys with Cast-in-Place Concrete Overlay</w:t>
      </w:r>
      <w:r>
        <w:rPr>
          <w:b/>
        </w:rPr>
        <w:t xml:space="preserve"> </w:t>
      </w:r>
      <w:r>
        <w:t xml:space="preserve">– </w:t>
      </w:r>
      <w:r>
        <w:rPr>
          <w:color w:val="FF0000"/>
        </w:rPr>
        <w:t>Continuous?</w:t>
      </w:r>
    </w:p>
    <w:p w:rsidR="000F4E40" w:rsidRPr="000F4E40" w:rsidRDefault="000F4E40" w:rsidP="000F4E40">
      <w:pPr>
        <w:pStyle w:val="ListParagraph"/>
        <w:numPr>
          <w:ilvl w:val="0"/>
          <w:numId w:val="1"/>
        </w:numPr>
        <w:spacing w:before="120" w:after="0" w:line="240" w:lineRule="auto"/>
        <w:ind w:left="360"/>
        <w:contextualSpacing w:val="0"/>
        <w:rPr>
          <w:b/>
        </w:rPr>
      </w:pPr>
      <w:r w:rsidRPr="000F4E40">
        <w:rPr>
          <w:b/>
        </w:rPr>
        <w:t>Open Precast Concrete Boxes</w:t>
      </w:r>
      <w:r>
        <w:rPr>
          <w:b/>
        </w:rPr>
        <w:t xml:space="preserve"> </w:t>
      </w:r>
      <w:r>
        <w:t xml:space="preserve">– </w:t>
      </w:r>
      <w:r>
        <w:rPr>
          <w:color w:val="FF0000"/>
        </w:rPr>
        <w:t>Continuous?</w:t>
      </w:r>
    </w:p>
    <w:p w:rsidR="000F4E40" w:rsidRPr="000F4E40" w:rsidRDefault="000F4E40" w:rsidP="000F4E40">
      <w:pPr>
        <w:pStyle w:val="ListParagraph"/>
        <w:numPr>
          <w:ilvl w:val="0"/>
          <w:numId w:val="1"/>
        </w:numPr>
        <w:spacing w:before="120" w:after="0" w:line="240" w:lineRule="auto"/>
        <w:ind w:left="360"/>
        <w:contextualSpacing w:val="0"/>
        <w:rPr>
          <w:b/>
        </w:rPr>
      </w:pPr>
      <w:r w:rsidRPr="000F4E40">
        <w:rPr>
          <w:b/>
        </w:rPr>
        <w:t>Various Precast Concrete "Multi-Girder" Bridges</w:t>
      </w:r>
      <w:r>
        <w:rPr>
          <w:b/>
        </w:rPr>
        <w:t xml:space="preserve"> </w:t>
      </w:r>
      <w:r>
        <w:t xml:space="preserve">– </w:t>
      </w:r>
      <w:r>
        <w:rPr>
          <w:color w:val="FF0000"/>
        </w:rPr>
        <w:t>Continuous?</w:t>
      </w:r>
    </w:p>
    <w:p w:rsidR="000F4E40" w:rsidRPr="000F4E40" w:rsidRDefault="000F4E40" w:rsidP="000F4E40">
      <w:pPr>
        <w:pStyle w:val="ListParagraph"/>
        <w:numPr>
          <w:ilvl w:val="1"/>
          <w:numId w:val="1"/>
        </w:numPr>
        <w:spacing w:before="120" w:after="0" w:line="240" w:lineRule="auto"/>
        <w:contextualSpacing w:val="0"/>
        <w:rPr>
          <w:b/>
        </w:rPr>
      </w:pPr>
      <w:r w:rsidRPr="000F4E40">
        <w:rPr>
          <w:b/>
        </w:rPr>
        <w:t>Precast Concrete Channel Sections with Shear Keys</w:t>
      </w:r>
    </w:p>
    <w:p w:rsidR="000F4E40" w:rsidRPr="000F4E40" w:rsidRDefault="000F4E40" w:rsidP="000F4E40">
      <w:pPr>
        <w:pStyle w:val="ListParagraph"/>
        <w:numPr>
          <w:ilvl w:val="1"/>
          <w:numId w:val="1"/>
        </w:numPr>
        <w:spacing w:before="120" w:after="0" w:line="240" w:lineRule="auto"/>
        <w:contextualSpacing w:val="0"/>
        <w:rPr>
          <w:b/>
        </w:rPr>
      </w:pPr>
      <w:r w:rsidRPr="000F4E40">
        <w:rPr>
          <w:b/>
        </w:rPr>
        <w:t>Precast Concrete Double Tee Sections with Shear Keys</w:t>
      </w:r>
    </w:p>
    <w:p w:rsidR="000F4E40" w:rsidRPr="000F4E40" w:rsidRDefault="000F4E40" w:rsidP="000F4E40">
      <w:pPr>
        <w:pStyle w:val="ListParagraph"/>
        <w:numPr>
          <w:ilvl w:val="1"/>
          <w:numId w:val="1"/>
        </w:numPr>
        <w:spacing w:before="120" w:after="0" w:line="240" w:lineRule="auto"/>
        <w:contextualSpacing w:val="0"/>
        <w:rPr>
          <w:b/>
        </w:rPr>
      </w:pPr>
      <w:r w:rsidRPr="000F4E40">
        <w:rPr>
          <w:b/>
        </w:rPr>
        <w:t>Precast Concrete Tee Sections with Shear Keys</w:t>
      </w:r>
    </w:p>
    <w:p w:rsidR="000F4E40" w:rsidRPr="000F4E40" w:rsidRDefault="000F4E40" w:rsidP="000F4E40">
      <w:pPr>
        <w:pStyle w:val="ListParagraph"/>
        <w:numPr>
          <w:ilvl w:val="0"/>
          <w:numId w:val="1"/>
        </w:numPr>
        <w:spacing w:before="120" w:after="0" w:line="240" w:lineRule="auto"/>
        <w:ind w:left="360"/>
        <w:contextualSpacing w:val="0"/>
        <w:rPr>
          <w:b/>
        </w:rPr>
      </w:pPr>
      <w:r w:rsidRPr="000F4E40">
        <w:rPr>
          <w:b/>
        </w:rPr>
        <w:t>Cast-in-Place Concrete Tee Beams</w:t>
      </w:r>
      <w:r>
        <w:rPr>
          <w:b/>
        </w:rPr>
        <w:t xml:space="preserve"> </w:t>
      </w:r>
      <w:r>
        <w:t xml:space="preserve">– </w:t>
      </w:r>
      <w:r>
        <w:rPr>
          <w:color w:val="FF0000"/>
        </w:rPr>
        <w:t>Continuous?</w:t>
      </w:r>
    </w:p>
    <w:p w:rsidR="000F4E40" w:rsidRPr="000F4E40" w:rsidRDefault="000F4E40" w:rsidP="000F4E40">
      <w:pPr>
        <w:pStyle w:val="ListParagraph"/>
        <w:numPr>
          <w:ilvl w:val="0"/>
          <w:numId w:val="1"/>
        </w:numPr>
        <w:spacing w:before="120" w:after="0" w:line="240" w:lineRule="auto"/>
        <w:ind w:left="360"/>
        <w:contextualSpacing w:val="0"/>
        <w:rPr>
          <w:b/>
        </w:rPr>
      </w:pPr>
      <w:r w:rsidRPr="000F4E40">
        <w:rPr>
          <w:b/>
        </w:rPr>
        <w:t>Wood Beams</w:t>
      </w:r>
      <w:bookmarkStart w:id="0" w:name="_GoBack"/>
      <w:bookmarkEnd w:id="0"/>
    </w:p>
    <w:p w:rsidR="000B2946" w:rsidRDefault="000B2946" w:rsidP="000F4E40"/>
    <w:sectPr w:rsidR="000B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B4E48"/>
    <w:multiLevelType w:val="hybridMultilevel"/>
    <w:tmpl w:val="9A60BB46"/>
    <w:lvl w:ilvl="0" w:tplc="1FEE752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AD"/>
    <w:rsid w:val="000B2946"/>
    <w:rsid w:val="000F4E40"/>
    <w:rsid w:val="006306AD"/>
    <w:rsid w:val="00D8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08E8"/>
  <w15:chartTrackingRefBased/>
  <w15:docId w15:val="{1D801FF9-1288-48E7-883D-46C359CD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6A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Romano</dc:creator>
  <cp:keywords/>
  <dc:description/>
  <cp:lastModifiedBy>Nick Romano</cp:lastModifiedBy>
  <cp:revision>2</cp:revision>
  <dcterms:created xsi:type="dcterms:W3CDTF">2016-07-20T19:18:00Z</dcterms:created>
  <dcterms:modified xsi:type="dcterms:W3CDTF">2016-07-21T19:45:00Z</dcterms:modified>
</cp:coreProperties>
</file>