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F47" w:rsidRDefault="00DE2098" w:rsidP="00DE2098">
      <w:pPr>
        <w:pStyle w:val="Title"/>
        <w:rPr>
          <w:sz w:val="48"/>
          <w:szCs w:val="48"/>
        </w:rPr>
      </w:pPr>
      <w:r w:rsidRPr="00DE2098">
        <w:rPr>
          <w:sz w:val="48"/>
          <w:szCs w:val="48"/>
        </w:rPr>
        <w:t>Virtual Lab – Structural Health Monitoring</w:t>
      </w:r>
    </w:p>
    <w:p w:rsidR="00DE2098" w:rsidRDefault="00DE2098" w:rsidP="00DE2098">
      <w:pPr>
        <w:pStyle w:val="Subtitle"/>
        <w:rPr>
          <w:sz w:val="32"/>
          <w:szCs w:val="32"/>
        </w:rPr>
      </w:pPr>
      <w:bookmarkStart w:id="0" w:name="_GoBack"/>
      <w:r w:rsidRPr="00DE2098">
        <w:rPr>
          <w:sz w:val="32"/>
          <w:szCs w:val="32"/>
        </w:rPr>
        <w:t xml:space="preserve">Rutgers University </w:t>
      </w:r>
      <w:r w:rsidR="001D5C80">
        <w:rPr>
          <w:sz w:val="32"/>
          <w:szCs w:val="32"/>
        </w:rPr>
        <w:t>2017-</w:t>
      </w:r>
      <w:r w:rsidRPr="00DE2098">
        <w:rPr>
          <w:sz w:val="32"/>
          <w:szCs w:val="32"/>
        </w:rPr>
        <w:t xml:space="preserve">2018 </w:t>
      </w:r>
      <w:proofErr w:type="spellStart"/>
      <w:r w:rsidRPr="00DE2098">
        <w:rPr>
          <w:sz w:val="32"/>
          <w:szCs w:val="32"/>
        </w:rPr>
        <w:t>Workplan</w:t>
      </w:r>
      <w:proofErr w:type="spellEnd"/>
    </w:p>
    <w:bookmarkEnd w:id="0"/>
    <w:p w:rsidR="00DE2098" w:rsidRDefault="00DE2098" w:rsidP="00DE2098">
      <w:pPr>
        <w:pStyle w:val="Heading1"/>
      </w:pPr>
      <w:r>
        <w:t xml:space="preserve">Task 1 – Continued </w:t>
      </w:r>
      <w:r w:rsidR="00EC7960">
        <w:t>Development of Interactive SHM Web C</w:t>
      </w:r>
      <w:r>
        <w:t>ontent</w:t>
      </w:r>
    </w:p>
    <w:p w:rsidR="00E45164" w:rsidRPr="00E45164" w:rsidRDefault="00E45164" w:rsidP="00E45164">
      <w:r>
        <w:t xml:space="preserve">Interactive SHM content has already been created and implemented in the Virtual Lab website. This content will be error checked and refined. Additionally, this content will be expanded upon to provide further value. Another interactive module, showcasing static load testing, will be created and integrated into the website. Finally the interactive content will be accompanied by </w:t>
      </w:r>
      <w:r w:rsidR="00D21A42">
        <w:t xml:space="preserve">“Khan Academy” style </w:t>
      </w:r>
      <w:r>
        <w:t>videos that provide instruction in how to use the modules and guide the users through educational scenarios.</w:t>
      </w:r>
    </w:p>
    <w:p w:rsidR="00EC7960" w:rsidRDefault="00EC7960" w:rsidP="002C4B1C">
      <w:pPr>
        <w:pStyle w:val="ListParagraph"/>
        <w:numPr>
          <w:ilvl w:val="0"/>
          <w:numId w:val="3"/>
        </w:numPr>
        <w:ind w:left="360" w:firstLine="0"/>
        <w:contextualSpacing w:val="0"/>
      </w:pPr>
      <w:r>
        <w:t xml:space="preserve">Examine existing “Impact Test” module for simulation inconsistencies and identify any corrections/improvements that will provide an experience </w:t>
      </w:r>
      <w:r w:rsidR="00371805">
        <w:t>most</w:t>
      </w:r>
      <w:r>
        <w:t xml:space="preserve"> representative of field testing.</w:t>
      </w:r>
    </w:p>
    <w:p w:rsidR="00DE2098" w:rsidRDefault="00EC7960" w:rsidP="002C4B1C">
      <w:pPr>
        <w:pStyle w:val="ListParagraph"/>
        <w:numPr>
          <w:ilvl w:val="0"/>
          <w:numId w:val="3"/>
        </w:numPr>
        <w:ind w:left="360" w:firstLine="0"/>
        <w:contextualSpacing w:val="0"/>
      </w:pPr>
      <w:r>
        <w:t xml:space="preserve">Provide additional complexities to “Impact Test” module by allowing for different bridge geometry (e.g. skewed, </w:t>
      </w:r>
      <w:r w:rsidR="00396ACB">
        <w:t>asymmetric</w:t>
      </w:r>
      <w:r>
        <w:t xml:space="preserve">). </w:t>
      </w:r>
    </w:p>
    <w:p w:rsidR="00EC7960" w:rsidRDefault="00EC7960" w:rsidP="002C4B1C">
      <w:pPr>
        <w:pStyle w:val="ListParagraph"/>
        <w:numPr>
          <w:ilvl w:val="0"/>
          <w:numId w:val="3"/>
        </w:numPr>
        <w:ind w:left="360" w:firstLine="0"/>
        <w:contextualSpacing w:val="0"/>
      </w:pPr>
      <w:r>
        <w:t xml:space="preserve">Expand “Impact Test” module by adding an “ambient” case whereby the user chooses ambient input (rather than impact locations) and the sensor locations. </w:t>
      </w:r>
    </w:p>
    <w:p w:rsidR="00EC7960" w:rsidRDefault="00C30997" w:rsidP="002C4B1C">
      <w:pPr>
        <w:pStyle w:val="ListParagraph"/>
        <w:numPr>
          <w:ilvl w:val="0"/>
          <w:numId w:val="3"/>
        </w:numPr>
        <w:ind w:left="360" w:firstLine="0"/>
        <w:contextualSpacing w:val="0"/>
      </w:pPr>
      <w:r>
        <w:t xml:space="preserve">Implement </w:t>
      </w:r>
      <w:r w:rsidR="00371805">
        <w:t>“Static Load Test</w:t>
      </w:r>
      <w:r>
        <w:t xml:space="preserve">” module. This will include compiling data corresponding to the different load cases, and structural configurations, writing python functions for querying and plotting specific data sets, and working with Drexel University personnel to integrate into the Virtual Lab web site. </w:t>
      </w:r>
    </w:p>
    <w:p w:rsidR="00C30997" w:rsidRDefault="00C30997" w:rsidP="002C4B1C">
      <w:pPr>
        <w:pStyle w:val="ListParagraph"/>
        <w:numPr>
          <w:ilvl w:val="0"/>
          <w:numId w:val="3"/>
        </w:numPr>
        <w:ind w:left="360" w:firstLine="0"/>
        <w:contextualSpacing w:val="0"/>
      </w:pPr>
      <w:r>
        <w:t xml:space="preserve">Create </w:t>
      </w:r>
      <w:r w:rsidR="00C455C1">
        <w:t>“tutorial” videos that illustrate how to interact with the SHM modules and guide the user through educational scenarios.</w:t>
      </w:r>
    </w:p>
    <w:p w:rsidR="00C455C1" w:rsidRDefault="00C455C1" w:rsidP="002C4B1C">
      <w:pPr>
        <w:pStyle w:val="ListParagraph"/>
        <w:numPr>
          <w:ilvl w:val="0"/>
          <w:numId w:val="3"/>
        </w:numPr>
        <w:ind w:left="360" w:firstLine="0"/>
        <w:contextualSpacing w:val="0"/>
      </w:pPr>
      <w:r>
        <w:t xml:space="preserve">Provide descriptions and background for SHM technologies/methodologies and best practices to be hosted on the web page and referenced by the modules and case studies. </w:t>
      </w:r>
    </w:p>
    <w:p w:rsidR="00EC7960" w:rsidRDefault="00EC7960" w:rsidP="00EC7960">
      <w:pPr>
        <w:pStyle w:val="Heading1"/>
      </w:pPr>
      <w:r>
        <w:t xml:space="preserve">Task 2 – I76 </w:t>
      </w:r>
      <w:proofErr w:type="spellStart"/>
      <w:r>
        <w:t>Penncoyd</w:t>
      </w:r>
      <w:proofErr w:type="spellEnd"/>
      <w:r>
        <w:t xml:space="preserve"> Viaduct Case Study</w:t>
      </w:r>
    </w:p>
    <w:p w:rsidR="00C455C1" w:rsidRDefault="00C30997" w:rsidP="00EC7960">
      <w:r>
        <w:t xml:space="preserve">The behavior of the viaduct has been extensively documented as a result of several test efforts. However, the test results alone cannot identify the mechanisms and scenarios that create excessive vibrations and large dynamic amplifications. </w:t>
      </w:r>
      <w:r w:rsidR="00C455C1">
        <w:t>Rather, an FE model will serve as a digital twin that will be created with attributes matching the viaduct. With this digital twin we can gain a more complete understanding of the structure and vibration issue.</w:t>
      </w:r>
    </w:p>
    <w:p w:rsidR="00BD7277" w:rsidRDefault="00C455C1" w:rsidP="002C4B1C">
      <w:pPr>
        <w:pStyle w:val="ListParagraph"/>
        <w:numPr>
          <w:ilvl w:val="0"/>
          <w:numId w:val="2"/>
        </w:numPr>
        <w:spacing w:before="120"/>
        <w:ind w:left="360" w:firstLine="0"/>
        <w:contextualSpacing w:val="0"/>
      </w:pPr>
      <w:r>
        <w:t xml:space="preserve">Create </w:t>
      </w:r>
      <w:r w:rsidR="00D21A42">
        <w:t xml:space="preserve">and update </w:t>
      </w:r>
      <w:r>
        <w:t xml:space="preserve">FE model/models </w:t>
      </w:r>
      <w:r w:rsidR="00D21A42">
        <w:t xml:space="preserve">to create a digital twin(s) </w:t>
      </w:r>
      <w:r>
        <w:t xml:space="preserve">that </w:t>
      </w:r>
      <w:r w:rsidR="00D21A42">
        <w:t>is/</w:t>
      </w:r>
      <w:r>
        <w:t>are representative of</w:t>
      </w:r>
      <w:r w:rsidR="00BD7277">
        <w:t xml:space="preserve"> the viaduct and </w:t>
      </w:r>
      <w:r w:rsidR="00D21A42">
        <w:t xml:space="preserve">capable of </w:t>
      </w:r>
      <w:r w:rsidR="00BD7277">
        <w:t>recreat</w:t>
      </w:r>
      <w:r w:rsidR="00D21A42">
        <w:t>ing</w:t>
      </w:r>
      <w:r w:rsidR="00BD7277">
        <w:t xml:space="preserve"> the responses measured in the field.</w:t>
      </w:r>
      <w:r w:rsidR="00D21A42">
        <w:t xml:space="preserve"> This will be done through a three stage process: (1) updating the FE model of the bridge using ambient vibration testing results, (2) updating of the truck model using the vibration tests conducted on test truck, and </w:t>
      </w:r>
      <w:r w:rsidR="00D21A42">
        <w:lastRenderedPageBreak/>
        <w:t xml:space="preserve">(3) refined updating of the models using the data obtained from the combined truck/bridge interaction experiment.  </w:t>
      </w:r>
    </w:p>
    <w:p w:rsidR="00E45164" w:rsidRDefault="00D21A42" w:rsidP="00E45164">
      <w:pPr>
        <w:pStyle w:val="ListParagraph"/>
        <w:numPr>
          <w:ilvl w:val="0"/>
          <w:numId w:val="2"/>
        </w:numPr>
        <w:spacing w:before="120"/>
        <w:ind w:left="360" w:firstLine="0"/>
        <w:contextualSpacing w:val="0"/>
      </w:pPr>
      <w:r>
        <w:t>Through a series of multi-dimensional parametric studies</w:t>
      </w:r>
      <w:r w:rsidR="00A3190B">
        <w:t xml:space="preserve"> (using the vehicle/structure interaction capabilities of LUSAS)</w:t>
      </w:r>
      <w:r>
        <w:t>, i</w:t>
      </w:r>
      <w:r w:rsidR="00BD7277">
        <w:t xml:space="preserve">dentify the structural and vehicular </w:t>
      </w:r>
      <w:r>
        <w:t>mechanisms</w:t>
      </w:r>
      <w:r w:rsidR="00BD7277">
        <w:t xml:space="preserve"> </w:t>
      </w:r>
      <w:r>
        <w:t xml:space="preserve">that govern the </w:t>
      </w:r>
      <w:r w:rsidR="00BD7277">
        <w:t xml:space="preserve">distinctive behavior </w:t>
      </w:r>
      <w:r>
        <w:t>observed</w:t>
      </w:r>
      <w:r w:rsidR="00BD7277">
        <w:t xml:space="preserve">, thereby understanding if and how the situation may be remedied by altering the structure or restricting traffic. </w:t>
      </w:r>
    </w:p>
    <w:p w:rsidR="00E45164" w:rsidRDefault="00D21A42" w:rsidP="00E45164">
      <w:pPr>
        <w:pStyle w:val="ListParagraph"/>
        <w:numPr>
          <w:ilvl w:val="0"/>
          <w:numId w:val="2"/>
        </w:numPr>
        <w:spacing w:before="120"/>
        <w:ind w:left="360" w:firstLine="0"/>
        <w:contextualSpacing w:val="0"/>
      </w:pPr>
      <w:r>
        <w:t xml:space="preserve">Perform a suite of simulations </w:t>
      </w:r>
      <w:r w:rsidR="00A3190B">
        <w:t xml:space="preserve">(using the vehicle/structure interaction capabilities of LUSAS) </w:t>
      </w:r>
      <w:r>
        <w:t>to i</w:t>
      </w:r>
      <w:r w:rsidR="00BD7277">
        <w:t xml:space="preserve">nvestigate </w:t>
      </w:r>
      <w:r>
        <w:t xml:space="preserve">and quantify the influence of </w:t>
      </w:r>
      <w:r w:rsidR="00BD7277">
        <w:t xml:space="preserve">special loading scenarios </w:t>
      </w:r>
      <w:r>
        <w:t>on the observed dynamic bridge/truck interaction</w:t>
      </w:r>
      <w:r w:rsidR="00BD7277">
        <w:t xml:space="preserve"> (e.g. platooning of trucks).</w:t>
      </w:r>
    </w:p>
    <w:p w:rsidR="00BD7277" w:rsidRDefault="00BD7277" w:rsidP="002C4B1C">
      <w:pPr>
        <w:pStyle w:val="ListParagraph"/>
        <w:numPr>
          <w:ilvl w:val="0"/>
          <w:numId w:val="2"/>
        </w:numPr>
        <w:spacing w:before="120"/>
        <w:ind w:left="360" w:firstLine="0"/>
        <w:contextualSpacing w:val="0"/>
      </w:pPr>
      <w:r>
        <w:t xml:space="preserve">Incorporate </w:t>
      </w:r>
      <w:r w:rsidR="00396ACB">
        <w:t>work into web content that effectually delivers not only the conclusions but also the methods that guided the investigative efforts</w:t>
      </w:r>
      <w:r w:rsidR="001615AA">
        <w:t xml:space="preserve"> (with a particular focus on the structural identification/digital twin concept)</w:t>
      </w:r>
      <w:r w:rsidR="00396ACB">
        <w:t>. Special attention will be paid to provide links between the case study and the interactive modules.</w:t>
      </w:r>
    </w:p>
    <w:p w:rsidR="00EC7960" w:rsidRPr="00EC7960" w:rsidRDefault="00EC7960" w:rsidP="00EC7960">
      <w:pPr>
        <w:pStyle w:val="Heading1"/>
      </w:pPr>
      <w:r>
        <w:t>Task 3 – IBS Bridge Case Study</w:t>
      </w:r>
    </w:p>
    <w:p w:rsidR="00DE2098" w:rsidRDefault="002C4B1C" w:rsidP="00DE2098">
      <w:r>
        <w:t xml:space="preserve">This bridge </w:t>
      </w:r>
      <w:r w:rsidR="00A3190B">
        <w:t xml:space="preserve">was the focus of numerous past studies that aimed to trace the presence of various performance problems to their root causes. Of particular interest in this study, will be the large and active crack located on a cantilevered portion of one of the pier caps. Although this crack was originally thought to be due to a poor detail, the detail alone cannot explain the presence of the crack and more importantly why the crack didn’t appear elsewhere in the structure (as the poor detail was repeated in several locations). Rather, it is hypothesized that the presence of the crack is due to dynamic amplification caused by moving traffic that increased the forces in the pier cap that cracked, but not in the other pier caps (due to the unique geometry of the bridge). </w:t>
      </w:r>
    </w:p>
    <w:p w:rsidR="002C4B1C" w:rsidRDefault="002C4B1C" w:rsidP="002C4B1C">
      <w:pPr>
        <w:pStyle w:val="ListParagraph"/>
        <w:numPr>
          <w:ilvl w:val="0"/>
          <w:numId w:val="4"/>
        </w:numPr>
        <w:spacing w:before="120"/>
        <w:ind w:left="360" w:firstLine="0"/>
        <w:contextualSpacing w:val="0"/>
      </w:pPr>
      <w:r>
        <w:t>Develop an</w:t>
      </w:r>
      <w:r w:rsidR="00A3190B">
        <w:t xml:space="preserve">d update an </w:t>
      </w:r>
      <w:r>
        <w:t xml:space="preserve">FE model </w:t>
      </w:r>
      <w:r w:rsidR="00A3190B">
        <w:t xml:space="preserve">based on the results of the (a) short-term static testing, (b) forced vibration testing, and (c) long-term static monitoring conducted on bridge.  It is envisioned that with will build on the work conducted by Weidner (2012) and will enhance it through the inclusion of the monitoring study by </w:t>
      </w:r>
      <w:proofErr w:type="spellStart"/>
      <w:r w:rsidR="00A3190B">
        <w:t>Glisic</w:t>
      </w:r>
      <w:proofErr w:type="spellEnd"/>
      <w:r w:rsidR="00A3190B">
        <w:t xml:space="preserve"> et al. </w:t>
      </w:r>
      <w:r>
        <w:t xml:space="preserve"> </w:t>
      </w:r>
    </w:p>
    <w:p w:rsidR="002C4B1C" w:rsidRDefault="00A3190B" w:rsidP="002C4B1C">
      <w:pPr>
        <w:pStyle w:val="ListParagraph"/>
        <w:numPr>
          <w:ilvl w:val="0"/>
          <w:numId w:val="4"/>
        </w:numPr>
        <w:spacing w:before="120"/>
        <w:ind w:left="360" w:firstLine="0"/>
        <w:contextualSpacing w:val="0"/>
      </w:pPr>
      <w:r>
        <w:t>Through performing a multi-dimensional parametric study (using the vehicle/structure interaction capabilities of LUSAS), i</w:t>
      </w:r>
      <w:r w:rsidR="002C4B1C">
        <w:t>dentify the loading conditions and bridge geometry that result in problematic stress concentrations.</w:t>
      </w:r>
      <w:r w:rsidR="00E45164">
        <w:t xml:space="preserve"> Investigate </w:t>
      </w:r>
      <w:r w:rsidR="00753011">
        <w:t xml:space="preserve">the effectiveness of </w:t>
      </w:r>
      <w:r>
        <w:t>a series of inter</w:t>
      </w:r>
      <w:r w:rsidR="00753011">
        <w:t xml:space="preserve">ventions (including modifications to system stiffness and/or damping) aimed at reducing the dynamic responses to a point where </w:t>
      </w:r>
      <w:r w:rsidR="00E45164">
        <w:t>damage to the pier</w:t>
      </w:r>
      <w:r w:rsidR="00753011">
        <w:t xml:space="preserve"> would have been prevented</w:t>
      </w:r>
      <w:r w:rsidR="00E45164">
        <w:t>.</w:t>
      </w:r>
    </w:p>
    <w:p w:rsidR="00371805" w:rsidRDefault="006C51DB" w:rsidP="00371805">
      <w:pPr>
        <w:pStyle w:val="ListParagraph"/>
        <w:numPr>
          <w:ilvl w:val="0"/>
          <w:numId w:val="4"/>
        </w:numPr>
        <w:spacing w:before="120"/>
        <w:ind w:left="360" w:firstLine="0"/>
        <w:contextualSpacing w:val="0"/>
      </w:pPr>
      <w:r>
        <w:t>Gather</w:t>
      </w:r>
      <w:r w:rsidR="00E45164">
        <w:t xml:space="preserve"> previous testing and analysis documentation and compile along with documentation from new efforts into web content. Special attention will be paid to provide links between the case study and the interactive modules.</w:t>
      </w:r>
      <w:r w:rsidR="00371805" w:rsidRPr="00DE2098">
        <w:t xml:space="preserve"> </w:t>
      </w:r>
    </w:p>
    <w:p w:rsidR="00371805" w:rsidRDefault="00371805">
      <w:pPr>
        <w:rPr>
          <w:rFonts w:asciiTheme="majorHAnsi" w:eastAsiaTheme="majorEastAsia" w:hAnsiTheme="majorHAnsi" w:cstheme="majorBidi"/>
          <w:b/>
          <w:bCs/>
          <w:color w:val="365F91" w:themeColor="accent1" w:themeShade="BF"/>
          <w:sz w:val="28"/>
          <w:szCs w:val="28"/>
        </w:rPr>
      </w:pPr>
      <w:r>
        <w:br w:type="page"/>
      </w:r>
    </w:p>
    <w:p w:rsidR="00DE2098" w:rsidRDefault="00371805" w:rsidP="00371805">
      <w:pPr>
        <w:pStyle w:val="Heading1"/>
      </w:pPr>
      <w:r>
        <w:lastRenderedPageBreak/>
        <w:t>Schedule</w:t>
      </w:r>
    </w:p>
    <w:p w:rsidR="003C1FC4" w:rsidRDefault="003C1FC4" w:rsidP="003C1FC4"/>
    <w:tbl>
      <w:tblPr>
        <w:tblW w:w="9060" w:type="dxa"/>
        <w:tblInd w:w="93" w:type="dxa"/>
        <w:tblLook w:val="04A0" w:firstRow="1" w:lastRow="0" w:firstColumn="1" w:lastColumn="0" w:noHBand="0" w:noVBand="1"/>
      </w:tblPr>
      <w:tblGrid>
        <w:gridCol w:w="960"/>
        <w:gridCol w:w="540"/>
        <w:gridCol w:w="574"/>
        <w:gridCol w:w="554"/>
        <w:gridCol w:w="540"/>
        <w:gridCol w:w="543"/>
        <w:gridCol w:w="587"/>
        <w:gridCol w:w="540"/>
        <w:gridCol w:w="610"/>
        <w:gridCol w:w="540"/>
        <w:gridCol w:w="540"/>
        <w:gridCol w:w="563"/>
        <w:gridCol w:w="543"/>
        <w:gridCol w:w="540"/>
        <w:gridCol w:w="574"/>
        <w:gridCol w:w="554"/>
      </w:tblGrid>
      <w:tr w:rsidR="003C1FC4" w:rsidRPr="003C1FC4" w:rsidTr="003C1FC4">
        <w:trPr>
          <w:trHeight w:val="315"/>
        </w:trPr>
        <w:tc>
          <w:tcPr>
            <w:tcW w:w="960" w:type="dxa"/>
            <w:tcBorders>
              <w:top w:val="single" w:sz="8" w:space="0" w:color="auto"/>
              <w:left w:val="single" w:sz="8" w:space="0" w:color="auto"/>
              <w:bottom w:val="nil"/>
              <w:right w:val="nil"/>
            </w:tcBorders>
            <w:shd w:val="clear" w:color="auto" w:fill="auto"/>
            <w:noWrap/>
            <w:hideMark/>
          </w:tcPr>
          <w:p w:rsidR="003C1FC4" w:rsidRPr="003C1FC4" w:rsidRDefault="003C1FC4" w:rsidP="003C1FC4">
            <w:pPr>
              <w:spacing w:after="0" w:line="240" w:lineRule="auto"/>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Oct</w:t>
            </w:r>
          </w:p>
        </w:tc>
        <w:tc>
          <w:tcPr>
            <w:tcW w:w="540" w:type="dxa"/>
            <w:tcBorders>
              <w:top w:val="single" w:sz="8" w:space="0" w:color="auto"/>
              <w:left w:val="nil"/>
              <w:bottom w:val="single" w:sz="8" w:space="0" w:color="auto"/>
              <w:right w:val="single" w:sz="8" w:space="0" w:color="auto"/>
            </w:tcBorders>
            <w:shd w:val="clear" w:color="auto" w:fill="auto"/>
            <w:noWrap/>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Nov</w:t>
            </w:r>
          </w:p>
        </w:tc>
        <w:tc>
          <w:tcPr>
            <w:tcW w:w="540" w:type="dxa"/>
            <w:tcBorders>
              <w:top w:val="single" w:sz="8" w:space="0" w:color="auto"/>
              <w:left w:val="nil"/>
              <w:bottom w:val="single" w:sz="8" w:space="0" w:color="auto"/>
              <w:right w:val="single" w:sz="8" w:space="0" w:color="auto"/>
            </w:tcBorders>
            <w:shd w:val="clear" w:color="auto" w:fill="auto"/>
            <w:noWrap/>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Dec</w:t>
            </w:r>
          </w:p>
        </w:tc>
        <w:tc>
          <w:tcPr>
            <w:tcW w:w="540" w:type="dxa"/>
            <w:tcBorders>
              <w:top w:val="single" w:sz="8" w:space="0" w:color="auto"/>
              <w:left w:val="nil"/>
              <w:bottom w:val="single" w:sz="8" w:space="0" w:color="auto"/>
              <w:right w:val="single" w:sz="8" w:space="0" w:color="auto"/>
            </w:tcBorders>
            <w:shd w:val="clear" w:color="auto" w:fill="auto"/>
            <w:noWrap/>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Jan</w:t>
            </w:r>
          </w:p>
        </w:tc>
        <w:tc>
          <w:tcPr>
            <w:tcW w:w="540" w:type="dxa"/>
            <w:tcBorders>
              <w:top w:val="single" w:sz="8" w:space="0" w:color="auto"/>
              <w:left w:val="nil"/>
              <w:bottom w:val="single" w:sz="8" w:space="0" w:color="auto"/>
              <w:right w:val="single" w:sz="8" w:space="0" w:color="auto"/>
            </w:tcBorders>
            <w:shd w:val="clear" w:color="auto" w:fill="auto"/>
            <w:noWrap/>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Feb</w:t>
            </w:r>
          </w:p>
        </w:tc>
        <w:tc>
          <w:tcPr>
            <w:tcW w:w="540" w:type="dxa"/>
            <w:tcBorders>
              <w:top w:val="single" w:sz="8" w:space="0" w:color="auto"/>
              <w:left w:val="nil"/>
              <w:bottom w:val="single" w:sz="8" w:space="0" w:color="auto"/>
              <w:right w:val="single" w:sz="8" w:space="0" w:color="auto"/>
            </w:tcBorders>
            <w:shd w:val="clear" w:color="auto" w:fill="auto"/>
            <w:noWrap/>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Mar</w:t>
            </w:r>
          </w:p>
        </w:tc>
        <w:tc>
          <w:tcPr>
            <w:tcW w:w="540" w:type="dxa"/>
            <w:tcBorders>
              <w:top w:val="single" w:sz="8" w:space="0" w:color="auto"/>
              <w:left w:val="nil"/>
              <w:bottom w:val="single" w:sz="8" w:space="0" w:color="auto"/>
              <w:right w:val="single" w:sz="8" w:space="0" w:color="auto"/>
            </w:tcBorders>
            <w:shd w:val="clear" w:color="auto" w:fill="auto"/>
            <w:noWrap/>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Apr</w:t>
            </w:r>
          </w:p>
        </w:tc>
        <w:tc>
          <w:tcPr>
            <w:tcW w:w="540" w:type="dxa"/>
            <w:tcBorders>
              <w:top w:val="single" w:sz="8" w:space="0" w:color="auto"/>
              <w:left w:val="nil"/>
              <w:bottom w:val="single" w:sz="8" w:space="0" w:color="auto"/>
              <w:right w:val="single" w:sz="8" w:space="0" w:color="auto"/>
            </w:tcBorders>
            <w:shd w:val="clear" w:color="auto" w:fill="auto"/>
            <w:noWrap/>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May</w:t>
            </w:r>
          </w:p>
        </w:tc>
        <w:tc>
          <w:tcPr>
            <w:tcW w:w="540" w:type="dxa"/>
            <w:tcBorders>
              <w:top w:val="single" w:sz="8" w:space="0" w:color="auto"/>
              <w:left w:val="nil"/>
              <w:bottom w:val="single" w:sz="8" w:space="0" w:color="auto"/>
              <w:right w:val="single" w:sz="8" w:space="0" w:color="auto"/>
            </w:tcBorders>
            <w:shd w:val="clear" w:color="auto" w:fill="auto"/>
            <w:noWrap/>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Jun</w:t>
            </w:r>
          </w:p>
        </w:tc>
        <w:tc>
          <w:tcPr>
            <w:tcW w:w="540" w:type="dxa"/>
            <w:tcBorders>
              <w:top w:val="single" w:sz="8" w:space="0" w:color="auto"/>
              <w:left w:val="nil"/>
              <w:bottom w:val="single" w:sz="8" w:space="0" w:color="auto"/>
              <w:right w:val="single" w:sz="8" w:space="0" w:color="auto"/>
            </w:tcBorders>
            <w:shd w:val="clear" w:color="auto" w:fill="auto"/>
            <w:noWrap/>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Jul</w:t>
            </w:r>
          </w:p>
        </w:tc>
        <w:tc>
          <w:tcPr>
            <w:tcW w:w="540" w:type="dxa"/>
            <w:tcBorders>
              <w:top w:val="single" w:sz="8" w:space="0" w:color="auto"/>
              <w:left w:val="nil"/>
              <w:bottom w:val="single" w:sz="8" w:space="0" w:color="auto"/>
              <w:right w:val="single" w:sz="8" w:space="0" w:color="auto"/>
            </w:tcBorders>
            <w:shd w:val="clear" w:color="auto" w:fill="auto"/>
            <w:noWrap/>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Aug</w:t>
            </w:r>
          </w:p>
        </w:tc>
        <w:tc>
          <w:tcPr>
            <w:tcW w:w="540" w:type="dxa"/>
            <w:tcBorders>
              <w:top w:val="single" w:sz="8" w:space="0" w:color="auto"/>
              <w:left w:val="nil"/>
              <w:bottom w:val="single" w:sz="8" w:space="0" w:color="auto"/>
              <w:right w:val="single" w:sz="8" w:space="0" w:color="auto"/>
            </w:tcBorders>
            <w:shd w:val="clear" w:color="auto" w:fill="auto"/>
            <w:noWrap/>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Sep</w:t>
            </w:r>
          </w:p>
        </w:tc>
        <w:tc>
          <w:tcPr>
            <w:tcW w:w="540" w:type="dxa"/>
            <w:tcBorders>
              <w:top w:val="single" w:sz="8" w:space="0" w:color="auto"/>
              <w:left w:val="nil"/>
              <w:bottom w:val="single" w:sz="8" w:space="0" w:color="auto"/>
              <w:right w:val="single" w:sz="8" w:space="0" w:color="auto"/>
            </w:tcBorders>
            <w:shd w:val="clear" w:color="auto" w:fill="auto"/>
            <w:noWrap/>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Oct</w:t>
            </w:r>
          </w:p>
        </w:tc>
        <w:tc>
          <w:tcPr>
            <w:tcW w:w="540" w:type="dxa"/>
            <w:tcBorders>
              <w:top w:val="single" w:sz="8" w:space="0" w:color="auto"/>
              <w:left w:val="nil"/>
              <w:bottom w:val="single" w:sz="8" w:space="0" w:color="auto"/>
              <w:right w:val="single" w:sz="8" w:space="0" w:color="auto"/>
            </w:tcBorders>
            <w:shd w:val="clear" w:color="auto" w:fill="auto"/>
            <w:noWrap/>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Nov</w:t>
            </w:r>
          </w:p>
        </w:tc>
        <w:tc>
          <w:tcPr>
            <w:tcW w:w="540" w:type="dxa"/>
            <w:tcBorders>
              <w:top w:val="single" w:sz="8" w:space="0" w:color="auto"/>
              <w:left w:val="nil"/>
              <w:bottom w:val="single" w:sz="8" w:space="0" w:color="auto"/>
              <w:right w:val="single" w:sz="8" w:space="0" w:color="auto"/>
            </w:tcBorders>
            <w:shd w:val="clear" w:color="auto" w:fill="auto"/>
            <w:noWrap/>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Dec</w:t>
            </w:r>
          </w:p>
        </w:tc>
      </w:tr>
      <w:tr w:rsidR="003C1FC4" w:rsidRPr="003C1FC4" w:rsidTr="003C1FC4">
        <w:trPr>
          <w:trHeight w:hRule="exact" w:val="315"/>
        </w:trPr>
        <w:tc>
          <w:tcPr>
            <w:tcW w:w="960" w:type="dxa"/>
            <w:tcBorders>
              <w:top w:val="single" w:sz="8" w:space="0" w:color="auto"/>
              <w:left w:val="single" w:sz="8" w:space="0" w:color="auto"/>
              <w:bottom w:val="dotted" w:sz="4" w:space="0" w:color="auto"/>
              <w:right w:val="single" w:sz="8" w:space="0" w:color="auto"/>
            </w:tcBorders>
            <w:shd w:val="clear" w:color="auto" w:fill="auto"/>
            <w:noWrap/>
            <w:vAlign w:val="center"/>
            <w:hideMark/>
          </w:tcPr>
          <w:p w:rsidR="003C1FC4" w:rsidRPr="003C1FC4" w:rsidRDefault="003C1FC4" w:rsidP="003C1FC4">
            <w:pPr>
              <w:spacing w:after="0" w:line="240" w:lineRule="auto"/>
              <w:rPr>
                <w:rFonts w:ascii="Calibri" w:eastAsia="Times New Roman" w:hAnsi="Calibri" w:cs="Calibri"/>
                <w:b/>
                <w:bCs/>
                <w:color w:val="000000"/>
              </w:rPr>
            </w:pPr>
            <w:r w:rsidRPr="003C1FC4">
              <w:rPr>
                <w:rFonts w:ascii="Calibri" w:eastAsia="Times New Roman" w:hAnsi="Calibri" w:cs="Calibri"/>
                <w:b/>
                <w:bCs/>
                <w:color w:val="000000"/>
              </w:rPr>
              <w:t>Task 1</w:t>
            </w:r>
          </w:p>
        </w:tc>
        <w:tc>
          <w:tcPr>
            <w:tcW w:w="540" w:type="dxa"/>
            <w:tcBorders>
              <w:top w:val="nil"/>
              <w:left w:val="nil"/>
              <w:bottom w:val="single" w:sz="12" w:space="0" w:color="FFFFFF"/>
              <w:right w:val="dotted" w:sz="4" w:space="0" w:color="auto"/>
            </w:tcBorders>
            <w:shd w:val="clear" w:color="000000" w:fill="808080"/>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808080"/>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808080"/>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808080"/>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808080"/>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808080"/>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808080"/>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808080"/>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808080"/>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808080"/>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808080"/>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single" w:sz="8"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r>
      <w:tr w:rsidR="003C1FC4" w:rsidRPr="003C1FC4" w:rsidTr="003C1FC4">
        <w:trPr>
          <w:trHeight w:hRule="exact" w:val="330"/>
        </w:trPr>
        <w:tc>
          <w:tcPr>
            <w:tcW w:w="960" w:type="dxa"/>
            <w:tcBorders>
              <w:top w:val="nil"/>
              <w:left w:val="single" w:sz="8" w:space="0" w:color="auto"/>
              <w:bottom w:val="dotted" w:sz="4" w:space="0" w:color="auto"/>
              <w:right w:val="single" w:sz="8" w:space="0" w:color="auto"/>
            </w:tcBorders>
            <w:shd w:val="clear" w:color="auto" w:fill="auto"/>
            <w:noWrap/>
            <w:vAlign w:val="center"/>
            <w:hideMark/>
          </w:tcPr>
          <w:p w:rsidR="003C1FC4" w:rsidRPr="003C1FC4" w:rsidRDefault="003C1FC4" w:rsidP="003C1FC4">
            <w:pPr>
              <w:spacing w:after="0" w:line="240" w:lineRule="auto"/>
              <w:rPr>
                <w:rFonts w:ascii="Calibri" w:eastAsia="Times New Roman" w:hAnsi="Calibri" w:cs="Calibri"/>
                <w:color w:val="000000"/>
              </w:rPr>
            </w:pPr>
            <w:r w:rsidRPr="003C1FC4">
              <w:rPr>
                <w:rFonts w:ascii="Calibri" w:eastAsia="Times New Roman" w:hAnsi="Calibri" w:cs="Calibri"/>
                <w:color w:val="000000"/>
              </w:rPr>
              <w:t>Task 1.a</w:t>
            </w:r>
          </w:p>
        </w:tc>
        <w:tc>
          <w:tcPr>
            <w:tcW w:w="540" w:type="dxa"/>
            <w:tcBorders>
              <w:top w:val="nil"/>
              <w:left w:val="nil"/>
              <w:bottom w:val="single" w:sz="12" w:space="0" w:color="FFFFFF"/>
              <w:right w:val="dotted" w:sz="4" w:space="0" w:color="auto"/>
            </w:tcBorders>
            <w:shd w:val="clear" w:color="000000" w:fill="366092"/>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FFFFFF"/>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single" w:sz="8"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r>
      <w:tr w:rsidR="003C1FC4" w:rsidRPr="003C1FC4" w:rsidTr="003C1FC4">
        <w:trPr>
          <w:trHeight w:hRule="exact" w:val="330"/>
        </w:trPr>
        <w:tc>
          <w:tcPr>
            <w:tcW w:w="960" w:type="dxa"/>
            <w:tcBorders>
              <w:top w:val="nil"/>
              <w:left w:val="single" w:sz="8" w:space="0" w:color="auto"/>
              <w:bottom w:val="dotted" w:sz="4" w:space="0" w:color="auto"/>
              <w:right w:val="single" w:sz="8" w:space="0" w:color="auto"/>
            </w:tcBorders>
            <w:shd w:val="clear" w:color="000000" w:fill="EEECE1"/>
            <w:noWrap/>
            <w:vAlign w:val="center"/>
            <w:hideMark/>
          </w:tcPr>
          <w:p w:rsidR="003C1FC4" w:rsidRPr="003C1FC4" w:rsidRDefault="003C1FC4" w:rsidP="003C1FC4">
            <w:pPr>
              <w:spacing w:after="0" w:line="240" w:lineRule="auto"/>
              <w:rPr>
                <w:rFonts w:ascii="Calibri" w:eastAsia="Times New Roman" w:hAnsi="Calibri" w:cs="Calibri"/>
                <w:color w:val="000000"/>
              </w:rPr>
            </w:pPr>
            <w:r w:rsidRPr="003C1FC4">
              <w:rPr>
                <w:rFonts w:ascii="Calibri" w:eastAsia="Times New Roman" w:hAnsi="Calibri" w:cs="Calibri"/>
                <w:color w:val="000000"/>
              </w:rPr>
              <w:t>Task 1.b</w:t>
            </w:r>
          </w:p>
        </w:tc>
        <w:tc>
          <w:tcPr>
            <w:tcW w:w="540" w:type="dxa"/>
            <w:tcBorders>
              <w:top w:val="nil"/>
              <w:left w:val="nil"/>
              <w:bottom w:val="single" w:sz="12" w:space="0" w:color="FFFFFF"/>
              <w:right w:val="dotted" w:sz="4" w:space="0" w:color="auto"/>
            </w:tcBorders>
            <w:shd w:val="clear" w:color="000000" w:fill="EEECE1"/>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16365C"/>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16365C"/>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single" w:sz="8"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r>
      <w:tr w:rsidR="003C1FC4" w:rsidRPr="003C1FC4" w:rsidTr="003C1FC4">
        <w:trPr>
          <w:trHeight w:hRule="exact" w:val="330"/>
        </w:trPr>
        <w:tc>
          <w:tcPr>
            <w:tcW w:w="960" w:type="dxa"/>
            <w:tcBorders>
              <w:top w:val="nil"/>
              <w:left w:val="single" w:sz="8" w:space="0" w:color="auto"/>
              <w:bottom w:val="dotted" w:sz="4" w:space="0" w:color="auto"/>
              <w:right w:val="single" w:sz="8" w:space="0" w:color="auto"/>
            </w:tcBorders>
            <w:shd w:val="clear" w:color="auto" w:fill="auto"/>
            <w:noWrap/>
            <w:vAlign w:val="center"/>
            <w:hideMark/>
          </w:tcPr>
          <w:p w:rsidR="003C1FC4" w:rsidRPr="003C1FC4" w:rsidRDefault="003C1FC4" w:rsidP="003C1FC4">
            <w:pPr>
              <w:spacing w:after="0" w:line="240" w:lineRule="auto"/>
              <w:rPr>
                <w:rFonts w:ascii="Calibri" w:eastAsia="Times New Roman" w:hAnsi="Calibri" w:cs="Calibri"/>
                <w:color w:val="000000"/>
              </w:rPr>
            </w:pPr>
            <w:r w:rsidRPr="003C1FC4">
              <w:rPr>
                <w:rFonts w:ascii="Calibri" w:eastAsia="Times New Roman" w:hAnsi="Calibri" w:cs="Calibri"/>
                <w:color w:val="000000"/>
              </w:rPr>
              <w:t>Task 1.c</w:t>
            </w:r>
          </w:p>
        </w:tc>
        <w:tc>
          <w:tcPr>
            <w:tcW w:w="540" w:type="dxa"/>
            <w:tcBorders>
              <w:top w:val="nil"/>
              <w:left w:val="nil"/>
              <w:bottom w:val="single" w:sz="12" w:space="0" w:color="FFFFFF"/>
              <w:right w:val="dotted" w:sz="4" w:space="0" w:color="auto"/>
            </w:tcBorders>
            <w:shd w:val="clear" w:color="auto" w:fill="auto"/>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366092"/>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366092"/>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single" w:sz="8"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r>
      <w:tr w:rsidR="003C1FC4" w:rsidRPr="003C1FC4" w:rsidTr="003C1FC4">
        <w:trPr>
          <w:trHeight w:hRule="exact" w:val="330"/>
        </w:trPr>
        <w:tc>
          <w:tcPr>
            <w:tcW w:w="960" w:type="dxa"/>
            <w:tcBorders>
              <w:top w:val="nil"/>
              <w:left w:val="single" w:sz="8" w:space="0" w:color="auto"/>
              <w:bottom w:val="dotted" w:sz="4" w:space="0" w:color="auto"/>
              <w:right w:val="single" w:sz="8" w:space="0" w:color="auto"/>
            </w:tcBorders>
            <w:shd w:val="clear" w:color="000000" w:fill="EEECE1"/>
            <w:noWrap/>
            <w:vAlign w:val="center"/>
            <w:hideMark/>
          </w:tcPr>
          <w:p w:rsidR="003C1FC4" w:rsidRPr="003C1FC4" w:rsidRDefault="003C1FC4" w:rsidP="003C1FC4">
            <w:pPr>
              <w:spacing w:after="0" w:line="240" w:lineRule="auto"/>
              <w:rPr>
                <w:rFonts w:ascii="Calibri" w:eastAsia="Times New Roman" w:hAnsi="Calibri" w:cs="Calibri"/>
                <w:color w:val="000000"/>
              </w:rPr>
            </w:pPr>
            <w:r w:rsidRPr="003C1FC4">
              <w:rPr>
                <w:rFonts w:ascii="Calibri" w:eastAsia="Times New Roman" w:hAnsi="Calibri" w:cs="Calibri"/>
                <w:color w:val="000000"/>
              </w:rPr>
              <w:t>Task 1.d</w:t>
            </w:r>
          </w:p>
        </w:tc>
        <w:tc>
          <w:tcPr>
            <w:tcW w:w="540" w:type="dxa"/>
            <w:tcBorders>
              <w:top w:val="nil"/>
              <w:left w:val="nil"/>
              <w:bottom w:val="single" w:sz="12" w:space="0" w:color="FFFFFF"/>
              <w:right w:val="dotted" w:sz="4" w:space="0" w:color="auto"/>
            </w:tcBorders>
            <w:shd w:val="clear" w:color="000000" w:fill="16365C"/>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16365C"/>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16365C"/>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16365C"/>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16365C"/>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single" w:sz="8"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r>
      <w:tr w:rsidR="003C1FC4" w:rsidRPr="003C1FC4" w:rsidTr="003C1FC4">
        <w:trPr>
          <w:trHeight w:hRule="exact" w:val="330"/>
        </w:trPr>
        <w:tc>
          <w:tcPr>
            <w:tcW w:w="960" w:type="dxa"/>
            <w:tcBorders>
              <w:top w:val="nil"/>
              <w:left w:val="single" w:sz="8" w:space="0" w:color="auto"/>
              <w:bottom w:val="dotted" w:sz="4" w:space="0" w:color="auto"/>
              <w:right w:val="single" w:sz="8" w:space="0" w:color="auto"/>
            </w:tcBorders>
            <w:shd w:val="clear" w:color="auto" w:fill="auto"/>
            <w:noWrap/>
            <w:vAlign w:val="center"/>
            <w:hideMark/>
          </w:tcPr>
          <w:p w:rsidR="003C1FC4" w:rsidRPr="003C1FC4" w:rsidRDefault="003C1FC4" w:rsidP="003C1FC4">
            <w:pPr>
              <w:spacing w:after="0" w:line="240" w:lineRule="auto"/>
              <w:rPr>
                <w:rFonts w:ascii="Calibri" w:eastAsia="Times New Roman" w:hAnsi="Calibri" w:cs="Calibri"/>
                <w:color w:val="000000"/>
              </w:rPr>
            </w:pPr>
            <w:r w:rsidRPr="003C1FC4">
              <w:rPr>
                <w:rFonts w:ascii="Calibri" w:eastAsia="Times New Roman" w:hAnsi="Calibri" w:cs="Calibri"/>
                <w:color w:val="000000"/>
              </w:rPr>
              <w:t>Task 1.e</w:t>
            </w:r>
          </w:p>
        </w:tc>
        <w:tc>
          <w:tcPr>
            <w:tcW w:w="540" w:type="dxa"/>
            <w:tcBorders>
              <w:top w:val="nil"/>
              <w:left w:val="nil"/>
              <w:bottom w:val="single" w:sz="12" w:space="0" w:color="FFFFFF"/>
              <w:right w:val="dotted" w:sz="4" w:space="0" w:color="auto"/>
            </w:tcBorders>
            <w:shd w:val="clear" w:color="auto" w:fill="auto"/>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366092"/>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366092"/>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366092"/>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single" w:sz="8"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r>
      <w:tr w:rsidR="003C1FC4" w:rsidRPr="003C1FC4" w:rsidTr="003C1FC4">
        <w:trPr>
          <w:trHeight w:hRule="exact" w:val="330"/>
        </w:trPr>
        <w:tc>
          <w:tcPr>
            <w:tcW w:w="960" w:type="dxa"/>
            <w:tcBorders>
              <w:top w:val="nil"/>
              <w:left w:val="single" w:sz="8" w:space="0" w:color="auto"/>
              <w:bottom w:val="dotted" w:sz="4" w:space="0" w:color="auto"/>
              <w:right w:val="single" w:sz="8" w:space="0" w:color="auto"/>
            </w:tcBorders>
            <w:shd w:val="clear" w:color="000000" w:fill="EEECE1"/>
            <w:noWrap/>
            <w:vAlign w:val="center"/>
            <w:hideMark/>
          </w:tcPr>
          <w:p w:rsidR="003C1FC4" w:rsidRPr="003C1FC4" w:rsidRDefault="003C1FC4" w:rsidP="003C1FC4">
            <w:pPr>
              <w:spacing w:after="0" w:line="240" w:lineRule="auto"/>
              <w:rPr>
                <w:rFonts w:ascii="Calibri" w:eastAsia="Times New Roman" w:hAnsi="Calibri" w:cs="Calibri"/>
                <w:color w:val="000000"/>
              </w:rPr>
            </w:pPr>
            <w:r w:rsidRPr="003C1FC4">
              <w:rPr>
                <w:rFonts w:ascii="Calibri" w:eastAsia="Times New Roman" w:hAnsi="Calibri" w:cs="Calibri"/>
                <w:color w:val="000000"/>
              </w:rPr>
              <w:t>Task 1.f</w:t>
            </w:r>
          </w:p>
        </w:tc>
        <w:tc>
          <w:tcPr>
            <w:tcW w:w="540" w:type="dxa"/>
            <w:tcBorders>
              <w:top w:val="nil"/>
              <w:left w:val="nil"/>
              <w:bottom w:val="single" w:sz="8" w:space="0" w:color="auto"/>
              <w:right w:val="dotted" w:sz="4" w:space="0" w:color="auto"/>
            </w:tcBorders>
            <w:shd w:val="clear" w:color="000000" w:fill="EEECE1"/>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000000" w:fill="EEECE1"/>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000000" w:fill="EEECE1"/>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000000" w:fill="16365C"/>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000000" w:fill="16365C"/>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single" w:sz="8"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r>
      <w:tr w:rsidR="003C1FC4" w:rsidRPr="003C1FC4" w:rsidTr="003C1FC4">
        <w:trPr>
          <w:trHeight w:hRule="exact" w:val="315"/>
        </w:trPr>
        <w:tc>
          <w:tcPr>
            <w:tcW w:w="960" w:type="dxa"/>
            <w:tcBorders>
              <w:top w:val="nil"/>
              <w:left w:val="single" w:sz="8" w:space="0" w:color="auto"/>
              <w:bottom w:val="dotted" w:sz="4" w:space="0" w:color="auto"/>
              <w:right w:val="single" w:sz="8" w:space="0" w:color="auto"/>
            </w:tcBorders>
            <w:shd w:val="clear" w:color="auto" w:fill="auto"/>
            <w:noWrap/>
            <w:vAlign w:val="center"/>
            <w:hideMark/>
          </w:tcPr>
          <w:p w:rsidR="003C1FC4" w:rsidRPr="003C1FC4" w:rsidRDefault="003C1FC4" w:rsidP="003C1FC4">
            <w:pPr>
              <w:spacing w:after="0" w:line="240" w:lineRule="auto"/>
              <w:rPr>
                <w:rFonts w:ascii="Calibri" w:eastAsia="Times New Roman" w:hAnsi="Calibri" w:cs="Calibri"/>
                <w:b/>
                <w:bCs/>
                <w:color w:val="000000"/>
              </w:rPr>
            </w:pPr>
            <w:r w:rsidRPr="003C1FC4">
              <w:rPr>
                <w:rFonts w:ascii="Calibri" w:eastAsia="Times New Roman" w:hAnsi="Calibri" w:cs="Calibri"/>
                <w:b/>
                <w:bCs/>
                <w:color w:val="000000"/>
              </w:rPr>
              <w:t>Task 2</w:t>
            </w:r>
          </w:p>
        </w:tc>
        <w:tc>
          <w:tcPr>
            <w:tcW w:w="540" w:type="dxa"/>
            <w:tcBorders>
              <w:top w:val="nil"/>
              <w:left w:val="nil"/>
              <w:bottom w:val="single" w:sz="12" w:space="0" w:color="FFFFFF"/>
              <w:right w:val="dotted" w:sz="4" w:space="0" w:color="auto"/>
            </w:tcBorders>
            <w:shd w:val="clear" w:color="auto" w:fill="auto"/>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808080"/>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808080"/>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808080"/>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808080"/>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808080"/>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808080"/>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808080"/>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808080"/>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808080"/>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808080"/>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808080"/>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808080"/>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single" w:sz="8" w:space="0" w:color="auto"/>
            </w:tcBorders>
            <w:shd w:val="clear" w:color="auto" w:fill="auto"/>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r>
      <w:tr w:rsidR="003C1FC4" w:rsidRPr="003C1FC4" w:rsidTr="003C1FC4">
        <w:trPr>
          <w:trHeight w:hRule="exact" w:val="330"/>
        </w:trPr>
        <w:tc>
          <w:tcPr>
            <w:tcW w:w="960" w:type="dxa"/>
            <w:tcBorders>
              <w:top w:val="nil"/>
              <w:left w:val="single" w:sz="8" w:space="0" w:color="auto"/>
              <w:bottom w:val="dotted" w:sz="4" w:space="0" w:color="auto"/>
              <w:right w:val="single" w:sz="8" w:space="0" w:color="auto"/>
            </w:tcBorders>
            <w:shd w:val="clear" w:color="auto" w:fill="auto"/>
            <w:noWrap/>
            <w:vAlign w:val="center"/>
            <w:hideMark/>
          </w:tcPr>
          <w:p w:rsidR="003C1FC4" w:rsidRPr="003C1FC4" w:rsidRDefault="003C1FC4" w:rsidP="003C1FC4">
            <w:pPr>
              <w:spacing w:after="0" w:line="240" w:lineRule="auto"/>
              <w:rPr>
                <w:rFonts w:ascii="Calibri" w:eastAsia="Times New Roman" w:hAnsi="Calibri" w:cs="Calibri"/>
                <w:color w:val="000000"/>
              </w:rPr>
            </w:pPr>
            <w:r w:rsidRPr="003C1FC4">
              <w:rPr>
                <w:rFonts w:ascii="Calibri" w:eastAsia="Times New Roman" w:hAnsi="Calibri" w:cs="Calibri"/>
                <w:color w:val="000000"/>
              </w:rPr>
              <w:t>Task 2.a</w:t>
            </w:r>
          </w:p>
        </w:tc>
        <w:tc>
          <w:tcPr>
            <w:tcW w:w="540" w:type="dxa"/>
            <w:tcBorders>
              <w:top w:val="nil"/>
              <w:left w:val="nil"/>
              <w:bottom w:val="single" w:sz="12" w:space="0" w:color="FFFFFF"/>
              <w:right w:val="dotted" w:sz="4" w:space="0" w:color="auto"/>
            </w:tcBorders>
            <w:shd w:val="clear" w:color="auto" w:fill="auto"/>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366092"/>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366092"/>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single" w:sz="8"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r>
      <w:tr w:rsidR="003C1FC4" w:rsidRPr="003C1FC4" w:rsidTr="003C1FC4">
        <w:trPr>
          <w:trHeight w:hRule="exact" w:val="330"/>
        </w:trPr>
        <w:tc>
          <w:tcPr>
            <w:tcW w:w="960" w:type="dxa"/>
            <w:tcBorders>
              <w:top w:val="nil"/>
              <w:left w:val="single" w:sz="8" w:space="0" w:color="auto"/>
              <w:bottom w:val="dotted" w:sz="4" w:space="0" w:color="auto"/>
              <w:right w:val="single" w:sz="8" w:space="0" w:color="auto"/>
            </w:tcBorders>
            <w:shd w:val="clear" w:color="000000" w:fill="EEECE1"/>
            <w:noWrap/>
            <w:vAlign w:val="center"/>
            <w:hideMark/>
          </w:tcPr>
          <w:p w:rsidR="003C1FC4" w:rsidRPr="003C1FC4" w:rsidRDefault="003C1FC4" w:rsidP="003C1FC4">
            <w:pPr>
              <w:spacing w:after="0" w:line="240" w:lineRule="auto"/>
              <w:rPr>
                <w:rFonts w:ascii="Calibri" w:eastAsia="Times New Roman" w:hAnsi="Calibri" w:cs="Calibri"/>
                <w:color w:val="000000"/>
              </w:rPr>
            </w:pPr>
            <w:r w:rsidRPr="003C1FC4">
              <w:rPr>
                <w:rFonts w:ascii="Calibri" w:eastAsia="Times New Roman" w:hAnsi="Calibri" w:cs="Calibri"/>
                <w:color w:val="000000"/>
              </w:rPr>
              <w:t>Task 2.b</w:t>
            </w:r>
          </w:p>
        </w:tc>
        <w:tc>
          <w:tcPr>
            <w:tcW w:w="540" w:type="dxa"/>
            <w:tcBorders>
              <w:top w:val="nil"/>
              <w:left w:val="nil"/>
              <w:bottom w:val="single" w:sz="12" w:space="0" w:color="FFFFFF"/>
              <w:right w:val="dotted" w:sz="4" w:space="0" w:color="auto"/>
            </w:tcBorders>
            <w:shd w:val="clear" w:color="000000" w:fill="EEECE1"/>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16365C"/>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16365C"/>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16365C"/>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single" w:sz="8"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r>
      <w:tr w:rsidR="003C1FC4" w:rsidRPr="003C1FC4" w:rsidTr="003C1FC4">
        <w:trPr>
          <w:trHeight w:hRule="exact" w:val="330"/>
        </w:trPr>
        <w:tc>
          <w:tcPr>
            <w:tcW w:w="960" w:type="dxa"/>
            <w:tcBorders>
              <w:top w:val="nil"/>
              <w:left w:val="single" w:sz="8" w:space="0" w:color="auto"/>
              <w:bottom w:val="dotted" w:sz="4" w:space="0" w:color="auto"/>
              <w:right w:val="single" w:sz="8" w:space="0" w:color="auto"/>
            </w:tcBorders>
            <w:shd w:val="clear" w:color="auto" w:fill="auto"/>
            <w:noWrap/>
            <w:vAlign w:val="center"/>
            <w:hideMark/>
          </w:tcPr>
          <w:p w:rsidR="003C1FC4" w:rsidRPr="003C1FC4" w:rsidRDefault="003C1FC4" w:rsidP="003C1FC4">
            <w:pPr>
              <w:spacing w:after="0" w:line="240" w:lineRule="auto"/>
              <w:rPr>
                <w:rFonts w:ascii="Calibri" w:eastAsia="Times New Roman" w:hAnsi="Calibri" w:cs="Calibri"/>
                <w:color w:val="000000"/>
              </w:rPr>
            </w:pPr>
            <w:r w:rsidRPr="003C1FC4">
              <w:rPr>
                <w:rFonts w:ascii="Calibri" w:eastAsia="Times New Roman" w:hAnsi="Calibri" w:cs="Calibri"/>
                <w:color w:val="000000"/>
              </w:rPr>
              <w:t>Task 2.c</w:t>
            </w:r>
          </w:p>
        </w:tc>
        <w:tc>
          <w:tcPr>
            <w:tcW w:w="540" w:type="dxa"/>
            <w:tcBorders>
              <w:top w:val="nil"/>
              <w:left w:val="nil"/>
              <w:bottom w:val="single" w:sz="12" w:space="0" w:color="FFFFFF"/>
              <w:right w:val="dotted" w:sz="4" w:space="0" w:color="auto"/>
            </w:tcBorders>
            <w:shd w:val="clear" w:color="auto" w:fill="auto"/>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366092"/>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366092"/>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366092"/>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single" w:sz="8"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r>
      <w:tr w:rsidR="003C1FC4" w:rsidRPr="003C1FC4" w:rsidTr="003C1FC4">
        <w:trPr>
          <w:trHeight w:hRule="exact" w:val="330"/>
        </w:trPr>
        <w:tc>
          <w:tcPr>
            <w:tcW w:w="960" w:type="dxa"/>
            <w:tcBorders>
              <w:top w:val="nil"/>
              <w:left w:val="single" w:sz="8" w:space="0" w:color="auto"/>
              <w:bottom w:val="dotted" w:sz="4" w:space="0" w:color="auto"/>
              <w:right w:val="single" w:sz="8" w:space="0" w:color="auto"/>
            </w:tcBorders>
            <w:shd w:val="clear" w:color="000000" w:fill="EEECE1"/>
            <w:noWrap/>
            <w:vAlign w:val="center"/>
            <w:hideMark/>
          </w:tcPr>
          <w:p w:rsidR="003C1FC4" w:rsidRPr="003C1FC4" w:rsidRDefault="003C1FC4" w:rsidP="003C1FC4">
            <w:pPr>
              <w:spacing w:after="0" w:line="240" w:lineRule="auto"/>
              <w:rPr>
                <w:rFonts w:ascii="Calibri" w:eastAsia="Times New Roman" w:hAnsi="Calibri" w:cs="Calibri"/>
                <w:color w:val="000000"/>
              </w:rPr>
            </w:pPr>
            <w:r w:rsidRPr="003C1FC4">
              <w:rPr>
                <w:rFonts w:ascii="Calibri" w:eastAsia="Times New Roman" w:hAnsi="Calibri" w:cs="Calibri"/>
                <w:color w:val="000000"/>
              </w:rPr>
              <w:t>Task 2.d</w:t>
            </w:r>
          </w:p>
        </w:tc>
        <w:tc>
          <w:tcPr>
            <w:tcW w:w="540" w:type="dxa"/>
            <w:tcBorders>
              <w:top w:val="nil"/>
              <w:left w:val="nil"/>
              <w:bottom w:val="single" w:sz="8" w:space="0" w:color="auto"/>
              <w:right w:val="dotted" w:sz="4" w:space="0" w:color="auto"/>
            </w:tcBorders>
            <w:shd w:val="clear" w:color="000000" w:fill="EEECE1"/>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000000" w:fill="EEECE1"/>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000000" w:fill="EEECE1"/>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000000" w:fill="16365C"/>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000000" w:fill="16365C"/>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single" w:sz="8"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r>
      <w:tr w:rsidR="003C1FC4" w:rsidRPr="003C1FC4" w:rsidTr="003C1FC4">
        <w:trPr>
          <w:trHeight w:hRule="exact" w:val="315"/>
        </w:trPr>
        <w:tc>
          <w:tcPr>
            <w:tcW w:w="960" w:type="dxa"/>
            <w:tcBorders>
              <w:top w:val="nil"/>
              <w:left w:val="single" w:sz="8" w:space="0" w:color="auto"/>
              <w:bottom w:val="dotted" w:sz="4" w:space="0" w:color="auto"/>
              <w:right w:val="single" w:sz="8" w:space="0" w:color="auto"/>
            </w:tcBorders>
            <w:shd w:val="clear" w:color="auto" w:fill="auto"/>
            <w:noWrap/>
            <w:vAlign w:val="center"/>
            <w:hideMark/>
          </w:tcPr>
          <w:p w:rsidR="003C1FC4" w:rsidRPr="003C1FC4" w:rsidRDefault="003C1FC4" w:rsidP="003C1FC4">
            <w:pPr>
              <w:spacing w:after="0" w:line="240" w:lineRule="auto"/>
              <w:rPr>
                <w:rFonts w:ascii="Calibri" w:eastAsia="Times New Roman" w:hAnsi="Calibri" w:cs="Calibri"/>
                <w:b/>
                <w:bCs/>
                <w:color w:val="000000"/>
              </w:rPr>
            </w:pPr>
            <w:r w:rsidRPr="003C1FC4">
              <w:rPr>
                <w:rFonts w:ascii="Calibri" w:eastAsia="Times New Roman" w:hAnsi="Calibri" w:cs="Calibri"/>
                <w:b/>
                <w:bCs/>
                <w:color w:val="000000"/>
              </w:rPr>
              <w:t>Task 3</w:t>
            </w:r>
          </w:p>
        </w:tc>
        <w:tc>
          <w:tcPr>
            <w:tcW w:w="540" w:type="dxa"/>
            <w:tcBorders>
              <w:top w:val="nil"/>
              <w:left w:val="nil"/>
              <w:bottom w:val="single" w:sz="12" w:space="0" w:color="FFFFFF"/>
              <w:right w:val="dotted" w:sz="4" w:space="0" w:color="auto"/>
            </w:tcBorders>
            <w:shd w:val="clear" w:color="auto" w:fill="auto"/>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808080"/>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808080"/>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808080"/>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808080"/>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808080"/>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808080"/>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single" w:sz="8" w:space="0" w:color="auto"/>
            </w:tcBorders>
            <w:shd w:val="clear" w:color="000000" w:fill="808080"/>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r>
      <w:tr w:rsidR="003C1FC4" w:rsidRPr="003C1FC4" w:rsidTr="003C1FC4">
        <w:trPr>
          <w:trHeight w:hRule="exact" w:val="330"/>
        </w:trPr>
        <w:tc>
          <w:tcPr>
            <w:tcW w:w="960" w:type="dxa"/>
            <w:tcBorders>
              <w:top w:val="nil"/>
              <w:left w:val="single" w:sz="8" w:space="0" w:color="auto"/>
              <w:bottom w:val="dotted" w:sz="4" w:space="0" w:color="auto"/>
              <w:right w:val="single" w:sz="8" w:space="0" w:color="auto"/>
            </w:tcBorders>
            <w:shd w:val="clear" w:color="auto" w:fill="auto"/>
            <w:noWrap/>
            <w:vAlign w:val="center"/>
            <w:hideMark/>
          </w:tcPr>
          <w:p w:rsidR="003C1FC4" w:rsidRPr="003C1FC4" w:rsidRDefault="003C1FC4" w:rsidP="003C1FC4">
            <w:pPr>
              <w:spacing w:after="0" w:line="240" w:lineRule="auto"/>
              <w:rPr>
                <w:rFonts w:ascii="Calibri" w:eastAsia="Times New Roman" w:hAnsi="Calibri" w:cs="Calibri"/>
                <w:color w:val="000000"/>
              </w:rPr>
            </w:pPr>
            <w:r w:rsidRPr="003C1FC4">
              <w:rPr>
                <w:rFonts w:ascii="Calibri" w:eastAsia="Times New Roman" w:hAnsi="Calibri" w:cs="Calibri"/>
                <w:color w:val="000000"/>
              </w:rPr>
              <w:t>Task 3.a</w:t>
            </w:r>
          </w:p>
        </w:tc>
        <w:tc>
          <w:tcPr>
            <w:tcW w:w="540" w:type="dxa"/>
            <w:tcBorders>
              <w:top w:val="nil"/>
              <w:left w:val="nil"/>
              <w:bottom w:val="single" w:sz="12" w:space="0" w:color="FFFFFF"/>
              <w:right w:val="dotted" w:sz="4" w:space="0" w:color="auto"/>
            </w:tcBorders>
            <w:shd w:val="clear" w:color="auto" w:fill="auto"/>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366092"/>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366092"/>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366092"/>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single" w:sz="8"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r>
      <w:tr w:rsidR="003C1FC4" w:rsidRPr="003C1FC4" w:rsidTr="003C1FC4">
        <w:trPr>
          <w:trHeight w:hRule="exact" w:val="330"/>
        </w:trPr>
        <w:tc>
          <w:tcPr>
            <w:tcW w:w="960" w:type="dxa"/>
            <w:tcBorders>
              <w:top w:val="nil"/>
              <w:left w:val="single" w:sz="8" w:space="0" w:color="auto"/>
              <w:bottom w:val="dotted" w:sz="4" w:space="0" w:color="auto"/>
              <w:right w:val="single" w:sz="8" w:space="0" w:color="auto"/>
            </w:tcBorders>
            <w:shd w:val="clear" w:color="000000" w:fill="EEECE1"/>
            <w:noWrap/>
            <w:vAlign w:val="center"/>
            <w:hideMark/>
          </w:tcPr>
          <w:p w:rsidR="003C1FC4" w:rsidRPr="003C1FC4" w:rsidRDefault="003C1FC4" w:rsidP="003C1FC4">
            <w:pPr>
              <w:spacing w:after="0" w:line="240" w:lineRule="auto"/>
              <w:rPr>
                <w:rFonts w:ascii="Calibri" w:eastAsia="Times New Roman" w:hAnsi="Calibri" w:cs="Calibri"/>
                <w:color w:val="000000"/>
              </w:rPr>
            </w:pPr>
            <w:r w:rsidRPr="003C1FC4">
              <w:rPr>
                <w:rFonts w:ascii="Calibri" w:eastAsia="Times New Roman" w:hAnsi="Calibri" w:cs="Calibri"/>
                <w:color w:val="000000"/>
              </w:rPr>
              <w:t>Task 3.b</w:t>
            </w:r>
          </w:p>
        </w:tc>
        <w:tc>
          <w:tcPr>
            <w:tcW w:w="540" w:type="dxa"/>
            <w:tcBorders>
              <w:top w:val="nil"/>
              <w:left w:val="nil"/>
              <w:bottom w:val="single" w:sz="12" w:space="0" w:color="FFFFFF"/>
              <w:right w:val="dotted" w:sz="4" w:space="0" w:color="auto"/>
            </w:tcBorders>
            <w:shd w:val="clear" w:color="000000" w:fill="EEECE1"/>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16365C"/>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16365C"/>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16365C"/>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dotted" w:sz="4"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12" w:space="0" w:color="FFFFFF"/>
              <w:right w:val="single" w:sz="8" w:space="0" w:color="auto"/>
            </w:tcBorders>
            <w:shd w:val="clear" w:color="000000" w:fill="EEECE1"/>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r>
      <w:tr w:rsidR="003C1FC4" w:rsidRPr="003C1FC4" w:rsidTr="003C1FC4">
        <w:trPr>
          <w:trHeight w:hRule="exac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3C1FC4" w:rsidRPr="003C1FC4" w:rsidRDefault="003C1FC4" w:rsidP="003C1FC4">
            <w:pPr>
              <w:spacing w:after="0" w:line="240" w:lineRule="auto"/>
              <w:rPr>
                <w:rFonts w:ascii="Calibri" w:eastAsia="Times New Roman" w:hAnsi="Calibri" w:cs="Calibri"/>
                <w:color w:val="000000"/>
              </w:rPr>
            </w:pPr>
            <w:r w:rsidRPr="003C1FC4">
              <w:rPr>
                <w:rFonts w:ascii="Calibri" w:eastAsia="Times New Roman" w:hAnsi="Calibri" w:cs="Calibri"/>
                <w:color w:val="000000"/>
              </w:rPr>
              <w:t>Task 3.c</w:t>
            </w:r>
          </w:p>
        </w:tc>
        <w:tc>
          <w:tcPr>
            <w:tcW w:w="540" w:type="dxa"/>
            <w:tcBorders>
              <w:top w:val="nil"/>
              <w:left w:val="nil"/>
              <w:bottom w:val="single" w:sz="8" w:space="0" w:color="auto"/>
              <w:right w:val="dotted" w:sz="4" w:space="0" w:color="auto"/>
            </w:tcBorders>
            <w:shd w:val="clear" w:color="auto" w:fill="auto"/>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auto" w:fill="auto"/>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auto" w:fill="auto"/>
            <w:vAlign w:val="center"/>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auto" w:fill="auto"/>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dotted" w:sz="4" w:space="0" w:color="auto"/>
            </w:tcBorders>
            <w:shd w:val="clear" w:color="000000" w:fill="366092"/>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c>
          <w:tcPr>
            <w:tcW w:w="540" w:type="dxa"/>
            <w:tcBorders>
              <w:top w:val="nil"/>
              <w:left w:val="nil"/>
              <w:bottom w:val="single" w:sz="8" w:space="0" w:color="auto"/>
              <w:right w:val="single" w:sz="8" w:space="0" w:color="auto"/>
            </w:tcBorders>
            <w:shd w:val="clear" w:color="000000" w:fill="366092"/>
            <w:noWrap/>
            <w:hideMark/>
          </w:tcPr>
          <w:p w:rsidR="003C1FC4" w:rsidRPr="003C1FC4" w:rsidRDefault="003C1FC4" w:rsidP="003C1FC4">
            <w:pPr>
              <w:spacing w:after="0" w:line="240" w:lineRule="auto"/>
              <w:jc w:val="center"/>
              <w:rPr>
                <w:rFonts w:ascii="Calibri" w:eastAsia="Times New Roman" w:hAnsi="Calibri" w:cs="Calibri"/>
                <w:color w:val="000000"/>
              </w:rPr>
            </w:pPr>
            <w:r w:rsidRPr="003C1FC4">
              <w:rPr>
                <w:rFonts w:ascii="Calibri" w:eastAsia="Times New Roman" w:hAnsi="Calibri" w:cs="Calibri"/>
                <w:color w:val="000000"/>
              </w:rPr>
              <w:t> </w:t>
            </w:r>
          </w:p>
        </w:tc>
      </w:tr>
    </w:tbl>
    <w:p w:rsidR="003C1FC4" w:rsidRPr="003C1FC4" w:rsidRDefault="003C1FC4" w:rsidP="003C1FC4"/>
    <w:sectPr w:rsidR="003C1FC4" w:rsidRPr="003C1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C2104"/>
    <w:multiLevelType w:val="hybridMultilevel"/>
    <w:tmpl w:val="B5923F32"/>
    <w:lvl w:ilvl="0" w:tplc="2CFC4490">
      <w:start w:val="1"/>
      <w:numFmt w:val="lowerLetter"/>
      <w:lvlText w:val="Task 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D42C86"/>
    <w:multiLevelType w:val="hybridMultilevel"/>
    <w:tmpl w:val="B1B4BE2C"/>
    <w:lvl w:ilvl="0" w:tplc="C9A20246">
      <w:start w:val="1"/>
      <w:numFmt w:val="lowerLetter"/>
      <w:lvlText w:val="Task 1.%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7755A7A"/>
    <w:multiLevelType w:val="hybridMultilevel"/>
    <w:tmpl w:val="6A12C6BC"/>
    <w:lvl w:ilvl="0" w:tplc="E79CF2F6">
      <w:start w:val="1"/>
      <w:numFmt w:val="lowerLetter"/>
      <w:lvlText w:val="Task 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1A7465"/>
    <w:multiLevelType w:val="hybridMultilevel"/>
    <w:tmpl w:val="21285D56"/>
    <w:lvl w:ilvl="0" w:tplc="C9A20246">
      <w:start w:val="1"/>
      <w:numFmt w:val="lowerLetter"/>
      <w:lvlText w:val="Task 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moon">
    <w15:presenceInfo w15:providerId="None" w15:userId="fmo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098"/>
    <w:rsid w:val="001615AA"/>
    <w:rsid w:val="001D5C80"/>
    <w:rsid w:val="002C4B1C"/>
    <w:rsid w:val="00371805"/>
    <w:rsid w:val="00396ACB"/>
    <w:rsid w:val="003C1FC4"/>
    <w:rsid w:val="003E7F47"/>
    <w:rsid w:val="006C51DB"/>
    <w:rsid w:val="00753011"/>
    <w:rsid w:val="00A3190B"/>
    <w:rsid w:val="00A55A5C"/>
    <w:rsid w:val="00BD7277"/>
    <w:rsid w:val="00C30997"/>
    <w:rsid w:val="00C455C1"/>
    <w:rsid w:val="00D21A42"/>
    <w:rsid w:val="00D70EE6"/>
    <w:rsid w:val="00D72FFA"/>
    <w:rsid w:val="00DE2098"/>
    <w:rsid w:val="00E45164"/>
    <w:rsid w:val="00EC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2098"/>
    <w:pPr>
      <w:keepNext/>
      <w:keepLines/>
      <w:spacing w:before="240" w:after="12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20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209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E20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E209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E20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6ACB"/>
    <w:pPr>
      <w:ind w:left="720"/>
      <w:contextualSpacing/>
    </w:pPr>
  </w:style>
  <w:style w:type="paragraph" w:styleId="BalloonText">
    <w:name w:val="Balloon Text"/>
    <w:basedOn w:val="Normal"/>
    <w:link w:val="BalloonTextChar"/>
    <w:uiPriority w:val="99"/>
    <w:semiHidden/>
    <w:unhideWhenUsed/>
    <w:rsid w:val="007530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01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2098"/>
    <w:pPr>
      <w:keepNext/>
      <w:keepLines/>
      <w:spacing w:before="240" w:after="12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20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209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E20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E209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E20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6ACB"/>
    <w:pPr>
      <w:ind w:left="720"/>
      <w:contextualSpacing/>
    </w:pPr>
  </w:style>
  <w:style w:type="paragraph" w:styleId="BalloonText">
    <w:name w:val="Balloon Text"/>
    <w:basedOn w:val="Normal"/>
    <w:link w:val="BalloonTextChar"/>
    <w:uiPriority w:val="99"/>
    <w:semiHidden/>
    <w:unhideWhenUsed/>
    <w:rsid w:val="007530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0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27142">
      <w:bodyDiv w:val="1"/>
      <w:marLeft w:val="0"/>
      <w:marRight w:val="0"/>
      <w:marTop w:val="0"/>
      <w:marBottom w:val="0"/>
      <w:divBdr>
        <w:top w:val="none" w:sz="0" w:space="0" w:color="auto"/>
        <w:left w:val="none" w:sz="0" w:space="0" w:color="auto"/>
        <w:bottom w:val="none" w:sz="0" w:space="0" w:color="auto"/>
        <w:right w:val="none" w:sz="0" w:space="0" w:color="auto"/>
      </w:divBdr>
    </w:div>
    <w:div w:id="729889767">
      <w:bodyDiv w:val="1"/>
      <w:marLeft w:val="0"/>
      <w:marRight w:val="0"/>
      <w:marTop w:val="0"/>
      <w:marBottom w:val="0"/>
      <w:divBdr>
        <w:top w:val="none" w:sz="0" w:space="0" w:color="auto"/>
        <w:left w:val="none" w:sz="0" w:space="0" w:color="auto"/>
        <w:bottom w:val="none" w:sz="0" w:space="0" w:color="auto"/>
        <w:right w:val="none" w:sz="0" w:space="0" w:color="auto"/>
      </w:divBdr>
    </w:div>
    <w:div w:id="1673216017">
      <w:bodyDiv w:val="1"/>
      <w:marLeft w:val="0"/>
      <w:marRight w:val="0"/>
      <w:marTop w:val="0"/>
      <w:marBottom w:val="0"/>
      <w:divBdr>
        <w:top w:val="none" w:sz="0" w:space="0" w:color="auto"/>
        <w:left w:val="none" w:sz="0" w:space="0" w:color="auto"/>
        <w:bottom w:val="none" w:sz="0" w:space="0" w:color="auto"/>
        <w:right w:val="none" w:sz="0" w:space="0" w:color="auto"/>
      </w:divBdr>
    </w:div>
    <w:div w:id="168994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4C9F2-63E5-4693-B5F5-5A0515D51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Braley</dc:creator>
  <cp:lastModifiedBy>John Braley</cp:lastModifiedBy>
  <cp:revision>2</cp:revision>
  <dcterms:created xsi:type="dcterms:W3CDTF">2017-09-19T15:00:00Z</dcterms:created>
  <dcterms:modified xsi:type="dcterms:W3CDTF">2017-09-19T15:00:00Z</dcterms:modified>
</cp:coreProperties>
</file>