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D8126" w14:textId="01DA134F" w:rsidR="00B44E98" w:rsidRDefault="00B44E98" w:rsidP="00EB307F">
      <w:pPr>
        <w:pStyle w:val="Title"/>
        <w:jc w:val="left"/>
        <w:rPr>
          <w:rFonts w:ascii="Palatino" w:hAnsi="Palatino"/>
          <w:sz w:val="24"/>
        </w:rPr>
      </w:pPr>
      <w:r>
        <w:rPr>
          <w:rFonts w:ascii="Palatino" w:hAnsi="Palatino"/>
          <w:sz w:val="24"/>
        </w:rPr>
        <w:t>Jessica Colon</w:t>
      </w:r>
    </w:p>
    <w:p w14:paraId="2C8BCA62" w14:textId="5DC69FCE" w:rsidR="00EB307F" w:rsidRPr="008E3F00" w:rsidRDefault="00EB307F" w:rsidP="00EB307F">
      <w:pPr>
        <w:pStyle w:val="Title"/>
        <w:jc w:val="left"/>
        <w:rPr>
          <w:rFonts w:ascii="Palatino" w:hAnsi="Palatino"/>
          <w:sz w:val="24"/>
        </w:rPr>
      </w:pPr>
      <w:r w:rsidRPr="008E3F00">
        <w:rPr>
          <w:rFonts w:ascii="Palatino" w:hAnsi="Palatino"/>
          <w:sz w:val="24"/>
        </w:rPr>
        <w:t xml:space="preserve">National Cinemas: Scandinavia            </w:t>
      </w:r>
      <w:r w:rsidR="005C17B7">
        <w:rPr>
          <w:rFonts w:ascii="Palatino" w:hAnsi="Palatino"/>
          <w:sz w:val="24"/>
        </w:rPr>
        <w:t xml:space="preserve">  </w:t>
      </w:r>
      <w:r w:rsidR="005C17B7">
        <w:rPr>
          <w:rFonts w:ascii="Palatino" w:hAnsi="Palatino"/>
          <w:sz w:val="24"/>
        </w:rPr>
        <w:tab/>
      </w:r>
      <w:r w:rsidR="005C17B7">
        <w:rPr>
          <w:rFonts w:ascii="Palatino" w:hAnsi="Palatino"/>
          <w:sz w:val="24"/>
        </w:rPr>
        <w:tab/>
      </w:r>
      <w:r w:rsidR="005C17B7">
        <w:rPr>
          <w:rFonts w:ascii="Palatino" w:hAnsi="Palatino"/>
          <w:sz w:val="24"/>
        </w:rPr>
        <w:tab/>
        <w:t xml:space="preserve">    </w:t>
      </w:r>
      <w:r w:rsidR="005C17B7">
        <w:rPr>
          <w:rFonts w:ascii="Palatino" w:hAnsi="Palatino"/>
          <w:sz w:val="24"/>
        </w:rPr>
        <w:tab/>
        <w:t xml:space="preserve">           Summer </w:t>
      </w:r>
      <w:r w:rsidR="00587F45">
        <w:rPr>
          <w:rFonts w:ascii="Palatino" w:hAnsi="Palatino"/>
          <w:sz w:val="24"/>
        </w:rPr>
        <w:t>2022</w:t>
      </w:r>
    </w:p>
    <w:p w14:paraId="09DFC9CD" w14:textId="77777777" w:rsidR="00EB307F" w:rsidRPr="008E3F00" w:rsidRDefault="00EB307F" w:rsidP="00EB307F">
      <w:pPr>
        <w:pStyle w:val="Title"/>
        <w:jc w:val="left"/>
        <w:rPr>
          <w:rFonts w:ascii="Palatino" w:hAnsi="Palatino"/>
          <w:sz w:val="24"/>
        </w:rPr>
      </w:pPr>
      <w:r w:rsidRPr="008E3F00">
        <w:rPr>
          <w:rFonts w:ascii="Palatino" w:hAnsi="Palatino"/>
          <w:sz w:val="24"/>
        </w:rPr>
        <w:t xml:space="preserve">Media Studies 344  </w:t>
      </w:r>
      <w:r w:rsidRPr="008E3F00">
        <w:rPr>
          <w:rFonts w:ascii="Palatino" w:hAnsi="Palatino"/>
          <w:sz w:val="24"/>
        </w:rPr>
        <w:tab/>
      </w:r>
      <w:r w:rsidRPr="008E3F00">
        <w:rPr>
          <w:rFonts w:ascii="Palatino" w:hAnsi="Palatino"/>
          <w:sz w:val="24"/>
        </w:rPr>
        <w:tab/>
      </w:r>
      <w:r w:rsidRPr="008E3F00">
        <w:rPr>
          <w:rFonts w:ascii="Palatino" w:hAnsi="Palatino"/>
          <w:sz w:val="24"/>
        </w:rPr>
        <w:tab/>
      </w:r>
      <w:r w:rsidRPr="008E3F00">
        <w:rPr>
          <w:rFonts w:ascii="Palatino" w:hAnsi="Palatino"/>
          <w:sz w:val="24"/>
        </w:rPr>
        <w:tab/>
        <w:t xml:space="preserve">         </w:t>
      </w:r>
      <w:r w:rsidRPr="008E3F00">
        <w:rPr>
          <w:rFonts w:ascii="Palatino" w:hAnsi="Palatino"/>
          <w:sz w:val="24"/>
        </w:rPr>
        <w:tab/>
      </w:r>
      <w:r w:rsidRPr="008E3F00">
        <w:rPr>
          <w:rFonts w:ascii="Palatino" w:hAnsi="Palatino"/>
          <w:sz w:val="24"/>
        </w:rPr>
        <w:tab/>
        <w:t xml:space="preserve">    Professor Julian Cornell</w:t>
      </w:r>
    </w:p>
    <w:p w14:paraId="694D79CA" w14:textId="77777777" w:rsidR="00EB307F" w:rsidRDefault="00EB307F" w:rsidP="00EB307F">
      <w:pPr>
        <w:pStyle w:val="Title"/>
        <w:jc w:val="left"/>
        <w:rPr>
          <w:rFonts w:ascii="Palatino" w:hAnsi="Palatino"/>
          <w:sz w:val="24"/>
        </w:rPr>
      </w:pPr>
    </w:p>
    <w:p w14:paraId="70731E28" w14:textId="77777777" w:rsidR="00227EF9" w:rsidRDefault="00227EF9" w:rsidP="00EB307F">
      <w:pPr>
        <w:pStyle w:val="Title"/>
        <w:jc w:val="left"/>
        <w:rPr>
          <w:rFonts w:ascii="Palatino" w:hAnsi="Palatino"/>
          <w:sz w:val="24"/>
        </w:rPr>
      </w:pPr>
    </w:p>
    <w:p w14:paraId="0B58DA66" w14:textId="77777777" w:rsidR="00227EF9" w:rsidRPr="008E3F00" w:rsidRDefault="00227EF9" w:rsidP="00EB307F">
      <w:pPr>
        <w:pStyle w:val="Title"/>
        <w:jc w:val="left"/>
        <w:rPr>
          <w:rFonts w:ascii="Palatino" w:hAnsi="Palatino"/>
          <w:sz w:val="24"/>
        </w:rPr>
      </w:pPr>
    </w:p>
    <w:p w14:paraId="6ABF23E3" w14:textId="41D0BB71" w:rsidR="00227EF9" w:rsidRPr="00227EF9" w:rsidRDefault="008E3F00" w:rsidP="00227EF9">
      <w:pPr>
        <w:tabs>
          <w:tab w:val="num" w:pos="360"/>
          <w:tab w:val="num" w:pos="720"/>
        </w:tabs>
        <w:jc w:val="center"/>
        <w:rPr>
          <w:rFonts w:ascii="Palatino" w:hAnsi="Palatino"/>
          <w:b/>
          <w:sz w:val="24"/>
          <w:szCs w:val="24"/>
        </w:rPr>
      </w:pPr>
      <w:r w:rsidRPr="008E3F00">
        <w:rPr>
          <w:rFonts w:ascii="Palatino" w:hAnsi="Palatino"/>
          <w:b/>
          <w:sz w:val="24"/>
          <w:szCs w:val="24"/>
        </w:rPr>
        <w:t>Short Response</w:t>
      </w:r>
      <w:r w:rsidR="005E6DBC">
        <w:rPr>
          <w:rFonts w:ascii="Palatino" w:hAnsi="Palatino"/>
          <w:b/>
          <w:sz w:val="24"/>
          <w:szCs w:val="24"/>
        </w:rPr>
        <w:t xml:space="preserve"> Essay #</w:t>
      </w:r>
      <w:r w:rsidR="0061656F">
        <w:rPr>
          <w:rFonts w:ascii="Palatino" w:hAnsi="Palatino"/>
          <w:b/>
          <w:sz w:val="24"/>
          <w:szCs w:val="24"/>
        </w:rPr>
        <w:t xml:space="preserve">6: </w:t>
      </w:r>
      <w:r w:rsidR="0061656F" w:rsidRPr="00057C99">
        <w:rPr>
          <w:rFonts w:ascii="Palatino" w:hAnsi="Palatino"/>
          <w:b/>
          <w:i/>
          <w:sz w:val="24"/>
          <w:szCs w:val="24"/>
        </w:rPr>
        <w:t>Babette’s Fea</w:t>
      </w:r>
      <w:r w:rsidR="0061656F">
        <w:rPr>
          <w:rFonts w:ascii="Palatino" w:hAnsi="Palatino"/>
          <w:b/>
          <w:sz w:val="24"/>
          <w:szCs w:val="24"/>
        </w:rPr>
        <w:t>st</w:t>
      </w:r>
    </w:p>
    <w:p w14:paraId="5FB8C9F8" w14:textId="77777777" w:rsidR="00D16AEA" w:rsidRDefault="00260F0C" w:rsidP="00D16AEA">
      <w:pPr>
        <w:spacing w:line="480" w:lineRule="auto"/>
        <w:ind w:firstLine="720"/>
        <w:rPr>
          <w:rFonts w:ascii="Times New Roman" w:hAnsi="Times New Roman" w:cs="Times New Roman"/>
          <w:sz w:val="24"/>
          <w:szCs w:val="24"/>
        </w:rPr>
      </w:pPr>
      <w:r w:rsidRPr="00260F0C">
        <w:rPr>
          <w:rFonts w:ascii="Times New Roman" w:hAnsi="Times New Roman" w:cs="Times New Roman"/>
          <w:sz w:val="24"/>
          <w:szCs w:val="24"/>
        </w:rPr>
        <w:t>One of the core themes of Babette’s Feast is “faith” in general; it appears as characters</w:t>
      </w:r>
      <w:r w:rsidR="000A0EE1">
        <w:rPr>
          <w:rFonts w:ascii="Times New Roman" w:hAnsi="Times New Roman" w:cs="Times New Roman"/>
          <w:sz w:val="24"/>
          <w:szCs w:val="24"/>
        </w:rPr>
        <w:t>’</w:t>
      </w:r>
      <w:r w:rsidRPr="00260F0C">
        <w:rPr>
          <w:rFonts w:ascii="Times New Roman" w:hAnsi="Times New Roman" w:cs="Times New Roman"/>
          <w:sz w:val="24"/>
          <w:szCs w:val="24"/>
        </w:rPr>
        <w:t xml:space="preserve"> obvious faith in God, their individual choices of expressions of faith, and different manifestations of faith (spiritual vs philosophical, and within spiritual, Lutheran vs Catholic). </w:t>
      </w:r>
      <w:r>
        <w:rPr>
          <w:rFonts w:ascii="Times New Roman" w:hAnsi="Times New Roman" w:cs="Times New Roman"/>
          <w:sz w:val="24"/>
          <w:szCs w:val="24"/>
        </w:rPr>
        <w:t xml:space="preserve">The main characters, Martine, </w:t>
      </w:r>
      <w:proofErr w:type="spellStart"/>
      <w:r>
        <w:rPr>
          <w:rFonts w:ascii="Times New Roman" w:hAnsi="Times New Roman" w:cs="Times New Roman"/>
          <w:sz w:val="24"/>
          <w:szCs w:val="24"/>
        </w:rPr>
        <w:t>Filippa</w:t>
      </w:r>
      <w:proofErr w:type="spellEnd"/>
      <w:r>
        <w:rPr>
          <w:rFonts w:ascii="Times New Roman" w:hAnsi="Times New Roman" w:cs="Times New Roman"/>
          <w:sz w:val="24"/>
          <w:szCs w:val="24"/>
        </w:rPr>
        <w:t xml:space="preserve">, Babette, and to some extent, </w:t>
      </w:r>
      <w:proofErr w:type="spellStart"/>
      <w:r>
        <w:rPr>
          <w:rFonts w:ascii="Times New Roman" w:hAnsi="Times New Roman" w:cs="Times New Roman"/>
          <w:sz w:val="24"/>
          <w:szCs w:val="24"/>
        </w:rPr>
        <w:t>Papin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Lorens</w:t>
      </w:r>
      <w:proofErr w:type="spellEnd"/>
      <w:r>
        <w:rPr>
          <w:rFonts w:ascii="Times New Roman" w:hAnsi="Times New Roman" w:cs="Times New Roman"/>
          <w:sz w:val="24"/>
          <w:szCs w:val="24"/>
        </w:rPr>
        <w:t xml:space="preserve">, and Martine and </w:t>
      </w:r>
      <w:proofErr w:type="spellStart"/>
      <w:r>
        <w:rPr>
          <w:rFonts w:ascii="Times New Roman" w:hAnsi="Times New Roman" w:cs="Times New Roman"/>
          <w:sz w:val="24"/>
          <w:szCs w:val="24"/>
        </w:rPr>
        <w:t>Filippa’s</w:t>
      </w:r>
      <w:proofErr w:type="spellEnd"/>
      <w:r>
        <w:rPr>
          <w:rFonts w:ascii="Times New Roman" w:hAnsi="Times New Roman" w:cs="Times New Roman"/>
          <w:sz w:val="24"/>
          <w:szCs w:val="24"/>
        </w:rPr>
        <w:t xml:space="preserve"> “flock”</w:t>
      </w:r>
      <w:r w:rsidR="00F2323E">
        <w:rPr>
          <w:rFonts w:ascii="Times New Roman" w:hAnsi="Times New Roman" w:cs="Times New Roman"/>
          <w:sz w:val="24"/>
          <w:szCs w:val="24"/>
        </w:rPr>
        <w:t xml:space="preserve"> represent a spectrum of faiths within the film, and </w:t>
      </w:r>
      <w:r w:rsidR="00D16AEA">
        <w:rPr>
          <w:rFonts w:ascii="Times New Roman" w:hAnsi="Times New Roman" w:cs="Times New Roman"/>
          <w:sz w:val="24"/>
          <w:szCs w:val="24"/>
        </w:rPr>
        <w:t>the</w:t>
      </w:r>
      <w:r w:rsidR="00F2323E">
        <w:rPr>
          <w:rFonts w:ascii="Times New Roman" w:hAnsi="Times New Roman" w:cs="Times New Roman"/>
          <w:sz w:val="24"/>
          <w:szCs w:val="24"/>
        </w:rPr>
        <w:t xml:space="preserve"> choices they make are very much acts of faith</w:t>
      </w:r>
      <w:r w:rsidR="00D16AEA">
        <w:rPr>
          <w:rFonts w:ascii="Times New Roman" w:hAnsi="Times New Roman" w:cs="Times New Roman"/>
          <w:sz w:val="24"/>
          <w:szCs w:val="24"/>
        </w:rPr>
        <w:t>, large and small</w:t>
      </w:r>
      <w:r>
        <w:rPr>
          <w:rFonts w:ascii="Times New Roman" w:hAnsi="Times New Roman" w:cs="Times New Roman"/>
          <w:sz w:val="24"/>
          <w:szCs w:val="24"/>
        </w:rPr>
        <w:t xml:space="preserve">. </w:t>
      </w:r>
    </w:p>
    <w:p w14:paraId="369016DD" w14:textId="5B09763A" w:rsidR="00D16AEA" w:rsidRDefault="00260F0C" w:rsidP="00D16AEA">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 the surface, each represents a different type of faith – Martine and </w:t>
      </w:r>
      <w:proofErr w:type="spellStart"/>
      <w:r>
        <w:rPr>
          <w:rFonts w:ascii="Times New Roman" w:hAnsi="Times New Roman" w:cs="Times New Roman"/>
          <w:sz w:val="24"/>
          <w:szCs w:val="24"/>
        </w:rPr>
        <w:t>Filippa</w:t>
      </w:r>
      <w:proofErr w:type="spellEnd"/>
      <w:r>
        <w:rPr>
          <w:rFonts w:ascii="Times New Roman" w:hAnsi="Times New Roman" w:cs="Times New Roman"/>
          <w:sz w:val="24"/>
          <w:szCs w:val="24"/>
        </w:rPr>
        <w:t xml:space="preserve"> are devoutly Lutheran, manifesting their faith as a choice to live in quiet austerity, dedicating their lives to the practice of worship and sacrifice, caring for the small congregation they “inherit” from their pastor father</w:t>
      </w:r>
      <w:r w:rsidR="00F2323E">
        <w:rPr>
          <w:rFonts w:ascii="Times New Roman" w:hAnsi="Times New Roman" w:cs="Times New Roman"/>
          <w:sz w:val="24"/>
          <w:szCs w:val="24"/>
        </w:rPr>
        <w:t>; their acts of faith</w:t>
      </w:r>
      <w:r w:rsidR="00D16AEA">
        <w:rPr>
          <w:rFonts w:ascii="Times New Roman" w:hAnsi="Times New Roman" w:cs="Times New Roman"/>
          <w:sz w:val="24"/>
          <w:szCs w:val="24"/>
        </w:rPr>
        <w:t>, in general,</w:t>
      </w:r>
      <w:r w:rsidR="00F2323E">
        <w:rPr>
          <w:rFonts w:ascii="Times New Roman" w:hAnsi="Times New Roman" w:cs="Times New Roman"/>
          <w:sz w:val="24"/>
          <w:szCs w:val="24"/>
        </w:rPr>
        <w:t xml:space="preserve"> are the most conventionally religious.</w:t>
      </w:r>
      <w:r>
        <w:rPr>
          <w:rFonts w:ascii="Times New Roman" w:hAnsi="Times New Roman" w:cs="Times New Roman"/>
          <w:sz w:val="24"/>
          <w:szCs w:val="24"/>
        </w:rPr>
        <w:t xml:space="preserve"> </w:t>
      </w:r>
      <w:r w:rsidR="00123C38">
        <w:rPr>
          <w:rFonts w:ascii="Times New Roman" w:hAnsi="Times New Roman" w:cs="Times New Roman"/>
          <w:sz w:val="24"/>
          <w:szCs w:val="24"/>
        </w:rPr>
        <w:t xml:space="preserve">They do also hold a sort of philosophical faith, although it seems less conscious; they have been offered the temptations of love and celebrity </w:t>
      </w:r>
      <w:r w:rsidR="00EC369F">
        <w:rPr>
          <w:rFonts w:ascii="Times New Roman" w:hAnsi="Times New Roman" w:cs="Times New Roman"/>
          <w:sz w:val="24"/>
          <w:szCs w:val="24"/>
        </w:rPr>
        <w:t xml:space="preserve">and status, and they have chosen to sacrifice </w:t>
      </w:r>
      <w:r w:rsidR="00F2323E">
        <w:rPr>
          <w:rFonts w:ascii="Times New Roman" w:hAnsi="Times New Roman" w:cs="Times New Roman"/>
          <w:sz w:val="24"/>
          <w:szCs w:val="24"/>
        </w:rPr>
        <w:t xml:space="preserve">those </w:t>
      </w:r>
      <w:r w:rsidR="00EC369F">
        <w:rPr>
          <w:rFonts w:ascii="Times New Roman" w:hAnsi="Times New Roman" w:cs="Times New Roman"/>
          <w:sz w:val="24"/>
          <w:szCs w:val="24"/>
        </w:rPr>
        <w:t xml:space="preserve">earthly fulfillments for a more divine path. </w:t>
      </w:r>
      <w:r>
        <w:rPr>
          <w:rFonts w:ascii="Times New Roman" w:hAnsi="Times New Roman" w:cs="Times New Roman"/>
          <w:sz w:val="24"/>
          <w:szCs w:val="24"/>
        </w:rPr>
        <w:t xml:space="preserve">Their faith </w:t>
      </w:r>
      <w:r w:rsidR="00F2323E">
        <w:rPr>
          <w:rFonts w:ascii="Times New Roman" w:hAnsi="Times New Roman" w:cs="Times New Roman"/>
          <w:sz w:val="24"/>
          <w:szCs w:val="24"/>
        </w:rPr>
        <w:t>is</w:t>
      </w:r>
      <w:r>
        <w:rPr>
          <w:rFonts w:ascii="Times New Roman" w:hAnsi="Times New Roman" w:cs="Times New Roman"/>
          <w:sz w:val="24"/>
          <w:szCs w:val="24"/>
        </w:rPr>
        <w:t xml:space="preserve"> very much the </w:t>
      </w:r>
      <w:r w:rsidR="00F2323E">
        <w:rPr>
          <w:rFonts w:ascii="Times New Roman" w:hAnsi="Times New Roman" w:cs="Times New Roman"/>
          <w:sz w:val="24"/>
          <w:szCs w:val="24"/>
        </w:rPr>
        <w:t>crux of their identities</w:t>
      </w:r>
      <w:r>
        <w:rPr>
          <w:rFonts w:ascii="Times New Roman" w:hAnsi="Times New Roman" w:cs="Times New Roman"/>
          <w:sz w:val="24"/>
          <w:szCs w:val="24"/>
        </w:rPr>
        <w:t>; they do have personalities</w:t>
      </w:r>
      <w:r w:rsidR="00F2323E">
        <w:rPr>
          <w:rFonts w:ascii="Times New Roman" w:hAnsi="Times New Roman" w:cs="Times New Roman"/>
          <w:sz w:val="24"/>
          <w:szCs w:val="24"/>
        </w:rPr>
        <w:t xml:space="preserve"> but even those are inseparably interwoven with their faith</w:t>
      </w:r>
      <w:r>
        <w:rPr>
          <w:rFonts w:ascii="Times New Roman" w:hAnsi="Times New Roman" w:cs="Times New Roman"/>
          <w:sz w:val="24"/>
          <w:szCs w:val="24"/>
        </w:rPr>
        <w:t xml:space="preserve">. </w:t>
      </w:r>
      <w:r w:rsidR="00EC369F">
        <w:rPr>
          <w:rFonts w:ascii="Times New Roman" w:hAnsi="Times New Roman" w:cs="Times New Roman"/>
          <w:sz w:val="24"/>
          <w:szCs w:val="24"/>
        </w:rPr>
        <w:t>Even when their congregants dissolve into arguments and petty squabbles over time (familiarity breeds contempt, or so they say), they do not waver in their faith, but double down, committing more piously to sacrifice (as is the Danish Lutheran tradition).</w:t>
      </w:r>
      <w:r w:rsidR="00D16AEA">
        <w:rPr>
          <w:rFonts w:ascii="Times New Roman" w:hAnsi="Times New Roman" w:cs="Times New Roman"/>
          <w:sz w:val="24"/>
          <w:szCs w:val="24"/>
        </w:rPr>
        <w:t xml:space="preserve"> T</w:t>
      </w:r>
      <w:r w:rsidR="002B4186">
        <w:rPr>
          <w:rFonts w:ascii="Times New Roman" w:hAnsi="Times New Roman" w:cs="Times New Roman"/>
          <w:sz w:val="24"/>
          <w:szCs w:val="24"/>
        </w:rPr>
        <w:t xml:space="preserve">hey seem unsure of how to reconcile Babette’s worldliness with their </w:t>
      </w:r>
      <w:r w:rsidR="00D16AEA">
        <w:rPr>
          <w:rFonts w:ascii="Times New Roman" w:hAnsi="Times New Roman" w:cs="Times New Roman"/>
          <w:sz w:val="24"/>
          <w:szCs w:val="24"/>
        </w:rPr>
        <w:t xml:space="preserve">minimalist </w:t>
      </w:r>
      <w:r w:rsidR="002B4186">
        <w:rPr>
          <w:rFonts w:ascii="Times New Roman" w:hAnsi="Times New Roman" w:cs="Times New Roman"/>
          <w:sz w:val="24"/>
          <w:szCs w:val="24"/>
        </w:rPr>
        <w:t>worldview</w:t>
      </w:r>
      <w:r w:rsidR="00D16AEA">
        <w:rPr>
          <w:rFonts w:ascii="Times New Roman" w:hAnsi="Times New Roman" w:cs="Times New Roman"/>
          <w:sz w:val="24"/>
          <w:szCs w:val="24"/>
        </w:rPr>
        <w:t xml:space="preserve">; however, just as they welcomed </w:t>
      </w:r>
      <w:r w:rsidR="00D16AEA">
        <w:rPr>
          <w:rFonts w:ascii="Times New Roman" w:hAnsi="Times New Roman" w:cs="Times New Roman"/>
          <w:sz w:val="24"/>
          <w:szCs w:val="24"/>
        </w:rPr>
        <w:lastRenderedPageBreak/>
        <w:t xml:space="preserve">Babette into their home by way of </w:t>
      </w:r>
      <w:proofErr w:type="spellStart"/>
      <w:r w:rsidR="00D16AEA">
        <w:rPr>
          <w:rFonts w:ascii="Times New Roman" w:hAnsi="Times New Roman" w:cs="Times New Roman"/>
          <w:sz w:val="24"/>
          <w:szCs w:val="24"/>
        </w:rPr>
        <w:t>Papin’s</w:t>
      </w:r>
      <w:proofErr w:type="spellEnd"/>
      <w:r w:rsidR="00D16AEA">
        <w:rPr>
          <w:rFonts w:ascii="Times New Roman" w:hAnsi="Times New Roman" w:cs="Times New Roman"/>
          <w:sz w:val="24"/>
          <w:szCs w:val="24"/>
        </w:rPr>
        <w:t xml:space="preserve"> letter, they go into this unknown territory as an act of faith. Although nervous, they do ultimately choose to join the feast, representing </w:t>
      </w:r>
      <w:r w:rsidR="00A87CAC">
        <w:rPr>
          <w:rFonts w:ascii="Times New Roman" w:hAnsi="Times New Roman" w:cs="Times New Roman"/>
          <w:sz w:val="24"/>
          <w:szCs w:val="24"/>
        </w:rPr>
        <w:t>their biggest act of faith; it is that boldest act that brings them closer than ever to a divine love</w:t>
      </w:r>
      <w:r w:rsidR="00D16AEA">
        <w:rPr>
          <w:rFonts w:ascii="Times New Roman" w:hAnsi="Times New Roman" w:cs="Times New Roman"/>
          <w:sz w:val="24"/>
          <w:szCs w:val="24"/>
        </w:rPr>
        <w:t xml:space="preserve">. </w:t>
      </w:r>
    </w:p>
    <w:p w14:paraId="4A7AC6D8" w14:textId="35AC61D4" w:rsidR="002B4186" w:rsidRDefault="002B4186" w:rsidP="00D16AEA">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Their flock, in contrast, is a bit older and seems to be more symbolic of the older generation of Danish Lutheran tradition</w:t>
      </w:r>
      <w:r w:rsidR="00EC369F">
        <w:rPr>
          <w:rFonts w:ascii="Times New Roman" w:hAnsi="Times New Roman" w:cs="Times New Roman"/>
          <w:sz w:val="24"/>
          <w:szCs w:val="24"/>
        </w:rPr>
        <w:t xml:space="preserve">. </w:t>
      </w:r>
      <w:r>
        <w:rPr>
          <w:rFonts w:ascii="Times New Roman" w:hAnsi="Times New Roman" w:cs="Times New Roman"/>
          <w:sz w:val="24"/>
          <w:szCs w:val="24"/>
        </w:rPr>
        <w:t>They are her father’s congregants and no new members have joined after his passage; they seem a bit more worn down by the year</w:t>
      </w:r>
      <w:r w:rsidR="000A0EE1">
        <w:rPr>
          <w:rFonts w:ascii="Times New Roman" w:hAnsi="Times New Roman" w:cs="Times New Roman"/>
          <w:sz w:val="24"/>
          <w:szCs w:val="24"/>
        </w:rPr>
        <w:t>s</w:t>
      </w:r>
      <w:r w:rsidR="001834DD">
        <w:rPr>
          <w:rFonts w:ascii="Times New Roman" w:hAnsi="Times New Roman" w:cs="Times New Roman"/>
          <w:sz w:val="24"/>
          <w:szCs w:val="24"/>
        </w:rPr>
        <w:t xml:space="preserve">, </w:t>
      </w:r>
      <w:r w:rsidR="00C408EF">
        <w:rPr>
          <w:rFonts w:ascii="Times New Roman" w:hAnsi="Times New Roman" w:cs="Times New Roman"/>
          <w:sz w:val="24"/>
          <w:szCs w:val="24"/>
        </w:rPr>
        <w:t>a bit more expressive about their boredom and general agedness</w:t>
      </w:r>
      <w:r>
        <w:rPr>
          <w:rFonts w:ascii="Times New Roman" w:hAnsi="Times New Roman" w:cs="Times New Roman"/>
          <w:sz w:val="24"/>
          <w:szCs w:val="24"/>
        </w:rPr>
        <w:t xml:space="preserve">. </w:t>
      </w:r>
      <w:r w:rsidR="00F2323E">
        <w:rPr>
          <w:rFonts w:ascii="Times New Roman" w:hAnsi="Times New Roman" w:cs="Times New Roman"/>
          <w:sz w:val="24"/>
          <w:szCs w:val="24"/>
        </w:rPr>
        <w:t xml:space="preserve">Their acts of faith are </w:t>
      </w:r>
      <w:r w:rsidR="000A0EE1">
        <w:rPr>
          <w:rFonts w:ascii="Times New Roman" w:hAnsi="Times New Roman" w:cs="Times New Roman"/>
          <w:sz w:val="24"/>
          <w:szCs w:val="24"/>
        </w:rPr>
        <w:t xml:space="preserve">not quite as obvious; we see them participating in hymns and prayer with the sisters (and mostly see them arguing; perhaps representing a superficial kind of faith that is not supported with acts of </w:t>
      </w:r>
      <w:r w:rsidR="00A87CAC">
        <w:rPr>
          <w:rFonts w:ascii="Times New Roman" w:hAnsi="Times New Roman" w:cs="Times New Roman"/>
          <w:sz w:val="24"/>
          <w:szCs w:val="24"/>
        </w:rPr>
        <w:t xml:space="preserve">true </w:t>
      </w:r>
      <w:r w:rsidR="000A0EE1">
        <w:rPr>
          <w:rFonts w:ascii="Times New Roman" w:hAnsi="Times New Roman" w:cs="Times New Roman"/>
          <w:sz w:val="24"/>
          <w:szCs w:val="24"/>
        </w:rPr>
        <w:t>faith), but their acts of faith – their subtle shifts and kindnesses during and after the feast – appear when they experience evidence of a kind of divine love during and after the feast.</w:t>
      </w:r>
      <w:r w:rsidR="00A87CAC">
        <w:rPr>
          <w:rFonts w:ascii="Times New Roman" w:hAnsi="Times New Roman" w:cs="Times New Roman"/>
          <w:sz w:val="24"/>
          <w:szCs w:val="24"/>
        </w:rPr>
        <w:t xml:space="preserve"> It’s seen in their softened body language, as they turn toward one another; it’s seen in the couple who warmly embrace – interesting that the context gives it a dimension of passion that seems a stark contrast in their sexless bickering</w:t>
      </w:r>
      <w:r w:rsidR="00C408EF">
        <w:rPr>
          <w:rFonts w:ascii="Times New Roman" w:hAnsi="Times New Roman" w:cs="Times New Roman"/>
          <w:sz w:val="24"/>
          <w:szCs w:val="24"/>
        </w:rPr>
        <w:t xml:space="preserve"> and bread soup.</w:t>
      </w:r>
    </w:p>
    <w:p w14:paraId="66644045" w14:textId="68780B50" w:rsidR="00B86E1A" w:rsidRDefault="002B4186" w:rsidP="00260F0C">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On the other side of the spiritual coin is Babette – she </w:t>
      </w:r>
      <w:r w:rsidR="00260F0C">
        <w:rPr>
          <w:rFonts w:ascii="Times New Roman" w:hAnsi="Times New Roman" w:cs="Times New Roman"/>
          <w:sz w:val="24"/>
          <w:szCs w:val="24"/>
        </w:rPr>
        <w:t xml:space="preserve">is from Paris and Catholic; she represents </w:t>
      </w:r>
      <w:r>
        <w:rPr>
          <w:rFonts w:ascii="Times New Roman" w:hAnsi="Times New Roman" w:cs="Times New Roman"/>
          <w:sz w:val="24"/>
          <w:szCs w:val="24"/>
        </w:rPr>
        <w:t xml:space="preserve">spiritual </w:t>
      </w:r>
      <w:r w:rsidR="00260F0C">
        <w:rPr>
          <w:rFonts w:ascii="Times New Roman" w:hAnsi="Times New Roman" w:cs="Times New Roman"/>
          <w:sz w:val="24"/>
          <w:szCs w:val="24"/>
        </w:rPr>
        <w:t xml:space="preserve">hedonism and assertiveness that would have no place in Danish Lutheran tradition, but the Catholic church is </w:t>
      </w:r>
      <w:r w:rsidR="000A0EE1">
        <w:rPr>
          <w:rFonts w:ascii="Times New Roman" w:hAnsi="Times New Roman" w:cs="Times New Roman"/>
          <w:sz w:val="24"/>
          <w:szCs w:val="24"/>
        </w:rPr>
        <w:t xml:space="preserve">historically </w:t>
      </w:r>
      <w:r w:rsidR="00260F0C">
        <w:rPr>
          <w:rFonts w:ascii="Times New Roman" w:hAnsi="Times New Roman" w:cs="Times New Roman"/>
          <w:sz w:val="24"/>
          <w:szCs w:val="24"/>
        </w:rPr>
        <w:t>known for spectacle and excess</w:t>
      </w:r>
      <w:r>
        <w:rPr>
          <w:rFonts w:ascii="Times New Roman" w:hAnsi="Times New Roman" w:cs="Times New Roman"/>
          <w:sz w:val="24"/>
          <w:szCs w:val="24"/>
        </w:rPr>
        <w:t xml:space="preserve"> (and</w:t>
      </w:r>
      <w:r w:rsidR="000A0EE1">
        <w:rPr>
          <w:rFonts w:ascii="Times New Roman" w:hAnsi="Times New Roman" w:cs="Times New Roman"/>
          <w:sz w:val="24"/>
          <w:szCs w:val="24"/>
        </w:rPr>
        <w:t xml:space="preserve"> aggressive </w:t>
      </w:r>
      <w:r>
        <w:rPr>
          <w:rFonts w:ascii="Times New Roman" w:hAnsi="Times New Roman" w:cs="Times New Roman"/>
          <w:sz w:val="24"/>
          <w:szCs w:val="24"/>
        </w:rPr>
        <w:t>power</w:t>
      </w:r>
      <w:r w:rsidR="000A0EE1">
        <w:rPr>
          <w:rFonts w:ascii="Times New Roman" w:hAnsi="Times New Roman" w:cs="Times New Roman"/>
          <w:sz w:val="24"/>
          <w:szCs w:val="24"/>
        </w:rPr>
        <w:t xml:space="preserve"> – </w:t>
      </w:r>
      <w:r w:rsidR="00FE0F60">
        <w:rPr>
          <w:rFonts w:ascii="Times New Roman" w:hAnsi="Times New Roman" w:cs="Times New Roman"/>
          <w:sz w:val="24"/>
          <w:szCs w:val="24"/>
        </w:rPr>
        <w:t>Catholicism has no shortage of war history</w:t>
      </w:r>
      <w:r>
        <w:rPr>
          <w:rFonts w:ascii="Times New Roman" w:hAnsi="Times New Roman" w:cs="Times New Roman"/>
          <w:sz w:val="24"/>
          <w:szCs w:val="24"/>
        </w:rPr>
        <w:t>)</w:t>
      </w:r>
      <w:r w:rsidR="00260F0C">
        <w:rPr>
          <w:rFonts w:ascii="Times New Roman" w:hAnsi="Times New Roman" w:cs="Times New Roman"/>
          <w:sz w:val="24"/>
          <w:szCs w:val="24"/>
        </w:rPr>
        <w:t>. Babette’s feast, while an “offering” is very much exercised in the French Catholic spectacle</w:t>
      </w:r>
      <w:r w:rsidR="00D06FDD">
        <w:rPr>
          <w:rFonts w:ascii="Times New Roman" w:hAnsi="Times New Roman" w:cs="Times New Roman"/>
          <w:sz w:val="24"/>
          <w:szCs w:val="24"/>
        </w:rPr>
        <w:t xml:space="preserve">; the sacrifice is very different as a more direct action as opposed to a way of life – only her sacrifice is to forego returning to Paris with her 10,000 francs and instead show love toward the two </w:t>
      </w:r>
      <w:r w:rsidR="00D06FDD">
        <w:rPr>
          <w:rFonts w:ascii="Times New Roman" w:hAnsi="Times New Roman" w:cs="Times New Roman"/>
          <w:sz w:val="24"/>
          <w:szCs w:val="24"/>
        </w:rPr>
        <w:lastRenderedPageBreak/>
        <w:t xml:space="preserve">women who gave her a home. The spectacle is the sacrifice, in a way. </w:t>
      </w:r>
      <w:r w:rsidR="001834DD">
        <w:rPr>
          <w:rFonts w:ascii="Times New Roman" w:hAnsi="Times New Roman" w:cs="Times New Roman"/>
          <w:sz w:val="24"/>
          <w:szCs w:val="24"/>
        </w:rPr>
        <w:t xml:space="preserve">She is also a symbol of political faith; it is her belief in communism that has led her to be a refuge seeking shelter in Jutland. The political faith of her family resulted in their deaths. However, she also does not waver in her convictions of faith; </w:t>
      </w:r>
      <w:r w:rsidR="00FE0F60">
        <w:rPr>
          <w:rFonts w:ascii="Times New Roman" w:hAnsi="Times New Roman" w:cs="Times New Roman"/>
          <w:sz w:val="24"/>
          <w:szCs w:val="24"/>
        </w:rPr>
        <w:t xml:space="preserve">her </w:t>
      </w:r>
      <w:r w:rsidR="00C408EF">
        <w:rPr>
          <w:rFonts w:ascii="Times New Roman" w:hAnsi="Times New Roman" w:cs="Times New Roman"/>
          <w:sz w:val="24"/>
          <w:szCs w:val="24"/>
        </w:rPr>
        <w:t xml:space="preserve">small </w:t>
      </w:r>
      <w:r w:rsidR="00FE0F60">
        <w:rPr>
          <w:rFonts w:ascii="Times New Roman" w:hAnsi="Times New Roman" w:cs="Times New Roman"/>
          <w:sz w:val="24"/>
          <w:szCs w:val="24"/>
        </w:rPr>
        <w:t>acts of faith are</w:t>
      </w:r>
      <w:r w:rsidR="00C408EF">
        <w:rPr>
          <w:rFonts w:ascii="Times New Roman" w:hAnsi="Times New Roman" w:cs="Times New Roman"/>
          <w:sz w:val="24"/>
          <w:szCs w:val="24"/>
        </w:rPr>
        <w:t xml:space="preserve"> the</w:t>
      </w:r>
      <w:r w:rsidR="00FE0F60">
        <w:rPr>
          <w:rFonts w:ascii="Times New Roman" w:hAnsi="Times New Roman" w:cs="Times New Roman"/>
          <w:sz w:val="24"/>
          <w:szCs w:val="24"/>
        </w:rPr>
        <w:t xml:space="preserve"> moments of care she gives to the sisters and their flock. </w:t>
      </w:r>
      <w:r w:rsidR="00C408EF">
        <w:rPr>
          <w:rFonts w:ascii="Times New Roman" w:hAnsi="Times New Roman" w:cs="Times New Roman"/>
          <w:sz w:val="24"/>
          <w:szCs w:val="24"/>
        </w:rPr>
        <w:t xml:space="preserve">Her largest act of faith is the feast; she trusts that it will be the foundation upon which this divine love blossoms. </w:t>
      </w:r>
      <w:r w:rsidR="00FE0F60">
        <w:rPr>
          <w:rFonts w:ascii="Times New Roman" w:hAnsi="Times New Roman" w:cs="Times New Roman"/>
          <w:sz w:val="24"/>
          <w:szCs w:val="24"/>
        </w:rPr>
        <w:t xml:space="preserve">And even when she first entered Martine and </w:t>
      </w:r>
      <w:proofErr w:type="spellStart"/>
      <w:r w:rsidR="00FE0F60">
        <w:rPr>
          <w:rFonts w:ascii="Times New Roman" w:hAnsi="Times New Roman" w:cs="Times New Roman"/>
          <w:sz w:val="24"/>
          <w:szCs w:val="24"/>
        </w:rPr>
        <w:t>Filippa’s</w:t>
      </w:r>
      <w:proofErr w:type="spellEnd"/>
      <w:r w:rsidR="00FE0F60">
        <w:rPr>
          <w:rFonts w:ascii="Times New Roman" w:hAnsi="Times New Roman" w:cs="Times New Roman"/>
          <w:sz w:val="24"/>
          <w:szCs w:val="24"/>
        </w:rPr>
        <w:t xml:space="preserve"> home as a refugee, it was an act of fai</w:t>
      </w:r>
      <w:r w:rsidR="00D16AEA">
        <w:rPr>
          <w:rFonts w:ascii="Times New Roman" w:hAnsi="Times New Roman" w:cs="Times New Roman"/>
          <w:sz w:val="24"/>
          <w:szCs w:val="24"/>
        </w:rPr>
        <w:t xml:space="preserve">th for her to travel there, at the urging of </w:t>
      </w:r>
      <w:proofErr w:type="spellStart"/>
      <w:r w:rsidR="00D16AEA">
        <w:rPr>
          <w:rFonts w:ascii="Times New Roman" w:hAnsi="Times New Roman" w:cs="Times New Roman"/>
          <w:sz w:val="24"/>
          <w:szCs w:val="24"/>
        </w:rPr>
        <w:t>Papin</w:t>
      </w:r>
      <w:proofErr w:type="spellEnd"/>
      <w:r w:rsidR="00D16AEA">
        <w:rPr>
          <w:rFonts w:ascii="Times New Roman" w:hAnsi="Times New Roman" w:cs="Times New Roman"/>
          <w:sz w:val="24"/>
          <w:szCs w:val="24"/>
        </w:rPr>
        <w:t>, with no idea who or what she’d find, and seek shelter, refuge, and a home.</w:t>
      </w:r>
    </w:p>
    <w:p w14:paraId="505AFF3C" w14:textId="53329B97" w:rsidR="00D06FDD" w:rsidRDefault="001834DD" w:rsidP="00260F0C">
      <w:pPr>
        <w:spacing w:line="480" w:lineRule="auto"/>
        <w:ind w:firstLine="720"/>
        <w:rPr>
          <w:rFonts w:ascii="Times New Roman" w:hAnsi="Times New Roman" w:cs="Times New Roman"/>
          <w:sz w:val="24"/>
          <w:szCs w:val="24"/>
        </w:rPr>
      </w:pPr>
      <w:r>
        <w:rPr>
          <w:rFonts w:ascii="Times New Roman" w:hAnsi="Times New Roman" w:cs="Times New Roman"/>
          <w:sz w:val="24"/>
          <w:szCs w:val="24"/>
        </w:rPr>
        <w:t>Philosophical</w:t>
      </w:r>
      <w:r w:rsidR="00D06FDD">
        <w:rPr>
          <w:rFonts w:ascii="Times New Roman" w:hAnsi="Times New Roman" w:cs="Times New Roman"/>
          <w:sz w:val="24"/>
          <w:szCs w:val="24"/>
        </w:rPr>
        <w:t xml:space="preserve"> faith </w:t>
      </w:r>
      <w:r w:rsidR="00123C38">
        <w:rPr>
          <w:rFonts w:ascii="Times New Roman" w:hAnsi="Times New Roman" w:cs="Times New Roman"/>
          <w:sz w:val="24"/>
          <w:szCs w:val="24"/>
        </w:rPr>
        <w:t xml:space="preserve">and faith in identity </w:t>
      </w:r>
      <w:r w:rsidR="00D06FDD">
        <w:rPr>
          <w:rFonts w:ascii="Times New Roman" w:hAnsi="Times New Roman" w:cs="Times New Roman"/>
          <w:sz w:val="24"/>
          <w:szCs w:val="24"/>
        </w:rPr>
        <w:t xml:space="preserve">plays a role in some of these characters motivations as well. </w:t>
      </w:r>
      <w:proofErr w:type="spellStart"/>
      <w:r w:rsidR="00D06FDD">
        <w:rPr>
          <w:rFonts w:ascii="Times New Roman" w:hAnsi="Times New Roman" w:cs="Times New Roman"/>
          <w:sz w:val="24"/>
          <w:szCs w:val="24"/>
        </w:rPr>
        <w:t>Papin</w:t>
      </w:r>
      <w:proofErr w:type="spellEnd"/>
      <w:r w:rsidR="00D06FDD">
        <w:rPr>
          <w:rFonts w:ascii="Times New Roman" w:hAnsi="Times New Roman" w:cs="Times New Roman"/>
          <w:sz w:val="24"/>
          <w:szCs w:val="24"/>
        </w:rPr>
        <w:t xml:space="preserve"> represents a faith in </w:t>
      </w:r>
      <w:r w:rsidR="00123C38">
        <w:rPr>
          <w:rFonts w:ascii="Times New Roman" w:hAnsi="Times New Roman" w:cs="Times New Roman"/>
          <w:sz w:val="24"/>
          <w:szCs w:val="24"/>
        </w:rPr>
        <w:t>the power of</w:t>
      </w:r>
      <w:r w:rsidR="00D06FDD">
        <w:rPr>
          <w:rFonts w:ascii="Times New Roman" w:hAnsi="Times New Roman" w:cs="Times New Roman"/>
          <w:sz w:val="24"/>
          <w:szCs w:val="24"/>
        </w:rPr>
        <w:t xml:space="preserve"> celebrity; however, unlike the growing strength of the spiritual faiths of the women, his faith weakens with time, and in his letter that accompanies the arrival of Babette, it seems clear that he has lost his faith in his success.</w:t>
      </w:r>
      <w:r w:rsidR="00C408EF">
        <w:rPr>
          <w:rFonts w:ascii="Times New Roman" w:hAnsi="Times New Roman" w:cs="Times New Roman"/>
          <w:sz w:val="24"/>
          <w:szCs w:val="24"/>
        </w:rPr>
        <w:t xml:space="preserve"> It was that faith that led him to leave Jutland to return to performing and pursuing success (or celebrity).</w:t>
      </w:r>
      <w:r w:rsidR="00D06FDD">
        <w:rPr>
          <w:rFonts w:ascii="Times New Roman" w:hAnsi="Times New Roman" w:cs="Times New Roman"/>
          <w:sz w:val="24"/>
          <w:szCs w:val="24"/>
        </w:rPr>
        <w:t xml:space="preserve"> Interestingly, I think </w:t>
      </w:r>
      <w:proofErr w:type="spellStart"/>
      <w:r w:rsidR="00D06FDD">
        <w:rPr>
          <w:rFonts w:ascii="Times New Roman" w:hAnsi="Times New Roman" w:cs="Times New Roman"/>
          <w:sz w:val="24"/>
          <w:szCs w:val="24"/>
        </w:rPr>
        <w:t>Lorens</w:t>
      </w:r>
      <w:proofErr w:type="spellEnd"/>
      <w:r w:rsidR="00D06FDD">
        <w:rPr>
          <w:rFonts w:ascii="Times New Roman" w:hAnsi="Times New Roman" w:cs="Times New Roman"/>
          <w:sz w:val="24"/>
          <w:szCs w:val="24"/>
        </w:rPr>
        <w:t xml:space="preserve"> represents another kind of philosophical faith, one that leans toward existentialism</w:t>
      </w:r>
      <w:r w:rsidR="00123C38">
        <w:rPr>
          <w:rFonts w:ascii="Times New Roman" w:hAnsi="Times New Roman" w:cs="Times New Roman"/>
          <w:sz w:val="24"/>
          <w:szCs w:val="24"/>
        </w:rPr>
        <w:t xml:space="preserve">, that does actually strengthen in the presence of spiritual faith, suggesting that faith without spirituality is perhaps an empty and unfulfilling pursuit. However, the spirituality can vary – as long as there is faith in love and grace (and in this case, love is an extension of the Divine). </w:t>
      </w:r>
      <w:proofErr w:type="spellStart"/>
      <w:r w:rsidR="00123C38">
        <w:rPr>
          <w:rFonts w:ascii="Times New Roman" w:hAnsi="Times New Roman" w:cs="Times New Roman"/>
          <w:sz w:val="24"/>
          <w:szCs w:val="24"/>
        </w:rPr>
        <w:t>Lorens</w:t>
      </w:r>
      <w:proofErr w:type="spellEnd"/>
      <w:r w:rsidR="00123C38">
        <w:rPr>
          <w:rFonts w:ascii="Times New Roman" w:hAnsi="Times New Roman" w:cs="Times New Roman"/>
          <w:sz w:val="24"/>
          <w:szCs w:val="24"/>
        </w:rPr>
        <w:t xml:space="preserve"> experiences this understanding of divine love when he acknowledges that this </w:t>
      </w:r>
      <w:proofErr w:type="gramStart"/>
      <w:r w:rsidR="00123C38">
        <w:rPr>
          <w:rFonts w:ascii="Times New Roman" w:hAnsi="Times New Roman" w:cs="Times New Roman"/>
          <w:sz w:val="24"/>
          <w:szCs w:val="24"/>
        </w:rPr>
        <w:t>meal</w:t>
      </w:r>
      <w:proofErr w:type="gramEnd"/>
      <w:r w:rsidR="00123C38">
        <w:rPr>
          <w:rFonts w:ascii="Times New Roman" w:hAnsi="Times New Roman" w:cs="Times New Roman"/>
          <w:sz w:val="24"/>
          <w:szCs w:val="24"/>
        </w:rPr>
        <w:t xml:space="preserve"> he has shared with Martine will live with him forever; it has clearly been a profound emotional experience that transcends the bonds of space and time. </w:t>
      </w:r>
      <w:r w:rsidR="00C408EF">
        <w:rPr>
          <w:rFonts w:ascii="Times New Roman" w:hAnsi="Times New Roman" w:cs="Times New Roman"/>
          <w:sz w:val="24"/>
          <w:szCs w:val="24"/>
        </w:rPr>
        <w:t xml:space="preserve">His act of faith – philosophical faith – leads him away from </w:t>
      </w:r>
      <w:r w:rsidR="00E150B1">
        <w:rPr>
          <w:rFonts w:ascii="Times New Roman" w:hAnsi="Times New Roman" w:cs="Times New Roman"/>
          <w:sz w:val="24"/>
          <w:szCs w:val="24"/>
        </w:rPr>
        <w:t xml:space="preserve">Martine; however, he does question and doubt </w:t>
      </w:r>
      <w:r w:rsidR="00E150B1">
        <w:rPr>
          <w:rFonts w:ascii="Times New Roman" w:hAnsi="Times New Roman" w:cs="Times New Roman"/>
          <w:sz w:val="24"/>
          <w:szCs w:val="24"/>
        </w:rPr>
        <w:lastRenderedPageBreak/>
        <w:t xml:space="preserve">himself, until entering another act of faith – joining the sisters at the feast, not knowing what he would experience or encounter, but going anyway. </w:t>
      </w:r>
    </w:p>
    <w:p w14:paraId="6B011980" w14:textId="161D331F" w:rsidR="001834DD" w:rsidRPr="00260F0C" w:rsidRDefault="00E150B1" w:rsidP="00260F0C">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It is when all these faiths come together – blindly, openly, faithfully – they experience their own kind of divine love and joy. It is a holy experience. </w:t>
      </w:r>
      <w:r w:rsidR="001834DD">
        <w:rPr>
          <w:rFonts w:ascii="Times New Roman" w:hAnsi="Times New Roman" w:cs="Times New Roman"/>
          <w:sz w:val="24"/>
          <w:szCs w:val="24"/>
        </w:rPr>
        <w:t xml:space="preserve">For all of these characters, they </w:t>
      </w:r>
      <w:r w:rsidR="00025BDE">
        <w:rPr>
          <w:rFonts w:ascii="Times New Roman" w:hAnsi="Times New Roman" w:cs="Times New Roman"/>
          <w:sz w:val="24"/>
          <w:szCs w:val="24"/>
        </w:rPr>
        <w:t>open their heart to the faith of another and in doing so, open their hearts to each other</w:t>
      </w:r>
      <w:r>
        <w:rPr>
          <w:rFonts w:ascii="Times New Roman" w:hAnsi="Times New Roman" w:cs="Times New Roman"/>
          <w:sz w:val="24"/>
          <w:szCs w:val="24"/>
        </w:rPr>
        <w:t xml:space="preserve"> and themselves</w:t>
      </w:r>
      <w:r w:rsidR="00025BDE">
        <w:rPr>
          <w:rFonts w:ascii="Times New Roman" w:hAnsi="Times New Roman" w:cs="Times New Roman"/>
          <w:sz w:val="24"/>
          <w:szCs w:val="24"/>
        </w:rPr>
        <w:t>. They have made faith a celebration and expression of divine love and sacrifice. Instead of faith as a weapon or boundary, it becomes a conceptual thread that weaves through all the characters, ties them together in an act of love, and reinforces the strength of these individuals faiths via that mutual act of love. I also think it suggests that having many kinds of faith is important; spiritual faith alone is fine, but having faith in humanity, faith in love, or faith in future can enhance that spiritual faith</w:t>
      </w:r>
      <w:r w:rsidR="00CC5260">
        <w:rPr>
          <w:rFonts w:ascii="Times New Roman" w:hAnsi="Times New Roman" w:cs="Times New Roman"/>
          <w:sz w:val="24"/>
          <w:szCs w:val="24"/>
        </w:rPr>
        <w:t>, and the interplay between them is more powerful and divine together than solo</w:t>
      </w:r>
      <w:r w:rsidR="00025BDE">
        <w:rPr>
          <w:rFonts w:ascii="Times New Roman" w:hAnsi="Times New Roman" w:cs="Times New Roman"/>
          <w:sz w:val="24"/>
          <w:szCs w:val="24"/>
        </w:rPr>
        <w:t>.</w:t>
      </w:r>
      <w:r w:rsidR="00CC5260">
        <w:rPr>
          <w:rFonts w:ascii="Times New Roman" w:hAnsi="Times New Roman" w:cs="Times New Roman"/>
          <w:sz w:val="24"/>
          <w:szCs w:val="24"/>
        </w:rPr>
        <w:t xml:space="preserve"> </w:t>
      </w:r>
    </w:p>
    <w:sectPr w:rsidR="001834DD" w:rsidRPr="00260F0C">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38C891" w14:textId="77777777" w:rsidR="00C25F56" w:rsidRDefault="00C25F56" w:rsidP="00463257">
      <w:pPr>
        <w:spacing w:after="0" w:line="240" w:lineRule="auto"/>
      </w:pPr>
      <w:r>
        <w:separator/>
      </w:r>
    </w:p>
  </w:endnote>
  <w:endnote w:type="continuationSeparator" w:id="0">
    <w:p w14:paraId="0357B26A" w14:textId="77777777" w:rsidR="00C25F56" w:rsidRDefault="00C25F56" w:rsidP="00463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auto"/>
    <w:pitch w:val="variable"/>
    <w:sig w:usb0="E00002FF" w:usb1="5000205A" w:usb2="00000000" w:usb3="00000000" w:csb0="0000019F" w:csb1="00000000"/>
  </w:font>
  <w:font w:name="Palatino">
    <w:panose1 w:val="00000000000000000000"/>
    <w:charset w:val="00"/>
    <w:family w:val="auto"/>
    <w:pitch w:val="variable"/>
    <w:sig w:usb0="A00002FF" w:usb1="7800205A" w:usb2="14600000" w:usb3="00000000" w:csb0="00000193"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AD520" w14:textId="77777777" w:rsidR="00C25F56" w:rsidRDefault="00C25F56" w:rsidP="00463257">
      <w:pPr>
        <w:spacing w:after="0" w:line="240" w:lineRule="auto"/>
      </w:pPr>
      <w:r>
        <w:separator/>
      </w:r>
    </w:p>
  </w:footnote>
  <w:footnote w:type="continuationSeparator" w:id="0">
    <w:p w14:paraId="4BA6DC25" w14:textId="77777777" w:rsidR="00C25F56" w:rsidRDefault="00C25F56" w:rsidP="004632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44200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07F"/>
    <w:rsid w:val="00025BDE"/>
    <w:rsid w:val="00057C99"/>
    <w:rsid w:val="000A0EE1"/>
    <w:rsid w:val="00123C38"/>
    <w:rsid w:val="001834DD"/>
    <w:rsid w:val="001D7E0E"/>
    <w:rsid w:val="001E504A"/>
    <w:rsid w:val="00227EF9"/>
    <w:rsid w:val="00260F0C"/>
    <w:rsid w:val="00267C3D"/>
    <w:rsid w:val="002717AA"/>
    <w:rsid w:val="002B4186"/>
    <w:rsid w:val="00411123"/>
    <w:rsid w:val="00463257"/>
    <w:rsid w:val="00495A6E"/>
    <w:rsid w:val="00587F45"/>
    <w:rsid w:val="005C17B7"/>
    <w:rsid w:val="005E6DBC"/>
    <w:rsid w:val="0061656F"/>
    <w:rsid w:val="00631A25"/>
    <w:rsid w:val="007B3465"/>
    <w:rsid w:val="007C6C86"/>
    <w:rsid w:val="008030F4"/>
    <w:rsid w:val="008E3F00"/>
    <w:rsid w:val="00945210"/>
    <w:rsid w:val="00A87CAC"/>
    <w:rsid w:val="00B44E98"/>
    <w:rsid w:val="00B86E1A"/>
    <w:rsid w:val="00C25F56"/>
    <w:rsid w:val="00C408EF"/>
    <w:rsid w:val="00CB2C5C"/>
    <w:rsid w:val="00CC5260"/>
    <w:rsid w:val="00D06FDD"/>
    <w:rsid w:val="00D16AEA"/>
    <w:rsid w:val="00D2002D"/>
    <w:rsid w:val="00D42F0C"/>
    <w:rsid w:val="00E150B1"/>
    <w:rsid w:val="00EB307F"/>
    <w:rsid w:val="00EC369F"/>
    <w:rsid w:val="00F2323E"/>
    <w:rsid w:val="00FE0724"/>
    <w:rsid w:val="00FE0F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104CD0EF"/>
  <w14:defaultImageDpi w14:val="300"/>
  <w15:docId w15:val="{4015DC12-2B9A-8449-9011-3F976E8FF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07F"/>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EB307F"/>
    <w:pPr>
      <w:spacing w:after="0" w:line="240" w:lineRule="auto"/>
      <w:jc w:val="center"/>
    </w:pPr>
    <w:rPr>
      <w:rFonts w:ascii="Times" w:eastAsia="Times New Roman" w:hAnsi="Times" w:cs="Times New Roman"/>
      <w:b/>
      <w:sz w:val="28"/>
      <w:szCs w:val="20"/>
      <w:lang w:bidi="en-US"/>
    </w:rPr>
  </w:style>
  <w:style w:type="character" w:customStyle="1" w:styleId="TitleChar">
    <w:name w:val="Title Char"/>
    <w:basedOn w:val="DefaultParagraphFont"/>
    <w:link w:val="Title"/>
    <w:rsid w:val="00EB307F"/>
    <w:rPr>
      <w:rFonts w:ascii="Times" w:eastAsia="Times New Roman" w:hAnsi="Times"/>
      <w:b/>
      <w:sz w:val="28"/>
      <w:lang w:eastAsia="en-US" w:bidi="en-US"/>
    </w:rPr>
  </w:style>
  <w:style w:type="paragraph" w:styleId="Header">
    <w:name w:val="header"/>
    <w:basedOn w:val="Normal"/>
    <w:link w:val="HeaderChar"/>
    <w:uiPriority w:val="99"/>
    <w:unhideWhenUsed/>
    <w:rsid w:val="00463257"/>
    <w:pPr>
      <w:tabs>
        <w:tab w:val="center" w:pos="4320"/>
        <w:tab w:val="right" w:pos="8640"/>
      </w:tabs>
      <w:spacing w:after="0" w:line="240" w:lineRule="auto"/>
    </w:pPr>
  </w:style>
  <w:style w:type="character" w:customStyle="1" w:styleId="HeaderChar">
    <w:name w:val="Header Char"/>
    <w:basedOn w:val="DefaultParagraphFont"/>
    <w:link w:val="Header"/>
    <w:uiPriority w:val="99"/>
    <w:rsid w:val="00463257"/>
    <w:rPr>
      <w:rFonts w:asciiTheme="minorHAnsi" w:eastAsiaTheme="minorHAnsi" w:hAnsiTheme="minorHAnsi" w:cstheme="minorBidi"/>
      <w:sz w:val="22"/>
      <w:szCs w:val="22"/>
      <w:lang w:eastAsia="en-US"/>
    </w:rPr>
  </w:style>
  <w:style w:type="paragraph" w:styleId="Footer">
    <w:name w:val="footer"/>
    <w:basedOn w:val="Normal"/>
    <w:link w:val="FooterChar"/>
    <w:uiPriority w:val="99"/>
    <w:unhideWhenUsed/>
    <w:rsid w:val="00463257"/>
    <w:pPr>
      <w:tabs>
        <w:tab w:val="center" w:pos="4320"/>
        <w:tab w:val="right" w:pos="8640"/>
      </w:tabs>
      <w:spacing w:after="0" w:line="240" w:lineRule="auto"/>
    </w:pPr>
  </w:style>
  <w:style w:type="character" w:customStyle="1" w:styleId="FooterChar">
    <w:name w:val="Footer Char"/>
    <w:basedOn w:val="DefaultParagraphFont"/>
    <w:link w:val="Footer"/>
    <w:uiPriority w:val="99"/>
    <w:rsid w:val="00463257"/>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1011</Words>
  <Characters>5767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Cornell</dc:creator>
  <cp:keywords/>
  <dc:description/>
  <cp:lastModifiedBy>Jessica Colon</cp:lastModifiedBy>
  <cp:revision>2</cp:revision>
  <dcterms:created xsi:type="dcterms:W3CDTF">2022-06-17T22:42:00Z</dcterms:created>
  <dcterms:modified xsi:type="dcterms:W3CDTF">2022-06-17T22:42:00Z</dcterms:modified>
</cp:coreProperties>
</file>