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60"/>
          <w:szCs w:val="60"/>
        </w:rPr>
        <w:t xml:space="preserve">SAO + ORION</w:t>
      </w:r>
    </w:p>
    <w:p>
      <w:pPr>
        <w:spacing w:after="120"/>
        <w:jc w:val="center"/>
      </w:pPr>
      <w:r>
        <w:rPr>
          <w:rFonts w:ascii="Arial" w:cs="Arial" w:eastAsia="Arial" w:hAnsi="Arial"/>
          <w:color w:val="2E75B6"/>
          <w:sz w:val="32"/>
          <w:szCs w:val="32"/>
        </w:rPr>
        <w:t xml:space="preserve">Architectural Analysis &amp; Recommendations</w:t>
      </w:r>
    </w:p>
    <w:p>
      <w:pPr>
        <w:pBdr>
          <w:bottom w:val="single" w:color="2E75B6" w:sz="6" w:space="1"/>
        </w:pBdr>
        <w:spacing w:after="600"/>
        <w:jc w:val="center"/>
      </w:pPr>
      <w:r>
        <w:rPr>
          <w:i/>
          <w:iCs/>
          <w:color w:val="666666"/>
          <w:sz w:val="24"/>
          <w:szCs w:val="24"/>
        </w:rPr>
        <w:t xml:space="preserve">Enterprise Agent Orchestration Platform</w:t>
      </w:r>
    </w:p>
    <w:p>
      <w:pPr>
        <w:spacing w:after="80"/>
        <w:jc w:val="center"/>
      </w:pPr>
      <w:r>
        <w:rPr>
          <w:color w:val="777777"/>
          <w:sz w:val="22"/>
          <w:szCs w:val="22"/>
        </w:rPr>
        <w:t xml:space="preserve">March 2026</w:t>
      </w:r>
    </w:p>
    <w:p>
      <w:pPr>
        <w:spacing w:after="80"/>
        <w:jc w:val="center"/>
      </w:pPr>
      <w:r>
        <w:rPr>
          <w:b/>
          <w:bCs/>
          <w:color w:val="CC3300"/>
          <w:sz w:val="22"/>
          <w:szCs w:val="22"/>
        </w:rPr>
        <w:t xml:space="preserve">DRAFT — Working Document</w:t>
      </w:r>
    </w:p>
    <w:p>
      <w:pPr>
        <w:sectPr>
          <w:pgSz w:w="12240" w:h="15840" w:orient="portrait"/>
          <w:pgMar w:top="1440" w:right="1440" w:bottom="1440" w:left="1440" w:header="708" w:footer="708" w:gutter="0"/>
          <w:pgNumType/>
          <w:docGrid w:linePitch="360"/>
        </w:sectPr>
      </w:pPr>
    </w:p>
    <w:p>
      <w:pPr>
        <w:pStyle w:val="Heading1"/>
      </w:pPr>
      <w:r>
        <w:t xml:space="preserve">1. Executive Summary</w:t>
      </w:r>
    </w:p>
    <w:p>
      <w:pPr>
        <w:spacing w:after="120"/>
      </w:pPr>
      <w:r>
        <w:t xml:space="preserve">As organizations adopt AI agents that act autonomously on behalf of employees — sending emails, querying databases, writing code, scheduling meetings — they face a governance gap. Today, agents are created ad hoc, credentials are managed by individual employees, there is no central inventory of what agents exist or what they can access, and there is no mechanism to revoke an agent's access when an employee leaves or a security incident occurs.</w:t>
      </w:r>
    </w:p>
    <w:p>
      <w:pPr>
        <w:spacing w:after="120"/>
      </w:pPr>
      <w:r>
        <w:rPr>
          <w:b/>
          <w:bCs/>
        </w:rPr>
        <w:t xml:space="preserve">SAO (Secure Agent Orchestrator)</w:t>
      </w:r>
      <w:r>
        <w:t xml:space="preserve"> is an enterprise platform that closes this gap. It provides centralized agent lifecycle management, identity federation with corporate SSO, secrets and provider credential vaulting, skill governance, and role-based administration. It is the control plane for an organization's entire AI agent ecosystem.</w:t>
      </w:r>
    </w:p>
    <w:p>
      <w:pPr>
        <w:spacing w:after="120"/>
      </w:pPr>
      <w:r>
        <w:rPr>
          <w:b/>
          <w:bCs/>
        </w:rPr>
        <w:t xml:space="preserve">Orion</w:t>
      </w:r>
      <w:r>
        <w:t xml:space="preserve"> is the agent runtime — the software that employees actually interact with. Orion comes in two flavors: a containerized version for always-on server-side agents, and a locally installed desktop application for personal productivity agents that can function offline. Both report to SAO for governance, credentials, and policy enforcement.</w:t>
      </w:r>
    </w:p>
    <w:p>
      <w:pPr>
        <w:spacing w:after="120"/>
      </w:pPr>
      <w:r>
        <w:t xml:space="preserve">Together, SAO and Orion provide what enterprise IT has lacked: the equivalent of MDM (Mobile Device Management) for AI agents. SAO is the management server; Orion is the managed agent.</w:t>
      </w:r>
    </w:p>
    <w:p>
      <w:pPr>
        <w:pStyle w:val="Heading1"/>
      </w:pPr>
      <w:r>
        <w:t xml:space="preserve">2. The Problem SAO Solves</w:t>
      </w:r>
    </w:p>
    <w:p>
      <w:pPr>
        <w:spacing w:after="120"/>
      </w:pPr>
      <w:r>
        <w:t xml:space="preserve">Today's enterprise AI agent landscape has five critical gaps: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Gap</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Current State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Agent Inventory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Nobody knows how many AI agents are running across the organization, what they can access, or who created them.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Shadow AI sprawl. Unmanaged attack surface. Impossible to audit.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Credential Sprawl</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Every employee with a Claude, OpenAI, or Gemini API key manages their own credentials. Keys live in env files, config files, and sticky notes.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Credential theft. No rotation. No revocation. Keys persist after employee departure.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Least Privilege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Agents inherit whatever access the employee has, or are given broad API keys with no scoping.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Over-privileged agents. A calendar bot with access to the entire enterprise.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No Skill Governance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Agents download and execute arbitrary code (plugins, tools, MCP servers) with no review or signing.</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Supply chain attacks via malicious skills. Unvetted code running with corporate credentials.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Lifecycle Management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 way to suspend, revoke, or decommission an agent. No way to know if an agent is still running after its owner leaves the company.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Orphaned agents with active credentials. No incident response capability for agent-related breaches.</w:t>
            </w:r>
          </w:p>
        </w:tc>
      </w:tr>
    </w:tbl>
    <w:p>
      <w:pPr>
        <w:spacing w:after="120"/>
      </w:pPr>
      <w:r>
        <w:t xml:space="preserve">SAO addresses all five gaps through a single platform with integrated identity, secrets management, skill governance, and lifecycle controls.</w:t>
      </w:r>
    </w:p>
    <w:p>
      <w:pPr>
        <w:pStyle w:val="Heading1"/>
      </w:pPr>
      <w:r>
        <w:t xml:space="preserve">3. SAO Platform Architecture</w:t>
      </w:r>
    </w:p>
    <w:p>
      <w:pPr>
        <w:pStyle w:val="Heading2"/>
      </w:pPr>
      <w:r>
        <w:t xml:space="preserve">3.1 Core Services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Service Domain</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Identity &amp; Federation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SSO integration (Entra ID as first target), employee authentication, agent identity issuance using DIDs (Decentralized Identifiers), OIDC/SAML bridge.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This is the front door. Every downstream capability depends on clean identity. Agent DIDs are issued as child identities under the organizational tenant.</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Agent Registry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Inventory of all agents (local and remote), real-time status and heartbeat tracking, lifecycle events, metadata and capability declarations.</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Must handle agents that go offline (local desktop installs on laptops). Distinguishes between connected, disconnected, and stale states.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 Provisioning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Template management, agent creation workflow, configuration document generation and cryptographic signing, entitlement assignment based on agent function.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SAO acts as the organizational certificate authority for agent identity. Templates define what entitlements an agent receives at creation.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Entitlement &amp; Policy Engine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Attribute-based and role-based access control for agent capabilities. Least-privilege enforcement. System-level access grants scoped to agent function.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 mail-and-calendar agent gets Exchange and Graph API calendar scopes — nothing else. No ambient authority. Entitlements are declared, not inherited from the creating employee.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Secrets &amp; Provider Vault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Centralized API key management for AI model providers (Anthropic, OpenAI, Google, etc.). Scoped token issuance. Key rotation. Provider connection configuration.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Employees never touch API keys. Agents receive short-lived tokens or SAO proxies the calls on their behalf. HSM-backed in production.</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Skill Repository</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Skill catalog, version management, automated security scanning, cryptographic signing, distribution.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Functions like an internal package registry for agent capabilities. Employees can submit skills; the security team reviews and approves. Skills are signed by SAO before distribution.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Telemetry &amp; Audit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 activity logging, behavioral monitoring, anomaly detection, forensic replay capability.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Non-optional in a regulated environment. Feeds into SIEM. Provides the audit trail that compliance teams require.</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Dashboard &amp; Administration UI</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Role-specific views for employees, system administrators, and security administrators. Agent creation wizards. Monitoring dashboards. Policy configuration.</w:t>
            </w:r>
          </w:p>
        </w:tc>
        <w:tc>
          <w:tcPr>
            <w:tcW w:type="dxa" w:w="4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React/TypeScript frontend. May be standalone or integrated into existing enterprise portals.</w:t>
            </w:r>
          </w:p>
        </w:tc>
      </w:tr>
    </w:tbl>
    <w:p>
      <w:pPr>
        <w:pStyle w:val="Heading2"/>
      </w:pPr>
      <w:r>
        <w:t xml:space="preserve">3.2 Agent Identity Model</w:t>
      </w:r>
    </w:p>
    <w:p>
      <w:pPr>
        <w:spacing w:after="120"/>
      </w:pPr>
      <w:r>
        <w:t xml:space="preserve">Every agent created through SAO receives a cryptographic identity. This identity consists of a DID (Decentralized Identifier) that uniquely identifies the agent across federated environments, a set of signed configuration documents that define the agent's purpose, behavioral boundaries, and ethical constraints, and an entitlement record that specifies exactly which systems and APIs the agent can access. The configuration documents are cryptographically signed by SAO's organizational certificate authority at creation time. The signing key used for a specific agent's documents is destroyed after signing — making the documents immutable. If an agent's configuration needs to change, it must be re-provisioned, creating a clear audit trail of every configuration the agent has ever operated under.</w:t>
      </w:r>
    </w:p>
    <w:p>
      <w:pPr>
        <w:spacing w:after="120"/>
      </w:pPr>
      <w:r>
        <w:t xml:space="preserve">This is analogous to how x.509 certificates work for services, but extended to cover the agent's behavioral contract, not just its network identity.</w:t>
      </w:r>
    </w:p>
    <w:p>
      <w:pPr>
        <w:pStyle w:val="Heading2"/>
      </w:pPr>
      <w:r>
        <w:t xml:space="preserve">3.3 Agent Ownership Model</w:t>
      </w:r>
    </w:p>
    <w:p>
      <w:pPr>
        <w:spacing w:after="120"/>
      </w:pPr>
      <w:r>
        <w:t xml:space="preserve">A critical design decision: who owns the agent?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Implications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Employee-Owned, Org-Governed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employee creates and personalizes the agent, but the organization sets policy boundaries and retains audit rights.</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Most flexible. Aligns with how personal devices work under MDM. Risk: shadow agent sprawl if governance is weak.</w:t>
            </w:r>
          </w:p>
        </w:tc>
      </w:tr>
      <w:tr>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Org-Owned, Employee-Assigned</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The organization creates standard agents and assigns them to employees. Employees can configure within narrow policy bounds.</w:t>
            </w:r>
          </w:p>
        </w:tc>
        <w:tc>
          <w:tcPr>
            <w:tcW w:type="dxa" w:w="3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Tightest control. Easier compliance. Risk: low adoption if agents feel generic and impersonal.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Hybrid: Org Templates + Employee Customization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organization provides templates with locked-down policy layers. Employees customize personality, preferences, and skill selection within the approved catalog.</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Best of both. The agent's configuration documents have an organization-mandated layer (immutable, policy-enforced) and an employee-customizable layer (mutable within bounds).</w:t>
            </w:r>
          </w:p>
        </w:tc>
      </w:tr>
    </w:tbl>
    <w:p>
      <w:pPr>
        <w:spacing w:after="120"/>
      </w:pPr>
      <w:r>
        <w:rPr>
          <w:b/>
          <w:bCs/>
        </w:rPr>
        <w:t xml:space="preserve">Recommendation: </w:t>
      </w:r>
      <w:r>
        <w:t xml:space="preserve">Adopt the hybrid model. It gives the security team the control surface they need while giving employees the personalization that drives adoption. The layered configuration structure should be: Organization Policy Layer (locked, signed by org CA) containing compliance constraints and behavioral boundaries; Agent Template Layer (locked, defines functional scope and default entitlements); and Employee Customization Layer (mutable within policy bounds, covering preferences, personality tuning, and skill selection from the approved catalog).</w:t>
      </w:r>
    </w:p>
    <w:p>
      <w:pPr>
        <w:pStyle w:val="Heading2"/>
      </w:pPr>
      <w:r>
        <w:t xml:space="preserve">3.4 Agent Lifecycle States</w:t>
      </w:r>
    </w:p>
    <w:p>
      <w:pPr>
        <w:spacing w:after="120"/>
      </w:pPr>
      <w:r>
        <w:t xml:space="preserve">Agents are not static. They have a lifecycle that SAO must track and enforce: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Transitions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Employee has requested an agent. Pending approval if required by policy.</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REQUESTED → PROVISIONING (auto or after approval)</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PROVISIONING</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 is generating configuration documents, assigning entitlements, registering in agent registry.</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PROVISIONING → READY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 is provisioned but not yet deployed. Available for download or container deployment.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READY → ACTIVE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ACTIVE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Agent is running and reporting heartbeat. Normal operational state.</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ACTIVE → SUSPENDED, ACTIVE → DECOMMISSIONED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DISCONNECTED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 was active but has not reported heartbeat within the configured threshold. A local desktop install may be offline.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DISCONNECTED → ACTIVE (reconnect), DISCONNECTED → STALE (timeout)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STALE</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Agent has been disconnected beyond the policy threshold. Entitlements may be automatically revoked.</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STALE → ACTIVE (re-authentication), STALE → DECOMMISSIONED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SUSPENDED</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An administrator or security event has suspended the agent. Entitlements are frozen and secrets are revoked.</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SUSPENDED → ACTIVE (reactivation), SUSPENDED → DECOMMISSIONED</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DECOMMISSIONED</w:t>
            </w:r>
          </w:p>
        </w:tc>
        <w:tc>
          <w:tcPr>
            <w:tcW w:type="dxa" w:w="4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Agent is permanently retired. Identity is revoked. Audit logs are retained per policy.</w:t>
            </w:r>
          </w:p>
        </w:tc>
        <w:tc>
          <w:tcPr>
            <w:tcW w:type="dxa" w:w="3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Terminal state.</w:t>
            </w:r>
          </w:p>
        </w:tc>
      </w:tr>
    </w:tbl>
    <w:p>
      <w:pPr>
        <w:pStyle w:val="Heading2"/>
      </w:pPr>
      <w:r>
        <w:t xml:space="preserve">3.5 Approval Workflows</w:t>
      </w:r>
    </w:p>
    <w:p>
      <w:pPr>
        <w:spacing w:after="120"/>
      </w:pPr>
      <w:r>
        <w:t xml:space="preserve">Not every agent creation should be auto-approved. Some agent types — those with access to sensitive systems, elevated entitlements, or expensive model providers — should require approval. SAO supports configurable approval workflows per template or entitlement level. The SAO Security Admin defines the approval policies, not approves every request manually. For example: Tier 1 agents (read-only, single-system access) are auto-approved. Tier 2 agents (write access to business systems) require manager approval. Tier 3 agents (PII access, financial systems, infrastructure) require Security Admin approval.</w:t>
      </w:r>
    </w:p>
    <w:p>
      <w:pPr>
        <w:pStyle w:val="Heading1"/>
      </w:pPr>
      <w:r>
        <w:t xml:space="preserve">4. Role-Based Access Control</w:t>
      </w:r>
    </w:p>
    <w:p>
      <w:pPr>
        <w:spacing w:after="120"/>
      </w:pPr>
      <w:r>
        <w:t xml:space="preserve">SAO defines four roles, each mapped to Entra ID security groups so that role assignment is managed through the corporate identity provider, not within SAO itself.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Capabilities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SAO User (Employee)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Own agents only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View personal agent inventory and status. Create agents from approved templates. Customize agent configuration within policy bounds. Download or deploy Orion agent instances. Browse and request skills from the catalog. View own agent activity logs.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 System Admin</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All agents, platform configuration</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Manage agent templates. Configure provider connections and model routing. Manage skill repository (approve or reject submissions). Monitor platform health and agent fleet status. Manage user provisioning (sync from Entra). Configure deployment infrastructure.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SAO Security Admin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Policy, compliance, audit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Define and enforce agent policy: entitlement boundaries, approval workflows, compliance constraints. Review and approve high-privilege agent requests. Access full audit trail and forensic replay. Configure anomaly detection rules. Manage agent suspension and decommissioning. Set behavioral compliance thresholds.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 Developer</w:t>
            </w:r>
          </w:p>
        </w:tc>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Skill development, testing</w:t>
            </w:r>
          </w:p>
        </w:tc>
        <w:tc>
          <w:tcPr>
            <w:tcW w:type="dxa" w:w="5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Submit skills to repository for review. Access skill development sandbox. View skill usage telemetry. Access API documentation and SDKs. Test agents in non-production environments.</w:t>
            </w:r>
          </w:p>
        </w:tc>
      </w:tr>
    </w:tbl>
    <w:p>
      <w:pPr>
        <w:spacing w:after="120"/>
      </w:pPr>
      <w:r>
        <w:rPr>
          <w:b/>
          <w:bCs/>
        </w:rPr>
        <w:t xml:space="preserve">Entra integration note: </w:t>
      </w:r>
      <w:r>
        <w:t xml:space="preserve">These SAO roles map to Entra security groups or app roles. When an employee authenticates via SSO, their SAO role is derived from their Entra group membership. SAO does not maintain its own role database — it trusts Entra as the authority for human identity and role assignment. This is consistent with standard federation patterns and avoids identity sprawl.</w:t>
      </w:r>
    </w:p>
    <w:p>
      <w:pPr>
        <w:pStyle w:val="Heading1"/>
      </w:pPr>
      <w:r>
        <w:t xml:space="preserve">5. Secrets &amp; Provider Connection Architecture</w:t>
      </w:r>
    </w:p>
    <w:p>
      <w:pPr>
        <w:spacing w:after="120"/>
      </w:pPr>
      <w:r>
        <w:t xml:space="preserve">This is one of the platform's most distinctive capabilities. Today, every developer or power user who works with AI agents manages their own API keys for model providers like Anthropic, OpenAI, and Google. These keys often live in plaintext configuration files, are shared between projects, are never rotated, and persist long after they should be revoked. SAO eliminates this entire risk class by centralizing provider credential management.</w:t>
      </w:r>
    </w:p>
    <w:p>
      <w:pPr>
        <w:pStyle w:val="Heading2"/>
      </w:pPr>
      <w:r>
        <w:t xml:space="preserve">5.1 Two Models for Credential Distribution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How It Works</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Proxy Model</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The agent calls SAO's API endpoint. SAO injects the provider credentials and forwards the request to the AI model provider. The agent never sees the 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Maximum security. Complete audit trail. Rate limiting enforced at the SAO layer. Seamless key rotation with zero agent disruption.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Additional latency per API call. SAO becomes a throughput dependency. Requires the agent to be online and connected to SAO.</w:t>
            </w:r>
          </w:p>
        </w:tc>
      </w:tr>
      <w:tr>
        <w:tc>
          <w:tcPr>
            <w:tcW w:type="dxa" w:w="1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Token Vending Model</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The agent authenticates to SAO and receives a short-lived, scope-limited token (or wrapped credential) valid for a defined time window or call count. The agent calls the provider directly using the vended token.</w:t>
            </w:r>
          </w:p>
        </w:tc>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Lower latency. Supports offline operation within the token's TTL. Scales horizontally without SAO in the hot path.</w:t>
            </w:r>
          </w:p>
        </w:tc>
        <w:tc>
          <w:tcPr>
            <w:tcW w:type="dxa" w:w="2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Vended tokens could theoretically be extracted from agent memory. Requires token refresh logic. Harder to revoke mid-session.</w:t>
            </w:r>
          </w:p>
        </w:tc>
      </w:tr>
    </w:tbl>
    <w:p>
      <w:pPr>
        <w:spacing w:after="120"/>
      </w:pPr>
      <w:r>
        <w:rPr>
          <w:b/>
          <w:bCs/>
        </w:rPr>
        <w:t xml:space="preserve">Recommendation: </w:t>
      </w:r>
      <w:r>
        <w:t xml:space="preserve">Support both models, selectable per provider connection by the SAO System Admin. The proxy model is the default for containerized agents (where latency is minimal and SAO is always reachable). The token vending model is used for locally installed agents that may operate offline. For highly sensitive provider connections, require proxy-only — no token vending permitted. Token TTL and scope are defined by the SAO Security Admin.</w:t>
      </w:r>
    </w:p>
    <w:p>
      <w:pPr>
        <w:pStyle w:val="Heading2"/>
      </w:pPr>
      <w:r>
        <w:t xml:space="preserve">5.2 Provider Connection as a Managed Object</w:t>
      </w:r>
    </w:p>
    <w:p>
      <w:pPr>
        <w:spacing w:after="120"/>
      </w:pPr>
      <w:r>
        <w:t xml:space="preserve">Each provider connection in SAO is a first-class managed entity with the following attributes: provider type (Anthropic, OpenAI, Google, local Ollama, etc.), authentication method and credentials, rate limits and quotas (per-user, per-agent, and organizational), cost tracking and budget caps, allowed models per connection (e.g., only Sonnet, not Opus), routing priority (primary, fallback, offline-only), and credential distribution model (proxy or token vending).</w:t>
      </w:r>
    </w:p>
    <w:p>
      <w:pPr>
        <w:spacing w:after="120"/>
      </w:pPr>
      <w:r>
        <w:t xml:space="preserve">The SAO System Admin manages these connections centrally. Agents receive a routing table that specifies which providers they can use and in what priority order — not raw credentials. This means SAO can transparently switch providers during an outage, enforce cost controls by capping per-agent or per-department spend, and route different types of queries to different providers based on sensitivity, cost, or capability requirements.</w:t>
      </w:r>
    </w:p>
    <w:p>
      <w:pPr>
        <w:pStyle w:val="Heading1"/>
      </w:pPr>
      <w:r>
        <w:t xml:space="preserve">6. Skill Repository</w:t>
      </w:r>
    </w:p>
    <w:p>
      <w:pPr>
        <w:spacing w:after="120"/>
      </w:pPr>
      <w:r>
        <w:t xml:space="preserve">An agent's capabilities come from its skills: packaged modules that give the agent the ability to interact with specific systems (send email, query a database, create a ticket) or perform specific tasks (summarize a document, analyze an image, generate a report). Without governance, skills are the agent equivalent of shadow IT — unvetted code running with corporate credentials.</w:t>
      </w:r>
    </w:p>
    <w:p>
      <w:pPr>
        <w:spacing w:after="120"/>
      </w:pPr>
      <w:r>
        <w:t xml:space="preserve">SAO's skill repository functions as an internal package registry with a security review pipeline built in.</w:t>
      </w:r>
    </w:p>
    <w:p>
      <w:pPr>
        <w:pStyle w:val="Heading2"/>
      </w:pPr>
      <w:r>
        <w:t xml:space="preserve">6.1 Skill Lifecycle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Actor</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Happens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Development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Developer or Employee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Skill is developed locally or in the SAO sandbox environment. Follows a standard skill manifest format that declares the skill's name, version, required permissions, tool definitions, and instruction documents. Includes test cases.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Submission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Developer</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Skill is submitted to SAO's repository via CLI or web UI. Automated checks run: manifest validation, dependency scanning, static analysis, and sandbox execution tests.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 Review</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SAO Security Admin (or automated pipeline)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Security team evaluates: Does the skill request only the permissions it needs? Does it access only declared systems? Are there data exfiltration risks? Does it comply with organizational policy?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Approval &amp; Signing</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Approved skill is cryptographically signed by SAO's organizational CA. The version is published to the catalog. Existing agents using prior versions can be notified or auto-updated per policy.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Distribution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Agents whose entitlements match the skill's requirements can install it. Installation is verified against SAO's signature. The skill hash is recorded in the agent's registry entry for auditability.</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Deprecation or Revocation</w:t>
            </w:r>
          </w:p>
        </w:tc>
        <w:tc>
          <w:tcPr>
            <w:tcW w:type="dxa" w:w="2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 Security Admin</w:t>
            </w:r>
          </w:p>
        </w:tc>
        <w:tc>
          <w:tcPr>
            <w:tcW w:type="dxa" w:w="48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 skill can be deprecated (no new installs, existing installs warned) or revoked (force-uninstalled from all agents). Revocation is a security control for compromised or vulnerable skills.</w:t>
            </w:r>
          </w:p>
        </w:tc>
      </w:tr>
    </w:tbl>
    <w:p>
      <w:pPr>
        <w:pStyle w:val="Heading2"/>
      </w:pPr>
      <w:r>
        <w:t xml:space="preserve">6.2 Skill Risk Tiers</w:t>
      </w:r>
    </w:p>
    <w:p>
      <w:pPr>
        <w:spacing w:after="120"/>
      </w:pPr>
      <w:r>
        <w:t xml:space="preserve">Not all skills carry equal risk. The review process should be proportional:</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200"/>
        <w:gridCol w:w="2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Tier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Review Required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1: Read-Only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Skills that only read data, generate text, or analyze content. No writes to any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Automated scan only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Summarize emails, analyze uploaded document, generate report draft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Tier 2: Scoped Write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Skills that write to specific, declared systems within a bounded scope.</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Automated scan + peer review</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Send email, create calendar event, update a ticket in ServiceNow</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Tier 3: Privileged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Skills that access sensitive systems, handle personally identifiable information, or perform financial operations.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Full security review</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Access HR data, process financial transactions, query production databases</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Tier 4: Infrastructure</w:t>
            </w:r>
          </w:p>
        </w:tc>
        <w:tc>
          <w:tcPr>
            <w:tcW w:type="dxa" w:w="2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Skills that interact with platform infrastructure, other agents, or external registries.</w:t>
            </w:r>
          </w:p>
        </w:tc>
        <w:tc>
          <w:tcPr>
            <w:tcW w:type="dxa" w:w="2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Security Admin approval required</w:t>
            </w:r>
          </w:p>
        </w:tc>
        <w:tc>
          <w:tcPr>
            <w:tcW w:type="dxa" w:w="27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Agent-to-agent delegation, cross-platform federation, infrastructure configuration changes</w:t>
            </w:r>
          </w:p>
        </w:tc>
      </w:tr>
    </w:tbl>
    <w:p>
      <w:pPr>
        <w:pStyle w:val="Heading1"/>
      </w:pPr>
      <w:r>
        <w:t xml:space="preserve">7. Orion: The Agent Runtime</w:t>
      </w:r>
    </w:p>
    <w:p>
      <w:pPr>
        <w:spacing w:after="120"/>
      </w:pPr>
      <w:r>
        <w:t xml:space="preserve">Orion is the software that runs on behalf of the employee — the actual AI agent. SAO is the control plane; Orion is the data plane. Orion comes in two deployment flavors that share a common core architecture but differ in how they are deployed, connected, and secured.</w:t>
      </w:r>
    </w:p>
    <w:p>
      <w:pPr>
        <w:pStyle w:val="Heading2"/>
      </w:pPr>
      <w:r>
        <w:t xml:space="preserve">7.1 Core Architecture (Both Flavors)</w:t>
      </w:r>
    </w:p>
    <w:p>
      <w:pPr>
        <w:spacing w:after="120"/>
      </w:pPr>
      <w:r>
        <w:t xml:space="preserve">Orion uses a bicameral cognitive architecture, meaning it has two processing layers that work together: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6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Local/Instinctive Layer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 small language model running locally (on the employee's machine or in a sidecar container). Handles privacy-sensitive queries that should never leave the device, provides fallback capability when cloud providers are unavailable, and performs initial classification of incoming requests.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Cloud/Deliberative Layer</w:t>
            </w:r>
          </w:p>
        </w:tc>
        <w:tc>
          <w:tcPr>
            <w:tcW w:type="dxa" w:w="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Ego</w:t>
            </w:r>
          </w:p>
        </w:tc>
        <w:tc>
          <w:tcPr>
            <w:tcW w:type="dxa" w:w="6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 full-capability cloud model (Claude, GPT-4, Gemini, etc.) accessed through SAO-managed provider connections. Handles complex reasoning, multi-step tasks, and situations requiring large context windows.</w:t>
            </w:r>
          </w:p>
        </w:tc>
      </w:tr>
    </w:tbl>
    <w:p>
      <w:pPr>
        <w:spacing w:after="120"/>
      </w:pPr>
      <w:r>
        <w:t xml:space="preserve">The routing logic between these layers is handled automatically: privacy-sensitive queries (salary information, HR questions, personal matters) stay on the local Id layer; complex work routes to the cloud Ego layer; if the cloud provider fails, the local Id catches the request and the user is notified of degraded capability. This is not a gimmick — it is a genuine privacy and resilience architecture. An employee asking their agent about salary negotiation strategies should never have that query sent to a third-party cloud API.</w:t>
      </w:r>
    </w:p>
    <w:p>
      <w:pPr>
        <w:spacing w:after="120"/>
      </w:pPr>
      <w:r>
        <w:t xml:space="preserve">Beyond the bicameral layers, both Orion flavors share: a skill execution engine that loads and runs SAO-signed skills, a message-bus-based job delegation system (allowing the agent to spin up ephemeral worker processes for parallel or specialized tasks), configuration documents that define the agent's identity, behavioral boundaries, and ethical constraints, and a streaming interface for real-time interaction with the employee.</w:t>
      </w:r>
    </w:p>
    <w:p>
      <w:pPr>
        <w:pStyle w:val="Heading2"/>
      </w:pPr>
      <w:r>
        <w:t xml:space="preserve">7.2 Containerized Orion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Deployment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Docker or Kubernetes container managed by SAO or the enterprise container platform. SAO provisions it, monitors it, and can terminate it.</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Connectivity</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Always connected to SAO. Continuous heartbeat, telemetry streaming, and real-time policy updates.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Credential 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Proxy model preferred (SAO injects credentials per request) since SAO is always reachable. Credentials are never stored in the container.</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Local Id Layer</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Runs as a sidecar container using an Ollama-compatible model image, or embedded within the main container.</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Scaling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Can run multiple instances per user (e.g., one for email, one for code review) or shared instances for team-level functions.</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Primary Use Cases</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Server-side agents, always-on assistants, team-shared agents, CI/CD pipeline agents, scheduled batch-processing agents.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Update 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Rolling container updates managed through SAO or Kubernetes. Blue-green deployments supported. Zero-downtime updates.</w:t>
            </w:r>
          </w:p>
        </w:tc>
      </w:tr>
    </w:tbl>
    <w:p>
      <w:pPr>
        <w:pStyle w:val="Heading2"/>
      </w:pPr>
      <w:r>
        <w:t xml:space="preserve">7.3 Local/Packaged Orion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Aspect</w:t>
            </w:r>
          </w:p>
        </w:tc>
        <w:tc>
          <w:tcPr>
            <w:tcW w:type="dxa" w:w="7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Deployment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Desktop application built with Tauri (Rust backend, web-based UI). Employee downloads from SAO and installs on their workstation. Runs as a local service with a browser-accessible interface.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Connectivity</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Intermittent. Must function offline with graceful degradation. Syncs with SAO when network is available: uploads telemetry, refreshes tokens, pulls policy updates and new skill versions.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Credential 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Token vending model. Receives time-limited, scope-restricted tokens from SAO. Tokens stored in the OS keychain (via Tauri's secure storage). Must handle token refresh and graceful expiry when offline.</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Local Id Layer</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Local Ollama instance or embedded small model. This is where the bicameral privacy architecture matters most — employee queries about personal matters stay entirely local.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Scaling</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One primary instance per employee workstation. Power users may run a local multi-agent configuration (see Section 7.4).</w:t>
            </w:r>
          </w:p>
        </w:tc>
      </w:tr>
      <w:tr>
        <w:tc>
          <w:tcPr>
            <w:tcW w:type="dxa" w:w="20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Primary Use Cases</w:t>
            </w:r>
          </w:p>
        </w:tc>
        <w:tc>
          <w:tcPr>
            <w:tcW w:type="dxa" w:w="73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Personal productivity agents, development assistants, agents working with local files, privacy-sensitive tasks, offline-capable work.</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Update Model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Auto-update through SAO's distribution channel. Signed update packages verified before installation. Rollback capability for failed updates.</w:t>
            </w:r>
          </w:p>
        </w:tc>
      </w:tr>
    </w:tbl>
    <w:p>
      <w:pPr>
        <w:pStyle w:val="Heading2"/>
      </w:pPr>
      <w:r>
        <w:t xml:space="preserve">7.4 Local Multi-Agent Configuration (Power Users)</w:t>
      </w:r>
    </w:p>
    <w:p>
      <w:pPr>
        <w:spacing w:after="120"/>
      </w:pPr>
      <w:r>
        <w:t xml:space="preserve">Some power users will want multiple specialized agents running locally — one for email, one for code, one for research — rather than a single general-purpose agent. Rather than requiring each of these to be separately registered and managed in SAO, the recommended architecture is a local orchestrator pattern:</w:t>
      </w:r>
    </w:p>
    <w:p>
      <w:pPr>
        <w:spacing w:after="120"/>
      </w:pPr>
      <w:r>
        <w:t xml:space="preserve">A single Orion instance is registered in SAO and acts as the orchestrator. When it needs specialized work done, it delegates tasks to ephemeral worker agents via a local message bus. These workers are spawned on demand, execute their assigned task, return results, and terminate. They inherit their entitlements from the orchestrator (the orchestrator's entitlement ceiling is the ceiling for all its workers) and do not require individual SAO registration.</w:t>
      </w:r>
    </w:p>
    <w:p>
      <w:pPr>
        <w:spacing w:after="120"/>
      </w:pPr>
      <w:r>
        <w:t xml:space="preserve">This keeps SAO's registry clean (one entry per employee, not dozens of micro-agents), gives power users the multi-agent capability they want, and maintains governance through the orchestrator's entitlement boundary. The orchestrator reports aggregate telemetry to SAO for the entire local fleet.</w:t>
      </w:r>
    </w:p>
    <w:p>
      <w:pPr>
        <w:pStyle w:val="Heading1"/>
      </w:pPr>
      <w:r>
        <w:t xml:space="preserve">8. Agent Creation: The Employee Experience</w:t>
      </w:r>
    </w:p>
    <w:p>
      <w:pPr>
        <w:spacing w:after="120"/>
      </w:pPr>
      <w:r>
        <w:t xml:space="preserve">From the employee's perspective, creating an agent should be straightforward. Here is the end-to-end user journey: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500"/>
        <w:gridCol w:w="466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3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the Employee Sees</w:t>
            </w:r>
          </w:p>
        </w:tc>
        <w:tc>
          <w:tcPr>
            <w:tcW w:type="dxa" w:w="4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SAO Does Behind the Scenes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1. Authenticate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Employee navigates to SAO portal and signs in via corporate SSO (Entra).</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SAO validates the OIDC token, resolves the employee's SAO role from Entra group membership, and loads their agent inventory.</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2. Create Agent</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Employee clicks 'Create Agent' and sees available templates: Mail &amp; Calendar Assistant, Development Assistant, Research Assistant, Custom (blank template with customization wizard).</w:t>
            </w:r>
          </w:p>
        </w:tc>
        <w:tc>
          <w:tcPr>
            <w:tcW w:type="dxa" w:w="4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 loads the template catalog filtered by what the employee's role is entitled to create. Templates marked as requiring approval are flagged.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3. Customize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Employee names the agent, selects optional personality preferences, chooses skills from the approved catalog, and reviews the agent's entitlements (read-only summary of what the agent will be able to access).</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SAO generates the agent's configuration documents based on the template and customizations. Organization policy layer is injected automatically. Documents are signed by SAO's organizational CA.</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4. Approval (if required)</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If the template or entitlement level requires approval, the employee sees a 'Pending Approval' status. They are notified when approved.</w:t>
            </w:r>
          </w:p>
        </w:tc>
        <w:tc>
          <w:tcPr>
            <w:tcW w:type="dxa" w:w="4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 routes the request to the appropriate approver (manager, Security Admin) per the configured approval workflow.</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5. Deploy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Employee chooses deployment mode: 'Run in Cloud' (containerized) or 'Install on My Machine' (local). For local, they download an installer.</w:t>
            </w:r>
          </w:p>
        </w:tc>
        <w:tc>
          <w:tcPr>
            <w:tcW w:type="dxa" w:w="4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For containerized: SAO spins up a container with the agent's configuration and credentials. For local: SAO packages a signed Orion installer with the agent's configuration baked in.</w:t>
            </w:r>
          </w:p>
        </w:tc>
      </w:tr>
      <w:tr>
        <w:tc>
          <w:tcPr>
            <w:tcW w:type="dxa" w:w="1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6. Interact</w:t>
            </w:r>
          </w:p>
        </w:tc>
        <w:tc>
          <w:tcPr>
            <w:tcW w:type="dxa" w:w="35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Employee opens the agent's chat interface (web-based for containerized, local browser for desktop install) and begins working with the agent.</w:t>
            </w:r>
          </w:p>
        </w:tc>
        <w:tc>
          <w:tcPr>
            <w:tcW w:type="dxa" w:w="46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 records the agent state as ACTIVE and begins receiving heartbeat and telemetry data. The agent's entitlements are live in the policy engine.</w:t>
            </w:r>
          </w:p>
        </w:tc>
      </w:tr>
    </w:tbl>
    <w:p>
      <w:pPr>
        <w:pStyle w:val="Heading1"/>
      </w:pPr>
      <w:r>
        <w:t xml:space="preserve">9. Federation Architecture</w:t>
      </w:r>
    </w:p>
    <w:p>
      <w:pPr>
        <w:spacing w:after="120"/>
      </w:pPr>
      <w:r>
        <w:t xml:space="preserve">For organizations with subsidiaries, partner companies, or participation in industry agent registries, SAO supports federation — the ability to recognize and interact with agents managed by external systems.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Scenario</w:t>
            </w:r>
          </w:p>
        </w:tc>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Protocol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SAO-to-SAO (Sister Companies)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Two subsidiaries each run their own SAO instance. Agents from Company A need to be recognized and trusted (at reduced privilege) in Company B's environment.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Registry federation via mutual TLS and DID verification. Agent identity is portable across federated SAO instances; entitlements are not. Company B issues its own scoped entitlements for visiting agents.</w:t>
            </w:r>
          </w:p>
        </w:tc>
      </w:tr>
      <w:tr>
        <w:tc>
          <w:tcPr>
            <w:tcW w:type="dxa" w:w="24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SAO-to-External Registry</w:t>
            </w:r>
          </w:p>
        </w:tc>
        <w:tc>
          <w:tcPr>
            <w:tcW w:type="dxa" w:w="38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 registers its agents with an external agent registry for cross-organizational trust verification.</w:t>
            </w:r>
          </w:p>
        </w:tc>
        <w:tc>
          <w:tcPr>
            <w:tcW w:type="dxa" w:w="31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Registry API integration. SAO pushes agent registration records (DID, configuration hash, behavioral compliance scores) to the external registry.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External Agent Access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Agents from third-party platforms (vendor-provided agents, partner agents) need to interact with SAO-managed resources.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Zero Trust by default. External agents must present verifiable credentials. SAO issues temporary, tightly scoped access. All interactions are fully audited.</w:t>
            </w:r>
          </w:p>
        </w:tc>
      </w:tr>
    </w:tbl>
    <w:p>
      <w:pPr>
        <w:pStyle w:val="Heading1"/>
      </w:pPr>
      <w:r>
        <w:t xml:space="preserve">10. Open Questions Requiring Resolution</w:t>
      </w:r>
    </w:p>
    <w:p>
      <w:pPr>
        <w:spacing w:after="120"/>
      </w:pPr>
      <w:r>
        <w:t xml:space="preserve">The following decisions need to be made before detailed specification work begins:</w:t>
      </w:r>
    </w:p>
    <w:p>
      <w:pPr>
        <w:pStyle w:val="ListParagraph"/>
        <w:numPr>
          <w:ilvl w:val="0"/>
          <w:numId w:val="2"/>
        </w:numPr>
        <w:spacing w:after="100"/>
      </w:pPr>
      <w:r>
        <w:rPr>
          <w:b/>
          <w:bCs/>
        </w:rPr>
        <w:t xml:space="preserve">Technology stack for SAO backend: </w:t>
      </w:r>
      <w:r>
        <w:t xml:space="preserve">Rust (performance, memory safety, alignment with Orion's codebase) or a more conventional enterprise stack (Go, TypeScript/Node)? Rust gives consistency and safety; Go/TypeScript gives faster hiring and more enterprise middleware options. Recommendation: Rust for core services, TypeScript/React for the frontend, with a GraphQL API layer for dashboard queries.</w:t>
      </w:r>
    </w:p>
    <w:p>
      <w:pPr>
        <w:pStyle w:val="ListParagraph"/>
        <w:numPr>
          <w:ilvl w:val="0"/>
          <w:numId w:val="2"/>
        </w:numPr>
        <w:spacing w:after="100"/>
      </w:pPr>
      <w:r>
        <w:rPr>
          <w:b/>
          <w:bCs/>
        </w:rPr>
        <w:t xml:space="preserve">Database architecture: </w:t>
      </w:r>
      <w:r>
        <w:t xml:space="preserve">PostgreSQL is the natural choice for relational data (agent registry, entitlements, configuration). But SAO at scale also needs to handle high-volume agent telemetry and audit logs efficiently. Consider PostgreSQL for relational data combined with TimescaleDB or ClickHouse for telemetry and audit timeseries data.</w:t>
      </w:r>
    </w:p>
    <w:p>
      <w:pPr>
        <w:pStyle w:val="ListParagraph"/>
        <w:numPr>
          <w:ilvl w:val="0"/>
          <w:numId w:val="2"/>
        </w:numPr>
        <w:spacing w:after="100"/>
      </w:pPr>
      <w:r>
        <w:rPr>
          <w:b/>
          <w:bCs/>
        </w:rPr>
        <w:t xml:space="preserve">Multi-tenancy model: </w:t>
      </w:r>
      <w:r>
        <w:t xml:space="preserve">Does SAO serve one organization or multiple? For holding companies with subsidiaries, a multi-tenant SAO may be necessary from the start. This significantly impacts data isolation, policy scoping, and the federation design.</w:t>
      </w:r>
    </w:p>
    <w:p>
      <w:pPr>
        <w:pStyle w:val="ListParagraph"/>
        <w:numPr>
          <w:ilvl w:val="0"/>
          <w:numId w:val="2"/>
        </w:numPr>
        <w:spacing w:after="100"/>
      </w:pPr>
      <w:r>
        <w:rPr>
          <w:b/>
          <w:bCs/>
        </w:rPr>
        <w:t xml:space="preserve">Orion-to-SAO communication protocol: </w:t>
      </w:r>
      <w:r>
        <w:t xml:space="preserve">gRPC (high performance, native streaming) for agent heartbeat and telemetry? REST for provisioning and management APIs? GraphQL for dashboard queries? Recommendation: gRPC for high-frequency agent-to-SAO communication, REST for administrative APIs, GraphQL for UI.</w:t>
      </w:r>
    </w:p>
    <w:p>
      <w:pPr>
        <w:pStyle w:val="ListParagraph"/>
        <w:numPr>
          <w:ilvl w:val="0"/>
          <w:numId w:val="2"/>
        </w:numPr>
        <w:spacing w:after="100"/>
      </w:pPr>
      <w:r>
        <w:rPr>
          <w:b/>
          <w:bCs/>
        </w:rPr>
        <w:t xml:space="preserve">Regulatory compliance integration: </w:t>
      </w:r>
      <w:r>
        <w:t xml:space="preserve">How do agent behavioral compliance scores integrate with regulatory requirements (SOX, GLBA, NYDFS 500, etc.)? Should low compliance scores trigger automated alerts? Should compliance data feed into existing GRC platforms?</w:t>
      </w:r>
    </w:p>
    <w:p>
      <w:pPr>
        <w:pStyle w:val="ListParagraph"/>
        <w:numPr>
          <w:ilvl w:val="0"/>
          <w:numId w:val="2"/>
        </w:numPr>
        <w:spacing w:after="100"/>
      </w:pPr>
      <w:r>
        <w:rPr>
          <w:b/>
          <w:bCs/>
        </w:rPr>
        <w:t xml:space="preserve">Offline autonomy boundaries: </w:t>
      </w:r>
      <w:r>
        <w:t xml:space="preserve">When a locally installed Orion is disconnected from SAO, what can it do? Can it spawn worker agents? Can it use cached skills? How long before disconnection triggers automatic entitlement revocation? These thresholds are policy decisions with significant usability implications.</w:t>
      </w:r>
    </w:p>
    <w:p>
      <w:pPr>
        <w:pStyle w:val="ListParagraph"/>
        <w:numPr>
          <w:ilvl w:val="0"/>
          <w:numId w:val="2"/>
        </w:numPr>
        <w:spacing w:after="100"/>
      </w:pPr>
      <w:r>
        <w:rPr>
          <w:b/>
          <w:bCs/>
        </w:rPr>
        <w:t xml:space="preserve">Agent-to-agent communication: </w:t>
      </w:r>
      <w:r>
        <w:t xml:space="preserve">Can Orion instances communicate with each other directly, or must all inter-agent communication route through SAO? Direct communication is faster; SAO-mediated communication is auditable. Recommendation: SAO-mediated by default, with direct communication as an opt-in entitlement for approved agent pairs.</w:t>
      </w:r>
    </w:p>
    <w:p>
      <w:pPr>
        <w:pStyle w:val="ListParagraph"/>
        <w:numPr>
          <w:ilvl w:val="0"/>
          <w:numId w:val="2"/>
        </w:numPr>
        <w:spacing w:after="100"/>
      </w:pPr>
      <w:r>
        <w:rPr>
          <w:b/>
          <w:bCs/>
        </w:rPr>
        <w:t xml:space="preserve">Cost attribution: </w:t>
      </w:r>
      <w:r>
        <w:t xml:space="preserve">When an agent uses cloud model providers, how is the cost attributed? Per-employee? Per-department? Central AI budget? Per-agent cost tracking is essential for enterprise adoption and budget management. SAO should track cost per agent, per user, per department, and per provider.</w:t>
      </w:r>
    </w:p>
    <w:p>
      <w:pPr>
        <w:pStyle w:val="Heading1"/>
      </w:pPr>
      <w:r>
        <w:t xml:space="preserve">11. Recommended Build Phases</w:t>
      </w:r>
    </w:p>
    <w:p>
      <w:pPr>
        <w:spacing w:after="120"/>
      </w:pPr>
      <w:r>
        <w:t xml:space="preserve">Given the scope, a phased approach delivers value incrementally while managing complexity: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1: Foundation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Entra SSO integration. Agent registry and template-based provisioning. Basic RBAC (User + System Admin). One provider connection (e.g., Anthropic). Containerized Orion deployed from SAO. Basic dashboard.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Proof of concept: an employee can authenticate via SSO, create an agent from a template, and interact with a containerized Orion instance using SAO-managed credentials. No API keys touched by the employee.</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Phase 2: Secrets + Skills</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Full secrets vault with both proxy and token vending models. Skill repository with submission, review, and signing pipeline. Multi-provider support with routing and failover.</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Operational foundation: agents use multiple providers without employees handling keys. Skills are centrally managed, reviewed, and cryptographically signed before distribution.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Phase 3: Desktop + Security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Locally installed Orion packaged for Windows (Tauri). Offline capability with token vending. Security Admin role with full policy engine. Audit logging integrated with SIEM. Complete agent lifecycle management (suspend, revoke, decommission).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40"/>
            </w:pPr>
            <w:r>
              <w:rPr>
                <w:rFonts w:ascii="Arial" w:cs="Arial" w:eastAsia="Arial" w:hAnsi="Arial"/>
                <w:sz w:val="20"/>
                <w:szCs w:val="20"/>
              </w:rPr>
              <w:t xml:space="preserve">Enterprise-ready: local agents work offline, the security team has governance controls, and regulatory compliance requirements are met.</w:t>
            </w:r>
          </w:p>
        </w:tc>
      </w:tr>
      <w:tr>
        <w:tc>
          <w:tcPr>
            <w:tcW w:type="dxa" w:w="16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Phase 4: Federation + Scale</w:t>
            </w:r>
          </w:p>
        </w:tc>
        <w:tc>
          <w:tcPr>
            <w:tcW w:type="dxa" w:w="320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SAO-to-SAO federation for multi-subsidiary environments. External registry integration. Local multi-agent orchestrator capability. Agent-to-agent communication. Cost attribution and chargeback. Behavioral compliance dashboards.</w:t>
            </w:r>
          </w:p>
        </w:tc>
        <w:tc>
          <w:tcPr>
            <w:tcW w:type="dxa" w:w="4560"/>
            <w:tcBorders>
              <w:top w:val="single" w:color="CCCCCC" w:sz="1"/>
              <w:left w:val="single" w:color="CCCCCC" w:sz="1"/>
              <w:bottom w:val="single" w:color="CCCCCC" w:sz="1"/>
              <w:right w:val="single" w:color="CCCCCC" w:sz="1"/>
            </w:tcBorders>
            <w:shd w:fill="F5F8FC" w:val="clear"/>
            <w:tcMar>
              <w:top w:type="dxa" w:w="80"/>
              <w:left w:type="dxa" w:w="120"/>
              <w:bottom w:type="dxa" w:w="80"/>
              <w:right w:type="dxa" w:w="120"/>
            </w:tcMar>
          </w:tcPr>
          <w:p>
            <w:pPr>
              <w:spacing w:after="40"/>
            </w:pPr>
            <w:r>
              <w:rPr>
                <w:rFonts w:ascii="Arial" w:cs="Arial" w:eastAsia="Arial" w:hAnsi="Arial"/>
                <w:sz w:val="20"/>
                <w:szCs w:val="20"/>
              </w:rPr>
              <w:t xml:space="preserve">Platform maturity: multi-organization federation, advanced orchestration patterns, and complete governance visibility.</w:t>
            </w:r>
          </w:p>
        </w:tc>
      </w:tr>
    </w:tbl>
    <w:p>
      <w:pPr>
        <w:pStyle w:val="Heading1"/>
      </w:pPr>
      <w:r>
        <w:t xml:space="preserve">12. Strategic Positioning</w:t>
      </w:r>
    </w:p>
    <w:p>
      <w:pPr>
        <w:spacing w:after="120"/>
      </w:pPr>
      <w:r>
        <w:t xml:space="preserve">The most powerful capability in this architecture is the centralized provider credential management. The one-line pitch: </w:t>
      </w:r>
      <w:r>
        <w:rPr>
          <w:b/>
          <w:bCs/>
        </w:rPr>
        <w:t xml:space="preserve">SAO is Managed Identity for AI agents.</w:t>
      </w:r>
    </w:p>
    <w:p>
      <w:pPr>
        <w:spacing w:after="120"/>
      </w:pPr>
      <w:r>
        <w:t xml:space="preserve">Just as cloud Managed Identity services (Entra Managed Identity, AWS IAM Roles) eliminated the need for developers to handle service credentials, SAO eliminates the need for employees to handle AI provider credentials. Every developer with a personal Claude or OpenAI API key today is a credential management liability — keys that are never rotated, never scoped, never revoked when roles change, and invisible to the security team. SAO eliminates that entire risk class.</w:t>
      </w:r>
    </w:p>
    <w:p>
      <w:pPr>
        <w:spacing w:after="120"/>
      </w:pPr>
      <w:r>
        <w:t xml:space="preserve">Everything else — the registry, the skill governance, the lifecycle management, the federation — builds on that credential management foundation. But the pitch is simple: your organization's employees should not be managing AI API keys any more than your developers should be managing database passwords in plaintext config files. That era is over. SAO is what comes next.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8"/>
        <w:szCs w:val="18"/>
      </w:rPr>
      <w:t xml:space="preserve">SAO + Orion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2026-03-05T21:19:55.677Z</dcterms:created>
  <dcterms:modified xsi:type="dcterms:W3CDTF">2026-03-05T21:19:55.679Z</dcterms:modified>
</cp:coreProperties>
</file>

<file path=docProps/custom.xml><?xml version="1.0" encoding="utf-8"?>
<Properties xmlns="http://schemas.openxmlformats.org/officeDocument/2006/custom-properties" xmlns:vt="http://schemas.openxmlformats.org/officeDocument/2006/docPropsVTypes"/>
</file>