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4D7A5" w14:textId="64EC67A3" w:rsidR="002F0D28" w:rsidRDefault="006F50EC">
      <w:bookmarkStart w:id="0" w:name="_GoBack"/>
      <w:bookmarkEnd w:id="0"/>
      <w:r>
        <w:t xml:space="preserve">I’m going to take the example of Damien’s first species, </w:t>
      </w:r>
      <w:r w:rsidRPr="006F50EC">
        <w:t xml:space="preserve">Ceratina fimbriata </w:t>
      </w:r>
      <w:proofErr w:type="spellStart"/>
      <w:r w:rsidRPr="006F50EC">
        <w:t>Roig-Alsina</w:t>
      </w:r>
      <w:proofErr w:type="spellEnd"/>
      <w:r w:rsidRPr="006F50EC">
        <w:t>, 2013</w:t>
      </w:r>
    </w:p>
    <w:p w14:paraId="2316B0E0" w14:textId="77777777" w:rsidR="006F50EC" w:rsidRDefault="006F50EC" w:rsidP="006F50EC">
      <w:pPr>
        <w:pStyle w:val="ListParagraph"/>
        <w:numPr>
          <w:ilvl w:val="0"/>
          <w:numId w:val="1"/>
        </w:numPr>
      </w:pPr>
      <w:r>
        <w:t>I’ll start with a straight Google search</w:t>
      </w:r>
    </w:p>
    <w:p w14:paraId="46F30C32" w14:textId="3512A668" w:rsidR="006F50EC" w:rsidRDefault="006F50EC" w:rsidP="006F50EC">
      <w:pPr>
        <w:pStyle w:val="ListParagraph"/>
        <w:numPr>
          <w:ilvl w:val="1"/>
          <w:numId w:val="1"/>
        </w:numPr>
      </w:pPr>
      <w:r>
        <w:t xml:space="preserve">In this case, probably because it’s such a recent name, it was easier and I got a ResearchGate paper right away… but not the right one. </w:t>
      </w:r>
    </w:p>
    <w:p w14:paraId="022D7BFA" w14:textId="448BEC3F" w:rsidR="006F50EC" w:rsidRDefault="006F50EC" w:rsidP="006F50EC">
      <w:pPr>
        <w:pStyle w:val="ListParagraph"/>
        <w:ind w:left="1440"/>
      </w:pPr>
      <w:r>
        <w:rPr>
          <w:noProof/>
        </w:rPr>
        <w:drawing>
          <wp:inline distT="0" distB="0" distL="0" distR="0" wp14:anchorId="739E6DB2" wp14:editId="11490D8B">
            <wp:extent cx="5727700" cy="3786505"/>
            <wp:effectExtent l="0" t="0" r="0" b="0"/>
            <wp:docPr id="197294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7899" name="Picture 1972947899"/>
                    <pic:cNvPicPr/>
                  </pic:nvPicPr>
                  <pic:blipFill>
                    <a:blip r:embed="rId5">
                      <a:extLst>
                        <a:ext uri="{28A0092B-C50C-407E-A947-70E740481C1C}">
                          <a14:useLocalDpi xmlns:a14="http://schemas.microsoft.com/office/drawing/2010/main" val="0"/>
                        </a:ext>
                      </a:extLst>
                    </a:blip>
                    <a:stretch>
                      <a:fillRect/>
                    </a:stretch>
                  </pic:blipFill>
                  <pic:spPr>
                    <a:xfrm>
                      <a:off x="0" y="0"/>
                      <a:ext cx="5727700" cy="3786505"/>
                    </a:xfrm>
                    <a:prstGeom prst="rect">
                      <a:avLst/>
                    </a:prstGeom>
                  </pic:spPr>
                </pic:pic>
              </a:graphicData>
            </a:graphic>
          </wp:inline>
        </w:drawing>
      </w:r>
    </w:p>
    <w:p w14:paraId="73511A88" w14:textId="334F145D" w:rsidR="006F50EC" w:rsidRDefault="006F50EC" w:rsidP="006F50EC">
      <w:pPr>
        <w:pStyle w:val="ListParagraph"/>
        <w:numPr>
          <w:ilvl w:val="1"/>
          <w:numId w:val="1"/>
        </w:numPr>
      </w:pPr>
      <w:r>
        <w:t>IT does, however, cite the right paper</w:t>
      </w:r>
      <w:r>
        <w:br/>
      </w:r>
      <w:r>
        <w:rPr>
          <w:noProof/>
        </w:rPr>
        <w:drawing>
          <wp:inline distT="0" distB="0" distL="0" distR="0" wp14:anchorId="7BCCF558" wp14:editId="0223BDC7">
            <wp:extent cx="5727700" cy="699135"/>
            <wp:effectExtent l="0" t="0" r="0" b="0"/>
            <wp:docPr id="214316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64252" name="Picture 2143164252"/>
                    <pic:cNvPicPr/>
                  </pic:nvPicPr>
                  <pic:blipFill>
                    <a:blip r:embed="rId6">
                      <a:extLst>
                        <a:ext uri="{28A0092B-C50C-407E-A947-70E740481C1C}">
                          <a14:useLocalDpi xmlns:a14="http://schemas.microsoft.com/office/drawing/2010/main" val="0"/>
                        </a:ext>
                      </a:extLst>
                    </a:blip>
                    <a:stretch>
                      <a:fillRect/>
                    </a:stretch>
                  </pic:blipFill>
                  <pic:spPr>
                    <a:xfrm>
                      <a:off x="0" y="0"/>
                      <a:ext cx="5727700" cy="699135"/>
                    </a:xfrm>
                    <a:prstGeom prst="rect">
                      <a:avLst/>
                    </a:prstGeom>
                  </pic:spPr>
                </pic:pic>
              </a:graphicData>
            </a:graphic>
          </wp:inline>
        </w:drawing>
      </w:r>
    </w:p>
    <w:p w14:paraId="71F0C8BB" w14:textId="539497F5" w:rsidR="006F50EC" w:rsidRDefault="006F50EC" w:rsidP="006F50EC">
      <w:pPr>
        <w:pStyle w:val="ListParagraph"/>
        <w:numPr>
          <w:ilvl w:val="1"/>
          <w:numId w:val="1"/>
        </w:numPr>
      </w:pPr>
      <w:r>
        <w:lastRenderedPageBreak/>
        <w:t>I can follow the doi and download the paper, search the species name and find the materials examined. In this case, it was a single holotype:</w:t>
      </w:r>
      <w:r>
        <w:br/>
      </w:r>
      <w:r>
        <w:rPr>
          <w:noProof/>
        </w:rPr>
        <w:lastRenderedPageBreak/>
        <w:drawing>
          <wp:inline distT="0" distB="0" distL="0" distR="0" wp14:anchorId="06967CC8" wp14:editId="67C4E4A4">
            <wp:extent cx="5298440" cy="8864600"/>
            <wp:effectExtent l="0" t="0" r="0" b="0"/>
            <wp:docPr id="235702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02860" name="Picture 235702860"/>
                    <pic:cNvPicPr/>
                  </pic:nvPicPr>
                  <pic:blipFill>
                    <a:blip r:embed="rId7">
                      <a:extLst>
                        <a:ext uri="{28A0092B-C50C-407E-A947-70E740481C1C}">
                          <a14:useLocalDpi xmlns:a14="http://schemas.microsoft.com/office/drawing/2010/main" val="0"/>
                        </a:ext>
                      </a:extLst>
                    </a:blip>
                    <a:stretch>
                      <a:fillRect/>
                    </a:stretch>
                  </pic:blipFill>
                  <pic:spPr>
                    <a:xfrm>
                      <a:off x="0" y="0"/>
                      <a:ext cx="5298440" cy="8864600"/>
                    </a:xfrm>
                    <a:prstGeom prst="rect">
                      <a:avLst/>
                    </a:prstGeom>
                  </pic:spPr>
                </pic:pic>
              </a:graphicData>
            </a:graphic>
          </wp:inline>
        </w:drawing>
      </w:r>
    </w:p>
    <w:p w14:paraId="209A36B7" w14:textId="28E85066" w:rsidR="006F50EC" w:rsidRDefault="006F50EC" w:rsidP="006F50EC">
      <w:pPr>
        <w:pStyle w:val="ListParagraph"/>
        <w:numPr>
          <w:ilvl w:val="1"/>
          <w:numId w:val="1"/>
        </w:numPr>
      </w:pPr>
      <w:r>
        <w:lastRenderedPageBreak/>
        <w:t>I’ll make sure to SAVE the papers that I find</w:t>
      </w:r>
    </w:p>
    <w:p w14:paraId="6FEE5DDC" w14:textId="6D94B562" w:rsidR="0061339C" w:rsidRDefault="0061339C" w:rsidP="006F50EC">
      <w:pPr>
        <w:pStyle w:val="ListParagraph"/>
        <w:numPr>
          <w:ilvl w:val="1"/>
          <w:numId w:val="1"/>
        </w:numPr>
      </w:pPr>
      <w:r>
        <w:t>I’ll also enter in the data to the spreadsheet — you can add notes, if you want, to the right.</w:t>
      </w:r>
      <w:r>
        <w:rPr>
          <w:noProof/>
        </w:rPr>
        <w:drawing>
          <wp:inline distT="0" distB="0" distL="0" distR="0" wp14:anchorId="28575121" wp14:editId="125BDA6F">
            <wp:extent cx="5727700" cy="370840"/>
            <wp:effectExtent l="0" t="0" r="0" b="0"/>
            <wp:docPr id="728936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36527" name="Picture 728936527"/>
                    <pic:cNvPicPr/>
                  </pic:nvPicPr>
                  <pic:blipFill>
                    <a:blip r:embed="rId8">
                      <a:extLst>
                        <a:ext uri="{28A0092B-C50C-407E-A947-70E740481C1C}">
                          <a14:useLocalDpi xmlns:a14="http://schemas.microsoft.com/office/drawing/2010/main" val="0"/>
                        </a:ext>
                      </a:extLst>
                    </a:blip>
                    <a:stretch>
                      <a:fillRect/>
                    </a:stretch>
                  </pic:blipFill>
                  <pic:spPr>
                    <a:xfrm>
                      <a:off x="0" y="0"/>
                      <a:ext cx="5727700" cy="370840"/>
                    </a:xfrm>
                    <a:prstGeom prst="rect">
                      <a:avLst/>
                    </a:prstGeom>
                  </pic:spPr>
                </pic:pic>
              </a:graphicData>
            </a:graphic>
          </wp:inline>
        </w:drawing>
      </w:r>
    </w:p>
    <w:p w14:paraId="7CE77CD3" w14:textId="77777777" w:rsidR="006F50EC" w:rsidRDefault="006F50EC" w:rsidP="006F50EC"/>
    <w:p w14:paraId="26442DEA" w14:textId="63954563" w:rsidR="006F50EC" w:rsidRDefault="006F50EC" w:rsidP="006F50EC">
      <w:r>
        <w:t>So, maybe that was too easy, let</w:t>
      </w:r>
      <w:r w:rsidR="0061339C">
        <w:t>’</w:t>
      </w:r>
      <w:r>
        <w:t>s do the next one, which is older.</w:t>
      </w:r>
      <w:r w:rsidR="0061339C">
        <w:t xml:space="preserve"> — </w:t>
      </w:r>
      <w:r w:rsidR="0061339C" w:rsidRPr="0061339C">
        <w:t xml:space="preserve">Lasioglossum </w:t>
      </w:r>
      <w:proofErr w:type="spellStart"/>
      <w:r w:rsidR="0061339C" w:rsidRPr="0061339C">
        <w:t>leucorhinus</w:t>
      </w:r>
      <w:proofErr w:type="spellEnd"/>
      <w:r w:rsidR="0061339C" w:rsidRPr="0061339C">
        <w:t xml:space="preserve"> (Cockerell, 1926)</w:t>
      </w:r>
    </w:p>
    <w:p w14:paraId="7146DA43" w14:textId="3614180D" w:rsidR="0061339C" w:rsidRDefault="0061339C" w:rsidP="0061339C">
      <w:pPr>
        <w:pStyle w:val="ListParagraph"/>
        <w:numPr>
          <w:ilvl w:val="0"/>
          <w:numId w:val="2"/>
        </w:numPr>
      </w:pPr>
      <w:r>
        <w:t>I’ll start with a Google search… Nothing immediately comes up.</w:t>
      </w:r>
    </w:p>
    <w:p w14:paraId="5207BF7D" w14:textId="353F655F" w:rsidR="0061339C" w:rsidRDefault="0061339C" w:rsidP="0061339C">
      <w:pPr>
        <w:pStyle w:val="ListParagraph"/>
        <w:numPr>
          <w:ilvl w:val="0"/>
          <w:numId w:val="2"/>
        </w:numPr>
      </w:pPr>
      <w:r>
        <w:t xml:space="preserve">I can quickly look in this OneDrive — </w:t>
      </w:r>
      <w:hyperlink r:id="rId9" w:history="1">
        <w:r w:rsidRPr="00425187">
          <w:rPr>
            <w:rStyle w:val="Hyperlink"/>
          </w:rPr>
          <w:t>https://uowmailedu-my.sharepoint.com/:f:/g/personal/jdorey_uow_edu_au/Ek3Yw0q89HZHk5gJLebWGbABUrmMKPlvcVdh4T8rSFF6UA?e=WCMa8n</w:t>
        </w:r>
      </w:hyperlink>
      <w:r>
        <w:t xml:space="preserve"> of some bee keys that I already have saved and look in  the Cockerell folder… Keeping in mind that the authority is in brackets so its name was changed (I know probably from Halictus)</w:t>
      </w:r>
    </w:p>
    <w:p w14:paraId="6CCC848F" w14:textId="50BC5A19" w:rsidR="0061339C" w:rsidRDefault="0061339C" w:rsidP="0061339C">
      <w:pPr>
        <w:pStyle w:val="ListParagraph"/>
        <w:numPr>
          <w:ilvl w:val="1"/>
          <w:numId w:val="2"/>
        </w:numPr>
      </w:pPr>
      <w:r>
        <w:t>I so far have one paper from 1926… I’ll start with a text search, but double check manually (not all are text-searchable or correct). I might also remove the gender ending “us” in case the gender has changed… no luck! It’s not there.</w:t>
      </w:r>
    </w:p>
    <w:p w14:paraId="755D3809" w14:textId="0A51B269" w:rsidR="0061339C" w:rsidRDefault="0061339C" w:rsidP="0061339C">
      <w:pPr>
        <w:pStyle w:val="ListParagraph"/>
        <w:numPr>
          <w:ilvl w:val="1"/>
          <w:numId w:val="2"/>
        </w:numPr>
      </w:pPr>
      <w:r>
        <w:t>I had a quick Scopus search (without authority), no luck</w:t>
      </w:r>
    </w:p>
    <w:p w14:paraId="644E2845" w14:textId="4412F0B8" w:rsidR="0061339C" w:rsidRDefault="0061339C" w:rsidP="0061339C">
      <w:pPr>
        <w:pStyle w:val="ListParagraph"/>
        <w:numPr>
          <w:ilvl w:val="1"/>
          <w:numId w:val="2"/>
        </w:numPr>
      </w:pPr>
      <w:r>
        <w:t xml:space="preserve">I’ll have a quick search on </w:t>
      </w:r>
      <w:hyperlink r:id="rId10" w:history="1">
        <w:r w:rsidRPr="0061339C">
          <w:rPr>
            <w:rStyle w:val="Hyperlink"/>
          </w:rPr>
          <w:t>Discover Life</w:t>
        </w:r>
      </w:hyperlink>
      <w:r>
        <w:t xml:space="preserve">, no luck. Remove the gender… for some reason that has changed so it’s actually </w:t>
      </w:r>
      <w:r w:rsidRPr="0061339C">
        <w:t xml:space="preserve">Lasioglossum </w:t>
      </w:r>
      <w:proofErr w:type="spellStart"/>
      <w:r w:rsidRPr="0061339C">
        <w:t>leucorhinum</w:t>
      </w:r>
      <w:proofErr w:type="spellEnd"/>
      <w:r w:rsidRPr="0061339C">
        <w:t xml:space="preserve"> (Cockerell, 1926)</w:t>
      </w:r>
      <w:r>
        <w:t xml:space="preserve"> (but don’t change  the species name in the list, I’ll match it back no problem)</w:t>
      </w:r>
      <w:r w:rsidR="00F2432E">
        <w:t>. Sometimes there’s a map, but here it says the species is from Australia…</w:t>
      </w:r>
      <w:r>
        <w:rPr>
          <w:noProof/>
        </w:rPr>
        <w:drawing>
          <wp:inline distT="0" distB="0" distL="0" distR="0" wp14:anchorId="5286F58C" wp14:editId="6A9B49D4">
            <wp:extent cx="5727700" cy="1586230"/>
            <wp:effectExtent l="0" t="0" r="0" b="1270"/>
            <wp:docPr id="238746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6940" name="Picture 238746940"/>
                    <pic:cNvPicPr/>
                  </pic:nvPicPr>
                  <pic:blipFill>
                    <a:blip r:embed="rId11">
                      <a:extLst>
                        <a:ext uri="{28A0092B-C50C-407E-A947-70E740481C1C}">
                          <a14:useLocalDpi xmlns:a14="http://schemas.microsoft.com/office/drawing/2010/main" val="0"/>
                        </a:ext>
                      </a:extLst>
                    </a:blip>
                    <a:stretch>
                      <a:fillRect/>
                    </a:stretch>
                  </pic:blipFill>
                  <pic:spPr>
                    <a:xfrm>
                      <a:off x="0" y="0"/>
                      <a:ext cx="5727700" cy="1586230"/>
                    </a:xfrm>
                    <a:prstGeom prst="rect">
                      <a:avLst/>
                    </a:prstGeom>
                  </pic:spPr>
                </pic:pic>
              </a:graphicData>
            </a:graphic>
          </wp:inline>
        </w:drawing>
      </w:r>
    </w:p>
    <w:p w14:paraId="022FADFA" w14:textId="5C1F685D" w:rsidR="0061339C" w:rsidRDefault="00F2432E" w:rsidP="0061339C">
      <w:pPr>
        <w:pStyle w:val="ListParagraph"/>
        <w:numPr>
          <w:ilvl w:val="1"/>
          <w:numId w:val="2"/>
        </w:numPr>
      </w:pPr>
      <w:r>
        <w:t>I happen to know that this year, Ken Walker revised the Australian Lasioglossum (</w:t>
      </w:r>
      <w:proofErr w:type="spellStart"/>
      <w:r>
        <w:t>Parasphecodes</w:t>
      </w:r>
      <w:proofErr w:type="spellEnd"/>
      <w:r>
        <w:t>), so that’s a good place to start looking — I have that paper under the Halictidae folder.</w:t>
      </w:r>
    </w:p>
    <w:p w14:paraId="0ECC8342" w14:textId="208400F3" w:rsidR="00F2432E" w:rsidRDefault="00F2432E" w:rsidP="0061339C">
      <w:pPr>
        <w:pStyle w:val="ListParagraph"/>
        <w:numPr>
          <w:ilvl w:val="1"/>
          <w:numId w:val="2"/>
        </w:numPr>
      </w:pPr>
      <w:r>
        <w:lastRenderedPageBreak/>
        <w:t>It’s a new synonym of Lasioglossum (</w:t>
      </w:r>
      <w:proofErr w:type="spellStart"/>
      <w:r>
        <w:t>Parasphecodes</w:t>
      </w:r>
      <w:proofErr w:type="spellEnd"/>
      <w:r>
        <w:t xml:space="preserve">) </w:t>
      </w:r>
      <w:proofErr w:type="spellStart"/>
      <w:r>
        <w:t>hilactus</w:t>
      </w:r>
      <w:proofErr w:type="spellEnd"/>
      <w:r>
        <w:t xml:space="preserve"> </w:t>
      </w:r>
      <w:r>
        <w:rPr>
          <w:noProof/>
        </w:rPr>
        <w:drawing>
          <wp:inline distT="0" distB="0" distL="0" distR="0" wp14:anchorId="03253EE0" wp14:editId="01C0BDC4">
            <wp:extent cx="5727700" cy="7055485"/>
            <wp:effectExtent l="0" t="0" r="0" b="5715"/>
            <wp:docPr id="49672015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0155" name="Picture 6"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27700" cy="7055485"/>
                    </a:xfrm>
                    <a:prstGeom prst="rect">
                      <a:avLst/>
                    </a:prstGeom>
                  </pic:spPr>
                </pic:pic>
              </a:graphicData>
            </a:graphic>
          </wp:inline>
        </w:drawing>
      </w:r>
    </w:p>
    <w:p w14:paraId="2A11044B" w14:textId="0A460A83" w:rsidR="00F2432E" w:rsidRDefault="00F2432E" w:rsidP="0061339C">
      <w:pPr>
        <w:pStyle w:val="ListParagraph"/>
        <w:numPr>
          <w:ilvl w:val="1"/>
          <w:numId w:val="2"/>
        </w:numPr>
      </w:pPr>
      <w:r>
        <w:rPr>
          <w:noProof/>
        </w:rPr>
        <w:lastRenderedPageBreak/>
        <w:drawing>
          <wp:inline distT="0" distB="0" distL="0" distR="0" wp14:anchorId="4349FE90" wp14:editId="2805D648">
            <wp:extent cx="5727700" cy="3061970"/>
            <wp:effectExtent l="0" t="0" r="0" b="0"/>
            <wp:docPr id="502040315" name="Picture 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40315" name="Picture 7" descr="A close-up of a documen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27700" cy="3061970"/>
                    </a:xfrm>
                    <a:prstGeom prst="rect">
                      <a:avLst/>
                    </a:prstGeom>
                  </pic:spPr>
                </pic:pic>
              </a:graphicData>
            </a:graphic>
          </wp:inline>
        </w:drawing>
      </w:r>
      <w:r>
        <w:br/>
        <w:t>…</w:t>
      </w:r>
      <w:r>
        <w:br/>
        <w:t>…</w:t>
      </w:r>
    </w:p>
    <w:p w14:paraId="00F40005" w14:textId="6608449A" w:rsidR="00F2432E" w:rsidRDefault="00F2432E" w:rsidP="0061339C">
      <w:pPr>
        <w:pStyle w:val="ListParagraph"/>
        <w:numPr>
          <w:ilvl w:val="1"/>
          <w:numId w:val="2"/>
        </w:numPr>
      </w:pPr>
      <w:r>
        <w:rPr>
          <w:noProof/>
        </w:rPr>
        <w:drawing>
          <wp:inline distT="0" distB="0" distL="0" distR="0" wp14:anchorId="14FAAE1C" wp14:editId="0CDA083E">
            <wp:extent cx="5727700" cy="1021715"/>
            <wp:effectExtent l="0" t="0" r="0" b="0"/>
            <wp:docPr id="1897627882" name="Picture 8"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27882" name="Picture 8" descr="A close up of a documen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27700" cy="1021715"/>
                    </a:xfrm>
                    <a:prstGeom prst="rect">
                      <a:avLst/>
                    </a:prstGeom>
                  </pic:spPr>
                </pic:pic>
              </a:graphicData>
            </a:graphic>
          </wp:inline>
        </w:drawing>
      </w:r>
      <w:r>
        <w:br/>
        <w:t>…</w:t>
      </w:r>
      <w:r>
        <w:br/>
        <w:t>…</w:t>
      </w:r>
    </w:p>
    <w:p w14:paraId="659D0388" w14:textId="172B8A62" w:rsidR="00F2432E" w:rsidRDefault="00F2432E" w:rsidP="0061339C">
      <w:pPr>
        <w:pStyle w:val="ListParagraph"/>
        <w:numPr>
          <w:ilvl w:val="1"/>
          <w:numId w:val="2"/>
        </w:numPr>
      </w:pPr>
      <w:r>
        <w:t xml:space="preserve">There are 17 </w:t>
      </w:r>
      <w:proofErr w:type="spellStart"/>
      <w:r>
        <w:t>synonomised</w:t>
      </w:r>
      <w:proofErr w:type="spellEnd"/>
      <w:r>
        <w:t xml:space="preserve"> holotypes… plus Ken examined 283 females and 172 males (Ken is very thorough and very kind to summarise the text for us! N = 472! Very few taxonomists will be so kind (sadly he didn’t have all of this in a .csv format already though).</w:t>
      </w:r>
    </w:p>
    <w:p w14:paraId="53586452" w14:textId="711E7C86" w:rsidR="00F2432E" w:rsidRDefault="00F2432E" w:rsidP="0061339C">
      <w:pPr>
        <w:pStyle w:val="ListParagraph"/>
        <w:numPr>
          <w:ilvl w:val="1"/>
          <w:numId w:val="2"/>
        </w:numPr>
      </w:pPr>
      <w:r>
        <w:t>LETS IMAGINE that I didn’t know this and could not find this paper or it hadn’t come out yet…</w:t>
      </w:r>
    </w:p>
    <w:p w14:paraId="153C7AC8" w14:textId="77777777" w:rsidR="00F2432E" w:rsidRDefault="00F2432E" w:rsidP="0061339C">
      <w:pPr>
        <w:pStyle w:val="ListParagraph"/>
        <w:numPr>
          <w:ilvl w:val="1"/>
          <w:numId w:val="2"/>
        </w:numPr>
      </w:pPr>
      <w:r>
        <w:t>The next place I’d search is the Biodiversity Heritage Library for the original description (Well, maybe I’d go back and make sure that changing the species name hadn’t lost me papers), but let’s say I already did that…</w:t>
      </w:r>
    </w:p>
    <w:p w14:paraId="5032B88C" w14:textId="0F37297C" w:rsidR="00F2432E" w:rsidRDefault="00F2432E" w:rsidP="0061339C">
      <w:pPr>
        <w:pStyle w:val="ListParagraph"/>
        <w:numPr>
          <w:ilvl w:val="1"/>
          <w:numId w:val="2"/>
        </w:numPr>
      </w:pPr>
      <w:r>
        <w:t xml:space="preserve">I’ll go to </w:t>
      </w:r>
      <w:hyperlink r:id="rId15" w:history="1">
        <w:r w:rsidRPr="00425187">
          <w:rPr>
            <w:rStyle w:val="Hyperlink"/>
          </w:rPr>
          <w:t>https://www.biodiversitylibrary.org</w:t>
        </w:r>
      </w:hyperlink>
      <w:r>
        <w:t xml:space="preserve"> and search “</w:t>
      </w:r>
      <w:r w:rsidRPr="00F2432E">
        <w:t>Theodore Cockerell</w:t>
      </w:r>
      <w:r>
        <w:t>” I might do the advanced search and enter the year</w:t>
      </w:r>
      <w:r w:rsidR="00246CE9">
        <w:t xml:space="preserve">. Or you can </w:t>
      </w:r>
      <w:r w:rsidR="00246CE9">
        <w:lastRenderedPageBreak/>
        <w:t xml:space="preserve">search the author </w:t>
      </w:r>
      <w:r>
        <w:t xml:space="preserve"> </w:t>
      </w:r>
      <w:r w:rsidR="00246CE9">
        <w:t xml:space="preserve">and </w:t>
      </w:r>
      <w:r>
        <w:t>select a range-date on the LHS column…</w:t>
      </w:r>
      <w:r>
        <w:br/>
      </w:r>
      <w:r>
        <w:rPr>
          <w:noProof/>
        </w:rPr>
        <w:drawing>
          <wp:inline distT="0" distB="0" distL="0" distR="0" wp14:anchorId="14A1AFE4" wp14:editId="15158E08">
            <wp:extent cx="2349500" cy="2870200"/>
            <wp:effectExtent l="0" t="0" r="0" b="0"/>
            <wp:docPr id="132083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794" name="Picture 132083794"/>
                    <pic:cNvPicPr/>
                  </pic:nvPicPr>
                  <pic:blipFill>
                    <a:blip r:embed="rId16">
                      <a:extLst>
                        <a:ext uri="{28A0092B-C50C-407E-A947-70E740481C1C}">
                          <a14:useLocalDpi xmlns:a14="http://schemas.microsoft.com/office/drawing/2010/main" val="0"/>
                        </a:ext>
                      </a:extLst>
                    </a:blip>
                    <a:stretch>
                      <a:fillRect/>
                    </a:stretch>
                  </pic:blipFill>
                  <pic:spPr>
                    <a:xfrm>
                      <a:off x="0" y="0"/>
                      <a:ext cx="2349500" cy="2870200"/>
                    </a:xfrm>
                    <a:prstGeom prst="rect">
                      <a:avLst/>
                    </a:prstGeom>
                  </pic:spPr>
                </pic:pic>
              </a:graphicData>
            </a:graphic>
          </wp:inline>
        </w:drawing>
      </w:r>
    </w:p>
    <w:p w14:paraId="41E8EF6B" w14:textId="77777777" w:rsidR="00246CE9" w:rsidRDefault="00246CE9" w:rsidP="0061339C">
      <w:pPr>
        <w:pStyle w:val="ListParagraph"/>
        <w:numPr>
          <w:ilvl w:val="1"/>
          <w:numId w:val="2"/>
        </w:numPr>
      </w:pPr>
      <w:r>
        <w:t xml:space="preserve">Here’s the advanced search: </w:t>
      </w:r>
      <w:hyperlink r:id="rId17" w:history="1">
        <w:r w:rsidRPr="00425187">
          <w:rPr>
            <w:rStyle w:val="Hyperlink"/>
          </w:rPr>
          <w:t>https://www.biodiversitylibrary.org/search?SearchTerm=&amp;tinc=A&amp;lname=Cockerell%2c+Theodore+D.+A.&amp;yr=1926&amp;subj=&amp;lang=&amp;col=&amp;nt=&amp;ntinc=A&amp;txt=&amp;txinc=A&amp;SearchCat=T&amp;stype=C&amp;return=ADV#/titles</w:t>
        </w:r>
      </w:hyperlink>
      <w:r>
        <w:t xml:space="preserve"> </w:t>
      </w:r>
    </w:p>
    <w:p w14:paraId="2AE90EFC" w14:textId="77777777" w:rsidR="00246CE9" w:rsidRDefault="00246CE9" w:rsidP="0061339C">
      <w:pPr>
        <w:pStyle w:val="ListParagraph"/>
        <w:numPr>
          <w:ilvl w:val="1"/>
          <w:numId w:val="2"/>
        </w:numPr>
      </w:pPr>
      <w:r>
        <w:t xml:space="preserve">There’s one bee paper, but it’s not there… </w:t>
      </w:r>
    </w:p>
    <w:p w14:paraId="42C53C08" w14:textId="77777777" w:rsidR="00D2111E" w:rsidRDefault="00D2111E" w:rsidP="0061339C">
      <w:pPr>
        <w:pStyle w:val="ListParagraph"/>
        <w:numPr>
          <w:ilvl w:val="1"/>
          <w:numId w:val="2"/>
        </w:numPr>
      </w:pPr>
      <w:r>
        <w:t xml:space="preserve">I’d then go back to a broad Google search and see if I can find the title of the paper, but </w:t>
      </w:r>
      <w:proofErr w:type="spellStart"/>
      <w:r>
        <w:t>honeslty</w:t>
      </w:r>
      <w:proofErr w:type="spellEnd"/>
      <w:r>
        <w:t xml:space="preserve"> I’m having trouble with this one… However, being an Australian bee, we can look on the Australian Faunal Directory and wouldn’t </w:t>
      </w:r>
      <w:proofErr w:type="spellStart"/>
      <w:r>
        <w:t>ya</w:t>
      </w:r>
      <w:proofErr w:type="spellEnd"/>
      <w:r>
        <w:t xml:space="preserve">, know there it is! </w:t>
      </w:r>
      <w:r>
        <w:br/>
      </w:r>
      <w:hyperlink r:id="rId18" w:history="1">
        <w:r w:rsidRPr="00425187">
          <w:rPr>
            <w:rStyle w:val="Hyperlink"/>
          </w:rPr>
          <w:t>https://biodiversity.org.au/afd/taxa/Lasioglossum_%28Parasphecodes%29_leucorhinum</w:t>
        </w:r>
      </w:hyperlink>
      <w:r>
        <w:t xml:space="preserve">, probably thanks to Ken Walker — </w:t>
      </w:r>
      <w:r w:rsidRPr="00D2111E">
        <w:t xml:space="preserve">Halictus </w:t>
      </w:r>
      <w:proofErr w:type="spellStart"/>
      <w:r w:rsidRPr="00D2111E">
        <w:t>leucorhinus</w:t>
      </w:r>
      <w:proofErr w:type="spellEnd"/>
      <w:r w:rsidRPr="00D2111E">
        <w:t xml:space="preserve"> Cockerell, T.D.A. 1926. Descriptions and records of bees. CXII. Annals and Magazine of Natural History 9 18: 216-227 [Date published 31/12/1926] [226].</w:t>
      </w:r>
      <w:r>
        <w:t xml:space="preserve"> </w:t>
      </w:r>
    </w:p>
    <w:p w14:paraId="03ECBBB6" w14:textId="77777777" w:rsidR="00D2111E" w:rsidRDefault="00D2111E" w:rsidP="0061339C">
      <w:pPr>
        <w:pStyle w:val="ListParagraph"/>
        <w:numPr>
          <w:ilvl w:val="1"/>
          <w:numId w:val="2"/>
        </w:numPr>
      </w:pPr>
      <w:r>
        <w:t xml:space="preserve">First link on google is blocked, but it’s on </w:t>
      </w:r>
      <w:proofErr w:type="spellStart"/>
      <w:r>
        <w:t>SciHub</w:t>
      </w:r>
      <w:proofErr w:type="spellEnd"/>
      <w:r>
        <w:t xml:space="preserve">! Not that I’d ever look there of course. </w:t>
      </w:r>
      <w:r>
        <w:rPr>
          <w:noProof/>
        </w:rPr>
        <w:drawing>
          <wp:inline distT="0" distB="0" distL="0" distR="0" wp14:anchorId="48614D3C" wp14:editId="0CE081B7">
            <wp:extent cx="5727700" cy="797560"/>
            <wp:effectExtent l="0" t="0" r="0" b="2540"/>
            <wp:docPr id="424019670" name="Picture 10" descr="A close-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19670" name="Picture 10" descr="A close-up of black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27700" cy="797560"/>
                    </a:xfrm>
                    <a:prstGeom prst="rect">
                      <a:avLst/>
                    </a:prstGeom>
                  </pic:spPr>
                </pic:pic>
              </a:graphicData>
            </a:graphic>
          </wp:inline>
        </w:drawing>
      </w:r>
      <w:r>
        <w:br/>
        <w:t xml:space="preserve">It was described from one male. No wonder it was synonymised. </w:t>
      </w:r>
    </w:p>
    <w:p w14:paraId="74A728A3" w14:textId="77777777" w:rsidR="008E68F6" w:rsidRDefault="00D2111E" w:rsidP="0061339C">
      <w:pPr>
        <w:pStyle w:val="ListParagraph"/>
        <w:numPr>
          <w:ilvl w:val="1"/>
          <w:numId w:val="2"/>
        </w:numPr>
      </w:pPr>
      <w:r>
        <w:t xml:space="preserve">Anyway, we know better now, so I’d have entered in the other data that we found earlier </w:t>
      </w:r>
      <w:r w:rsidR="00246CE9">
        <w:t xml:space="preserve">  </w:t>
      </w:r>
      <w:r w:rsidR="008E68F6">
        <w:rPr>
          <w:noProof/>
        </w:rPr>
        <w:drawing>
          <wp:inline distT="0" distB="0" distL="0" distR="0" wp14:anchorId="02150EB2" wp14:editId="2E42DFD2">
            <wp:extent cx="5727700" cy="405130"/>
            <wp:effectExtent l="0" t="0" r="0" b="1270"/>
            <wp:docPr id="1390685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85126" name="Picture 13906851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405130"/>
                    </a:xfrm>
                    <a:prstGeom prst="rect">
                      <a:avLst/>
                    </a:prstGeom>
                  </pic:spPr>
                </pic:pic>
              </a:graphicData>
            </a:graphic>
          </wp:inline>
        </w:drawing>
      </w:r>
    </w:p>
    <w:p w14:paraId="0B6B7A05" w14:textId="77777777" w:rsidR="008E68F6" w:rsidRDefault="008E68F6" w:rsidP="008E68F6">
      <w:pPr>
        <w:pStyle w:val="ListParagraph"/>
        <w:numPr>
          <w:ilvl w:val="1"/>
          <w:numId w:val="2"/>
        </w:numPr>
      </w:pPr>
      <w:r>
        <w:t xml:space="preserve">Sometimes you need </w:t>
      </w:r>
      <w:proofErr w:type="spellStart"/>
      <w:r>
        <w:t>SciHub</w:t>
      </w:r>
      <w:proofErr w:type="spellEnd"/>
      <w:r>
        <w:t xml:space="preserve"> for papers like those in Zootaxa, btw. But if they are to </w:t>
      </w:r>
      <w:proofErr w:type="spellStart"/>
      <w:r>
        <w:t>orecent</w:t>
      </w:r>
      <w:proofErr w:type="spellEnd"/>
      <w:r>
        <w:t xml:space="preserve"> they may not be up yet.</w:t>
      </w:r>
      <w:r>
        <w:br/>
      </w:r>
      <w:r>
        <w:br/>
        <w:t>Damien, here are those data for you to enter</w:t>
      </w:r>
    </w:p>
    <w:tbl>
      <w:tblPr>
        <w:tblW w:w="9020" w:type="dxa"/>
        <w:tblLook w:val="04A0" w:firstRow="1" w:lastRow="0" w:firstColumn="1" w:lastColumn="0" w:noHBand="0" w:noVBand="1"/>
      </w:tblPr>
      <w:tblGrid>
        <w:gridCol w:w="795"/>
        <w:gridCol w:w="2469"/>
        <w:gridCol w:w="793"/>
        <w:gridCol w:w="3542"/>
        <w:gridCol w:w="1421"/>
      </w:tblGrid>
      <w:tr w:rsidR="008E68F6" w:rsidRPr="008E68F6" w14:paraId="51D1B6D1" w14:textId="77777777" w:rsidTr="008E68F6">
        <w:trPr>
          <w:trHeight w:val="320"/>
        </w:trPr>
        <w:tc>
          <w:tcPr>
            <w:tcW w:w="939" w:type="dxa"/>
            <w:tcBorders>
              <w:top w:val="nil"/>
              <w:left w:val="nil"/>
              <w:bottom w:val="nil"/>
              <w:right w:val="nil"/>
            </w:tcBorders>
            <w:shd w:val="clear" w:color="auto" w:fill="auto"/>
            <w:noWrap/>
            <w:vAlign w:val="bottom"/>
            <w:hideMark/>
          </w:tcPr>
          <w:p w14:paraId="1B74F4B5" w14:textId="77777777" w:rsidR="008E68F6" w:rsidRPr="008E68F6" w:rsidRDefault="008E68F6" w:rsidP="008E68F6">
            <w:pPr>
              <w:rPr>
                <w:rFonts w:ascii="Times New Roman" w:eastAsia="Times New Roman" w:hAnsi="Times New Roman" w:cs="Times New Roman"/>
                <w:kern w:val="0"/>
                <w:lang w:eastAsia="en-GB"/>
                <w14:ligatures w14:val="none"/>
              </w:rPr>
            </w:pPr>
          </w:p>
        </w:tc>
        <w:tc>
          <w:tcPr>
            <w:tcW w:w="3033" w:type="dxa"/>
            <w:tcBorders>
              <w:top w:val="nil"/>
              <w:left w:val="nil"/>
              <w:bottom w:val="nil"/>
              <w:right w:val="nil"/>
            </w:tcBorders>
            <w:shd w:val="clear" w:color="auto" w:fill="auto"/>
            <w:noWrap/>
            <w:vAlign w:val="bottom"/>
            <w:hideMark/>
          </w:tcPr>
          <w:p w14:paraId="70DC743B" w14:textId="77777777" w:rsidR="008E68F6" w:rsidRPr="008E68F6" w:rsidRDefault="008E68F6" w:rsidP="008E68F6">
            <w:pPr>
              <w:rPr>
                <w:rFonts w:ascii="Aptos Narrow" w:eastAsia="Times New Roman" w:hAnsi="Aptos Narrow" w:cs="Times New Roman"/>
                <w:color w:val="000000"/>
                <w:kern w:val="0"/>
                <w:lang w:eastAsia="en-GB"/>
                <w14:ligatures w14:val="none"/>
              </w:rPr>
            </w:pPr>
            <w:proofErr w:type="spellStart"/>
            <w:r w:rsidRPr="008E68F6">
              <w:rPr>
                <w:rFonts w:ascii="Aptos Narrow" w:eastAsia="Times New Roman" w:hAnsi="Aptos Narrow" w:cs="Times New Roman"/>
                <w:color w:val="000000"/>
                <w:kern w:val="0"/>
                <w:lang w:eastAsia="en-GB"/>
                <w14:ligatures w14:val="none"/>
              </w:rPr>
              <w:t>scientificName</w:t>
            </w:r>
            <w:proofErr w:type="spellEnd"/>
          </w:p>
        </w:tc>
        <w:tc>
          <w:tcPr>
            <w:tcW w:w="938" w:type="dxa"/>
            <w:tcBorders>
              <w:top w:val="nil"/>
              <w:left w:val="nil"/>
              <w:bottom w:val="nil"/>
              <w:right w:val="nil"/>
            </w:tcBorders>
            <w:shd w:val="clear" w:color="auto" w:fill="auto"/>
            <w:noWrap/>
            <w:vAlign w:val="bottom"/>
            <w:hideMark/>
          </w:tcPr>
          <w:p w14:paraId="5463F7AA" w14:textId="77777777" w:rsidR="008E68F6" w:rsidRPr="008E68F6" w:rsidRDefault="008E68F6" w:rsidP="008E68F6">
            <w:pPr>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n</w:t>
            </w:r>
          </w:p>
        </w:tc>
        <w:tc>
          <w:tcPr>
            <w:tcW w:w="3003" w:type="dxa"/>
            <w:tcBorders>
              <w:top w:val="nil"/>
              <w:left w:val="nil"/>
              <w:bottom w:val="nil"/>
              <w:right w:val="nil"/>
            </w:tcBorders>
            <w:shd w:val="clear" w:color="auto" w:fill="auto"/>
            <w:noWrap/>
            <w:vAlign w:val="bottom"/>
            <w:hideMark/>
          </w:tcPr>
          <w:p w14:paraId="1A2114E5" w14:textId="77777777" w:rsidR="008E68F6" w:rsidRPr="008E68F6" w:rsidRDefault="008E68F6" w:rsidP="008E68F6">
            <w:pPr>
              <w:rPr>
                <w:rFonts w:ascii="Aptos Narrow" w:eastAsia="Times New Roman" w:hAnsi="Aptos Narrow" w:cs="Times New Roman"/>
                <w:color w:val="000000"/>
                <w:kern w:val="0"/>
                <w:lang w:eastAsia="en-GB"/>
                <w14:ligatures w14:val="none"/>
              </w:rPr>
            </w:pPr>
            <w:proofErr w:type="spellStart"/>
            <w:r w:rsidRPr="008E68F6">
              <w:rPr>
                <w:rFonts w:ascii="Aptos Narrow" w:eastAsia="Times New Roman" w:hAnsi="Aptos Narrow" w:cs="Times New Roman"/>
                <w:color w:val="000000"/>
                <w:kern w:val="0"/>
                <w:lang w:eastAsia="en-GB"/>
                <w14:ligatures w14:val="none"/>
              </w:rPr>
              <w:t>doiORurl</w:t>
            </w:r>
            <w:proofErr w:type="spellEnd"/>
          </w:p>
        </w:tc>
        <w:tc>
          <w:tcPr>
            <w:tcW w:w="1107" w:type="dxa"/>
            <w:tcBorders>
              <w:top w:val="nil"/>
              <w:left w:val="nil"/>
              <w:bottom w:val="nil"/>
              <w:right w:val="nil"/>
            </w:tcBorders>
            <w:shd w:val="clear" w:color="auto" w:fill="auto"/>
            <w:noWrap/>
            <w:vAlign w:val="bottom"/>
            <w:hideMark/>
          </w:tcPr>
          <w:p w14:paraId="022B4A65" w14:textId="77777777" w:rsidR="008E68F6" w:rsidRPr="008E68F6" w:rsidRDefault="008E68F6" w:rsidP="008E68F6">
            <w:pPr>
              <w:rPr>
                <w:rFonts w:ascii="Aptos Narrow" w:eastAsia="Times New Roman" w:hAnsi="Aptos Narrow" w:cs="Times New Roman"/>
                <w:color w:val="000000"/>
                <w:kern w:val="0"/>
                <w:lang w:eastAsia="en-GB"/>
                <w14:ligatures w14:val="none"/>
              </w:rPr>
            </w:pPr>
            <w:proofErr w:type="spellStart"/>
            <w:r w:rsidRPr="008E68F6">
              <w:rPr>
                <w:rFonts w:ascii="Aptos Narrow" w:eastAsia="Times New Roman" w:hAnsi="Aptos Narrow" w:cs="Times New Roman"/>
                <w:color w:val="000000"/>
                <w:kern w:val="0"/>
                <w:lang w:eastAsia="en-GB"/>
                <w14:ligatures w14:val="none"/>
              </w:rPr>
              <w:t>publicationYear</w:t>
            </w:r>
            <w:proofErr w:type="spellEnd"/>
          </w:p>
        </w:tc>
      </w:tr>
      <w:tr w:rsidR="008E68F6" w:rsidRPr="008E68F6" w14:paraId="534D585A" w14:textId="77777777" w:rsidTr="008E68F6">
        <w:trPr>
          <w:trHeight w:val="320"/>
        </w:trPr>
        <w:tc>
          <w:tcPr>
            <w:tcW w:w="939" w:type="dxa"/>
            <w:tcBorders>
              <w:top w:val="nil"/>
              <w:left w:val="nil"/>
              <w:bottom w:val="nil"/>
              <w:right w:val="nil"/>
            </w:tcBorders>
            <w:shd w:val="clear" w:color="auto" w:fill="auto"/>
            <w:noWrap/>
            <w:vAlign w:val="bottom"/>
            <w:hideMark/>
          </w:tcPr>
          <w:p w14:paraId="755F5D9F" w14:textId="77777777" w:rsidR="008E68F6" w:rsidRPr="008E68F6" w:rsidRDefault="008E68F6" w:rsidP="008E68F6">
            <w:pPr>
              <w:jc w:val="right"/>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1</w:t>
            </w:r>
          </w:p>
        </w:tc>
        <w:tc>
          <w:tcPr>
            <w:tcW w:w="3033" w:type="dxa"/>
            <w:tcBorders>
              <w:top w:val="nil"/>
              <w:left w:val="nil"/>
              <w:bottom w:val="nil"/>
              <w:right w:val="nil"/>
            </w:tcBorders>
            <w:shd w:val="clear" w:color="auto" w:fill="auto"/>
            <w:noWrap/>
            <w:vAlign w:val="bottom"/>
            <w:hideMark/>
          </w:tcPr>
          <w:p w14:paraId="66978A9B" w14:textId="77777777" w:rsidR="008E68F6" w:rsidRPr="008E68F6" w:rsidRDefault="008E68F6" w:rsidP="008E68F6">
            <w:pPr>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 xml:space="preserve">Ceratina fimbriata </w:t>
            </w:r>
            <w:proofErr w:type="spellStart"/>
            <w:r w:rsidRPr="008E68F6">
              <w:rPr>
                <w:rFonts w:ascii="Aptos Narrow" w:eastAsia="Times New Roman" w:hAnsi="Aptos Narrow" w:cs="Times New Roman"/>
                <w:color w:val="000000"/>
                <w:kern w:val="0"/>
                <w:lang w:eastAsia="en-GB"/>
                <w14:ligatures w14:val="none"/>
              </w:rPr>
              <w:t>Roig-Alsina</w:t>
            </w:r>
            <w:proofErr w:type="spellEnd"/>
            <w:r w:rsidRPr="008E68F6">
              <w:rPr>
                <w:rFonts w:ascii="Aptos Narrow" w:eastAsia="Times New Roman" w:hAnsi="Aptos Narrow" w:cs="Times New Roman"/>
                <w:color w:val="000000"/>
                <w:kern w:val="0"/>
                <w:lang w:eastAsia="en-GB"/>
                <w14:ligatures w14:val="none"/>
              </w:rPr>
              <w:t>, 2013</w:t>
            </w:r>
          </w:p>
        </w:tc>
        <w:tc>
          <w:tcPr>
            <w:tcW w:w="938" w:type="dxa"/>
            <w:tcBorders>
              <w:top w:val="nil"/>
              <w:left w:val="nil"/>
              <w:bottom w:val="nil"/>
              <w:right w:val="nil"/>
            </w:tcBorders>
            <w:shd w:val="clear" w:color="auto" w:fill="auto"/>
            <w:noWrap/>
            <w:vAlign w:val="bottom"/>
            <w:hideMark/>
          </w:tcPr>
          <w:p w14:paraId="5EAD413C" w14:textId="77777777" w:rsidR="008E68F6" w:rsidRPr="008E68F6" w:rsidRDefault="008E68F6" w:rsidP="008E68F6">
            <w:pPr>
              <w:jc w:val="right"/>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1</w:t>
            </w:r>
          </w:p>
        </w:tc>
        <w:tc>
          <w:tcPr>
            <w:tcW w:w="3003" w:type="dxa"/>
            <w:tcBorders>
              <w:top w:val="nil"/>
              <w:left w:val="nil"/>
              <w:bottom w:val="nil"/>
              <w:right w:val="nil"/>
            </w:tcBorders>
            <w:shd w:val="clear" w:color="auto" w:fill="auto"/>
            <w:noWrap/>
            <w:vAlign w:val="bottom"/>
            <w:hideMark/>
          </w:tcPr>
          <w:p w14:paraId="37AC8E56" w14:textId="77777777" w:rsidR="008E68F6" w:rsidRPr="008E68F6" w:rsidRDefault="008E68F6" w:rsidP="008E68F6">
            <w:pPr>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 xml:space="preserve">https://doi.org/10.22179/REVMACN.15.174 </w:t>
            </w:r>
          </w:p>
        </w:tc>
        <w:tc>
          <w:tcPr>
            <w:tcW w:w="1107" w:type="dxa"/>
            <w:tcBorders>
              <w:top w:val="nil"/>
              <w:left w:val="nil"/>
              <w:bottom w:val="nil"/>
              <w:right w:val="nil"/>
            </w:tcBorders>
            <w:shd w:val="clear" w:color="auto" w:fill="auto"/>
            <w:noWrap/>
            <w:vAlign w:val="bottom"/>
            <w:hideMark/>
          </w:tcPr>
          <w:p w14:paraId="71DD5686" w14:textId="77777777" w:rsidR="008E68F6" w:rsidRPr="008E68F6" w:rsidRDefault="008E68F6" w:rsidP="008E68F6">
            <w:pPr>
              <w:jc w:val="right"/>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2013</w:t>
            </w:r>
          </w:p>
        </w:tc>
      </w:tr>
      <w:tr w:rsidR="008E68F6" w:rsidRPr="008E68F6" w14:paraId="620C8B97" w14:textId="77777777" w:rsidTr="008E68F6">
        <w:trPr>
          <w:trHeight w:val="320"/>
        </w:trPr>
        <w:tc>
          <w:tcPr>
            <w:tcW w:w="939" w:type="dxa"/>
            <w:tcBorders>
              <w:top w:val="nil"/>
              <w:left w:val="nil"/>
              <w:bottom w:val="nil"/>
              <w:right w:val="nil"/>
            </w:tcBorders>
            <w:shd w:val="clear" w:color="auto" w:fill="auto"/>
            <w:noWrap/>
            <w:vAlign w:val="bottom"/>
            <w:hideMark/>
          </w:tcPr>
          <w:p w14:paraId="59435055" w14:textId="77777777" w:rsidR="008E68F6" w:rsidRPr="008E68F6" w:rsidRDefault="008E68F6" w:rsidP="008E68F6">
            <w:pPr>
              <w:jc w:val="right"/>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2</w:t>
            </w:r>
          </w:p>
        </w:tc>
        <w:tc>
          <w:tcPr>
            <w:tcW w:w="3033" w:type="dxa"/>
            <w:tcBorders>
              <w:top w:val="nil"/>
              <w:left w:val="nil"/>
              <w:bottom w:val="nil"/>
              <w:right w:val="nil"/>
            </w:tcBorders>
            <w:shd w:val="clear" w:color="auto" w:fill="auto"/>
            <w:noWrap/>
            <w:vAlign w:val="bottom"/>
            <w:hideMark/>
          </w:tcPr>
          <w:p w14:paraId="066DAC57" w14:textId="77777777" w:rsidR="008E68F6" w:rsidRPr="008E68F6" w:rsidRDefault="008E68F6" w:rsidP="008E68F6">
            <w:pPr>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 xml:space="preserve">Lasioglossum </w:t>
            </w:r>
            <w:proofErr w:type="spellStart"/>
            <w:r w:rsidRPr="008E68F6">
              <w:rPr>
                <w:rFonts w:ascii="Aptos Narrow" w:eastAsia="Times New Roman" w:hAnsi="Aptos Narrow" w:cs="Times New Roman"/>
                <w:color w:val="000000"/>
                <w:kern w:val="0"/>
                <w:lang w:eastAsia="en-GB"/>
                <w14:ligatures w14:val="none"/>
              </w:rPr>
              <w:t>leucorhinus</w:t>
            </w:r>
            <w:proofErr w:type="spellEnd"/>
            <w:r w:rsidRPr="008E68F6">
              <w:rPr>
                <w:rFonts w:ascii="Aptos Narrow" w:eastAsia="Times New Roman" w:hAnsi="Aptos Narrow" w:cs="Times New Roman"/>
                <w:color w:val="000000"/>
                <w:kern w:val="0"/>
                <w:lang w:eastAsia="en-GB"/>
                <w14:ligatures w14:val="none"/>
              </w:rPr>
              <w:t xml:space="preserve"> (Cockerell, 1926)</w:t>
            </w:r>
          </w:p>
        </w:tc>
        <w:tc>
          <w:tcPr>
            <w:tcW w:w="938" w:type="dxa"/>
            <w:tcBorders>
              <w:top w:val="nil"/>
              <w:left w:val="nil"/>
              <w:bottom w:val="nil"/>
              <w:right w:val="nil"/>
            </w:tcBorders>
            <w:shd w:val="clear" w:color="auto" w:fill="auto"/>
            <w:noWrap/>
            <w:vAlign w:val="bottom"/>
            <w:hideMark/>
          </w:tcPr>
          <w:p w14:paraId="387948D1" w14:textId="77777777" w:rsidR="008E68F6" w:rsidRPr="008E68F6" w:rsidRDefault="008E68F6" w:rsidP="008E68F6">
            <w:pPr>
              <w:jc w:val="right"/>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472</w:t>
            </w:r>
          </w:p>
        </w:tc>
        <w:tc>
          <w:tcPr>
            <w:tcW w:w="3003" w:type="dxa"/>
            <w:tcBorders>
              <w:top w:val="nil"/>
              <w:left w:val="nil"/>
              <w:bottom w:val="nil"/>
              <w:right w:val="nil"/>
            </w:tcBorders>
            <w:shd w:val="clear" w:color="auto" w:fill="auto"/>
            <w:noWrap/>
            <w:vAlign w:val="bottom"/>
            <w:hideMark/>
          </w:tcPr>
          <w:p w14:paraId="1FEB5125" w14:textId="77777777" w:rsidR="008E68F6" w:rsidRPr="008E68F6" w:rsidRDefault="008E68F6" w:rsidP="008E68F6">
            <w:pPr>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https://doi.org/10.11646/zootaxa.5408.1.1</w:t>
            </w:r>
          </w:p>
        </w:tc>
        <w:tc>
          <w:tcPr>
            <w:tcW w:w="1107" w:type="dxa"/>
            <w:tcBorders>
              <w:top w:val="nil"/>
              <w:left w:val="nil"/>
              <w:bottom w:val="nil"/>
              <w:right w:val="nil"/>
            </w:tcBorders>
            <w:shd w:val="clear" w:color="auto" w:fill="auto"/>
            <w:noWrap/>
            <w:vAlign w:val="bottom"/>
            <w:hideMark/>
          </w:tcPr>
          <w:p w14:paraId="2194BC67" w14:textId="77777777" w:rsidR="008E68F6" w:rsidRPr="008E68F6" w:rsidRDefault="008E68F6" w:rsidP="008E68F6">
            <w:pPr>
              <w:jc w:val="right"/>
              <w:rPr>
                <w:rFonts w:ascii="Aptos Narrow" w:eastAsia="Times New Roman" w:hAnsi="Aptos Narrow" w:cs="Times New Roman"/>
                <w:color w:val="000000"/>
                <w:kern w:val="0"/>
                <w:lang w:eastAsia="en-GB"/>
                <w14:ligatures w14:val="none"/>
              </w:rPr>
            </w:pPr>
            <w:r w:rsidRPr="008E68F6">
              <w:rPr>
                <w:rFonts w:ascii="Aptos Narrow" w:eastAsia="Times New Roman" w:hAnsi="Aptos Narrow" w:cs="Times New Roman"/>
                <w:color w:val="000000"/>
                <w:kern w:val="0"/>
                <w:lang w:eastAsia="en-GB"/>
                <w14:ligatures w14:val="none"/>
              </w:rPr>
              <w:t>2024</w:t>
            </w:r>
          </w:p>
        </w:tc>
      </w:tr>
    </w:tbl>
    <w:p w14:paraId="3441DFE3" w14:textId="7210D941" w:rsidR="00F2432E" w:rsidRDefault="00F2432E" w:rsidP="008E68F6">
      <w:pPr>
        <w:pStyle w:val="ListParagraph"/>
        <w:numPr>
          <w:ilvl w:val="1"/>
          <w:numId w:val="2"/>
        </w:numPr>
      </w:pPr>
      <w:r>
        <w:br/>
        <w:t xml:space="preserve"> </w:t>
      </w:r>
    </w:p>
    <w:sectPr w:rsidR="00F2432E" w:rsidSect="0089673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5355A"/>
    <w:multiLevelType w:val="hybridMultilevel"/>
    <w:tmpl w:val="3EB621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0D09FE"/>
    <w:multiLevelType w:val="hybridMultilevel"/>
    <w:tmpl w:val="3EB621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7107493">
    <w:abstractNumId w:val="1"/>
  </w:num>
  <w:num w:numId="2" w16cid:durableId="200986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0EC"/>
    <w:rsid w:val="000043F9"/>
    <w:rsid w:val="000053A3"/>
    <w:rsid w:val="00007FE8"/>
    <w:rsid w:val="00030CCF"/>
    <w:rsid w:val="00032AF0"/>
    <w:rsid w:val="0004087F"/>
    <w:rsid w:val="000410F1"/>
    <w:rsid w:val="00041B11"/>
    <w:rsid w:val="00042292"/>
    <w:rsid w:val="00044ABC"/>
    <w:rsid w:val="00062C91"/>
    <w:rsid w:val="00063B31"/>
    <w:rsid w:val="00072625"/>
    <w:rsid w:val="00086F5E"/>
    <w:rsid w:val="000A5888"/>
    <w:rsid w:val="000A7A2A"/>
    <w:rsid w:val="000C03CC"/>
    <w:rsid w:val="000D1248"/>
    <w:rsid w:val="000D5212"/>
    <w:rsid w:val="000E19F0"/>
    <w:rsid w:val="000E7092"/>
    <w:rsid w:val="000F1ED1"/>
    <w:rsid w:val="000F71D6"/>
    <w:rsid w:val="00115C92"/>
    <w:rsid w:val="00121EC0"/>
    <w:rsid w:val="001227D4"/>
    <w:rsid w:val="0013626A"/>
    <w:rsid w:val="00136381"/>
    <w:rsid w:val="001634D4"/>
    <w:rsid w:val="001642C8"/>
    <w:rsid w:val="001776C8"/>
    <w:rsid w:val="00182564"/>
    <w:rsid w:val="001836FB"/>
    <w:rsid w:val="001844D6"/>
    <w:rsid w:val="00184B0F"/>
    <w:rsid w:val="0019649A"/>
    <w:rsid w:val="001A10FF"/>
    <w:rsid w:val="001A50D9"/>
    <w:rsid w:val="001A63C3"/>
    <w:rsid w:val="001B53AC"/>
    <w:rsid w:val="001B6EB2"/>
    <w:rsid w:val="001E2031"/>
    <w:rsid w:val="001E3434"/>
    <w:rsid w:val="00200FD1"/>
    <w:rsid w:val="00205F3A"/>
    <w:rsid w:val="00224737"/>
    <w:rsid w:val="002361F6"/>
    <w:rsid w:val="00246CE9"/>
    <w:rsid w:val="00262624"/>
    <w:rsid w:val="0026292A"/>
    <w:rsid w:val="00264123"/>
    <w:rsid w:val="00284476"/>
    <w:rsid w:val="002864C7"/>
    <w:rsid w:val="00292C3E"/>
    <w:rsid w:val="002944A7"/>
    <w:rsid w:val="00294F01"/>
    <w:rsid w:val="00295222"/>
    <w:rsid w:val="002B1224"/>
    <w:rsid w:val="002D1AA6"/>
    <w:rsid w:val="002F0D28"/>
    <w:rsid w:val="002F4005"/>
    <w:rsid w:val="003042A9"/>
    <w:rsid w:val="0031424D"/>
    <w:rsid w:val="00321466"/>
    <w:rsid w:val="0032279F"/>
    <w:rsid w:val="003247B5"/>
    <w:rsid w:val="00331AF4"/>
    <w:rsid w:val="00334B02"/>
    <w:rsid w:val="00340D9B"/>
    <w:rsid w:val="003559E5"/>
    <w:rsid w:val="00371405"/>
    <w:rsid w:val="003800B3"/>
    <w:rsid w:val="00381DC0"/>
    <w:rsid w:val="00384E1C"/>
    <w:rsid w:val="00385FF0"/>
    <w:rsid w:val="00386239"/>
    <w:rsid w:val="003970C8"/>
    <w:rsid w:val="003B7483"/>
    <w:rsid w:val="003C2E7A"/>
    <w:rsid w:val="003C683C"/>
    <w:rsid w:val="003C689C"/>
    <w:rsid w:val="003D75CA"/>
    <w:rsid w:val="003E024C"/>
    <w:rsid w:val="003E2438"/>
    <w:rsid w:val="003E2946"/>
    <w:rsid w:val="003E7748"/>
    <w:rsid w:val="003F1058"/>
    <w:rsid w:val="003F42C6"/>
    <w:rsid w:val="003F662A"/>
    <w:rsid w:val="00406617"/>
    <w:rsid w:val="00416B4E"/>
    <w:rsid w:val="004366EA"/>
    <w:rsid w:val="00465120"/>
    <w:rsid w:val="004735FC"/>
    <w:rsid w:val="004740B6"/>
    <w:rsid w:val="00486364"/>
    <w:rsid w:val="00490198"/>
    <w:rsid w:val="004A04AD"/>
    <w:rsid w:val="004A23AB"/>
    <w:rsid w:val="004B3CAB"/>
    <w:rsid w:val="004B68A5"/>
    <w:rsid w:val="004D33BB"/>
    <w:rsid w:val="004D4C3F"/>
    <w:rsid w:val="004D6BC0"/>
    <w:rsid w:val="004F1F02"/>
    <w:rsid w:val="004F6F45"/>
    <w:rsid w:val="005003B5"/>
    <w:rsid w:val="005019B1"/>
    <w:rsid w:val="00504ADC"/>
    <w:rsid w:val="005150A2"/>
    <w:rsid w:val="005221FC"/>
    <w:rsid w:val="0052427E"/>
    <w:rsid w:val="00527415"/>
    <w:rsid w:val="0054175C"/>
    <w:rsid w:val="005522FE"/>
    <w:rsid w:val="0055357E"/>
    <w:rsid w:val="00554DED"/>
    <w:rsid w:val="00561E5C"/>
    <w:rsid w:val="00576C59"/>
    <w:rsid w:val="00583CB1"/>
    <w:rsid w:val="00583D91"/>
    <w:rsid w:val="00584369"/>
    <w:rsid w:val="00586FC2"/>
    <w:rsid w:val="005A093A"/>
    <w:rsid w:val="005E3609"/>
    <w:rsid w:val="005E5277"/>
    <w:rsid w:val="005E6B78"/>
    <w:rsid w:val="005F3645"/>
    <w:rsid w:val="00607AB1"/>
    <w:rsid w:val="0061339C"/>
    <w:rsid w:val="006148AF"/>
    <w:rsid w:val="0061560F"/>
    <w:rsid w:val="006172B7"/>
    <w:rsid w:val="00635102"/>
    <w:rsid w:val="00655460"/>
    <w:rsid w:val="006616E4"/>
    <w:rsid w:val="0066242F"/>
    <w:rsid w:val="006641CA"/>
    <w:rsid w:val="006667BA"/>
    <w:rsid w:val="00675067"/>
    <w:rsid w:val="0069486E"/>
    <w:rsid w:val="006973F7"/>
    <w:rsid w:val="006A1685"/>
    <w:rsid w:val="006A38B8"/>
    <w:rsid w:val="006B40AF"/>
    <w:rsid w:val="006B55C4"/>
    <w:rsid w:val="006B7AE6"/>
    <w:rsid w:val="006C060C"/>
    <w:rsid w:val="006C088E"/>
    <w:rsid w:val="006C1494"/>
    <w:rsid w:val="006C4D31"/>
    <w:rsid w:val="006E3BA6"/>
    <w:rsid w:val="006F50EC"/>
    <w:rsid w:val="006F5618"/>
    <w:rsid w:val="00700E76"/>
    <w:rsid w:val="007036C3"/>
    <w:rsid w:val="00712EFD"/>
    <w:rsid w:val="007130A1"/>
    <w:rsid w:val="0071496A"/>
    <w:rsid w:val="00715928"/>
    <w:rsid w:val="007171F9"/>
    <w:rsid w:val="00722D09"/>
    <w:rsid w:val="00724453"/>
    <w:rsid w:val="0072599F"/>
    <w:rsid w:val="00733129"/>
    <w:rsid w:val="00746474"/>
    <w:rsid w:val="00756E7F"/>
    <w:rsid w:val="00761FAB"/>
    <w:rsid w:val="0076341A"/>
    <w:rsid w:val="0077535D"/>
    <w:rsid w:val="00777522"/>
    <w:rsid w:val="00785378"/>
    <w:rsid w:val="007A276D"/>
    <w:rsid w:val="007A5DD9"/>
    <w:rsid w:val="007B09C8"/>
    <w:rsid w:val="007B4A24"/>
    <w:rsid w:val="007B577C"/>
    <w:rsid w:val="007C4813"/>
    <w:rsid w:val="007C4823"/>
    <w:rsid w:val="007D7A72"/>
    <w:rsid w:val="007E588C"/>
    <w:rsid w:val="007E6FD3"/>
    <w:rsid w:val="007F5DC3"/>
    <w:rsid w:val="007F7C70"/>
    <w:rsid w:val="008042F0"/>
    <w:rsid w:val="00804F20"/>
    <w:rsid w:val="008053CE"/>
    <w:rsid w:val="008113CC"/>
    <w:rsid w:val="00811CA7"/>
    <w:rsid w:val="00814CE1"/>
    <w:rsid w:val="00815647"/>
    <w:rsid w:val="0081590E"/>
    <w:rsid w:val="00817D5D"/>
    <w:rsid w:val="00832E29"/>
    <w:rsid w:val="00835A40"/>
    <w:rsid w:val="00840127"/>
    <w:rsid w:val="00841B98"/>
    <w:rsid w:val="00854199"/>
    <w:rsid w:val="00857DF2"/>
    <w:rsid w:val="008621CE"/>
    <w:rsid w:val="00874CEF"/>
    <w:rsid w:val="008764DA"/>
    <w:rsid w:val="0088376D"/>
    <w:rsid w:val="00884786"/>
    <w:rsid w:val="008874DD"/>
    <w:rsid w:val="008907B2"/>
    <w:rsid w:val="00893E88"/>
    <w:rsid w:val="008959C3"/>
    <w:rsid w:val="0089673A"/>
    <w:rsid w:val="008B1445"/>
    <w:rsid w:val="008B25B4"/>
    <w:rsid w:val="008B361E"/>
    <w:rsid w:val="008B4888"/>
    <w:rsid w:val="008B7100"/>
    <w:rsid w:val="008C5E96"/>
    <w:rsid w:val="008C6D74"/>
    <w:rsid w:val="008D47BD"/>
    <w:rsid w:val="008E68F6"/>
    <w:rsid w:val="008F348D"/>
    <w:rsid w:val="008F5A24"/>
    <w:rsid w:val="00916394"/>
    <w:rsid w:val="0094172D"/>
    <w:rsid w:val="00946408"/>
    <w:rsid w:val="0095265E"/>
    <w:rsid w:val="0095567A"/>
    <w:rsid w:val="009566CE"/>
    <w:rsid w:val="009628E7"/>
    <w:rsid w:val="00962D1A"/>
    <w:rsid w:val="00962EF0"/>
    <w:rsid w:val="00963EEE"/>
    <w:rsid w:val="00982899"/>
    <w:rsid w:val="00996B87"/>
    <w:rsid w:val="009B122E"/>
    <w:rsid w:val="009B13E5"/>
    <w:rsid w:val="009B1FF1"/>
    <w:rsid w:val="009C5DB0"/>
    <w:rsid w:val="009E1ECD"/>
    <w:rsid w:val="009E62A4"/>
    <w:rsid w:val="009E7C59"/>
    <w:rsid w:val="009F0971"/>
    <w:rsid w:val="009F0BE9"/>
    <w:rsid w:val="00A03C5E"/>
    <w:rsid w:val="00A04CDC"/>
    <w:rsid w:val="00A11919"/>
    <w:rsid w:val="00A21C80"/>
    <w:rsid w:val="00A22821"/>
    <w:rsid w:val="00A2781C"/>
    <w:rsid w:val="00A45042"/>
    <w:rsid w:val="00A471B7"/>
    <w:rsid w:val="00A60A6C"/>
    <w:rsid w:val="00A67F46"/>
    <w:rsid w:val="00A85024"/>
    <w:rsid w:val="00A9682E"/>
    <w:rsid w:val="00A968B2"/>
    <w:rsid w:val="00A96BE9"/>
    <w:rsid w:val="00AA54A3"/>
    <w:rsid w:val="00AA73F9"/>
    <w:rsid w:val="00AD057B"/>
    <w:rsid w:val="00AF3E6C"/>
    <w:rsid w:val="00AF64E2"/>
    <w:rsid w:val="00AF7418"/>
    <w:rsid w:val="00B2304B"/>
    <w:rsid w:val="00B23AA2"/>
    <w:rsid w:val="00B45025"/>
    <w:rsid w:val="00B62493"/>
    <w:rsid w:val="00B63F15"/>
    <w:rsid w:val="00B776AE"/>
    <w:rsid w:val="00B93E37"/>
    <w:rsid w:val="00B9797A"/>
    <w:rsid w:val="00BB489D"/>
    <w:rsid w:val="00BB57B6"/>
    <w:rsid w:val="00BB6D76"/>
    <w:rsid w:val="00BC47FC"/>
    <w:rsid w:val="00BC5763"/>
    <w:rsid w:val="00BD1042"/>
    <w:rsid w:val="00BD5024"/>
    <w:rsid w:val="00BD51F8"/>
    <w:rsid w:val="00BE0FE2"/>
    <w:rsid w:val="00BE2B80"/>
    <w:rsid w:val="00BF1CF3"/>
    <w:rsid w:val="00BF4614"/>
    <w:rsid w:val="00BF4FBC"/>
    <w:rsid w:val="00C01299"/>
    <w:rsid w:val="00C112B7"/>
    <w:rsid w:val="00C12000"/>
    <w:rsid w:val="00C13D44"/>
    <w:rsid w:val="00C17C13"/>
    <w:rsid w:val="00C23E7F"/>
    <w:rsid w:val="00C305D2"/>
    <w:rsid w:val="00C342BE"/>
    <w:rsid w:val="00C45AAC"/>
    <w:rsid w:val="00C50882"/>
    <w:rsid w:val="00C514A7"/>
    <w:rsid w:val="00C525A3"/>
    <w:rsid w:val="00C608E6"/>
    <w:rsid w:val="00C75589"/>
    <w:rsid w:val="00C828A9"/>
    <w:rsid w:val="00C85DE4"/>
    <w:rsid w:val="00C95977"/>
    <w:rsid w:val="00CA06D7"/>
    <w:rsid w:val="00CA4F34"/>
    <w:rsid w:val="00CB2F21"/>
    <w:rsid w:val="00CB5980"/>
    <w:rsid w:val="00CC2A02"/>
    <w:rsid w:val="00CC53B9"/>
    <w:rsid w:val="00CD150E"/>
    <w:rsid w:val="00CD5348"/>
    <w:rsid w:val="00CF44E8"/>
    <w:rsid w:val="00D02B29"/>
    <w:rsid w:val="00D06CC2"/>
    <w:rsid w:val="00D07179"/>
    <w:rsid w:val="00D10017"/>
    <w:rsid w:val="00D208D1"/>
    <w:rsid w:val="00D2111E"/>
    <w:rsid w:val="00D31A8E"/>
    <w:rsid w:val="00D57065"/>
    <w:rsid w:val="00D624DD"/>
    <w:rsid w:val="00D7770D"/>
    <w:rsid w:val="00D92249"/>
    <w:rsid w:val="00D946E6"/>
    <w:rsid w:val="00DA0233"/>
    <w:rsid w:val="00DA2377"/>
    <w:rsid w:val="00DB0D04"/>
    <w:rsid w:val="00DC0842"/>
    <w:rsid w:val="00DC50C8"/>
    <w:rsid w:val="00DD5D52"/>
    <w:rsid w:val="00DE008E"/>
    <w:rsid w:val="00DE0C58"/>
    <w:rsid w:val="00DE5107"/>
    <w:rsid w:val="00DE5988"/>
    <w:rsid w:val="00DE5A4D"/>
    <w:rsid w:val="00DF2953"/>
    <w:rsid w:val="00E07F86"/>
    <w:rsid w:val="00E11A72"/>
    <w:rsid w:val="00E2209D"/>
    <w:rsid w:val="00E37D5B"/>
    <w:rsid w:val="00E42142"/>
    <w:rsid w:val="00E44D77"/>
    <w:rsid w:val="00E67750"/>
    <w:rsid w:val="00E7118A"/>
    <w:rsid w:val="00E75125"/>
    <w:rsid w:val="00E75F4C"/>
    <w:rsid w:val="00E81591"/>
    <w:rsid w:val="00E86A82"/>
    <w:rsid w:val="00E92F43"/>
    <w:rsid w:val="00E94A8C"/>
    <w:rsid w:val="00E959EC"/>
    <w:rsid w:val="00EB073E"/>
    <w:rsid w:val="00EC1BBA"/>
    <w:rsid w:val="00EE09DB"/>
    <w:rsid w:val="00EE5F04"/>
    <w:rsid w:val="00EF6195"/>
    <w:rsid w:val="00EF61E4"/>
    <w:rsid w:val="00F015B3"/>
    <w:rsid w:val="00F0187E"/>
    <w:rsid w:val="00F03E9F"/>
    <w:rsid w:val="00F06CA9"/>
    <w:rsid w:val="00F143A1"/>
    <w:rsid w:val="00F162B8"/>
    <w:rsid w:val="00F2127F"/>
    <w:rsid w:val="00F2432E"/>
    <w:rsid w:val="00F25A86"/>
    <w:rsid w:val="00F2790E"/>
    <w:rsid w:val="00F27D7D"/>
    <w:rsid w:val="00F35BFA"/>
    <w:rsid w:val="00F36C1B"/>
    <w:rsid w:val="00F373E5"/>
    <w:rsid w:val="00F37A96"/>
    <w:rsid w:val="00F42AED"/>
    <w:rsid w:val="00F435D2"/>
    <w:rsid w:val="00F53325"/>
    <w:rsid w:val="00F64B81"/>
    <w:rsid w:val="00F670CE"/>
    <w:rsid w:val="00F6782C"/>
    <w:rsid w:val="00F921CE"/>
    <w:rsid w:val="00F93DF9"/>
    <w:rsid w:val="00F96F56"/>
    <w:rsid w:val="00FA299E"/>
    <w:rsid w:val="00FB17E7"/>
    <w:rsid w:val="00FB2184"/>
    <w:rsid w:val="00FC676A"/>
    <w:rsid w:val="00FC7E44"/>
    <w:rsid w:val="00FD4881"/>
    <w:rsid w:val="00FD4BDB"/>
    <w:rsid w:val="00FD716B"/>
    <w:rsid w:val="00FD79FC"/>
    <w:rsid w:val="00FE33F2"/>
    <w:rsid w:val="00FE75EF"/>
    <w:rsid w:val="00FF30DE"/>
    <w:rsid w:val="00FF6165"/>
    <w:rsid w:val="00FF63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0982F7C"/>
  <w15:chartTrackingRefBased/>
  <w15:docId w15:val="{6CF1F66D-7855-174F-991E-754190E6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0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0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0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0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598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B5980"/>
    <w:rPr>
      <w:rFonts w:ascii="Times New Roman" w:hAnsi="Times New Roman" w:cs="Times New Roman"/>
      <w:sz w:val="18"/>
      <w:szCs w:val="18"/>
    </w:rPr>
  </w:style>
  <w:style w:type="character" w:customStyle="1" w:styleId="Heading1Char">
    <w:name w:val="Heading 1 Char"/>
    <w:basedOn w:val="DefaultParagraphFont"/>
    <w:link w:val="Heading1"/>
    <w:uiPriority w:val="9"/>
    <w:rsid w:val="006F5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0EC"/>
    <w:rPr>
      <w:rFonts w:eastAsiaTheme="majorEastAsia" w:cstheme="majorBidi"/>
      <w:color w:val="272727" w:themeColor="text1" w:themeTint="D8"/>
    </w:rPr>
  </w:style>
  <w:style w:type="paragraph" w:styleId="Title">
    <w:name w:val="Title"/>
    <w:basedOn w:val="Normal"/>
    <w:next w:val="Normal"/>
    <w:link w:val="TitleChar"/>
    <w:uiPriority w:val="10"/>
    <w:qFormat/>
    <w:rsid w:val="006F50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0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0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50EC"/>
    <w:rPr>
      <w:i/>
      <w:iCs/>
      <w:color w:val="404040" w:themeColor="text1" w:themeTint="BF"/>
    </w:rPr>
  </w:style>
  <w:style w:type="paragraph" w:styleId="ListParagraph">
    <w:name w:val="List Paragraph"/>
    <w:basedOn w:val="Normal"/>
    <w:uiPriority w:val="34"/>
    <w:qFormat/>
    <w:rsid w:val="006F50EC"/>
    <w:pPr>
      <w:ind w:left="720"/>
      <w:contextualSpacing/>
    </w:pPr>
  </w:style>
  <w:style w:type="character" w:styleId="IntenseEmphasis">
    <w:name w:val="Intense Emphasis"/>
    <w:basedOn w:val="DefaultParagraphFont"/>
    <w:uiPriority w:val="21"/>
    <w:qFormat/>
    <w:rsid w:val="006F50EC"/>
    <w:rPr>
      <w:i/>
      <w:iCs/>
      <w:color w:val="0F4761" w:themeColor="accent1" w:themeShade="BF"/>
    </w:rPr>
  </w:style>
  <w:style w:type="paragraph" w:styleId="IntenseQuote">
    <w:name w:val="Intense Quote"/>
    <w:basedOn w:val="Normal"/>
    <w:next w:val="Normal"/>
    <w:link w:val="IntenseQuoteChar"/>
    <w:uiPriority w:val="30"/>
    <w:qFormat/>
    <w:rsid w:val="006F5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0EC"/>
    <w:rPr>
      <w:i/>
      <w:iCs/>
      <w:color w:val="0F4761" w:themeColor="accent1" w:themeShade="BF"/>
    </w:rPr>
  </w:style>
  <w:style w:type="character" w:styleId="IntenseReference">
    <w:name w:val="Intense Reference"/>
    <w:basedOn w:val="DefaultParagraphFont"/>
    <w:uiPriority w:val="32"/>
    <w:qFormat/>
    <w:rsid w:val="006F50EC"/>
    <w:rPr>
      <w:b/>
      <w:bCs/>
      <w:smallCaps/>
      <w:color w:val="0F4761" w:themeColor="accent1" w:themeShade="BF"/>
      <w:spacing w:val="5"/>
    </w:rPr>
  </w:style>
  <w:style w:type="character" w:styleId="Hyperlink">
    <w:name w:val="Hyperlink"/>
    <w:basedOn w:val="DefaultParagraphFont"/>
    <w:uiPriority w:val="99"/>
    <w:unhideWhenUsed/>
    <w:rsid w:val="0061339C"/>
    <w:rPr>
      <w:color w:val="467886" w:themeColor="hyperlink"/>
      <w:u w:val="single"/>
    </w:rPr>
  </w:style>
  <w:style w:type="character" w:styleId="UnresolvedMention">
    <w:name w:val="Unresolved Mention"/>
    <w:basedOn w:val="DefaultParagraphFont"/>
    <w:uiPriority w:val="99"/>
    <w:semiHidden/>
    <w:unhideWhenUsed/>
    <w:rsid w:val="00613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285211">
      <w:bodyDiv w:val="1"/>
      <w:marLeft w:val="0"/>
      <w:marRight w:val="0"/>
      <w:marTop w:val="0"/>
      <w:marBottom w:val="0"/>
      <w:divBdr>
        <w:top w:val="none" w:sz="0" w:space="0" w:color="auto"/>
        <w:left w:val="none" w:sz="0" w:space="0" w:color="auto"/>
        <w:bottom w:val="none" w:sz="0" w:space="0" w:color="auto"/>
        <w:right w:val="none" w:sz="0" w:space="0" w:color="auto"/>
      </w:divBdr>
    </w:div>
    <w:div w:id="159995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biodiversity.org.au/afd/taxa/Lasioglossum_%28Parasphecodes%29_leucorhinu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www.biodiversitylibrary.org/search?SearchTerm=&amp;tinc=A&amp;lname=Cockerell%2c+Theodore+D.+A.&amp;yr=1926&amp;subj=&amp;lang=&amp;col=&amp;nt=&amp;ntinc=A&amp;txt=&amp;txinc=A&amp;SearchCat=T&amp;stype=C&amp;return=ADV#/title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biodiversitylibrary.org" TargetMode="External"/><Relationship Id="rId10" Type="http://schemas.openxmlformats.org/officeDocument/2006/relationships/hyperlink" Target="https://www.discoverlife.org/mp/20q?search=Lasioglossum+leucorhinum&amp;flags=subgenu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uowmailedu-my.sharepoint.com/:f:/g/personal/jdorey_uow_edu_au/Ek3Yw0q89HZHk5gJLebWGbABUrmMKPlvcVdh4T8rSFF6UA?e=WCMa8n"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 Dorey</dc:creator>
  <cp:keywords/>
  <dc:description/>
  <cp:lastModifiedBy>James B Dorey</cp:lastModifiedBy>
  <cp:revision>1</cp:revision>
  <dcterms:created xsi:type="dcterms:W3CDTF">2024-05-06T22:55:00Z</dcterms:created>
  <dcterms:modified xsi:type="dcterms:W3CDTF">2024-05-06T23:51:00Z</dcterms:modified>
</cp:coreProperties>
</file>