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2.png" ContentType="image/png"/>
  <Override PartName="/word/media/rId36.png" ContentType="image/png"/>
  <Override PartName="/word/media/rId40.png" ContentType="image/png"/>
  <Override PartName="/word/media/rId55.png" ContentType="image/png"/>
  <Override PartName="/word/media/rId22.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N-rate</w:t>
      </w:r>
      <w:r>
        <w:t xml:space="preserve"> </w:t>
      </w:r>
      <w:r>
        <w:t xml:space="preserve">Timing</w:t>
      </w:r>
    </w:p>
    <w:p>
      <w:pPr>
        <w:pStyle w:val="Subtitle"/>
      </w:pPr>
      <w:r>
        <w:t xml:space="preserve">first</w:t>
      </w:r>
      <w:r>
        <w:t xml:space="preserve"> </w:t>
      </w:r>
      <w:r>
        <w:t xml:space="preserve">draft</w:t>
      </w:r>
    </w:p>
    <w:p>
      <w:pPr>
        <w:pStyle w:val="Author"/>
      </w:pPr>
      <w:r>
        <w:t xml:space="preserve">Jesse</w:t>
      </w:r>
      <w:r>
        <w:t xml:space="preserve"> </w:t>
      </w:r>
      <w:r>
        <w:t xml:space="preserve">Puka-Beals</w:t>
      </w:r>
    </w:p>
    <w:p>
      <w:pPr>
        <w:pStyle w:val="Date"/>
      </w:pPr>
      <w:r>
        <w:t xml:space="preserve">3/22/23</w:t>
      </w:r>
    </w:p>
    <w:bookmarkStart w:id="20" w:name="key-points"/>
    <w:p>
      <w:pPr>
        <w:pStyle w:val="Heading1"/>
      </w:pPr>
      <w:r>
        <w:t xml:space="preserve">Key points</w:t>
      </w:r>
    </w:p>
    <w:p>
      <w:pPr>
        <w:numPr>
          <w:ilvl w:val="0"/>
          <w:numId w:val="1001"/>
        </w:numPr>
      </w:pPr>
      <w:r>
        <w:t xml:space="preserve">We applied N at different rates and timings to IWG stands over 10 site-years and collected yield, plant height and lodging data.</w:t>
      </w:r>
    </w:p>
    <w:p>
      <w:pPr>
        <w:numPr>
          <w:ilvl w:val="0"/>
          <w:numId w:val="1001"/>
        </w:numPr>
      </w:pPr>
      <w:r>
        <w:t xml:space="preserve">We observed serious lodging in only 1 site-year, and observed lower lodging when N was applied at lower rates and further away from harvest (i.e. fall vs. spring or summer). Lodging was negatively correlated with plant height (</w:t>
      </w:r>
      <m:oMath>
        <m:r>
          <m:t>r</m:t>
        </m:r>
        <m:r>
          <m:rPr>
            <m:sty m:val="p"/>
          </m:rPr>
          <m:t>=</m:t>
        </m:r>
        <m:r>
          <m:rPr>
            <m:sty m:val="p"/>
          </m:rPr>
          <m:t>−</m:t>
        </m:r>
        <m:r>
          <m:t>0.5</m:t>
        </m:r>
      </m:oMath>
      <w:r>
        <w:t xml:space="preserve">)</w:t>
      </w:r>
    </w:p>
    <w:p>
      <w:pPr>
        <w:numPr>
          <w:ilvl w:val="0"/>
          <w:numId w:val="1001"/>
        </w:numPr>
      </w:pPr>
      <w:r>
        <w:t xml:space="preserve">For both cumulative and yearly yield response to nitrogen rate, a quadratic relationship fit the data best, suggesting there is an optimal N rate.</w:t>
      </w:r>
    </w:p>
    <w:p>
      <w:pPr>
        <w:numPr>
          <w:ilvl w:val="0"/>
          <w:numId w:val="1001"/>
        </w:numPr>
      </w:pPr>
      <w:r>
        <w:t xml:space="preserve">Combined across all site-years, yields were higher when N was applied in the fall versus in the spring or when split with a summer application.</w:t>
      </w:r>
    </w:p>
    <w:p>
      <w:pPr>
        <w:numPr>
          <w:ilvl w:val="0"/>
          <w:numId w:val="1001"/>
        </w:numPr>
      </w:pPr>
      <w:r>
        <w:t xml:space="preserve">Of sites where we tracked yield over three years, we failed to reject the Ho that yields differed among stands that recieved different N rates and timings.</w:t>
      </w:r>
    </w:p>
    <w:p>
      <w:pPr>
        <w:numPr>
          <w:ilvl w:val="0"/>
          <w:numId w:val="1001"/>
        </w:numPr>
      </w:pPr>
      <w:r>
        <w:t xml:space="preserve">The relationship between N rate and timing is complex to measure in field experiments. Site conditions can greatly change the amount of N that becomes available to the plant, especially when applied as urea on the soil surface. More field trials are required to capture the variability of yield response to N rate and timing.</w:t>
      </w:r>
    </w:p>
    <w:p>
      <w:pPr>
        <w:numPr>
          <w:ilvl w:val="0"/>
          <w:numId w:val="1001"/>
        </w:numPr>
      </w:pPr>
      <w:r>
        <w:t xml:space="preserve">The optimal fertility program is likely site specific.</w:t>
      </w:r>
    </w:p>
    <w:bookmarkEnd w:id="20"/>
    <w:bookmarkStart w:id="21" w:name="methods"/>
    <w:p>
      <w:pPr>
        <w:pStyle w:val="Heading1"/>
      </w:pPr>
      <w:r>
        <w:t xml:space="preserve">Methods</w:t>
      </w:r>
    </w:p>
    <w:p>
      <w:pPr>
        <w:pStyle w:val="FirstParagraph"/>
      </w:pPr>
      <w:r>
        <w:t xml:space="preserve">Our dataset is unbalanced because design was not consistent across sites. First we try to see a consistent response across site-years, then we may analyze each site seperately.</w:t>
      </w:r>
    </w:p>
    <w:p>
      <w:pPr>
        <w:pStyle w:val="TableCaption"/>
      </w:pPr>
      <w:r>
        <w:t xml:space="preserve">We have 10 site-years, more than enough to be a random effect</w:t>
      </w:r>
    </w:p>
    <w:tbl>
      <w:tblPr>
        <w:tblStyle w:val="Table"/>
        <w:tblW w:type="auto" w:w="0"/>
        <w:tblLook w:firstRow="1" w:lastRow="0" w:firstColumn="0" w:lastColumn="0" w:noHBand="0" w:noVBand="0" w:val="0020"/>
        <w:tblCaption w:val="We have 10 site-years, more than enough to be a random effect"/>
      </w:tblPr>
      <w:tblGrid>
        <w:gridCol w:w="2640"/>
        <w:gridCol w:w="2640"/>
        <w:gridCol w:w="2640"/>
      </w:tblGrid>
      <w:tr>
        <w:trPr>
          <w:tblHeader w:val="true"/>
        </w:trPr>
        <w:tc>
          <w:tcPr/>
          <w:p>
            <w:pPr>
              <w:pStyle w:val="Compact"/>
              <w:jc w:val="left"/>
            </w:pPr>
            <w:r>
              <w:t xml:space="preserve">location</w:t>
            </w:r>
          </w:p>
        </w:tc>
        <w:tc>
          <w:tcPr/>
          <w:p>
            <w:pPr>
              <w:pStyle w:val="Compact"/>
              <w:jc w:val="right"/>
            </w:pPr>
            <w:r>
              <w:t xml:space="preserve">year</w:t>
            </w:r>
          </w:p>
        </w:tc>
        <w:tc>
          <w:tcPr/>
          <w:p>
            <w:pPr>
              <w:pStyle w:val="Compact"/>
              <w:jc w:val="right"/>
            </w:pPr>
            <w:r>
              <w:t xml:space="preserve">n</w:t>
            </w:r>
          </w:p>
        </w:tc>
      </w:tr>
      <w:tr>
        <w:tc>
          <w:tcPr/>
          <w:p>
            <w:pPr>
              <w:pStyle w:val="Compact"/>
              <w:jc w:val="left"/>
            </w:pPr>
            <w:r>
              <w:t xml:space="preserve">NDSU</w:t>
            </w:r>
          </w:p>
        </w:tc>
        <w:tc>
          <w:tcPr/>
          <w:p>
            <w:pPr>
              <w:pStyle w:val="Compact"/>
              <w:jc w:val="right"/>
            </w:pPr>
            <w:r>
              <w:t xml:space="preserve">2020</w:t>
            </w:r>
          </w:p>
        </w:tc>
        <w:tc>
          <w:tcPr/>
          <w:p>
            <w:pPr>
              <w:pStyle w:val="Compact"/>
              <w:jc w:val="right"/>
            </w:pPr>
            <w:r>
              <w:t xml:space="preserve">16</w:t>
            </w:r>
          </w:p>
        </w:tc>
      </w:tr>
      <w:tr>
        <w:tc>
          <w:tcPr/>
          <w:p>
            <w:pPr>
              <w:pStyle w:val="Compact"/>
              <w:jc w:val="left"/>
            </w:pPr>
            <w:r>
              <w:t xml:space="preserve">NDSU</w:t>
            </w:r>
          </w:p>
        </w:tc>
        <w:tc>
          <w:tcPr/>
          <w:p>
            <w:pPr>
              <w:pStyle w:val="Compact"/>
              <w:jc w:val="right"/>
            </w:pPr>
            <w:r>
              <w:t xml:space="preserve">2021</w:t>
            </w:r>
          </w:p>
        </w:tc>
        <w:tc>
          <w:tcPr/>
          <w:p>
            <w:pPr>
              <w:pStyle w:val="Compact"/>
              <w:jc w:val="right"/>
            </w:pPr>
            <w:r>
              <w:t xml:space="preserve">16</w:t>
            </w:r>
          </w:p>
        </w:tc>
      </w:tr>
      <w:tr>
        <w:tc>
          <w:tcPr/>
          <w:p>
            <w:pPr>
              <w:pStyle w:val="Compact"/>
              <w:jc w:val="left"/>
            </w:pPr>
            <w:r>
              <w:t xml:space="preserve">R100</w:t>
            </w:r>
          </w:p>
        </w:tc>
        <w:tc>
          <w:tcPr/>
          <w:p>
            <w:pPr>
              <w:pStyle w:val="Compact"/>
              <w:jc w:val="right"/>
            </w:pPr>
            <w:r>
              <w:t xml:space="preserve">2018</w:t>
            </w:r>
          </w:p>
        </w:tc>
        <w:tc>
          <w:tcPr/>
          <w:p>
            <w:pPr>
              <w:pStyle w:val="Compact"/>
              <w:jc w:val="right"/>
            </w:pPr>
            <w:r>
              <w:t xml:space="preserve">54</w:t>
            </w:r>
          </w:p>
        </w:tc>
      </w:tr>
      <w:tr>
        <w:tc>
          <w:tcPr/>
          <w:p>
            <w:pPr>
              <w:pStyle w:val="Compact"/>
              <w:jc w:val="left"/>
            </w:pPr>
            <w:r>
              <w:t xml:space="preserve">R100</w:t>
            </w:r>
          </w:p>
        </w:tc>
        <w:tc>
          <w:tcPr/>
          <w:p>
            <w:pPr>
              <w:pStyle w:val="Compact"/>
              <w:jc w:val="right"/>
            </w:pPr>
            <w:r>
              <w:t xml:space="preserve">2019</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2018</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2019</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2020</w:t>
            </w:r>
          </w:p>
        </w:tc>
        <w:tc>
          <w:tcPr/>
          <w:p>
            <w:pPr>
              <w:pStyle w:val="Compact"/>
              <w:jc w:val="right"/>
            </w:pPr>
            <w:r>
              <w:t xml:space="preserve">54</w:t>
            </w:r>
          </w:p>
        </w:tc>
      </w:tr>
      <w:tr>
        <w:tc>
          <w:tcPr/>
          <w:p>
            <w:pPr>
              <w:pStyle w:val="Compact"/>
              <w:jc w:val="left"/>
            </w:pPr>
            <w:r>
              <w:t xml:space="preserve">V17</w:t>
            </w:r>
          </w:p>
        </w:tc>
        <w:tc>
          <w:tcPr/>
          <w:p>
            <w:pPr>
              <w:pStyle w:val="Compact"/>
              <w:jc w:val="right"/>
            </w:pPr>
            <w:r>
              <w:t xml:space="preserve">2019</w:t>
            </w:r>
          </w:p>
        </w:tc>
        <w:tc>
          <w:tcPr/>
          <w:p>
            <w:pPr>
              <w:pStyle w:val="Compact"/>
              <w:jc w:val="right"/>
            </w:pPr>
            <w:r>
              <w:t xml:space="preserve">16</w:t>
            </w:r>
          </w:p>
        </w:tc>
      </w:tr>
      <w:tr>
        <w:tc>
          <w:tcPr/>
          <w:p>
            <w:pPr>
              <w:pStyle w:val="Compact"/>
              <w:jc w:val="left"/>
            </w:pPr>
            <w:r>
              <w:t xml:space="preserve">V17</w:t>
            </w:r>
          </w:p>
        </w:tc>
        <w:tc>
          <w:tcPr/>
          <w:p>
            <w:pPr>
              <w:pStyle w:val="Compact"/>
              <w:jc w:val="right"/>
            </w:pPr>
            <w:r>
              <w:t xml:space="preserve">2020</w:t>
            </w:r>
          </w:p>
        </w:tc>
        <w:tc>
          <w:tcPr/>
          <w:p>
            <w:pPr>
              <w:pStyle w:val="Compact"/>
              <w:jc w:val="right"/>
            </w:pPr>
            <w:r>
              <w:t xml:space="preserve">16</w:t>
            </w:r>
          </w:p>
        </w:tc>
      </w:tr>
      <w:tr>
        <w:tc>
          <w:tcPr/>
          <w:p>
            <w:pPr>
              <w:pStyle w:val="Compact"/>
              <w:jc w:val="left"/>
            </w:pPr>
            <w:r>
              <w:t xml:space="preserve">V17</w:t>
            </w:r>
          </w:p>
        </w:tc>
        <w:tc>
          <w:tcPr/>
          <w:p>
            <w:pPr>
              <w:pStyle w:val="Compact"/>
              <w:jc w:val="right"/>
            </w:pPr>
            <w:r>
              <w:t xml:space="preserve">2021</w:t>
            </w:r>
          </w:p>
        </w:tc>
        <w:tc>
          <w:tcPr/>
          <w:p>
            <w:pPr>
              <w:pStyle w:val="Compact"/>
              <w:jc w:val="right"/>
            </w:pPr>
            <w:r>
              <w:t xml:space="preserve">16</w:t>
            </w:r>
          </w:p>
        </w:tc>
      </w:tr>
    </w:tbl>
    <w:bookmarkEnd w:id="21"/>
    <w:bookmarkStart w:id="30" w:name="lodging"/>
    <w:p>
      <w:pPr>
        <w:pStyle w:val="Heading1"/>
      </w:pPr>
      <w:r>
        <w:t xml:space="preserve">Lodging</w:t>
      </w:r>
    </w:p>
    <w:p>
      <w:pPr>
        <w:pStyle w:val="FirstParagraph"/>
      </w:pPr>
      <w:r>
        <w:t xml:space="preserve">Understanding lodging is not a primary objective of this experiment, this data was only collected as a covariate if there happened to be a lot of lodging.</w:t>
      </w:r>
    </w:p>
    <w:p>
      <w:pPr>
        <w:pStyle w:val="BodyText"/>
      </w:pPr>
      <w:r>
        <w:t xml:space="preserve">In general, if lodging is above 6, the yield data is questionable.</w:t>
      </w:r>
    </w:p>
    <w:p>
      <w:pPr>
        <w:pStyle w:val="BodyText"/>
      </w:pPr>
      <w:r>
        <w:t xml:space="preserve">Only R100 and V17 showed lodging, and only R100 had severe lodging to the point where the yield data probably is not very accurate.</w:t>
      </w:r>
    </w:p>
    <w:bookmarkStart w:id="29" w:name="r100"/>
    <w:p>
      <w:pPr>
        <w:pStyle w:val="Heading2"/>
      </w:pPr>
      <w:r>
        <w:t xml:space="preserve">R100</w:t>
      </w:r>
    </w:p>
    <w:p>
      <w:pPr>
        <w:pStyle w:val="FirstParagraph"/>
      </w:pPr>
      <w:r>
        <w:t xml:space="preserve">R100 only had N applied in the second and third year.</w:t>
      </w:r>
    </w:p>
    <w:p>
      <w:pPr>
        <w:pStyle w:val="BodyText"/>
      </w:pPr>
      <w:r>
        <w:t xml:space="preserve">Lodging only occurred in the stands third year of production.</w:t>
      </w:r>
    </w:p>
    <w:p>
      <w:pPr>
        <w:pStyle w:val="BodyText"/>
      </w:pPr>
      <w:r>
        <w:drawing>
          <wp:inline>
            <wp:extent cx="4620126" cy="3696101"/>
            <wp:effectExtent b="0" l="0" r="0" t="0"/>
            <wp:docPr descr="" title="" id="23" name="Picture"/>
            <a:graphic>
              <a:graphicData uri="http://schemas.openxmlformats.org/drawingml/2006/picture">
                <pic:pic>
                  <pic:nvPicPr>
                    <pic:cNvPr descr="nrate_draft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a general increase in lodging as nitrogen rate increases. We fit a logistic curve since lodging cannot be greater than 10 and we expect as we increase N rate more lodging will get closer to 10. This curve is obviously not perfect.</w:t>
      </w:r>
    </w:p>
    <w:p>
      <w:pPr>
        <w:pStyle w:val="BodyText"/>
      </w:pPr>
      <w:r>
        <w:drawing>
          <wp:inline>
            <wp:extent cx="4620126" cy="3696101"/>
            <wp:effectExtent b="0" l="0" r="0" t="0"/>
            <wp:docPr descr="" title="" id="26" name="Picture"/>
            <a:graphic>
              <a:graphicData uri="http://schemas.openxmlformats.org/drawingml/2006/picture">
                <pic:pic>
                  <pic:nvPicPr>
                    <pic:cNvPr descr="nrate_draft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fitting a logistic regression with a y intercept of zero because we assume at 0N there is no lodging (as shown with control plots) and that lodging score will increase as nitrogen rate increases but that lodging will never exceed 10. The takeaway from this figure is that there is no lodging at 0N and that you see less lodging when you apply in fall and more when you apply in spring and summer.</w:t>
      </w:r>
    </w:p>
    <w:bookmarkStart w:id="28" w:name="analysis"/>
    <w:p>
      <w:pPr>
        <w:pStyle w:val="Heading3"/>
      </w:pPr>
      <w:r>
        <w:t xml:space="preserve">Analysis</w:t>
      </w:r>
    </w:p>
    <w:p>
      <w:pPr>
        <w:pStyle w:val="SourceCode"/>
      </w:pPr>
      <w:r>
        <w:rPr>
          <w:rStyle w:val="VerbatimChar"/>
        </w:rPr>
        <w:t xml:space="preserve">Analysis of Variance Table</w:t>
      </w:r>
      <w:r>
        <w:br/>
      </w:r>
      <w:r>
        <w:br/>
      </w:r>
      <w:r>
        <w:rPr>
          <w:rStyle w:val="VerbatimChar"/>
        </w:rPr>
        <w:t xml:space="preserve">Response: lodging</w:t>
      </w:r>
      <w:r>
        <w:br/>
      </w:r>
      <w:r>
        <w:rPr>
          <w:rStyle w:val="VerbatimChar"/>
        </w:rPr>
        <w:t xml:space="preserve">                        Df  Sum Sq Mean Sq  F value Pr(&gt;F)    </w:t>
      </w:r>
      <w:r>
        <w:br/>
      </w:r>
      <w:r>
        <w:rPr>
          <w:rStyle w:val="VerbatimChar"/>
        </w:rPr>
        <w:t xml:space="preserve">log(n.total + 1)         1 3109.08 3109.08 428.8900 &lt;2e-16 ***</w:t>
      </w:r>
      <w:r>
        <w:br/>
      </w:r>
      <w:r>
        <w:rPr>
          <w:rStyle w:val="VerbatimChar"/>
        </w:rPr>
        <w:t xml:space="preserve">timing                   5   19.87    3.97   0.5481 0.7388    </w:t>
      </w:r>
      <w:r>
        <w:br/>
      </w:r>
      <w:r>
        <w:rPr>
          <w:rStyle w:val="VerbatimChar"/>
        </w:rPr>
        <w:t xml:space="preserve">log(n.total + 1):timing  3   18.84    6.28   0.8664 0.4655    </w:t>
      </w:r>
      <w:r>
        <w:br/>
      </w:r>
      <w:r>
        <w:rPr>
          <w:rStyle w:val="VerbatimChar"/>
        </w:rPr>
        <w:t xml:space="preserve">Residuals               45  326.21    7.25                    </w:t>
      </w:r>
      <w:r>
        <w:br/>
      </w:r>
      <w:r>
        <w:rPr>
          <w:rStyle w:val="VerbatimChar"/>
        </w:rPr>
        <w:t xml:space="preserve">---</w:t>
      </w:r>
      <w:r>
        <w:br/>
      </w:r>
      <w:r>
        <w:rPr>
          <w:rStyle w:val="VerbatimChar"/>
        </w:rPr>
        <w:t xml:space="preserve">Signif. codes:  0 '***' 0.001 '**' 0.01 '*' 0.05 '.' 0.1 ' ' 1</w:t>
      </w:r>
    </w:p>
    <w:p>
      <w:pPr>
        <w:pStyle w:val="FirstParagraph"/>
      </w:pPr>
      <w:r>
        <w:t xml:space="preserve">We reject Ho that the rate of nitrogen does not impact lodging.</w:t>
      </w:r>
    </w:p>
    <w:p>
      <w:pPr>
        <w:pStyle w:val="BodyText"/>
      </w:pPr>
      <w:r>
        <w:t xml:space="preserve">We fail to reject Ho that timing has an impact on lodging.</w:t>
      </w:r>
    </w:p>
    <w:bookmarkEnd w:id="28"/>
    <w:bookmarkEnd w:id="29"/>
    <w:bookmarkEnd w:id="30"/>
    <w:bookmarkStart w:id="35" w:name="plant-height"/>
    <w:p>
      <w:pPr>
        <w:pStyle w:val="Heading1"/>
      </w:pPr>
      <w:r>
        <w:t xml:space="preserve">Plant height</w:t>
      </w:r>
    </w:p>
    <w:p>
      <w:pPr>
        <w:pStyle w:val="FirstParagraph"/>
      </w:pPr>
      <w:r>
        <w:t xml:space="preserve">Plant height is also not a measurement of primary interest.</w:t>
      </w:r>
    </w:p>
    <w:p>
      <w:pPr>
        <w:pStyle w:val="BodyText"/>
      </w:pPr>
      <w:r>
        <w:t xml:space="preserve">To what extent does plant height relate to lodging in R100?</w:t>
      </w:r>
    </w:p>
    <w:bookmarkStart w:id="34" w:name="r100-year-3"/>
    <w:p>
      <w:pPr>
        <w:pStyle w:val="Heading2"/>
      </w:pPr>
      <w:r>
        <w:t xml:space="preserve">R100 year 3</w:t>
      </w:r>
    </w:p>
    <w:p>
      <w:pPr>
        <w:pStyle w:val="FirstParagraph"/>
      </w:pPr>
      <w:r>
        <w:drawing>
          <wp:inline>
            <wp:extent cx="4620126" cy="3696101"/>
            <wp:effectExtent b="0" l="0" r="0" t="0"/>
            <wp:docPr descr="" title="" id="32" name="Picture"/>
            <a:graphic>
              <a:graphicData uri="http://schemas.openxmlformats.org/drawingml/2006/picture">
                <pic:pic>
                  <pic:nvPicPr>
                    <pic:cNvPr descr="nrate_draft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an overall trend of decreasing plant height as N rate increases, modeled best quadratically.</w:t>
      </w:r>
    </w:p>
    <w:p>
      <w:pPr>
        <w:pStyle w:val="SourceCode"/>
      </w:pPr>
      <w:r>
        <w:rPr>
          <w:rStyle w:val="VerbatimChar"/>
        </w:rPr>
        <w:t xml:space="preserve">Analysis of Variance Table</w:t>
      </w:r>
      <w:r>
        <w:br/>
      </w:r>
      <w:r>
        <w:br/>
      </w:r>
      <w:r>
        <w:rPr>
          <w:rStyle w:val="VerbatimChar"/>
        </w:rPr>
        <w:t xml:space="preserve">Response: height</w:t>
      </w:r>
      <w:r>
        <w:br/>
      </w:r>
      <w:r>
        <w:rPr>
          <w:rStyle w:val="VerbatimChar"/>
        </w:rPr>
        <w:t xml:space="preserve">                 Df   Sum Sq   Mean Sq F value   Pr(&gt;F)   </w:t>
      </w:r>
      <w:r>
        <w:br/>
      </w:r>
      <w:r>
        <w:rPr>
          <w:rStyle w:val="VerbatimChar"/>
        </w:rPr>
        <w:t xml:space="preserve">poly(n.total, 2)  2 0.050934 0.0254669  5.4217 0.007609 **</w:t>
      </w:r>
      <w:r>
        <w:br/>
      </w:r>
      <w:r>
        <w:rPr>
          <w:rStyle w:val="VerbatimChar"/>
        </w:rPr>
        <w:t xml:space="preserve">timing            4 0.035753 0.0089383  1.9029 0.125627   </w:t>
      </w:r>
      <w:r>
        <w:br/>
      </w:r>
      <w:r>
        <w:rPr>
          <w:rStyle w:val="VerbatimChar"/>
        </w:rPr>
        <w:t xml:space="preserve">Residuals        47 0.220770 0.0046972                    </w:t>
      </w:r>
      <w:r>
        <w:br/>
      </w:r>
      <w:r>
        <w:rPr>
          <w:rStyle w:val="VerbatimChar"/>
        </w:rPr>
        <w:t xml:space="preserve">---</w:t>
      </w:r>
      <w:r>
        <w:br/>
      </w:r>
      <w:r>
        <w:rPr>
          <w:rStyle w:val="VerbatimChar"/>
        </w:rPr>
        <w:t xml:space="preserve">Signif. codes:  0 '***' 0.001 '**' 0.01 '*' 0.05 '.' 0.1 ' ' 1</w:t>
      </w:r>
    </w:p>
    <w:p>
      <w:pPr>
        <w:pStyle w:val="FirstParagraph"/>
      </w:pPr>
      <w:r>
        <w:t xml:space="preserve">We reject Ho that nrate does not impact height</w:t>
      </w:r>
    </w:p>
    <w:p>
      <w:pPr>
        <w:pStyle w:val="BodyText"/>
      </w:pPr>
      <w:r>
        <w:t xml:space="preserve">We fail to reject Ho that timing has no effect on plant height</w:t>
      </w:r>
    </w:p>
    <w:p>
      <w:pPr>
        <w:pStyle w:val="BodyText"/>
      </w:pPr>
      <w:r>
        <w:t xml:space="preserve">We have learned from R100 in it’s third stand age that as nrate increases, there is an increase in lodging and a decrease in plant height. To what extent are they correlated?</w:t>
      </w:r>
    </w:p>
    <w:p>
      <w:pPr>
        <w:pStyle w:val="SourceCode"/>
      </w:pPr>
      <w:r>
        <w:rPr>
          <w:rStyle w:val="VerbatimChar"/>
        </w:rPr>
        <w:t xml:space="preserve">           lodging     height</w:t>
      </w:r>
      <w:r>
        <w:br/>
      </w:r>
      <w:r>
        <w:rPr>
          <w:rStyle w:val="VerbatimChar"/>
        </w:rPr>
        <w:t xml:space="preserve">lodging  1.0000000 -0.4993655</w:t>
      </w:r>
      <w:r>
        <w:br/>
      </w:r>
      <w:r>
        <w:rPr>
          <w:rStyle w:val="VerbatimChar"/>
        </w:rPr>
        <w:t xml:space="preserve">height  -0.4993655  1.0000000</w:t>
      </w:r>
    </w:p>
    <w:p>
      <w:pPr>
        <w:pStyle w:val="FirstParagraph"/>
      </w:pPr>
      <w:r>
        <w:t xml:space="preserve">We observe a pearson correlation coefficient of -0.5 between height and lodging. This is considered between a moderate and strong correlation.</w:t>
      </w:r>
    </w:p>
    <w:bookmarkEnd w:id="34"/>
    <w:bookmarkEnd w:id="35"/>
    <w:bookmarkStart w:id="62" w:name="yield"/>
    <w:p>
      <w:pPr>
        <w:pStyle w:val="Heading1"/>
      </w:pPr>
      <w:r>
        <w:t xml:space="preserve">Yield</w:t>
      </w:r>
    </w:p>
    <w:bookmarkStart w:id="44" w:name="cumulative"/>
    <w:p>
      <w:pPr>
        <w:pStyle w:val="Heading2"/>
      </w:pPr>
      <w:r>
        <w:t xml:space="preserve">Cumulative</w:t>
      </w:r>
    </w:p>
    <w:p>
      <w:pPr>
        <w:pStyle w:val="FirstParagraph"/>
      </w:pPr>
      <w:r>
        <w:t xml:space="preserve">Cumulative yield of kernza stands after 3 years of N fertilizer. We are subsetting dataset, Only V17 and Staples meet this criteria (6 site years). We sum across stand.age to create a cumulative yield and a cumulative amount of N applied, then divide both values by 3 to get a yearly yield~N response.</w:t>
      </w:r>
    </w:p>
    <w:bookmarkStart w:id="39" w:name="Xe6e9ceb198ca4586d5b8fa614ae20bf66b5413e"/>
    <w:p>
      <w:pPr>
        <w:pStyle w:val="Heading3"/>
      </w:pPr>
      <w:r>
        <w:t xml:space="preserve">Quadratic linear model, yield response to N</w:t>
      </w:r>
    </w:p>
    <w:p>
      <w:pPr>
        <w:pStyle w:val="SourceCode"/>
      </w:pPr>
      <w:r>
        <w:rPr>
          <w:rStyle w:val="VerbatimChar"/>
        </w:rPr>
        <w:t xml:space="preserve">[1] 1020.782</w:t>
      </w:r>
    </w:p>
    <w:p>
      <w:pPr>
        <w:pStyle w:val="SourceCode"/>
      </w:pPr>
      <w:r>
        <w:rPr>
          <w:rStyle w:val="VerbatimChar"/>
        </w:rPr>
        <w:t xml:space="preserve">[1] 1000.713</w:t>
      </w:r>
    </w:p>
    <w:p>
      <w:pPr>
        <w:pStyle w:val="SourceCode"/>
      </w:pPr>
      <w:r>
        <w:rPr>
          <w:rStyle w:val="VerbatimChar"/>
        </w:rPr>
        <w:t xml:space="preserve">Analysis of Variance Table</w:t>
      </w:r>
      <w:r>
        <w:br/>
      </w:r>
      <w:r>
        <w:br/>
      </w:r>
      <w:r>
        <w:rPr>
          <w:rStyle w:val="VerbatimChar"/>
        </w:rPr>
        <w:t xml:space="preserve">Response: yield.cum</w:t>
      </w:r>
      <w:r>
        <w:br/>
      </w:r>
      <w:r>
        <w:rPr>
          <w:rStyle w:val="VerbatimChar"/>
        </w:rPr>
        <w:t xml:space="preserve">              Df  Sum Sq Mean Sq F value    Pr(&gt;F)    </w:t>
      </w:r>
      <w:r>
        <w:br/>
      </w:r>
      <w:r>
        <w:rPr>
          <w:rStyle w:val="VerbatimChar"/>
        </w:rPr>
        <w:t xml:space="preserve">poly(cumn, 2)  2 2696949 1348475  12.438 2.607e-05 ***</w:t>
      </w:r>
      <w:r>
        <w:br/>
      </w:r>
      <w:r>
        <w:rPr>
          <w:rStyle w:val="VerbatimChar"/>
        </w:rPr>
        <w:t xml:space="preserve">Residuals     66 7155387  108415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37" name="Picture"/>
            <a:graphic>
              <a:graphicData uri="http://schemas.openxmlformats.org/drawingml/2006/picture">
                <pic:pic>
                  <pic:nvPicPr>
                    <pic:cNvPr descr="nrate_draft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reject the Ho that N rate does not impact yield</w:t>
      </w:r>
    </w:p>
    <w:p>
      <w:pPr>
        <w:pStyle w:val="BodyText"/>
      </w:pPr>
      <w:r>
        <w:t xml:space="preserve">Quadratic model provides the best fit</w:t>
      </w:r>
    </w:p>
    <w:p>
      <w:pPr>
        <w:pStyle w:val="SourceCode"/>
      </w:pPr>
      <w:r>
        <w:rPr>
          <w:rStyle w:val="VerbatimChar"/>
        </w:rPr>
        <w:t xml:space="preserve">Analysis of Variance Table</w:t>
      </w:r>
      <w:r>
        <w:br/>
      </w:r>
      <w:r>
        <w:br/>
      </w:r>
      <w:r>
        <w:rPr>
          <w:rStyle w:val="VerbatimChar"/>
        </w:rPr>
        <w:t xml:space="preserve">Response: yield.cum</w:t>
      </w:r>
      <w:r>
        <w:br/>
      </w:r>
      <w:r>
        <w:rPr>
          <w:rStyle w:val="VerbatimChar"/>
        </w:rPr>
        <w:t xml:space="preserve">                       Df  Sum Sq Mean Sq F value    Pr(&gt;F)    </w:t>
      </w:r>
      <w:r>
        <w:br/>
      </w:r>
      <w:r>
        <w:rPr>
          <w:rStyle w:val="VerbatimChar"/>
        </w:rPr>
        <w:t xml:space="preserve">poly(cumn, 2)           2 2011131 1005565 12.0239 0.0001701 ***</w:t>
      </w:r>
      <w:r>
        <w:br/>
      </w:r>
      <w:r>
        <w:rPr>
          <w:rStyle w:val="VerbatimChar"/>
        </w:rPr>
        <w:t xml:space="preserve">location                1 2181936 2181936 26.0901 2.065e-05 ***</w:t>
      </w:r>
      <w:r>
        <w:br/>
      </w:r>
      <w:r>
        <w:rPr>
          <w:rStyle w:val="VerbatimChar"/>
        </w:rPr>
        <w:t xml:space="preserve">timing                  2  284394  142197  1.7003 0.2009473    </w:t>
      </w:r>
      <w:r>
        <w:br/>
      </w:r>
      <w:r>
        <w:rPr>
          <w:rStyle w:val="VerbatimChar"/>
        </w:rPr>
        <w:t xml:space="preserve">poly(cumn, 2):location  2  114253   57126  0.6831 0.5132778    </w:t>
      </w:r>
      <w:r>
        <w:br/>
      </w:r>
      <w:r>
        <w:rPr>
          <w:rStyle w:val="VerbatimChar"/>
        </w:rPr>
        <w:t xml:space="preserve">poly(cumn, 2):timing    3  186149   62050  0.7419 0.5360498    </w:t>
      </w:r>
      <w:r>
        <w:br/>
      </w:r>
      <w:r>
        <w:rPr>
          <w:rStyle w:val="VerbatimChar"/>
        </w:rPr>
        <w:t xml:space="preserve">location:timing         2   71804   35902  0.4293 0.6551831    </w:t>
      </w:r>
      <w:r>
        <w:br/>
      </w:r>
      <w:r>
        <w:rPr>
          <w:rStyle w:val="VerbatimChar"/>
        </w:rPr>
        <w:t xml:space="preserve">Residuals              28 2341662   83631                      </w:t>
      </w:r>
      <w:r>
        <w:br/>
      </w:r>
      <w:r>
        <w:rPr>
          <w:rStyle w:val="VerbatimChar"/>
        </w:rPr>
        <w:t xml:space="preserve">---</w:t>
      </w:r>
      <w:r>
        <w:br/>
      </w:r>
      <w:r>
        <w:rPr>
          <w:rStyle w:val="VerbatimChar"/>
        </w:rPr>
        <w:t xml:space="preserve">Signif. codes:  0 '***' 0.001 '**' 0.01 '*' 0.05 '.' 0.1 ' ' 1</w:t>
      </w:r>
    </w:p>
    <w:p>
      <w:pPr>
        <w:pStyle w:val="FirstParagraph"/>
      </w:pPr>
      <w:r>
        <w:t xml:space="preserve">We reject Ho that N rate and location do not impact yield</w:t>
      </w:r>
    </w:p>
    <w:p>
      <w:pPr>
        <w:pStyle w:val="BodyText"/>
      </w:pPr>
      <w:r>
        <w:t xml:space="preserve">We fail to reject the Ho that timing does not impact yield</w:t>
      </w:r>
    </w:p>
    <w:bookmarkEnd w:id="39"/>
    <w:bookmarkStart w:id="43" w:name="quadratic-linear-mixed-effect-model"/>
    <w:p>
      <w:pPr>
        <w:pStyle w:val="Heading3"/>
      </w:pPr>
      <w:r>
        <w:t xml:space="preserve">Quadratic linear mixed effect model</w:t>
      </w:r>
    </w:p>
    <w:p>
      <w:pPr>
        <w:pStyle w:val="FirstParagraph"/>
      </w:pPr>
      <w:r>
        <w:t xml:space="preserve">Here we have our fixed effect of cumulative N, timing and a random effect of block. Since we only have two sites, location is treated as a fixed effect.</w:t>
      </w:r>
    </w:p>
    <w:p>
      <w:pPr>
        <w:pStyle w:val="SourceCode"/>
      </w:pPr>
      <w:r>
        <w:rPr>
          <w:rStyle w:val="VerbatimChar"/>
        </w:rPr>
        <w:t xml:space="preserve">Analysis of Deviance Table (Type II Wald chisquare tests)</w:t>
      </w:r>
      <w:r>
        <w:br/>
      </w:r>
      <w:r>
        <w:br/>
      </w:r>
      <w:r>
        <w:rPr>
          <w:rStyle w:val="VerbatimChar"/>
        </w:rPr>
        <w:t xml:space="preserve">Response: yield.cum</w:t>
      </w:r>
      <w:r>
        <w:br/>
      </w:r>
      <w:r>
        <w:rPr>
          <w:rStyle w:val="VerbatimChar"/>
        </w:rPr>
        <w:t xml:space="preserve">                                Chisq Df Pr(&gt;Chisq)    </w:t>
      </w:r>
      <w:r>
        <w:br/>
      </w:r>
      <w:r>
        <w:rPr>
          <w:rStyle w:val="VerbatimChar"/>
        </w:rPr>
        <w:t xml:space="preserve">poly(cumn, 2)                  0.5868  2     0.7457    </w:t>
      </w:r>
      <w:r>
        <w:br/>
      </w:r>
      <w:r>
        <w:rPr>
          <w:rStyle w:val="VerbatimChar"/>
        </w:rPr>
        <w:t xml:space="preserve">timing                         4.0312  2     0.1332    </w:t>
      </w:r>
      <w:r>
        <w:br/>
      </w:r>
      <w:r>
        <w:rPr>
          <w:rStyle w:val="VerbatimChar"/>
        </w:rPr>
        <w:t xml:space="preserve">location                      27.2054  1  1.829e-07 ***</w:t>
      </w:r>
      <w:r>
        <w:br/>
      </w:r>
      <w:r>
        <w:rPr>
          <w:rStyle w:val="VerbatimChar"/>
        </w:rPr>
        <w:t xml:space="preserve">poly(cumn, 2):timing           2.8742  3     0.4114    </w:t>
      </w:r>
      <w:r>
        <w:br/>
      </w:r>
      <w:r>
        <w:rPr>
          <w:rStyle w:val="VerbatimChar"/>
        </w:rPr>
        <w:t xml:space="preserve">poly(cumn, 2):location         1.1353  2     0.5669    </w:t>
      </w:r>
      <w:r>
        <w:br/>
      </w:r>
      <w:r>
        <w:rPr>
          <w:rStyle w:val="VerbatimChar"/>
        </w:rPr>
        <w:t xml:space="preserve">timing:location                0.8907  2     0.6406    </w:t>
      </w:r>
      <w:r>
        <w:br/>
      </w:r>
      <w:r>
        <w:rPr>
          <w:rStyle w:val="VerbatimChar"/>
        </w:rPr>
        <w:t xml:space="preserve">poly(cumn, 2):timing:location          0               </w:t>
      </w:r>
      <w:r>
        <w:br/>
      </w:r>
      <w:r>
        <w:rPr>
          <w:rStyle w:val="VerbatimChar"/>
        </w:rPr>
        <w:t xml:space="preserve">---</w:t>
      </w:r>
      <w:r>
        <w:br/>
      </w:r>
      <w:r>
        <w:rPr>
          <w:rStyle w:val="VerbatimChar"/>
        </w:rPr>
        <w:t xml:space="preserve">Signif. codes:  0 '***' 0.001 '**' 0.01 '*' 0.05 '.' 0.1 ' ' 1</w:t>
      </w:r>
    </w:p>
    <w:p>
      <w:pPr>
        <w:pStyle w:val="FirstParagraph"/>
      </w:pPr>
      <w:r>
        <w:t xml:space="preserve">We fail to reject Ho that yield does not differ N rate or timing</w:t>
      </w:r>
    </w:p>
    <w:p>
      <w:pPr>
        <w:pStyle w:val="BodyText"/>
      </w:pPr>
      <w:r>
        <w:drawing>
          <wp:inline>
            <wp:extent cx="4620126" cy="3696101"/>
            <wp:effectExtent b="0" l="0" r="0" t="0"/>
            <wp:docPr descr="" title="" id="41" name="Picture"/>
            <a:graphic>
              <a:graphicData uri="http://schemas.openxmlformats.org/drawingml/2006/picture">
                <pic:pic>
                  <pic:nvPicPr>
                    <pic:cNvPr descr="nrate_draft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TAKEAWAY: We applied N at differing rates and timings over 3 years at two locations. We cannot reject the Ho that the amount of N and the timing of N do not impact the cumulative yield over the 3 years when modelled as a fixed effect model. Personally, I would say our data suggests at around 60 kg N ha per year results in best grain yields and then adding more N has no effect. When modeled as a simple quadratic linear model, we can make this conclusion, but when modelled as a mixed effect model we cannot.</w:t>
      </w:r>
    </w:p>
    <w:bookmarkEnd w:id="43"/>
    <w:bookmarkEnd w:id="44"/>
    <w:bookmarkStart w:id="61" w:name="yearly-performance"/>
    <w:p>
      <w:pPr>
        <w:pStyle w:val="Heading2"/>
      </w:pPr>
      <w:r>
        <w:t xml:space="preserve">Yearly performance</w:t>
      </w:r>
    </w:p>
    <w:p>
      <w:pPr>
        <w:pStyle w:val="FirstParagraph"/>
      </w:pPr>
      <w:r>
        <w:t xml:space="preserve">We are using all site years except third stand age of R100 due to high lodging.</w:t>
      </w:r>
    </w:p>
    <w:p>
      <w:pPr>
        <w:pStyle w:val="BodyText"/>
      </w:pPr>
      <w:r>
        <w:t xml:space="preserve">How does N timing and N amount correlate with yield in a given year?</w:t>
      </w:r>
    </w:p>
    <w:bookmarkStart w:id="50" w:name="full-model-site-years-as-random"/>
    <w:p>
      <w:pPr>
        <w:pStyle w:val="Heading3"/>
      </w:pPr>
      <w:r>
        <w:t xml:space="preserve">Full model, site-years as random</w:t>
      </w:r>
    </w:p>
    <w:p>
      <w:pPr>
        <w:pStyle w:val="FirstParagraph"/>
      </w:pPr>
      <w:r>
        <w:t xml:space="preserve">We reject Ho that stand.age, timing and nitrogen rate do not impact yield</w:t>
      </w:r>
    </w:p>
    <w:p>
      <w:pPr>
        <w:pStyle w:val="BodyText"/>
      </w:pPr>
      <w:r>
        <w:t xml:space="preserve">Here we have subsetted data so we have removed instances where a timing was Fall but no fall N was applied. We only start doing this here because this is the first time we are looking at timing across years at each year.</w:t>
      </w:r>
    </w:p>
    <w:bookmarkStart w:id="48" w:name="nitrogen-rate-on-yield"/>
    <w:p>
      <w:pPr>
        <w:pStyle w:val="Heading4"/>
      </w:pPr>
      <w:r>
        <w:t xml:space="preserve">Nitrogen rate on yield</w:t>
      </w:r>
    </w:p>
    <w:p>
      <w:pPr>
        <w:pStyle w:val="FirstParagraph"/>
      </w:pPr>
      <w:r>
        <w:drawing>
          <wp:inline>
            <wp:extent cx="4620126" cy="3696101"/>
            <wp:effectExtent b="0" l="0" r="0" t="0"/>
            <wp:docPr descr="" title="" id="46" name="Picture"/>
            <a:graphic>
              <a:graphicData uri="http://schemas.openxmlformats.org/drawingml/2006/picture">
                <pic:pic>
                  <pic:nvPicPr>
                    <pic:cNvPr descr="nrate_draft_files/figure-docx/nrate%20effec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previously learned the relationship between N rate and yield is best modelled quadratically and then we rejected Ho that nitrogen rate does not impact yield. Here we are visualizing the subsetted data used in the model.</w:t>
      </w:r>
    </w:p>
    <w:bookmarkEnd w:id="48"/>
    <w:bookmarkStart w:id="49" w:name="timing-on-yield"/>
    <w:p>
      <w:pPr>
        <w:pStyle w:val="Heading4"/>
      </w:pPr>
      <w:r>
        <w:t xml:space="preserve">Timing on yield</w:t>
      </w:r>
    </w:p>
    <w:p>
      <w:pPr>
        <w:pStyle w:val="TableCaption"/>
      </w:pPr>
      <w:r>
        <w:t xml:space="preserve">Estimated marginal means across N rate timings from a mixed effect model of yield as a function of nitrogen rate, timing and stand.age across 9 site-years. No interactions were detected among nitrogen rate, timing and stand age, but main effects were detected from timing</w:t>
      </w:r>
    </w:p>
    <w:tbl>
      <w:tblPr>
        <w:tblStyle w:val="Table"/>
        <w:tblW w:type="auto" w:w="0"/>
        <w:tblLook w:firstRow="1" w:lastRow="0" w:firstColumn="0" w:lastColumn="0" w:noHBand="0" w:noVBand="0" w:val="0020"/>
        <w:tblCaption w:val="Estimated marginal means across N rate timings from a mixed effect model of yield as a function of nitrogen rate, timing and stand.age across 9 site-years. No interactions were detected among nitrogen rate, timing and stand age, but main effects were detected from timing"/>
      </w:tblPr>
      <w:tblGrid>
        <w:gridCol w:w="1980"/>
        <w:gridCol w:w="1980"/>
        <w:gridCol w:w="1980"/>
        <w:gridCol w:w="1980"/>
      </w:tblGrid>
      <w:tr>
        <w:trPr>
          <w:tblHeader w:val="true"/>
        </w:trPr>
        <w:tc>
          <w:tcPr/>
          <w:p>
            <w:pPr>
              <w:pStyle w:val="Compact"/>
              <w:jc w:val="left"/>
            </w:pPr>
            <w:r>
              <w:t xml:space="preserve">timing</w:t>
            </w:r>
          </w:p>
        </w:tc>
        <w:tc>
          <w:tcPr/>
          <w:p>
            <w:pPr>
              <w:pStyle w:val="Compact"/>
              <w:jc w:val="left"/>
            </w:pPr>
            <w:r>
              <w:t xml:space="preserve">emmean</w:t>
            </w:r>
          </w:p>
        </w:tc>
        <w:tc>
          <w:tcPr/>
          <w:p>
            <w:pPr>
              <w:pStyle w:val="Compact"/>
              <w:jc w:val="left"/>
            </w:pPr>
            <w:r>
              <w:t xml:space="preserve">CI</w:t>
            </w:r>
          </w:p>
        </w:tc>
        <w:tc>
          <w:tcPr/>
          <w:p>
            <w:pPr>
              <w:pStyle w:val="Compact"/>
              <w:jc w:val="right"/>
            </w:pPr>
            <w:r>
              <w:t xml:space="preserve">n</w:t>
            </w:r>
          </w:p>
        </w:tc>
      </w:tr>
      <w:tr>
        <w:tc>
          <w:tcPr/>
          <w:p>
            <w:pPr>
              <w:pStyle w:val="Compact"/>
              <w:jc w:val="left"/>
            </w:pPr>
            <w:r>
              <w:t xml:space="preserve">Fall</w:t>
            </w:r>
          </w:p>
        </w:tc>
        <w:tc>
          <w:tcPr/>
          <w:p>
            <w:pPr>
              <w:pStyle w:val="Compact"/>
              <w:jc w:val="left"/>
            </w:pPr>
            <w:r>
              <w:t xml:space="preserve">610 a</w:t>
            </w:r>
          </w:p>
        </w:tc>
        <w:tc>
          <w:tcPr/>
          <w:p>
            <w:pPr>
              <w:pStyle w:val="Compact"/>
              <w:jc w:val="left"/>
            </w:pPr>
            <w:r>
              <w:t xml:space="preserve">246-975</w:t>
            </w:r>
          </w:p>
        </w:tc>
        <w:tc>
          <w:tcPr/>
          <w:p>
            <w:pPr>
              <w:pStyle w:val="Compact"/>
              <w:jc w:val="right"/>
            </w:pPr>
            <w:r>
              <w:t xml:space="preserve">32</w:t>
            </w:r>
          </w:p>
        </w:tc>
      </w:tr>
      <w:tr>
        <w:tc>
          <w:tcPr/>
          <w:p>
            <w:pPr>
              <w:pStyle w:val="Compact"/>
              <w:jc w:val="left"/>
            </w:pPr>
            <w:r>
              <w:t xml:space="preserve">Control</w:t>
            </w:r>
          </w:p>
        </w:tc>
        <w:tc>
          <w:tcPr/>
          <w:p>
            <w:pPr>
              <w:pStyle w:val="Compact"/>
              <w:jc w:val="left"/>
            </w:pPr>
            <w:r>
              <w:t xml:space="preserve">570 ab</w:t>
            </w:r>
          </w:p>
        </w:tc>
        <w:tc>
          <w:tcPr/>
          <w:p>
            <w:pPr>
              <w:pStyle w:val="Compact"/>
              <w:jc w:val="left"/>
            </w:pPr>
            <w:r>
              <w:t xml:space="preserve">229-912</w:t>
            </w:r>
          </w:p>
        </w:tc>
        <w:tc>
          <w:tcPr/>
          <w:p>
            <w:pPr>
              <w:pStyle w:val="Compact"/>
              <w:jc w:val="right"/>
            </w:pPr>
            <w:r>
              <w:t xml:space="preserve">32</w:t>
            </w:r>
          </w:p>
        </w:tc>
      </w:tr>
      <w:tr>
        <w:tc>
          <w:tcPr/>
          <w:p>
            <w:pPr>
              <w:pStyle w:val="Compact"/>
              <w:jc w:val="left"/>
            </w:pPr>
            <w:r>
              <w:t xml:space="preserve">Fall-Spring Split</w:t>
            </w:r>
          </w:p>
        </w:tc>
        <w:tc>
          <w:tcPr/>
          <w:p>
            <w:pPr>
              <w:pStyle w:val="Compact"/>
              <w:jc w:val="left"/>
            </w:pPr>
            <w:r>
              <w:t xml:space="preserve">507 ab</w:t>
            </w:r>
          </w:p>
        </w:tc>
        <w:tc>
          <w:tcPr/>
          <w:p>
            <w:pPr>
              <w:pStyle w:val="Compact"/>
              <w:jc w:val="left"/>
            </w:pPr>
            <w:r>
              <w:t xml:space="preserve">156-858</w:t>
            </w:r>
          </w:p>
        </w:tc>
        <w:tc>
          <w:tcPr/>
          <w:p>
            <w:pPr>
              <w:pStyle w:val="Compact"/>
              <w:jc w:val="right"/>
            </w:pPr>
            <w:r>
              <w:t xml:space="preserve">12</w:t>
            </w:r>
          </w:p>
        </w:tc>
      </w:tr>
      <w:tr>
        <w:tc>
          <w:tcPr/>
          <w:p>
            <w:pPr>
              <w:pStyle w:val="Compact"/>
              <w:jc w:val="left"/>
            </w:pPr>
            <w:r>
              <w:t xml:space="preserve">Fall-Summer Split</w:t>
            </w:r>
          </w:p>
        </w:tc>
        <w:tc>
          <w:tcPr/>
          <w:p>
            <w:pPr>
              <w:pStyle w:val="Compact"/>
              <w:jc w:val="left"/>
            </w:pPr>
            <w:r>
              <w:t xml:space="preserve">505 b</w:t>
            </w:r>
          </w:p>
        </w:tc>
        <w:tc>
          <w:tcPr/>
          <w:p>
            <w:pPr>
              <w:pStyle w:val="Compact"/>
              <w:jc w:val="left"/>
            </w:pPr>
            <w:r>
              <w:t xml:space="preserve">141-870</w:t>
            </w:r>
          </w:p>
        </w:tc>
        <w:tc>
          <w:tcPr/>
          <w:p>
            <w:pPr>
              <w:pStyle w:val="Compact"/>
              <w:jc w:val="right"/>
            </w:pPr>
            <w:r>
              <w:t xml:space="preserve">48</w:t>
            </w:r>
          </w:p>
        </w:tc>
      </w:tr>
      <w:tr>
        <w:tc>
          <w:tcPr/>
          <w:p>
            <w:pPr>
              <w:pStyle w:val="Compact"/>
              <w:jc w:val="left"/>
            </w:pPr>
            <w:r>
              <w:t xml:space="preserve">Spring</w:t>
            </w:r>
          </w:p>
        </w:tc>
        <w:tc>
          <w:tcPr/>
          <w:p>
            <w:pPr>
              <w:pStyle w:val="Compact"/>
              <w:jc w:val="left"/>
            </w:pPr>
            <w:r>
              <w:t xml:space="preserve">456 b</w:t>
            </w:r>
          </w:p>
        </w:tc>
        <w:tc>
          <w:tcPr/>
          <w:p>
            <w:pPr>
              <w:pStyle w:val="Compact"/>
              <w:jc w:val="left"/>
            </w:pPr>
            <w:r>
              <w:t xml:space="preserve">83-828</w:t>
            </w:r>
          </w:p>
        </w:tc>
        <w:tc>
          <w:tcPr/>
          <w:p>
            <w:pPr>
              <w:pStyle w:val="Compact"/>
              <w:jc w:val="right"/>
            </w:pPr>
            <w:r>
              <w:t xml:space="preserve">96</w:t>
            </w:r>
          </w:p>
        </w:tc>
      </w:tr>
      <w:tr>
        <w:tc>
          <w:tcPr/>
          <w:p>
            <w:pPr>
              <w:pStyle w:val="Compact"/>
              <w:jc w:val="left"/>
            </w:pPr>
            <w:r>
              <w:t xml:space="preserve">Spring-Summer Split</w:t>
            </w:r>
          </w:p>
        </w:tc>
        <w:tc>
          <w:tcPr/>
          <w:p>
            <w:pPr>
              <w:pStyle w:val="Compact"/>
              <w:jc w:val="left"/>
            </w:pPr>
            <w:r>
              <w:t xml:space="preserve">420 b</w:t>
            </w:r>
          </w:p>
        </w:tc>
        <w:tc>
          <w:tcPr/>
          <w:p>
            <w:pPr>
              <w:pStyle w:val="Compact"/>
              <w:jc w:val="left"/>
            </w:pPr>
            <w:r>
              <w:t xml:space="preserve">54-785</w:t>
            </w:r>
          </w:p>
        </w:tc>
        <w:tc>
          <w:tcPr/>
          <w:p>
            <w:pPr>
              <w:pStyle w:val="Compact"/>
              <w:jc w:val="right"/>
            </w:pPr>
            <w:r>
              <w:t xml:space="preserve">48</w:t>
            </w:r>
          </w:p>
        </w:tc>
      </w:tr>
    </w:tbl>
    <w:p>
      <w:pPr>
        <w:pStyle w:val="BodyText"/>
      </w:pPr>
      <w:r>
        <w:t xml:space="preserve">We reject the Ho that yields were the same regardless of timing. Applying in the fall was estimated to have a higher grain yield than when split in the spring, summer or applied alone in the spring.</w:t>
      </w:r>
    </w:p>
    <w:p>
      <w:pPr>
        <w:pStyle w:val="BodyText"/>
      </w:pPr>
      <w:r>
        <w:t xml:space="preserve">Since the dataset is unbalanced, we reported estimated marginal means, 95% confidence intervals and the number of data points within each timing used in the model.</w:t>
      </w:r>
    </w:p>
    <w:bookmarkEnd w:id="49"/>
    <w:bookmarkEnd w:id="50"/>
    <w:bookmarkStart w:id="60" w:name="full-model-location-as-fixed-effect"/>
    <w:p>
      <w:pPr>
        <w:pStyle w:val="Heading3"/>
      </w:pPr>
      <w:r>
        <w:t xml:space="preserve">Full model, location as fixed effect</w:t>
      </w:r>
    </w:p>
    <w:p>
      <w:pPr>
        <w:pStyle w:val="FirstParagraph"/>
      </w:pPr>
      <w:r>
        <w:t xml:space="preserve">We have 4 locations and there is a rationale to model them as fixed effects. This puts a lot of stress on our model by cutting it up by n rate, timing, stand age and location. We end up making a lot of meaningless comparisons and need to reduce the comparisons we make in order to prevent a rank deficient model.</w:t>
      </w:r>
    </w:p>
    <w:p>
      <w:pPr>
        <w:pStyle w:val="BodyText"/>
      </w:pPr>
      <w:r>
        <w:t xml:space="preserve">We ran a full factorial model, then would remove interaction terms that were insignificant and rerun the model.</w:t>
      </w:r>
    </w:p>
    <w:p>
      <w:pPr>
        <w:pStyle w:val="BodyText"/>
      </w:pPr>
      <w:r>
        <w:t xml:space="preserve">we removed R100 from the dataset (site years = 8) because it only had one stand age after we removed third stand age for lodging and when stand.age is modelled as a fixed effect the R100 data doesn’t provide any utility to testing those hypotheses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10.7538  2   0.004622 ** </w:t>
      </w:r>
      <w:r>
        <w:br/>
      </w:r>
      <w:r>
        <w:rPr>
          <w:rStyle w:val="VerbatimChar"/>
        </w:rPr>
        <w:t xml:space="preserve">timing                                      36.3076  5  8.243e-07 ***</w:t>
      </w:r>
      <w:r>
        <w:br/>
      </w:r>
      <w:r>
        <w:rPr>
          <w:rStyle w:val="VerbatimChar"/>
        </w:rPr>
        <w:t xml:space="preserve">stand.age                                  425.5273  2  &lt; 2.2e-16 ***</w:t>
      </w:r>
      <w:r>
        <w:br/>
      </w:r>
      <w:r>
        <w:rPr>
          <w:rStyle w:val="VerbatimChar"/>
        </w:rPr>
        <w:t xml:space="preserve">location                                   156.3313  2  &lt; 2.2e-16 ***</w:t>
      </w:r>
      <w:r>
        <w:br/>
      </w:r>
      <w:r>
        <w:rPr>
          <w:rStyle w:val="VerbatimChar"/>
        </w:rPr>
        <w:t xml:space="preserve">poly(n.total, 2):timing                      4.0963  7   0.768623    </w:t>
      </w:r>
      <w:r>
        <w:br/>
      </w:r>
      <w:r>
        <w:rPr>
          <w:rStyle w:val="VerbatimChar"/>
        </w:rPr>
        <w:t xml:space="preserve">poly(n.total, 2):stand.age                   7.5965  4   0.107527    </w:t>
      </w:r>
      <w:r>
        <w:br/>
      </w:r>
      <w:r>
        <w:rPr>
          <w:rStyle w:val="VerbatimChar"/>
        </w:rPr>
        <w:t xml:space="preserve">timing:stand.age                            14.8525  8   0.062079 .  </w:t>
      </w:r>
      <w:r>
        <w:br/>
      </w:r>
      <w:r>
        <w:rPr>
          <w:rStyle w:val="VerbatimChar"/>
        </w:rPr>
        <w:t xml:space="preserve">poly(n.total, 2):location                    2.2606  3   0.520119    </w:t>
      </w:r>
      <w:r>
        <w:br/>
      </w:r>
      <w:r>
        <w:rPr>
          <w:rStyle w:val="VerbatimChar"/>
        </w:rPr>
        <w:t xml:space="preserve">timing:location                              2.4905  2   0.287867    </w:t>
      </w:r>
      <w:r>
        <w:br/>
      </w:r>
      <w:r>
        <w:rPr>
          <w:rStyle w:val="VerbatimChar"/>
        </w:rPr>
        <w:t xml:space="preserve">stand.age:location                          39.9292  3  1.103e-08 ***</w:t>
      </w:r>
      <w:r>
        <w:br/>
      </w:r>
      <w:r>
        <w:rPr>
          <w:rStyle w:val="VerbatimChar"/>
        </w:rPr>
        <w:t xml:space="preserve">poly(n.total, 2):timing:stand.age            2.1166 10   0.995366    </w:t>
      </w:r>
      <w:r>
        <w:br/>
      </w:r>
      <w:r>
        <w:rPr>
          <w:rStyle w:val="VerbatimChar"/>
        </w:rPr>
        <w:t xml:space="preserve">poly(n.total, 2):timing:location                     0               </w:t>
      </w:r>
      <w:r>
        <w:br/>
      </w:r>
      <w:r>
        <w:rPr>
          <w:rStyle w:val="VerbatimChar"/>
        </w:rPr>
        <w:t xml:space="preserve">poly(n.total, 2):stand.age:location          2.0729  4   0.722358    </w:t>
      </w:r>
      <w:r>
        <w:br/>
      </w:r>
      <w:r>
        <w:rPr>
          <w:rStyle w:val="VerbatimChar"/>
        </w:rPr>
        <w:t xml:space="preserve">timing:stand.age:location                    0.3926  2   0.821752    </w:t>
      </w:r>
      <w:r>
        <w:br/>
      </w:r>
      <w:r>
        <w:rPr>
          <w:rStyle w:val="VerbatimChar"/>
        </w:rPr>
        <w:t xml:space="preserve">poly(n.total, 2):timing:stand.age:location           0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17.991  2   0.000124 ***</w:t>
      </w:r>
      <w:r>
        <w:br/>
      </w:r>
      <w:r>
        <w:rPr>
          <w:rStyle w:val="VerbatimChar"/>
        </w:rPr>
        <w:t xml:space="preserve">timing              32.370  5  5.018e-06 ***</w:t>
      </w:r>
      <w:r>
        <w:br/>
      </w:r>
      <w:r>
        <w:rPr>
          <w:rStyle w:val="VerbatimChar"/>
        </w:rPr>
        <w:t xml:space="preserve">stand.age          390.718  2  &lt; 2.2e-16 ***</w:t>
      </w:r>
      <w:r>
        <w:br/>
      </w:r>
      <w:r>
        <w:rPr>
          <w:rStyle w:val="VerbatimChar"/>
        </w:rPr>
        <w:t xml:space="preserve">location           163.091  2  &lt; 2.2e-16 ***</w:t>
      </w:r>
      <w:r>
        <w:br/>
      </w:r>
      <w:r>
        <w:rPr>
          <w:rStyle w:val="VerbatimChar"/>
        </w:rPr>
        <w:t xml:space="preserve">stand.age:location  76.858  3  &lt; 2.2e-16 ***</w:t>
      </w:r>
      <w:r>
        <w:br/>
      </w:r>
      <w:r>
        <w:rPr>
          <w:rStyle w:val="VerbatimChar"/>
        </w:rPr>
        <w:t xml:space="preserve">---</w:t>
      </w:r>
      <w:r>
        <w:br/>
      </w:r>
      <w:r>
        <w:rPr>
          <w:rStyle w:val="VerbatimChar"/>
        </w:rPr>
        <w:t xml:space="preserve">Signif. codes:  0 '***' 0.001 '**' 0.01 '*' 0.05 '.' 0.1 ' ' 1</w:t>
      </w:r>
    </w:p>
    <w:p>
      <w:pPr>
        <w:pStyle w:val="FirstParagraph"/>
      </w:pPr>
      <w:r>
        <w:t xml:space="preserve">Change in yield over stand.age was different, Staples when down in year 2 and V17 went up. We will need to separate by location or stand age.</w:t>
      </w:r>
    </w:p>
    <w:bookmarkStart w:id="51" w:name="slice-by-stand-age"/>
    <w:p>
      <w:pPr>
        <w:pStyle w:val="Heading4"/>
      </w:pPr>
      <w:r>
        <w:t xml:space="preserve">Slice by stand age</w:t>
      </w:r>
    </w:p>
    <w:p>
      <w:pPr>
        <w:pStyle w:val="FirstParagraph"/>
      </w:pPr>
      <w:r>
        <w:t xml:space="preserve">Slicing by second stand age yielded the only interesting results.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14.3748  2   0.000756 ***</w:t>
      </w:r>
      <w:r>
        <w:br/>
      </w:r>
      <w:r>
        <w:rPr>
          <w:rStyle w:val="VerbatimChar"/>
        </w:rPr>
        <w:t xml:space="preserve">timing                            30.0587  5  1.436e-05 ***</w:t>
      </w:r>
      <w:r>
        <w:br/>
      </w:r>
      <w:r>
        <w:rPr>
          <w:rStyle w:val="VerbatimChar"/>
        </w:rPr>
        <w:t xml:space="preserve">location                         118.6736  2  &lt; 2.2e-16 ***</w:t>
      </w:r>
      <w:r>
        <w:br/>
      </w:r>
      <w:r>
        <w:rPr>
          <w:rStyle w:val="VerbatimChar"/>
        </w:rPr>
        <w:t xml:space="preserve">poly(n.total, 2):timing            4.1718  6   0.653435    </w:t>
      </w:r>
      <w:r>
        <w:br/>
      </w:r>
      <w:r>
        <w:rPr>
          <w:rStyle w:val="VerbatimChar"/>
        </w:rPr>
        <w:t xml:space="preserve">poly(n.total, 2):location          2.9520  3   0.399092    </w:t>
      </w:r>
      <w:r>
        <w:br/>
      </w:r>
      <w:r>
        <w:rPr>
          <w:rStyle w:val="VerbatimChar"/>
        </w:rPr>
        <w:t xml:space="preserve">timing:location                    0.5350  2   0.765288    </w:t>
      </w:r>
      <w:r>
        <w:br/>
      </w:r>
      <w:r>
        <w:rPr>
          <w:rStyle w:val="VerbatimChar"/>
        </w:rPr>
        <w:t xml:space="preserve">poly(n.total, 2):timing:location           0               </w:t>
      </w:r>
      <w:r>
        <w:br/>
      </w:r>
      <w:r>
        <w:rPr>
          <w:rStyle w:val="VerbatimChar"/>
        </w:rPr>
        <w:t xml:space="preserve">---</w:t>
      </w:r>
      <w:r>
        <w:br/>
      </w:r>
      <w:r>
        <w:rPr>
          <w:rStyle w:val="VerbatimChar"/>
        </w:rPr>
        <w:t xml:space="preserve">Signif. codes:  0 '***' 0.001 '**' 0.01 '*' 0.05 '.' 0.1 ' ' 1</w:t>
      </w:r>
    </w:p>
    <w:p>
      <w:pPr>
        <w:pStyle w:val="TableCaption"/>
      </w:pPr>
      <w:r>
        <w:t xml:space="preserve">Estimated marginal means across N rate timings from a mixed effect model of yield in second year kernza stands as a function of nitrogen rate, timing and location. No interactions were detected among nitrogen rate, timing and location, but main effects were detected from timing</w:t>
      </w:r>
    </w:p>
    <w:tbl>
      <w:tblPr>
        <w:tblStyle w:val="Table"/>
        <w:tblW w:type="auto" w:w="0"/>
        <w:tblLook w:firstRow="1" w:lastRow="0" w:firstColumn="0" w:lastColumn="0" w:noHBand="0" w:noVBand="0" w:val="0020"/>
        <w:tblCaption w:val="Estimated marginal means across N rate timings from a mixed effect model of yield in second year kernza stands as a function of nitrogen rate, timing and location. No interactions were detected among nitrogen rate, timing and location, but main effects were detected from timing"/>
      </w:tblPr>
      <w:tblGrid>
        <w:gridCol w:w="1980"/>
        <w:gridCol w:w="1980"/>
        <w:gridCol w:w="1980"/>
        <w:gridCol w:w="1980"/>
      </w:tblGrid>
      <w:tr>
        <w:trPr>
          <w:tblHeader w:val="true"/>
        </w:trPr>
        <w:tc>
          <w:tcPr/>
          <w:p>
            <w:pPr>
              <w:pStyle w:val="Compact"/>
              <w:jc w:val="left"/>
            </w:pPr>
            <w:r>
              <w:t xml:space="preserve">timing</w:t>
            </w:r>
          </w:p>
        </w:tc>
        <w:tc>
          <w:tcPr/>
          <w:p>
            <w:pPr>
              <w:pStyle w:val="Compact"/>
              <w:jc w:val="left"/>
            </w:pPr>
            <w:r>
              <w:t xml:space="preserve">emmean</w:t>
            </w:r>
          </w:p>
        </w:tc>
        <w:tc>
          <w:tcPr/>
          <w:p>
            <w:pPr>
              <w:pStyle w:val="Compact"/>
              <w:jc w:val="left"/>
            </w:pPr>
            <w:r>
              <w:t xml:space="preserve">CI</w:t>
            </w:r>
          </w:p>
        </w:tc>
        <w:tc>
          <w:tcPr/>
          <w:p>
            <w:pPr>
              <w:pStyle w:val="Compact"/>
              <w:jc w:val="right"/>
            </w:pPr>
            <w:r>
              <w:t xml:space="preserve">n</w:t>
            </w:r>
          </w:p>
        </w:tc>
      </w:tr>
      <w:tr>
        <w:tc>
          <w:tcPr/>
          <w:p>
            <w:pPr>
              <w:pStyle w:val="Compact"/>
              <w:jc w:val="left"/>
            </w:pPr>
            <w:r>
              <w:t xml:space="preserve">Fall</w:t>
            </w:r>
          </w:p>
        </w:tc>
        <w:tc>
          <w:tcPr/>
          <w:p>
            <w:pPr>
              <w:pStyle w:val="Compact"/>
              <w:jc w:val="left"/>
            </w:pPr>
            <w:r>
              <w:t xml:space="preserve">768 a</w:t>
            </w:r>
          </w:p>
        </w:tc>
        <w:tc>
          <w:tcPr/>
          <w:p>
            <w:pPr>
              <w:pStyle w:val="Compact"/>
              <w:jc w:val="left"/>
            </w:pPr>
            <w:r>
              <w:t xml:space="preserve">677-860</w:t>
            </w:r>
          </w:p>
        </w:tc>
        <w:tc>
          <w:tcPr/>
          <w:p>
            <w:pPr>
              <w:pStyle w:val="Compact"/>
              <w:jc w:val="right"/>
            </w:pPr>
            <w:r>
              <w:t xml:space="preserve">16</w:t>
            </w:r>
          </w:p>
        </w:tc>
      </w:tr>
      <w:tr>
        <w:tc>
          <w:tcPr/>
          <w:p>
            <w:pPr>
              <w:pStyle w:val="Compact"/>
              <w:jc w:val="left"/>
            </w:pPr>
            <w:r>
              <w:t xml:space="preserve">Fall-Summer Split</w:t>
            </w:r>
          </w:p>
        </w:tc>
        <w:tc>
          <w:tcPr/>
          <w:p>
            <w:pPr>
              <w:pStyle w:val="Compact"/>
              <w:jc w:val="left"/>
            </w:pPr>
            <w:r>
              <w:t xml:space="preserve">722 ab</w:t>
            </w:r>
          </w:p>
        </w:tc>
        <w:tc>
          <w:tcPr/>
          <w:p>
            <w:pPr>
              <w:pStyle w:val="Compact"/>
              <w:jc w:val="left"/>
            </w:pPr>
            <w:r>
              <w:t xml:space="preserve">615-829</w:t>
            </w:r>
          </w:p>
        </w:tc>
        <w:tc>
          <w:tcPr/>
          <w:p>
            <w:pPr>
              <w:pStyle w:val="Compact"/>
              <w:jc w:val="right"/>
            </w:pPr>
            <w:r>
              <w:t xml:space="preserve">12</w:t>
            </w:r>
          </w:p>
        </w:tc>
      </w:tr>
      <w:tr>
        <w:tc>
          <w:tcPr/>
          <w:p>
            <w:pPr>
              <w:pStyle w:val="Compact"/>
              <w:jc w:val="left"/>
            </w:pPr>
            <w:r>
              <w:t xml:space="preserve">Fall-Spring Split</w:t>
            </w:r>
          </w:p>
        </w:tc>
        <w:tc>
          <w:tcPr/>
          <w:p>
            <w:pPr>
              <w:pStyle w:val="Compact"/>
              <w:jc w:val="left"/>
            </w:pPr>
            <w:r>
              <w:t xml:space="preserve">670 abc</w:t>
            </w:r>
          </w:p>
        </w:tc>
        <w:tc>
          <w:tcPr/>
          <w:p>
            <w:pPr>
              <w:pStyle w:val="Compact"/>
              <w:jc w:val="left"/>
            </w:pPr>
            <w:r>
              <w:t xml:space="preserve">518-821</w:t>
            </w:r>
          </w:p>
        </w:tc>
        <w:tc>
          <w:tcPr/>
          <w:p>
            <w:pPr>
              <w:pStyle w:val="Compact"/>
              <w:jc w:val="right"/>
            </w:pPr>
            <w:r>
              <w:t xml:space="preserve">4</w:t>
            </w:r>
          </w:p>
        </w:tc>
      </w:tr>
      <w:tr>
        <w:tc>
          <w:tcPr/>
          <w:p>
            <w:pPr>
              <w:pStyle w:val="Compact"/>
              <w:jc w:val="left"/>
            </w:pPr>
            <w:r>
              <w:t xml:space="preserve">Control</w:t>
            </w:r>
          </w:p>
        </w:tc>
        <w:tc>
          <w:tcPr/>
          <w:p>
            <w:pPr>
              <w:pStyle w:val="Compact"/>
              <w:jc w:val="left"/>
            </w:pPr>
            <w:r>
              <w:t xml:space="preserve">638 abc</w:t>
            </w:r>
          </w:p>
        </w:tc>
        <w:tc>
          <w:tcPr/>
          <w:p>
            <w:pPr>
              <w:pStyle w:val="Compact"/>
              <w:jc w:val="left"/>
            </w:pPr>
            <w:r>
              <w:t xml:space="preserve">346-929</w:t>
            </w:r>
          </w:p>
        </w:tc>
        <w:tc>
          <w:tcPr/>
          <w:p>
            <w:pPr>
              <w:pStyle w:val="Compact"/>
              <w:jc w:val="right"/>
            </w:pPr>
            <w:r>
              <w:t xml:space="preserve">11</w:t>
            </w:r>
          </w:p>
        </w:tc>
      </w:tr>
      <w:tr>
        <w:tc>
          <w:tcPr/>
          <w:p>
            <w:pPr>
              <w:pStyle w:val="Compact"/>
              <w:jc w:val="left"/>
            </w:pPr>
            <w:r>
              <w:t xml:space="preserve">Spring</w:t>
            </w:r>
          </w:p>
        </w:tc>
        <w:tc>
          <w:tcPr/>
          <w:p>
            <w:pPr>
              <w:pStyle w:val="Compact"/>
              <w:jc w:val="left"/>
            </w:pPr>
            <w:r>
              <w:t xml:space="preserve">585 bc</w:t>
            </w:r>
          </w:p>
        </w:tc>
        <w:tc>
          <w:tcPr/>
          <w:p>
            <w:pPr>
              <w:pStyle w:val="Compact"/>
              <w:jc w:val="left"/>
            </w:pPr>
            <w:r>
              <w:t xml:space="preserve">503-667</w:t>
            </w:r>
          </w:p>
        </w:tc>
        <w:tc>
          <w:tcPr/>
          <w:p>
            <w:pPr>
              <w:pStyle w:val="Compact"/>
              <w:jc w:val="right"/>
            </w:pPr>
            <w:r>
              <w:t xml:space="preserve">31</w:t>
            </w:r>
          </w:p>
        </w:tc>
      </w:tr>
      <w:tr>
        <w:tc>
          <w:tcPr/>
          <w:p>
            <w:pPr>
              <w:pStyle w:val="Compact"/>
              <w:jc w:val="left"/>
            </w:pPr>
            <w:r>
              <w:t xml:space="preserve">Spring-Summer Split</w:t>
            </w:r>
          </w:p>
        </w:tc>
        <w:tc>
          <w:tcPr/>
          <w:p>
            <w:pPr>
              <w:pStyle w:val="Compact"/>
              <w:jc w:val="left"/>
            </w:pPr>
            <w:r>
              <w:t xml:space="preserve">520 c</w:t>
            </w:r>
          </w:p>
        </w:tc>
        <w:tc>
          <w:tcPr/>
          <w:p>
            <w:pPr>
              <w:pStyle w:val="Compact"/>
              <w:jc w:val="left"/>
            </w:pPr>
            <w:r>
              <w:t xml:space="preserve">413-627</w:t>
            </w:r>
          </w:p>
        </w:tc>
        <w:tc>
          <w:tcPr/>
          <w:p>
            <w:pPr>
              <w:pStyle w:val="Compact"/>
              <w:jc w:val="right"/>
            </w:pPr>
            <w:r>
              <w:t xml:space="preserve">12</w:t>
            </w:r>
          </w:p>
        </w:tc>
      </w:tr>
    </w:tbl>
    <w:p>
      <w:pPr>
        <w:pStyle w:val="BodyText"/>
      </w:pPr>
      <w:r>
        <w:t xml:space="preserve">TAKEAWAY: across 8 site-years, second year yields were higher when N was applied in the fall versus in the spring or a spring summer split. They were also higher in the Fall summer split compared with the spring summer split</w:t>
      </w:r>
    </w:p>
    <w:bookmarkEnd w:id="51"/>
    <w:bookmarkStart w:id="59" w:name="slice-by-site"/>
    <w:p>
      <w:pPr>
        <w:pStyle w:val="Heading4"/>
      </w:pPr>
      <w:r>
        <w:t xml:space="preserve">slice by site</w:t>
      </w:r>
    </w:p>
    <w:p>
      <w:pPr>
        <w:pStyle w:val="FirstParagraph"/>
      </w:pPr>
      <w:r>
        <w:t xml:space="preserve">Lastly, we can slice by site and do an independent analysis for each site. This is what Dominic did and I did in my exploratory data analysis.</w:t>
      </w:r>
    </w:p>
    <w:p>
      <w:pPr>
        <w:pStyle w:val="BodyText"/>
      </w:pPr>
      <w:r>
        <w:t xml:space="preserve">The main takeaway is we see a great response from staples but not much beyond that site.</w:t>
      </w:r>
    </w:p>
    <w:p>
      <w:pPr>
        <w:pStyle w:val="BodyText"/>
      </w:pPr>
      <w:r>
        <w:t xml:space="preserve">R100 had lodging and is weird because treatments were started till year 2. V17 was kinda limited in a good range of nitrogen rates and NDSU didn’t show much response because it was hot and dry when they put down their urea and they only did a spring timing. The messyness of these sites may be better shown in the combined analysis of all site years.</w:t>
      </w:r>
    </w:p>
    <w:bookmarkStart w:id="58" w:name="staples"/>
    <w:p>
      <w:pPr>
        <w:pStyle w:val="Heading5"/>
      </w:pPr>
      <w:r>
        <w:t xml:space="preserve">Staples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11.1970  2   0.003703 ** </w:t>
      </w:r>
      <w:r>
        <w:br/>
      </w:r>
      <w:r>
        <w:rPr>
          <w:rStyle w:val="VerbatimChar"/>
        </w:rPr>
        <w:t xml:space="preserve">stand.age                         317.2548  2  &lt; 2.2e-16 ***</w:t>
      </w:r>
      <w:r>
        <w:br/>
      </w:r>
      <w:r>
        <w:rPr>
          <w:rStyle w:val="VerbatimChar"/>
        </w:rPr>
        <w:t xml:space="preserve">timing                             33.8945  4  7.833e-07 ***</w:t>
      </w:r>
      <w:r>
        <w:br/>
      </w:r>
      <w:r>
        <w:rPr>
          <w:rStyle w:val="VerbatimChar"/>
        </w:rPr>
        <w:t xml:space="preserve">poly(n.total, 2):stand.age          6.8114  4   0.146200    </w:t>
      </w:r>
      <w:r>
        <w:br/>
      </w:r>
      <w:r>
        <w:rPr>
          <w:rStyle w:val="VerbatimChar"/>
        </w:rPr>
        <w:t xml:space="preserve">poly(n.total, 2):timing             3.6056  6   0.729878    </w:t>
      </w:r>
      <w:r>
        <w:br/>
      </w:r>
      <w:r>
        <w:rPr>
          <w:rStyle w:val="VerbatimChar"/>
        </w:rPr>
        <w:t xml:space="preserve">stand.age:timing                   12.9043  7   0.074475 .  </w:t>
      </w:r>
      <w:r>
        <w:br/>
      </w:r>
      <w:r>
        <w:rPr>
          <w:rStyle w:val="VerbatimChar"/>
        </w:rPr>
        <w:t xml:space="preserve">poly(n.total, 2):stand.age:timing   1.9117 10   0.996973    </w:t>
      </w:r>
      <w:r>
        <w:br/>
      </w:r>
      <w:r>
        <w:rPr>
          <w:rStyle w:val="VerbatimChar"/>
        </w:rPr>
        <w:t xml:space="preserve">---</w:t>
      </w:r>
      <w:r>
        <w:br/>
      </w:r>
      <w:r>
        <w:rPr>
          <w:rStyle w:val="VerbatimChar"/>
        </w:rPr>
        <w:t xml:space="preserve">Signif. codes:  0 '***' 0.001 '**' 0.01 '*' 0.05 '.' 0.1 ' ' 1</w:t>
      </w:r>
    </w:p>
    <w:p>
      <w:pPr>
        <w:pStyle w:val="FirstParagraph"/>
      </w:pPr>
      <w:r>
        <w:t xml:space="preserve">Beautiful main effects and no interactions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stand.age</w:t>
            </w:r>
          </w:p>
        </w:tc>
        <w:tc>
          <w:tcPr/>
          <w:p>
            <w:pPr>
              <w:pStyle w:val="Compact"/>
              <w:jc w:val="right"/>
            </w:pPr>
            <w:r>
              <w:t xml:space="preserve">observed_mean</w:t>
            </w:r>
          </w:p>
        </w:tc>
        <w:tc>
          <w:tcPr/>
          <w:p>
            <w:pPr>
              <w:pStyle w:val="Compact"/>
              <w:jc w:val="left"/>
            </w:pPr>
            <w:r>
              <w:t xml:space="preserve">tukey</w:t>
            </w:r>
          </w:p>
        </w:tc>
      </w:tr>
      <w:tr>
        <w:tc>
          <w:tcPr/>
          <w:p>
            <w:pPr>
              <w:pStyle w:val="Compact"/>
              <w:jc w:val="left"/>
            </w:pPr>
            <w:r>
              <w:t xml:space="preserve">1</w:t>
            </w:r>
          </w:p>
        </w:tc>
        <w:tc>
          <w:tcPr/>
          <w:p>
            <w:pPr>
              <w:pStyle w:val="Compact"/>
              <w:jc w:val="right"/>
            </w:pPr>
            <w:r>
              <w:t xml:space="preserve">754.4952</w:t>
            </w:r>
          </w:p>
        </w:tc>
        <w:tc>
          <w:tcPr/>
          <w:p>
            <w:pPr>
              <w:pStyle w:val="Compact"/>
              <w:jc w:val="left"/>
            </w:pPr>
            <w:r>
              <w:t xml:space="preserve">a</w:t>
            </w:r>
          </w:p>
        </w:tc>
      </w:tr>
      <w:tr>
        <w:tc>
          <w:tcPr/>
          <w:p>
            <w:pPr>
              <w:pStyle w:val="Compact"/>
              <w:jc w:val="left"/>
            </w:pPr>
            <w:r>
              <w:t xml:space="preserve">2</w:t>
            </w:r>
          </w:p>
        </w:tc>
        <w:tc>
          <w:tcPr/>
          <w:p>
            <w:pPr>
              <w:pStyle w:val="Compact"/>
              <w:jc w:val="right"/>
            </w:pPr>
            <w:r>
              <w:t xml:space="preserve">528.7498</w:t>
            </w:r>
          </w:p>
        </w:tc>
        <w:tc>
          <w:tcPr/>
          <w:p>
            <w:pPr>
              <w:pStyle w:val="Compact"/>
              <w:jc w:val="left"/>
            </w:pPr>
            <w:r>
              <w:t xml:space="preserve">b</w:t>
            </w:r>
          </w:p>
        </w:tc>
      </w:tr>
      <w:tr>
        <w:tc>
          <w:tcPr/>
          <w:p>
            <w:pPr>
              <w:pStyle w:val="Compact"/>
              <w:jc w:val="left"/>
            </w:pPr>
            <w:r>
              <w:t xml:space="preserve">3</w:t>
            </w:r>
          </w:p>
        </w:tc>
        <w:tc>
          <w:tcPr/>
          <w:p>
            <w:pPr>
              <w:pStyle w:val="Compact"/>
              <w:jc w:val="right"/>
            </w:pPr>
            <w:r>
              <w:t xml:space="preserve">257.7972</w:t>
            </w:r>
          </w:p>
        </w:tc>
        <w:tc>
          <w:tcPr/>
          <w:p>
            <w:pPr>
              <w:pStyle w:val="Compact"/>
              <w:jc w:val="left"/>
            </w:pPr>
            <w:r>
              <w:t xml:space="preserve">c</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timing</w:t>
            </w:r>
          </w:p>
        </w:tc>
        <w:tc>
          <w:tcPr/>
          <w:p>
            <w:pPr>
              <w:pStyle w:val="Compact"/>
              <w:jc w:val="right"/>
            </w:pPr>
            <w:r>
              <w:t xml:space="preserve">observed_mean</w:t>
            </w:r>
          </w:p>
        </w:tc>
        <w:tc>
          <w:tcPr/>
          <w:p>
            <w:pPr>
              <w:pStyle w:val="Compact"/>
              <w:jc w:val="left"/>
            </w:pPr>
            <w:r>
              <w:t xml:space="preserve">tukey</w:t>
            </w:r>
          </w:p>
        </w:tc>
      </w:tr>
      <w:tr>
        <w:tc>
          <w:tcPr/>
          <w:p>
            <w:pPr>
              <w:pStyle w:val="Compact"/>
              <w:jc w:val="left"/>
            </w:pPr>
            <w:r>
              <w:t xml:space="preserve">Fall</w:t>
            </w:r>
          </w:p>
        </w:tc>
        <w:tc>
          <w:tcPr/>
          <w:p>
            <w:pPr>
              <w:pStyle w:val="Compact"/>
              <w:jc w:val="right"/>
            </w:pPr>
            <w:r>
              <w:t xml:space="preserve">541.0500</w:t>
            </w:r>
          </w:p>
        </w:tc>
        <w:tc>
          <w:tcPr/>
          <w:p>
            <w:pPr>
              <w:pStyle w:val="Compact"/>
              <w:jc w:val="left"/>
            </w:pPr>
            <w:r>
              <w:t xml:space="preserve">a</w:t>
            </w:r>
          </w:p>
        </w:tc>
      </w:tr>
      <w:tr>
        <w:tc>
          <w:tcPr/>
          <w:p>
            <w:pPr>
              <w:pStyle w:val="Compact"/>
              <w:jc w:val="left"/>
            </w:pPr>
            <w:r>
              <w:t xml:space="preserve">Fall-Summer Split</w:t>
            </w:r>
          </w:p>
        </w:tc>
        <w:tc>
          <w:tcPr/>
          <w:p>
            <w:pPr>
              <w:pStyle w:val="Compact"/>
              <w:jc w:val="right"/>
            </w:pPr>
            <w:r>
              <w:t xml:space="preserve">535.4278</w:t>
            </w:r>
          </w:p>
        </w:tc>
        <w:tc>
          <w:tcPr/>
          <w:p>
            <w:pPr>
              <w:pStyle w:val="Compact"/>
              <w:jc w:val="left"/>
            </w:pPr>
            <w:r>
              <w:t xml:space="preserve">ab</w:t>
            </w:r>
          </w:p>
        </w:tc>
      </w:tr>
      <w:tr>
        <w:tc>
          <w:tcPr/>
          <w:p>
            <w:pPr>
              <w:pStyle w:val="Compact"/>
              <w:jc w:val="left"/>
            </w:pPr>
            <w:r>
              <w:t xml:space="preserve">Spring</w:t>
            </w:r>
          </w:p>
        </w:tc>
        <w:tc>
          <w:tcPr/>
          <w:p>
            <w:pPr>
              <w:pStyle w:val="Compact"/>
              <w:jc w:val="right"/>
            </w:pPr>
            <w:r>
              <w:t xml:space="preserve">513.0013</w:t>
            </w:r>
          </w:p>
        </w:tc>
        <w:tc>
          <w:tcPr/>
          <w:p>
            <w:pPr>
              <w:pStyle w:val="Compact"/>
              <w:jc w:val="left"/>
            </w:pPr>
            <w:r>
              <w:t xml:space="preserve">abc</w:t>
            </w:r>
          </w:p>
        </w:tc>
      </w:tr>
      <w:tr>
        <w:tc>
          <w:tcPr/>
          <w:p>
            <w:pPr>
              <w:pStyle w:val="Compact"/>
              <w:jc w:val="left"/>
            </w:pPr>
            <w:r>
              <w:t xml:space="preserve">Spring-Summer Split</w:t>
            </w:r>
          </w:p>
        </w:tc>
        <w:tc>
          <w:tcPr/>
          <w:p>
            <w:pPr>
              <w:pStyle w:val="Compact"/>
              <w:jc w:val="right"/>
            </w:pPr>
            <w:r>
              <w:t xml:space="preserve">464.6167</w:t>
            </w:r>
          </w:p>
        </w:tc>
        <w:tc>
          <w:tcPr/>
          <w:p>
            <w:pPr>
              <w:pStyle w:val="Compact"/>
              <w:jc w:val="left"/>
            </w:pPr>
            <w:r>
              <w:t xml:space="preserve">bc</w:t>
            </w:r>
          </w:p>
        </w:tc>
      </w:tr>
      <w:tr>
        <w:tc>
          <w:tcPr/>
          <w:p>
            <w:pPr>
              <w:pStyle w:val="Compact"/>
              <w:jc w:val="left"/>
            </w:pPr>
            <w:r>
              <w:t xml:space="preserve">Control</w:t>
            </w:r>
          </w:p>
        </w:tc>
        <w:tc>
          <w:tcPr/>
          <w:p>
            <w:pPr>
              <w:pStyle w:val="Compact"/>
              <w:jc w:val="right"/>
            </w:pPr>
            <w:r>
              <w:t xml:space="preserve">232.2756</w:t>
            </w:r>
          </w:p>
        </w:tc>
        <w:tc>
          <w:tcPr/>
          <w:p>
            <w:pPr>
              <w:pStyle w:val="Compact"/>
              <w:jc w:val="left"/>
            </w:pPr>
            <w:r>
              <w:t xml:space="preserve">c</w:t>
            </w:r>
          </w:p>
        </w:tc>
      </w:tr>
    </w:tbl>
    <w:p>
      <w:pPr>
        <w:pStyle w:val="BodyText"/>
      </w:pPr>
      <w:r>
        <w:drawing>
          <wp:inline>
            <wp:extent cx="4620126" cy="3696101"/>
            <wp:effectExtent b="0" l="0" r="0" t="0"/>
            <wp:docPr descr="" title="" id="53" name="Picture"/>
            <a:graphic>
              <a:graphicData uri="http://schemas.openxmlformats.org/drawingml/2006/picture">
                <pic:pic>
                  <pic:nvPicPr>
                    <pic:cNvPr descr="nrate_draft_files/figure-docx/nrate-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nrate_draft_files/figure-docx/unnamed-chunk-2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lot of interesting interpretations here and options for extrapolation</w:t>
      </w:r>
    </w:p>
    <w:bookmarkEnd w:id="58"/>
    <w:bookmarkEnd w:id="59"/>
    <w:bookmarkEnd w:id="60"/>
    <w:bookmarkEnd w:id="61"/>
    <w:bookmarkEnd w:id="62"/>
    <w:sectPr w:rsidR="00D109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48B7B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AC19E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70B19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DF0CF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9CDB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6E438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4AC614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F3EB32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A36FD4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869AC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8222B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72778825" w:numId="1">
    <w:abstractNumId w:val="10"/>
  </w:num>
  <w:num w16cid:durableId="1607035531" w:numId="2">
    <w:abstractNumId w:val="9"/>
  </w:num>
  <w:num w16cid:durableId="734741417" w:numId="3">
    <w:abstractNumId w:val="7"/>
  </w:num>
  <w:num w16cid:durableId="565069605" w:numId="4">
    <w:abstractNumId w:val="6"/>
  </w:num>
  <w:num w16cid:durableId="339504064" w:numId="5">
    <w:abstractNumId w:val="5"/>
  </w:num>
  <w:num w16cid:durableId="861430689" w:numId="6">
    <w:abstractNumId w:val="4"/>
  </w:num>
  <w:num w16cid:durableId="1715814855" w:numId="7">
    <w:abstractNumId w:val="8"/>
  </w:num>
  <w:num w16cid:durableId="130368816" w:numId="8">
    <w:abstractNumId w:val="3"/>
  </w:num>
  <w:num w16cid:durableId="111170190" w:numId="9">
    <w:abstractNumId w:val="2"/>
  </w:num>
  <w:num w16cid:durableId="848518890" w:numId="10">
    <w:abstractNumId w:val="1"/>
  </w:num>
  <w:num w16cid:durableId="162261062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heme="minorEastAsia" w:hAnsiTheme="minorHAnsi"/>
        <w:sz w:val="22"/>
        <w:szCs w:val="22"/>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10998"/>
    <w:rPr>
      <w:sz w:val="24"/>
      <w:szCs w:val="24"/>
    </w:rPr>
  </w:style>
  <w:style w:styleId="Heading1" w:type="paragraph">
    <w:name w:val="heading 1"/>
    <w:basedOn w:val="Normal"/>
    <w:next w:val="Normal"/>
    <w:link w:val="Heading1Char"/>
    <w:uiPriority w:val="9"/>
    <w:qFormat/>
    <w:rsid w:val="00D10998"/>
    <w:pPr>
      <w:keepNext/>
      <w:spacing w:after="60" w:before="240"/>
      <w:outlineLvl w:val="0"/>
    </w:pPr>
    <w:rPr>
      <w:rFonts w:asciiTheme="majorHAnsi" w:cstheme="majorBidi" w:eastAsiaTheme="majorEastAsia" w:hAnsiTheme="majorHAnsi"/>
      <w:b/>
      <w:bCs/>
      <w:kern w:val="32"/>
      <w:sz w:val="36"/>
      <w:szCs w:val="36"/>
      <w:u w:val="single"/>
    </w:rPr>
  </w:style>
  <w:style w:styleId="Heading2" w:type="paragraph">
    <w:name w:val="heading 2"/>
    <w:basedOn w:val="Normal"/>
    <w:next w:val="Normal"/>
    <w:link w:val="Heading2Char"/>
    <w:uiPriority w:val="9"/>
    <w:unhideWhenUsed/>
    <w:qFormat/>
    <w:rsid w:val="00D45EBF"/>
    <w:pPr>
      <w:keepNext/>
      <w:spacing w:after="60" w:before="240"/>
      <w:outlineLvl w:val="1"/>
    </w:pPr>
    <w:rPr>
      <w:rFonts w:asciiTheme="majorHAnsi" w:cstheme="majorBidi" w:eastAsiaTheme="majorEastAsia" w:hAnsiTheme="majorHAnsi"/>
      <w:b/>
      <w:bCs/>
      <w:i/>
      <w:iCs/>
      <w:sz w:val="32"/>
      <w:szCs w:val="32"/>
    </w:rPr>
  </w:style>
  <w:style w:styleId="Heading3" w:type="paragraph">
    <w:name w:val="heading 3"/>
    <w:basedOn w:val="Normal"/>
    <w:next w:val="Normal"/>
    <w:link w:val="Heading3Char"/>
    <w:uiPriority w:val="9"/>
    <w:unhideWhenUsed/>
    <w:qFormat/>
    <w:rsid w:val="00D45EBF"/>
    <w:pPr>
      <w:keepNext/>
      <w:spacing w:after="60" w:before="240"/>
      <w:outlineLvl w:val="2"/>
    </w:pPr>
    <w:rPr>
      <w:rFonts w:asciiTheme="majorHAnsi" w:cstheme="majorBidi" w:eastAsiaTheme="majorEastAsia" w:hAnsiTheme="majorHAnsi"/>
      <w:b/>
      <w:bCs/>
      <w:sz w:val="28"/>
      <w:szCs w:val="28"/>
    </w:rPr>
  </w:style>
  <w:style w:styleId="Heading4" w:type="paragraph">
    <w:name w:val="heading 4"/>
    <w:basedOn w:val="Normal"/>
    <w:next w:val="Normal"/>
    <w:link w:val="Heading4Char"/>
    <w:uiPriority w:val="9"/>
    <w:unhideWhenUsed/>
    <w:qFormat/>
    <w:rsid w:val="00D10998"/>
    <w:pPr>
      <w:keepNext/>
      <w:spacing w:after="60" w:before="240"/>
      <w:outlineLvl w:val="3"/>
    </w:pPr>
    <w:rPr>
      <w:rFonts w:asciiTheme="majorHAnsi" w:cstheme="majorHAnsi" w:hAnsiTheme="majorHAnsi"/>
      <w:sz w:val="28"/>
      <w:szCs w:val="28"/>
      <w:u w:val="single"/>
    </w:rPr>
  </w:style>
  <w:style w:styleId="Heading5" w:type="paragraph">
    <w:name w:val="heading 5"/>
    <w:basedOn w:val="Normal"/>
    <w:next w:val="Normal"/>
    <w:link w:val="Heading5Char"/>
    <w:uiPriority w:val="9"/>
    <w:unhideWhenUsed/>
    <w:qFormat/>
    <w:rsid w:val="004061C7"/>
    <w:pPr>
      <w:spacing w:after="60" w:before="240"/>
      <w:outlineLvl w:val="4"/>
    </w:pPr>
    <w:rPr>
      <w:rFonts w:cstheme="majorBidi"/>
      <w:b/>
      <w:bCs/>
      <w:i/>
      <w:iCs/>
      <w:sz w:val="26"/>
      <w:szCs w:val="26"/>
    </w:rPr>
  </w:style>
  <w:style w:styleId="Heading6" w:type="paragraph">
    <w:name w:val="heading 6"/>
    <w:basedOn w:val="Normal"/>
    <w:next w:val="Normal"/>
    <w:link w:val="Heading6Char"/>
    <w:uiPriority w:val="9"/>
    <w:unhideWhenUsed/>
    <w:qFormat/>
    <w:rsid w:val="004061C7"/>
    <w:pPr>
      <w:spacing w:after="60" w:before="240"/>
      <w:outlineLvl w:val="5"/>
    </w:pPr>
    <w:rPr>
      <w:rFonts w:cstheme="majorBidi"/>
      <w:b/>
      <w:bCs/>
      <w:sz w:val="22"/>
      <w:szCs w:val="22"/>
    </w:rPr>
  </w:style>
  <w:style w:styleId="Heading7" w:type="paragraph">
    <w:name w:val="heading 7"/>
    <w:basedOn w:val="Normal"/>
    <w:next w:val="Normal"/>
    <w:link w:val="Heading7Char"/>
    <w:uiPriority w:val="9"/>
    <w:unhideWhenUsed/>
    <w:qFormat/>
    <w:rsid w:val="004061C7"/>
    <w:pPr>
      <w:spacing w:after="60" w:before="240"/>
      <w:outlineLvl w:val="6"/>
    </w:pPr>
  </w:style>
  <w:style w:styleId="Heading8" w:type="paragraph">
    <w:name w:val="heading 8"/>
    <w:basedOn w:val="Normal"/>
    <w:next w:val="Normal"/>
    <w:link w:val="Heading8Char"/>
    <w:uiPriority w:val="9"/>
    <w:unhideWhenUsed/>
    <w:qFormat/>
    <w:rsid w:val="004061C7"/>
    <w:pPr>
      <w:spacing w:after="60" w:before="240"/>
      <w:outlineLvl w:val="7"/>
    </w:pPr>
    <w:rPr>
      <w:i/>
      <w:iCs/>
    </w:rPr>
  </w:style>
  <w:style w:styleId="Heading9" w:type="paragraph">
    <w:name w:val="heading 9"/>
    <w:basedOn w:val="Normal"/>
    <w:next w:val="Normal"/>
    <w:link w:val="Heading9Char"/>
    <w:uiPriority w:val="9"/>
    <w:unhideWhenUsed/>
    <w:qFormat/>
    <w:rsid w:val="004061C7"/>
    <w:pPr>
      <w:spacing w:after="60" w:before="240"/>
      <w:outlineLvl w:val="8"/>
    </w:pPr>
    <w:rPr>
      <w:rFonts w:asciiTheme="majorHAnsi" w:eastAsiaTheme="majorEastAsia" w:hAnsiTheme="majorHAns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D10998"/>
    <w:pPr>
      <w:spacing w:after="60" w:before="240"/>
      <w:jc w:val="center"/>
      <w:outlineLvl w:val="0"/>
    </w:pPr>
    <w:rPr>
      <w:rFonts w:asciiTheme="majorHAnsi" w:cstheme="majorBidi" w:eastAsiaTheme="majorEastAsia" w:hAnsiTheme="majorHAnsi"/>
      <w:b/>
      <w:bCs/>
      <w:kern w:val="28"/>
      <w:sz w:val="40"/>
      <w:szCs w:val="40"/>
    </w:rPr>
  </w:style>
  <w:style w:styleId="Subtitle" w:type="paragraph">
    <w:name w:val="Subtitle"/>
    <w:basedOn w:val="Normal"/>
    <w:next w:val="Normal"/>
    <w:link w:val="SubtitleChar"/>
    <w:uiPriority w:val="11"/>
    <w:qFormat/>
    <w:rsid w:val="004061C7"/>
    <w:pPr>
      <w:spacing w:after="60"/>
      <w:jc w:val="center"/>
      <w:outlineLvl w:val="1"/>
    </w:pPr>
    <w:rPr>
      <w:rFonts w:asciiTheme="majorHAnsi" w:cstheme="majorBidi" w:eastAsiaTheme="majorEastAsia" w:hAnsiTheme="majorHAnsi"/>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4061C7"/>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customStyle="1" w:styleId="SectionNumber" w:type="character">
    <w:name w:val="Section Number"/>
    <w:basedOn w:val="CaptionChar"/>
    <w:rPr>
      <w:b/>
      <w:bCs/>
      <w:sz w:val="18"/>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F81BD"/>
      <w:sz w:val="18"/>
      <w:szCs w:val="18"/>
    </w:rPr>
  </w:style>
  <w:style w:styleId="TOCHeading" w:type="paragraph">
    <w:name w:val="TOC Heading"/>
    <w:basedOn w:val="Heading1"/>
    <w:next w:val="Normal"/>
    <w:uiPriority w:val="39"/>
    <w:unhideWhenUsed/>
    <w:qFormat/>
    <w:rsid w:val="004061C7"/>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10998"/>
    <w:rPr>
      <w:rFonts w:asciiTheme="majorHAnsi" w:cstheme="majorBidi" w:eastAsiaTheme="majorEastAsia" w:hAnsiTheme="majorHAnsi"/>
      <w:b/>
      <w:bCs/>
      <w:kern w:val="32"/>
      <w:sz w:val="36"/>
      <w:szCs w:val="36"/>
      <w:u w:val="single"/>
    </w:rPr>
  </w:style>
  <w:style w:customStyle="1" w:styleId="Heading2Char" w:type="character">
    <w:name w:val="Heading 2 Char"/>
    <w:basedOn w:val="DefaultParagraphFont"/>
    <w:link w:val="Heading2"/>
    <w:uiPriority w:val="9"/>
    <w:rsid w:val="00D45EBF"/>
    <w:rPr>
      <w:rFonts w:asciiTheme="majorHAnsi" w:cstheme="majorBidi" w:eastAsiaTheme="majorEastAsia" w:hAnsiTheme="majorHAnsi"/>
      <w:b/>
      <w:bCs/>
      <w:i/>
      <w:iCs/>
      <w:sz w:val="32"/>
      <w:szCs w:val="32"/>
    </w:rPr>
  </w:style>
  <w:style w:customStyle="1" w:styleId="Heading3Char" w:type="character">
    <w:name w:val="Heading 3 Char"/>
    <w:basedOn w:val="DefaultParagraphFont"/>
    <w:link w:val="Heading3"/>
    <w:uiPriority w:val="9"/>
    <w:rsid w:val="00D45EBF"/>
    <w:rPr>
      <w:rFonts w:asciiTheme="majorHAnsi" w:cstheme="majorBidi" w:eastAsiaTheme="majorEastAsia" w:hAnsiTheme="majorHAnsi"/>
      <w:b/>
      <w:bCs/>
      <w:sz w:val="28"/>
      <w:szCs w:val="28"/>
    </w:rPr>
  </w:style>
  <w:style w:customStyle="1" w:styleId="Heading4Char" w:type="character">
    <w:name w:val="Heading 4 Char"/>
    <w:basedOn w:val="DefaultParagraphFont"/>
    <w:link w:val="Heading4"/>
    <w:uiPriority w:val="9"/>
    <w:rsid w:val="00D10998"/>
    <w:rPr>
      <w:rFonts w:asciiTheme="majorHAnsi" w:cstheme="majorHAnsi" w:hAnsiTheme="majorHAnsi"/>
      <w:sz w:val="28"/>
      <w:szCs w:val="28"/>
      <w:u w:val="single"/>
    </w:rPr>
  </w:style>
  <w:style w:customStyle="1" w:styleId="Heading5Char" w:type="character">
    <w:name w:val="Heading 5 Char"/>
    <w:basedOn w:val="DefaultParagraphFont"/>
    <w:link w:val="Heading5"/>
    <w:uiPriority w:val="9"/>
    <w:rsid w:val="004061C7"/>
    <w:rPr>
      <w:rFonts w:cstheme="majorBidi"/>
      <w:b/>
      <w:bCs/>
      <w:i/>
      <w:iCs/>
      <w:sz w:val="26"/>
      <w:szCs w:val="26"/>
    </w:rPr>
  </w:style>
  <w:style w:customStyle="1" w:styleId="Heading6Char" w:type="character">
    <w:name w:val="Heading 6 Char"/>
    <w:basedOn w:val="DefaultParagraphFont"/>
    <w:link w:val="Heading6"/>
    <w:uiPriority w:val="9"/>
    <w:rsid w:val="004061C7"/>
    <w:rPr>
      <w:rFonts w:cstheme="majorBidi"/>
      <w:b/>
      <w:bCs/>
    </w:rPr>
  </w:style>
  <w:style w:customStyle="1" w:styleId="Heading7Char" w:type="character">
    <w:name w:val="Heading 7 Char"/>
    <w:basedOn w:val="DefaultParagraphFont"/>
    <w:link w:val="Heading7"/>
    <w:uiPriority w:val="9"/>
    <w:rsid w:val="004061C7"/>
    <w:rPr>
      <w:sz w:val="24"/>
      <w:szCs w:val="24"/>
    </w:rPr>
  </w:style>
  <w:style w:customStyle="1" w:styleId="Heading8Char" w:type="character">
    <w:name w:val="Heading 8 Char"/>
    <w:basedOn w:val="DefaultParagraphFont"/>
    <w:link w:val="Heading8"/>
    <w:uiPriority w:val="9"/>
    <w:rsid w:val="004061C7"/>
    <w:rPr>
      <w:i/>
      <w:iCs/>
      <w:sz w:val="24"/>
      <w:szCs w:val="24"/>
    </w:rPr>
  </w:style>
  <w:style w:customStyle="1" w:styleId="Heading9Char" w:type="character">
    <w:name w:val="Heading 9 Char"/>
    <w:basedOn w:val="DefaultParagraphFont"/>
    <w:link w:val="Heading9"/>
    <w:uiPriority w:val="9"/>
    <w:rsid w:val="004061C7"/>
    <w:rPr>
      <w:rFonts w:asciiTheme="majorHAnsi" w:eastAsiaTheme="majorEastAsia" w:hAnsiTheme="majorHAnsi"/>
    </w:rPr>
  </w:style>
  <w:style w:customStyle="1" w:styleId="TitleChar" w:type="character">
    <w:name w:val="Title Char"/>
    <w:basedOn w:val="DefaultParagraphFont"/>
    <w:link w:val="Title"/>
    <w:uiPriority w:val="10"/>
    <w:rsid w:val="00D10998"/>
    <w:rPr>
      <w:rFonts w:asciiTheme="majorHAnsi" w:cstheme="majorBidi" w:eastAsiaTheme="majorEastAsia" w:hAnsiTheme="majorHAnsi"/>
      <w:b/>
      <w:bCs/>
      <w:kern w:val="28"/>
      <w:sz w:val="40"/>
      <w:szCs w:val="40"/>
    </w:rPr>
  </w:style>
  <w:style w:customStyle="1" w:styleId="SubtitleChar" w:type="character">
    <w:name w:val="Subtitle Char"/>
    <w:basedOn w:val="DefaultParagraphFont"/>
    <w:link w:val="Subtitle"/>
    <w:uiPriority w:val="11"/>
    <w:rsid w:val="004061C7"/>
    <w:rPr>
      <w:rFonts w:asciiTheme="majorHAnsi" w:cstheme="majorBidi" w:eastAsiaTheme="majorEastAsia" w:hAnsiTheme="majorHAnsi"/>
      <w:sz w:val="24"/>
      <w:szCs w:val="24"/>
    </w:rPr>
  </w:style>
  <w:style w:styleId="Strong" w:type="character">
    <w:name w:val="Strong"/>
    <w:basedOn w:val="DefaultParagraphFont"/>
    <w:uiPriority w:val="22"/>
    <w:qFormat/>
    <w:rsid w:val="004061C7"/>
    <w:rPr>
      <w:b/>
      <w:bCs/>
    </w:rPr>
  </w:style>
  <w:style w:styleId="Emphasis" w:type="character">
    <w:name w:val="Emphasis"/>
    <w:basedOn w:val="DefaultParagraphFont"/>
    <w:uiPriority w:val="20"/>
    <w:qFormat/>
    <w:rsid w:val="004061C7"/>
    <w:rPr>
      <w:rFonts w:asciiTheme="minorHAnsi" w:hAnsiTheme="minorHAnsi"/>
      <w:b/>
      <w:i/>
      <w:iCs/>
    </w:rPr>
  </w:style>
  <w:style w:styleId="NoSpacing" w:type="paragraph">
    <w:name w:val="No Spacing"/>
    <w:basedOn w:val="Normal"/>
    <w:uiPriority w:val="1"/>
    <w:qFormat/>
    <w:rsid w:val="004061C7"/>
    <w:rPr>
      <w:szCs w:val="32"/>
    </w:rPr>
  </w:style>
  <w:style w:styleId="Quote" w:type="paragraph">
    <w:name w:val="Quote"/>
    <w:basedOn w:val="Normal"/>
    <w:next w:val="Normal"/>
    <w:link w:val="QuoteChar"/>
    <w:uiPriority w:val="29"/>
    <w:qFormat/>
    <w:rsid w:val="004061C7"/>
    <w:rPr>
      <w:rFonts w:cstheme="majorBidi"/>
      <w:i/>
    </w:rPr>
  </w:style>
  <w:style w:customStyle="1" w:styleId="QuoteChar" w:type="character">
    <w:name w:val="Quote Char"/>
    <w:basedOn w:val="DefaultParagraphFont"/>
    <w:link w:val="Quote"/>
    <w:uiPriority w:val="29"/>
    <w:rsid w:val="004061C7"/>
    <w:rPr>
      <w:rFonts w:cstheme="majorBidi"/>
      <w:i/>
      <w:sz w:val="24"/>
      <w:szCs w:val="24"/>
    </w:rPr>
  </w:style>
  <w:style w:styleId="IntenseQuote" w:type="paragraph">
    <w:name w:val="Intense Quote"/>
    <w:basedOn w:val="Normal"/>
    <w:next w:val="Normal"/>
    <w:link w:val="IntenseQuoteChar"/>
    <w:uiPriority w:val="30"/>
    <w:qFormat/>
    <w:rsid w:val="004061C7"/>
    <w:pPr>
      <w:ind w:left="720" w:right="720"/>
    </w:pPr>
    <w:rPr>
      <w:rFonts w:cstheme="majorBidi"/>
      <w:b/>
      <w:i/>
      <w:szCs w:val="22"/>
    </w:rPr>
  </w:style>
  <w:style w:customStyle="1" w:styleId="IntenseQuoteChar" w:type="character">
    <w:name w:val="Intense Quote Char"/>
    <w:basedOn w:val="DefaultParagraphFont"/>
    <w:link w:val="IntenseQuote"/>
    <w:uiPriority w:val="30"/>
    <w:rsid w:val="004061C7"/>
    <w:rPr>
      <w:rFonts w:cstheme="majorBidi"/>
      <w:b/>
      <w:i/>
      <w:sz w:val="24"/>
    </w:rPr>
  </w:style>
  <w:style w:styleId="SubtleEmphasis" w:type="character">
    <w:name w:val="Subtle Emphasis"/>
    <w:uiPriority w:val="19"/>
    <w:qFormat/>
    <w:rsid w:val="004061C7"/>
    <w:rPr>
      <w:i/>
      <w:color w:themeColor="text1" w:themeTint="A5" w:val="5A5A5A"/>
    </w:rPr>
  </w:style>
  <w:style w:styleId="IntenseEmphasis" w:type="character">
    <w:name w:val="Intense Emphasis"/>
    <w:basedOn w:val="DefaultParagraphFont"/>
    <w:uiPriority w:val="21"/>
    <w:qFormat/>
    <w:rsid w:val="004061C7"/>
    <w:rPr>
      <w:b/>
      <w:i/>
      <w:sz w:val="24"/>
      <w:szCs w:val="24"/>
      <w:u w:val="single"/>
    </w:rPr>
  </w:style>
  <w:style w:styleId="SubtleReference" w:type="character">
    <w:name w:val="Subtle Reference"/>
    <w:basedOn w:val="DefaultParagraphFont"/>
    <w:uiPriority w:val="31"/>
    <w:qFormat/>
    <w:rsid w:val="004061C7"/>
    <w:rPr>
      <w:sz w:val="24"/>
      <w:szCs w:val="24"/>
      <w:u w:val="single"/>
    </w:rPr>
  </w:style>
  <w:style w:styleId="IntenseReference" w:type="character">
    <w:name w:val="Intense Reference"/>
    <w:basedOn w:val="DefaultParagraphFont"/>
    <w:uiPriority w:val="32"/>
    <w:qFormat/>
    <w:rsid w:val="004061C7"/>
    <w:rPr>
      <w:b/>
      <w:sz w:val="24"/>
      <w:u w:val="single"/>
    </w:rPr>
  </w:style>
  <w:style w:styleId="BookTitle" w:type="character">
    <w:name w:val="Book Title"/>
    <w:basedOn w:val="DefaultParagraphFont"/>
    <w:uiPriority w:val="33"/>
    <w:qFormat/>
    <w:rsid w:val="004061C7"/>
    <w:rPr>
      <w:rFonts w:asciiTheme="majorHAnsi" w:eastAsiaTheme="majorEastAsia" w:hAnsiTheme="majorHAnsi"/>
      <w:b/>
      <w:i/>
      <w:sz w:val="24"/>
      <w:szCs w:val="24"/>
    </w:rPr>
  </w:style>
  <w:style w:customStyle="1" w:styleId="BodyTextChar" w:type="character">
    <w:name w:val="Body Text Char"/>
    <w:basedOn w:val="DefaultParagraphFont"/>
    <w:link w:val="BodyText"/>
    <w:rsid w:val="00B06870"/>
  </w:style>
  <w:style w:styleId="ListParagraph" w:type="paragraph">
    <w:name w:val="List Paragraph"/>
    <w:basedOn w:val="Normal"/>
    <w:uiPriority w:val="34"/>
    <w:qFormat/>
    <w:rsid w:val="0040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N-rate Timing</dc:title>
  <dc:creator>Jesse Puka-Beals</dc:creator>
  <cp:keywords/>
  <dcterms:created xsi:type="dcterms:W3CDTF">2023-03-22T20:32:31Z</dcterms:created>
  <dcterms:modified xsi:type="dcterms:W3CDTF">2023-03-22T20:32:31Z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3/22/23</vt:lpwstr>
  </property>
  <property fmtid="{D5CDD505-2E9C-101B-9397-08002B2CF9AE}" pid="6" name="editor">
    <vt:lpwstr>visual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first draft</vt:lpwstr>
  </property>
  <property fmtid="{D5CDD505-2E9C-101B-9397-08002B2CF9AE}" pid="14" name="toc-title">
    <vt:lpwstr>Table of contents</vt:lpwstr>
  </property>
</Properties>
</file>