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gents-game-day-ghl-growth-system"/>
    <w:p>
      <w:pPr>
        <w:pStyle w:val="Heading1"/>
      </w:pPr>
      <w:r>
        <w:t xml:space="preserve">AGENTS — Game Day GHL Growth System</w:t>
      </w:r>
    </w:p>
    <w:bookmarkStart w:id="13" w:name="agent-roles"/>
    <w:p>
      <w:pPr>
        <w:pStyle w:val="Heading2"/>
      </w:pPr>
      <w:r>
        <w:t xml:space="preserve">Agent Roles</w:t>
      </w:r>
    </w:p>
    <w:bookmarkStart w:id="9" w:name="research-agent"/>
    <w:p>
      <w:pPr>
        <w:pStyle w:val="Heading3"/>
      </w:pPr>
      <w:r>
        <w:t xml:space="preserve">Research Agent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</w:t>
      </w:r>
      <w:r>
        <w:t xml:space="preserve">: Market research, competitive intelligence, franchise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Inputs</w:t>
      </w:r>
      <w:r>
        <w:t xml:space="preserve">: Web search, GitHub repos, public franchise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Outputs</w:t>
      </w:r>
      <w:r>
        <w:t xml:space="preserve">: Research documents in /research/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Constraints</w:t>
      </w:r>
      <w:r>
        <w:t xml:space="preserve">: Cite all sources, use conservative estimates, flag when data is stale</w:t>
      </w:r>
    </w:p>
    <w:bookmarkEnd w:id="9"/>
    <w:bookmarkStart w:id="10" w:name="content-agent"/>
    <w:p>
      <w:pPr>
        <w:pStyle w:val="Heading3"/>
      </w:pPr>
      <w:r>
        <w:t xml:space="preserve">Content Agent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</w:t>
      </w:r>
      <w:r>
        <w:t xml:space="preserve">: Generate content via Titan Genome + Genius Tap pipeline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Inputs</w:t>
      </w:r>
      <w:r>
        <w:t xml:space="preserve">: Client video transcripts, voice profiles, story banks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Outputs</w:t>
      </w:r>
      <w:r>
        <w:t xml:space="preserve">: Content pieces in /content-system/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Constraints</w:t>
      </w:r>
      <w:r>
        <w:t xml:space="preserve">: Must pass 3-agent quality gauntlet (Creator &gt; Critic &gt; Approver, score 75+), no fabricated stories or credentials</w:t>
      </w:r>
    </w:p>
    <w:bookmarkEnd w:id="10"/>
    <w:bookmarkStart w:id="11" w:name="sales-agent"/>
    <w:p>
      <w:pPr>
        <w:pStyle w:val="Heading3"/>
      </w:pPr>
      <w:r>
        <w:t xml:space="preserve">Sales Agent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</w:t>
      </w:r>
      <w:r>
        <w:t xml:space="preserve">: Generate sales materials, proposals, one-pagers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Inputs</w:t>
      </w:r>
      <w:r>
        <w:t xml:space="preserve">: Research docs, revenue projections, product specs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Outputs</w:t>
      </w:r>
      <w:r>
        <w:t xml:space="preserve">: Sales materials in /sales/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Constraints</w:t>
      </w:r>
      <w:r>
        <w:t xml:space="preserve">: Revenue projections must show assumptions and ranges, never guarantee outcomes</w:t>
      </w:r>
    </w:p>
    <w:bookmarkEnd w:id="11"/>
    <w:bookmarkStart w:id="12" w:name="ghl-agent"/>
    <w:p>
      <w:pPr>
        <w:pStyle w:val="Heading3"/>
      </w:pPr>
      <w:r>
        <w:t xml:space="preserve">GHL Agent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</w:t>
      </w:r>
      <w:r>
        <w:t xml:space="preserve">: Design and document GHL workflows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Inputs</w:t>
      </w:r>
      <w:r>
        <w:t xml:space="preserve">: Best practices research, HIPAA requirements, franchise operational 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Outputs</w:t>
      </w:r>
      <w:r>
        <w:t xml:space="preserve">: Workflow documentation in /ghl-system/, message templates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Constraints</w:t>
      </w:r>
      <w:r>
        <w:t xml:space="preserve">: HIPAA compliance required, no patient data, all templates must be generic/customizable</w:t>
      </w:r>
    </w:p>
    <w:bookmarkEnd w:id="12"/>
    <w:bookmarkEnd w:id="13"/>
    <w:bookmarkStart w:id="14" w:name="handoff-protocol"/>
    <w:p>
      <w:pPr>
        <w:pStyle w:val="Heading2"/>
      </w:pPr>
      <w:r>
        <w:t xml:space="preserve">Handoff Protocol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Research Agent</w:t>
      </w:r>
      <w:r>
        <w:t xml:space="preserve"> </w:t>
      </w:r>
      <w:r>
        <w:t xml:space="preserve">produces market research and competitive intel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Sales Agent</w:t>
      </w:r>
      <w:r>
        <w:t xml:space="preserve"> </w:t>
      </w:r>
      <w:r>
        <w:t xml:space="preserve">consumes research to generate strategy and proposals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 Agent</w:t>
      </w:r>
      <w:r>
        <w:t xml:space="preserve"> </w:t>
      </w:r>
      <w:r>
        <w:t xml:space="preserve">uses research + client input to generate Expert Series content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GHL Agent</w:t>
      </w:r>
      <w:r>
        <w:t xml:space="preserve"> </w:t>
      </w:r>
      <w:r>
        <w:t xml:space="preserve">uses research to design automation workflows</w:t>
      </w:r>
    </w:p>
    <w:p>
      <w:pPr>
        <w:pStyle w:val="Compact"/>
        <w:numPr>
          <w:ilvl w:val="0"/>
          <w:numId w:val="1005"/>
        </w:numPr>
      </w:pPr>
      <w:r>
        <w:t xml:space="preserve">All agents reference CLAUDE.md for project context and ETHOS.md for constraints</w:t>
      </w:r>
    </w:p>
    <w:bookmarkEnd w:id="14"/>
    <w:bookmarkStart w:id="15" w:name="session-protocol"/>
    <w:p>
      <w:pPr>
        <w:pStyle w:val="Heading2"/>
      </w:pPr>
      <w:r>
        <w:t xml:space="preserve">Session Protocol</w:t>
      </w:r>
    </w:p>
    <w:p>
      <w:pPr>
        <w:pStyle w:val="FirstParagraph"/>
      </w:pPr>
      <w:r>
        <w:t xml:space="preserve">At the start of each session:</w:t>
      </w:r>
      <w:r>
        <w:t xml:space="preserve"> </w:t>
      </w:r>
      <w:r>
        <w:t xml:space="preserve">1. Read CLAUDE.md for project identity and context</w:t>
      </w:r>
      <w:r>
        <w:t xml:space="preserve"> </w:t>
      </w:r>
      <w:r>
        <w:t xml:space="preserve">2. Read ETHOS.md for constraints and quality bar</w:t>
      </w:r>
      <w:r>
        <w:t xml:space="preserve"> </w:t>
      </w:r>
      <w:r>
        <w:t xml:space="preserve">3. Check TODOS.md for current priorities</w:t>
      </w:r>
      <w:r>
        <w:t xml:space="preserve"> </w:t>
      </w:r>
      <w:r>
        <w:t xml:space="preserve">4. Check CHANGELOG.md for recent changes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2026-04-07T19:14:14Z</dcterms:created>
  <dcterms:modified xsi:type="dcterms:W3CDTF">2026-04-07T19:14:14Z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