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he-game-day-game-plan"/>
    <w:p>
      <w:pPr>
        <w:pStyle w:val="Heading1"/>
      </w:pPr>
      <w:r>
        <w:t xml:space="preserve">The Game Day Game Plan</w:t>
      </w:r>
    </w:p>
    <w:bookmarkStart w:id="9" w:name="X38ced76b911b97077bcffcfd32be5f6c39a9e93"/>
    <w:p>
      <w:pPr>
        <w:pStyle w:val="Heading2"/>
      </w:pPr>
      <w:r>
        <w:t xml:space="preserve">Hey Tony — here’s the full growth system for your Game Day clinics.</w:t>
      </w:r>
    </w:p>
    <w:p>
      <w:pPr>
        <w:pStyle w:val="FirstParagraph"/>
      </w:pPr>
      <w:r>
        <w:t xml:space="preserve">Everything in this repo was built specifically for your locations. The strategy is simple:</w:t>
      </w:r>
      <w:r>
        <w:t xml:space="preserve"> </w:t>
      </w:r>
      <w:r>
        <w:rPr>
          <w:b/>
          <w:bCs/>
        </w:rPr>
        <w:t xml:space="preserve">prove it in your clinics first, then start making introductions to other franchisees.</w:t>
      </w:r>
    </w:p>
    <w:p>
      <w:r>
        <w:pict>
          <v:rect style="width:0;height:1.5pt" o:hralign="center" o:hrstd="t" o:hr="t"/>
        </w:pict>
      </w:r>
    </w:p>
    <w:bookmarkEnd w:id="9"/>
    <w:bookmarkStart w:id="17" w:name="whats-inside"/>
    <w:p>
      <w:pPr>
        <w:pStyle w:val="Heading2"/>
      </w:pPr>
      <w:r>
        <w:t xml:space="preserve">What’s Inside</w:t>
      </w:r>
    </w:p>
    <w:p>
      <w:pPr>
        <w:pStyle w:val="FirstParagraph"/>
      </w:pPr>
      <w:r>
        <w:t xml:space="preserve">This repo has seven systems that work together. You don’t need to understand how they work — just what they do and what they’ll produce for you.</w:t>
      </w:r>
    </w:p>
    <w:bookmarkStart w:id="10" w:name="ghl-workflows-your-crm-on-autopilot"/>
    <w:p>
      <w:pPr>
        <w:pStyle w:val="Heading3"/>
      </w:pPr>
      <w:r>
        <w:t xml:space="preserve">1. GHL Workflows (Your CRM on Autopilot)</w:t>
      </w:r>
    </w:p>
    <w:p>
      <w:pPr>
        <w:pStyle w:val="FirstParagraph"/>
      </w:pPr>
      <w:r>
        <w:t xml:space="preserve">Right now you’re doing a lot of this manually. These are the automations that replace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Speed-to-lead</w:t>
      </w:r>
      <w:r>
        <w:t xml:space="preserve"> </w:t>
      </w:r>
      <w:r>
        <w:t xml:space="preserve">— Every new inquiry gets a response in under 2 minutes (text + email + voicemail drop). The first clinic to respond wins ~80% of the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reactivation</w:t>
      </w:r>
      <w:r>
        <w:t xml:space="preserve"> </w:t>
      </w:r>
      <w:r>
        <w:t xml:space="preserve">— Patients who haven’t been back in 90+ days get a 6-touch sequence pulling them back in. This alone is worth $96K-$216K/year per location.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No-show recovery</w:t>
      </w:r>
      <w:r>
        <w:t xml:space="preserve"> </w:t>
      </w:r>
      <w:r>
        <w:t xml:space="preserve">— Missed appointment? Auto-reschedule sequence fires within 15 minutes. Recovers 25-35% of no-shows.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Appointment reminders</w:t>
      </w:r>
      <w:r>
        <w:t xml:space="preserve"> </w:t>
      </w:r>
      <w:r>
        <w:t xml:space="preserve">— 48hr, 24hr, 1hr before. Plus post-visit follow-up and review request.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generation</w:t>
      </w:r>
      <w:r>
        <w:t xml:space="preserve"> </w:t>
      </w:r>
      <w:r>
        <w:t xml:space="preserve">— 3 days after a visit, patients get a direct link to leave a Google review. Compounds your local SEO over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Referral program</w:t>
      </w:r>
      <w:r>
        <w:t xml:space="preserve"> </w:t>
      </w:r>
      <w:r>
        <w:t xml:space="preserve">— After 60 days as an active patient, auto-invite to refer friends. Both get rewarded.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Newsletter drip</w:t>
      </w:r>
      <w:r>
        <w:t xml:space="preserve"> </w:t>
      </w:r>
      <w:r>
        <w:t xml:space="preserve">— Weekly health tips via SMS, bi-weekly email newsletter, monthly protocol check-in.</w:t>
      </w:r>
    </w:p>
    <w:bookmarkEnd w:id="10"/>
    <w:bookmarkStart w:id="11" w:name="X5c69bc81d7246b7f6a8cce783bc4d4d9d768f5f"/>
    <w:p>
      <w:pPr>
        <w:pStyle w:val="Heading3"/>
      </w:pPr>
      <w:r>
        <w:t xml:space="preserve">2. AI Integrator (A Person Who Runs All of This For You)</w:t>
      </w:r>
    </w:p>
    <w:p>
      <w:pPr>
        <w:pStyle w:val="FirstParagraph"/>
      </w:pPr>
      <w:r>
        <w:t xml:space="preserve">You don’t have to run the GHL system yourself. We place a trained operator who does it daily.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$1,000 placement + $300/month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they do</w:t>
            </w:r>
          </w:p>
        </w:tc>
        <w:tc>
          <w:tcPr/>
          <w:p>
            <w:pPr>
              <w:pStyle w:val="Compact"/>
            </w:pPr>
            <w:r>
              <w:t xml:space="preserve">Run every GHL workflow, monitor performance, optimize sequences, hit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 manages them</w:t>
            </w:r>
          </w:p>
        </w:tc>
        <w:tc>
          <w:tcPr/>
          <w:p>
            <w:pPr>
              <w:pStyle w:val="Compact"/>
            </w:pPr>
            <w:r>
              <w:t xml:space="preserve">You do — we train them, coach them, and provide ongoing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KPIs</w:t>
            </w:r>
          </w:p>
        </w:tc>
        <w:tc>
          <w:tcPr/>
          <w:p>
            <w:pPr>
              <w:pStyle w:val="Compact"/>
            </w:pPr>
            <w:r>
              <w:t xml:space="preserve">Reactivations closed, appointments booked, reviews generated, referrals tracked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$1,000 one-time setup if you’d rather run it in-house yourself</w:t>
            </w:r>
          </w:p>
        </w:tc>
      </w:tr>
    </w:tbl>
    <w:bookmarkEnd w:id="11"/>
    <w:bookmarkStart w:id="12" w:name="expert-series-v3-your-content-engine"/>
    <w:p>
      <w:pPr>
        <w:pStyle w:val="Heading3"/>
      </w:pPr>
      <w:r>
        <w:t xml:space="preserve">3. Expert Series v3 (Your Content Engine)</w:t>
      </w:r>
    </w:p>
    <w:p>
      <w:pPr>
        <w:pStyle w:val="FirstParagraph"/>
      </w:pPr>
      <w:r>
        <w:t xml:space="preserve">You record one video. We turn it into 32+ marketing assets:</w:t>
      </w:r>
    </w:p>
    <w:p>
      <w:pPr>
        <w:pStyle w:val="Compact"/>
        <w:numPr>
          <w:ilvl w:val="0"/>
          <w:numId w:val="1002"/>
        </w:numPr>
      </w:pPr>
      <w:r>
        <w:t xml:space="preserve">Lead magnets, email courses, newsletters, sales pages, social calendars, video scripts, SOPs, case studies — all in your voice</w:t>
      </w:r>
    </w:p>
    <w:p>
      <w:pPr>
        <w:pStyle w:val="Compact"/>
        <w:numPr>
          <w:ilvl w:val="0"/>
          <w:numId w:val="1002"/>
        </w:numPr>
      </w:pPr>
      <w:r>
        <w:t xml:space="preserve">Then 52+ new pieces every month from a 90-minute extraction call</w:t>
      </w:r>
    </w:p>
    <w:p>
      <w:pPr>
        <w:pStyle w:val="Compact"/>
        <w:numPr>
          <w:ilvl w:val="0"/>
          <w:numId w:val="1002"/>
        </w:numPr>
      </w:pPr>
      <w:r>
        <w:t xml:space="preserve">This is what feeds the GHL campaigns, LinkedIn, and outreach with actual content (not generic templates)</w:t>
      </w:r>
    </w:p>
    <w:bookmarkEnd w:id="12"/>
    <w:bookmarkStart w:id="13" w:name="Xff803054efae6e32c49484965db53cbe258d694"/>
    <w:p>
      <w:pPr>
        <w:pStyle w:val="Heading3"/>
      </w:pPr>
      <w:r>
        <w:t xml:space="preserve">4. LinkedIn Autopilot (Builds Your Authority While You Sleep)</w:t>
      </w:r>
    </w:p>
    <w:p>
      <w:pPr>
        <w:pStyle w:val="FirstParagraph"/>
      </w:pPr>
      <w:r>
        <w:t xml:space="preserve">40+ AI agents manage your LinkedIn presence:</w:t>
      </w:r>
    </w:p>
    <w:p>
      <w:pPr>
        <w:pStyle w:val="Compact"/>
        <w:numPr>
          <w:ilvl w:val="0"/>
          <w:numId w:val="1003"/>
        </w:numPr>
      </w:pPr>
      <w:r>
        <w:t xml:space="preserve">Daily posts in your authentic voice (not AI slop — quality-gated)</w:t>
      </w:r>
    </w:p>
    <w:p>
      <w:pPr>
        <w:pStyle w:val="Compact"/>
        <w:numPr>
          <w:ilvl w:val="0"/>
          <w:numId w:val="1003"/>
        </w:numPr>
      </w:pPr>
      <w:r>
        <w:t xml:space="preserve">Strategic comments on industry influencers’ posts 2x/day</w:t>
      </w:r>
    </w:p>
    <w:p>
      <w:pPr>
        <w:pStyle w:val="Compact"/>
        <w:numPr>
          <w:ilvl w:val="0"/>
          <w:numId w:val="1003"/>
        </w:numPr>
      </w:pPr>
      <w:r>
        <w:t xml:space="preserve">Auto-responds to engagement on your content</w:t>
      </w:r>
    </w:p>
    <w:p>
      <w:pPr>
        <w:pStyle w:val="Compact"/>
        <w:numPr>
          <w:ilvl w:val="0"/>
          <w:numId w:val="1003"/>
        </w:numPr>
      </w:pPr>
      <w:r>
        <w:t xml:space="preserve">Detects warm leads from comments and DMs</w:t>
      </w:r>
    </w:p>
    <w:p>
      <w:pPr>
        <w:pStyle w:val="Compact"/>
        <w:numPr>
          <w:ilvl w:val="0"/>
          <w:numId w:val="1003"/>
        </w:numPr>
      </w:pPr>
      <w:r>
        <w:t xml:space="preserve">Self-learning: analyzes what performs, adjusts weekly</w:t>
      </w:r>
    </w:p>
    <w:bookmarkEnd w:id="13"/>
    <w:bookmarkStart w:id="14" w:name="X93c1ff5ef8949404171de72f7591c5621d2470c"/>
    <w:p>
      <w:pPr>
        <w:pStyle w:val="Heading3"/>
      </w:pPr>
      <w:r>
        <w:t xml:space="preserve">5. GTM Company (Outbound That Brings Partners and Patients to You)</w:t>
      </w:r>
    </w:p>
    <w:p>
      <w:pPr>
        <w:pStyle w:val="FirstParagraph"/>
      </w:pPr>
      <w:r>
        <w:t xml:space="preserve">Five autonomous agents running outbound across three tracks: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440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Who They Reach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Wellness</w:t>
            </w:r>
          </w:p>
        </w:tc>
        <w:tc>
          <w:tcPr/>
          <w:p>
            <w:pPr>
              <w:pStyle w:val="Compact"/>
            </w:pPr>
            <w:r>
              <w:t xml:space="preserve">HR directors, benefits managers</w:t>
            </w:r>
          </w:p>
        </w:tc>
        <w:tc>
          <w:tcPr/>
          <w:p>
            <w:pPr>
              <w:pStyle w:val="Compact"/>
            </w:pPr>
            <w:r>
              <w:t xml:space="preserve">$5K-$15K contracts, new patient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Gym Partnerships</w:t>
            </w:r>
          </w:p>
        </w:tc>
        <w:tc>
          <w:tcPr/>
          <w:p>
            <w:pPr>
              <w:pStyle w:val="Compact"/>
            </w:pPr>
            <w:r>
              <w:t xml:space="preserve">Local gyms, CrossFit, fitness studios</w:t>
            </w:r>
          </w:p>
        </w:tc>
        <w:tc>
          <w:tcPr/>
          <w:p>
            <w:pPr>
              <w:pStyle w:val="Compact"/>
            </w:pPr>
            <w:r>
              <w:t xml:space="preserve">Co-referral programs, screening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Physician Referrals</w:t>
            </w:r>
          </w:p>
        </w:tc>
        <w:tc>
          <w:tcPr/>
          <w:p>
            <w:pPr>
              <w:pStyle w:val="Compact"/>
            </w:pPr>
            <w:r>
              <w:t xml:space="preserve">PCPs, urologists, sports medicine</w:t>
            </w:r>
          </w:p>
        </w:tc>
        <w:tc>
          <w:tcPr/>
          <w:p>
            <w:pPr>
              <w:pStyle w:val="Compact"/>
            </w:pPr>
            <w:r>
              <w:t xml:space="preserve">They send you patients they can’t serve</w:t>
            </w:r>
          </w:p>
        </w:tc>
      </w:tr>
    </w:tbl>
    <w:p>
      <w:pPr>
        <w:pStyle w:val="BodyText"/>
      </w:pPr>
      <w:r>
        <w:t xml:space="preserve">All emails stay as drafts until you approve them. Nothing goes out without your say.</w:t>
      </w:r>
    </w:p>
    <w:bookmarkEnd w:id="14"/>
    <w:bookmarkStart w:id="15" w:name="X2bbe84d1b2f84f0061f927c3c5c3d9927fd43c5"/>
    <w:p>
      <w:pPr>
        <w:pStyle w:val="Heading3"/>
      </w:pPr>
      <w:r>
        <w:t xml:space="preserve">6. Power Partnerships (Jay Abraham’s Methodology Applied to Your Clinics)</w:t>
      </w:r>
    </w:p>
    <w:p>
      <w:pPr>
        <w:pStyle w:val="FirstParagraph"/>
      </w:pPr>
      <w:r>
        <w:t xml:space="preserve">This maps out exactly who you should partner with and how: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146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 Type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Businesses your patient uses before they need you</w:t>
            </w:r>
          </w:p>
        </w:tc>
        <w:tc>
          <w:tcPr/>
          <w:p>
            <w:pPr>
              <w:pStyle w:val="Compact"/>
            </w:pPr>
            <w:r>
              <w:t xml:space="preserve">Gyms, personal trainers, sports nutrition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DURING</w:t>
            </w:r>
          </w:p>
        </w:tc>
        <w:tc>
          <w:tcPr/>
          <w:p>
            <w:pPr>
              <w:pStyle w:val="Compact"/>
            </w:pPr>
            <w:r>
              <w:t xml:space="preserve">Businesses serving your patient at the same time</w:t>
            </w:r>
          </w:p>
        </w:tc>
        <w:tc>
          <w:tcPr/>
          <w:p>
            <w:pPr>
              <w:pStyle w:val="Compact"/>
            </w:pPr>
            <w:r>
              <w:t xml:space="preserve">Chiropractors, nutritionists, sleep specialists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Where your patient goes after they’re optimized</w:t>
            </w:r>
          </w:p>
        </w:tc>
        <w:tc>
          <w:tcPr/>
          <w:p>
            <w:pPr>
              <w:pStyle w:val="Compact"/>
            </w:pPr>
            <w:r>
              <w:t xml:space="preserve">Longevity clinics, executive health, wellness retreats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IN-CONJUNCTION</w:t>
            </w:r>
          </w:p>
        </w:tc>
        <w:tc>
          <w:tcPr/>
          <w:p>
            <w:pPr>
              <w:pStyle w:val="Compact"/>
            </w:pPr>
            <w:r>
              <w:t xml:space="preserve">Same demographic, totally different service</w:t>
            </w:r>
          </w:p>
        </w:tc>
        <w:tc>
          <w:tcPr/>
          <w:p>
            <w:pPr>
              <w:pStyle w:val="Compact"/>
            </w:pPr>
            <w:r>
              <w:t xml:space="preserve">Financial advisors, executive coaches, men’s lifestyle brands</w:t>
            </w:r>
          </w:p>
        </w:tc>
      </w:tr>
    </w:tbl>
    <w:p>
      <w:pPr>
        <w:pStyle w:val="BodyText"/>
      </w:pPr>
      <w:r>
        <w:t xml:space="preserve">The system finds specific businesses in your market, scores them, generates partnership proposals, and feeds them into the outbound engine.</w:t>
      </w:r>
    </w:p>
    <w:bookmarkEnd w:id="15"/>
    <w:bookmarkStart w:id="16" w:name="Xfd58f6bfafdc54048bf3cc27fb05156302309ad"/>
    <w:p>
      <w:pPr>
        <w:pStyle w:val="Heading3"/>
      </w:pPr>
      <w:r>
        <w:t xml:space="preserve">7. Claude Code Training + AI Integrator Enablement</w:t>
      </w:r>
    </w:p>
    <w:p>
      <w:pPr>
        <w:pStyle w:val="FirstParagraph"/>
      </w:pPr>
      <w:r>
        <w:t xml:space="preserve">A role-based internal training program for your office team:</w:t>
      </w:r>
    </w:p>
    <w:p>
      <w:pPr>
        <w:pStyle w:val="Compact"/>
        <w:numPr>
          <w:ilvl w:val="0"/>
          <w:numId w:val="1004"/>
        </w:numPr>
      </w:pPr>
      <w:r>
        <w:t xml:space="preserve">5-seat certification sprint (Front Desk, Ops, Marketing, Owner, Integrator)</w:t>
      </w:r>
    </w:p>
    <w:p>
      <w:pPr>
        <w:pStyle w:val="Compact"/>
        <w:numPr>
          <w:ilvl w:val="0"/>
          <w:numId w:val="1004"/>
        </w:numPr>
      </w:pPr>
      <w:r>
        <w:t xml:space="preserve">Weekly coaching calls with Q&amp;A and live workflow support</w:t>
      </w:r>
    </w:p>
    <w:p>
      <w:pPr>
        <w:pStyle w:val="Compact"/>
        <w:numPr>
          <w:ilvl w:val="0"/>
          <w:numId w:val="1004"/>
        </w:numPr>
      </w:pPr>
      <w:r>
        <w:t xml:space="preserve">1:1 support seats for blockers</w:t>
      </w:r>
    </w:p>
    <w:p>
      <w:pPr>
        <w:pStyle w:val="Compact"/>
        <w:numPr>
          <w:ilvl w:val="0"/>
          <w:numId w:val="1004"/>
        </w:numPr>
      </w:pPr>
      <w:r>
        <w:t xml:space="preserve">AI Integrator placement + ongoing KPI coaching</w:t>
      </w:r>
    </w:p>
    <w:p>
      <w:pPr>
        <w:pStyle w:val="Compact"/>
        <w:numPr>
          <w:ilvl w:val="0"/>
          <w:numId w:val="1004"/>
        </w:numPr>
      </w:pPr>
      <w:r>
        <w:t xml:space="preserve">Prove-first rollout at your locations before wider franchise introductions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he-numbers"/>
    <w:p>
      <w:pPr>
        <w:pStyle w:val="Heading2"/>
      </w:pPr>
      <w:r>
        <w:t xml:space="preserve">The Numbers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</w:pPr>
            <w:r>
              <w:t xml:space="preserve">Annual Estimate Per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reactivation</w:t>
            </w:r>
          </w:p>
        </w:tc>
        <w:tc>
          <w:tcPr/>
          <w:p>
            <w:pPr>
              <w:pStyle w:val="Compact"/>
            </w:pPr>
            <w:r>
              <w:t xml:space="preserve">$96,000 - $216,000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Speed-to-lead improvement</w:t>
            </w:r>
          </w:p>
        </w:tc>
        <w:tc>
          <w:tcPr/>
          <w:p>
            <w:pPr>
              <w:pStyle w:val="Compact"/>
            </w:pPr>
            <w:r>
              <w:t xml:space="preserve">$576,000 - $691,000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No-show recovery</w:t>
            </w:r>
          </w:p>
        </w:tc>
        <w:tc>
          <w:tcPr/>
          <w:p>
            <w:pPr>
              <w:pStyle w:val="Compact"/>
            </w:pPr>
            <w:r>
              <w:t xml:space="preserve">$19,200 - $43,200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Review/referral growth</w:t>
            </w:r>
          </w:p>
        </w:tc>
        <w:tc>
          <w:tcPr/>
          <w:p>
            <w:pPr>
              <w:pStyle w:val="Compact"/>
            </w:pPr>
            <w:r>
              <w:t xml:space="preserve">$50,000 - $100,000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wellness outreach</w:t>
            </w:r>
          </w:p>
        </w:tc>
        <w:tc>
          <w:tcPr/>
          <w:p>
            <w:pPr>
              <w:pStyle w:val="Compact"/>
            </w:pPr>
            <w:r>
              <w:t xml:space="preserve">$120,000 - $720,000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referral partnerships</w:t>
            </w:r>
          </w:p>
        </w:tc>
        <w:tc>
          <w:tcPr/>
          <w:p>
            <w:pPr>
              <w:pStyle w:val="Compact"/>
            </w:pPr>
            <w:r>
              <w:t xml:space="preserve">$24,000 - $120,000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additional annual revenue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$885,000 - $1,790,000</w:t>
            </w:r>
          </w:p>
        </w:tc>
      </w:tr>
    </w:tbl>
    <w:p>
      <w:pPr>
        <w:pStyle w:val="BodyText"/>
      </w:pPr>
      <w:r>
        <w:t xml:space="preserve">Your AI Integrator costs $4,600/year. The math speaks for itself.</w:t>
      </w:r>
    </w:p>
    <w:p>
      <w:r>
        <w:pict>
          <v:rect style="width:0;height:1.5pt" o:hralign="center" o:hrstd="t" o:hr="t"/>
        </w:pict>
      </w:r>
    </w:p>
    <w:bookmarkEnd w:id="18"/>
    <w:bookmarkStart w:id="22" w:name="how-this-rolls-out"/>
    <w:p>
      <w:pPr>
        <w:pStyle w:val="Heading2"/>
      </w:pPr>
      <w:r>
        <w:t xml:space="preserve">How This Rolls Out</w:t>
      </w:r>
    </w:p>
    <w:bookmarkStart w:id="19" w:name="X73eb89a1d555ab2156b94abd606a2171809ee1a"/>
    <w:p>
      <w:pPr>
        <w:pStyle w:val="Heading3"/>
      </w:pPr>
      <w:r>
        <w:t xml:space="preserve">Phase 1: Prove It In Your Locations (Weeks 1-4)</w:t>
      </w:r>
    </w:p>
    <w:p>
      <w:pPr>
        <w:pStyle w:val="FirstParagraph"/>
      </w:pPr>
      <w:r>
        <w:t xml:space="preserve">We build everything internally first, then deploy to your clinics: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1</w:t>
      </w:r>
      <w:r>
        <w:t xml:space="preserve"> </w:t>
      </w:r>
      <w:r>
        <w:t xml:space="preserve">— Build all GHL workflows in a test account, tested with dummy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2</w:t>
      </w:r>
      <w:r>
        <w:t xml:space="preserve"> </w:t>
      </w:r>
      <w:r>
        <w:t xml:space="preserve">— Run the Expert Series on your content, set up LinkedIn Autopilot, map Power Partnerships, configure outbound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3</w:t>
      </w:r>
      <w:r>
        <w:t xml:space="preserve"> </w:t>
      </w:r>
      <w:r>
        <w:t xml:space="preserve">— Walk you through everything live, you pick Option A (integrator) or Option B (DIY), we deploy to your GHL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4</w:t>
      </w:r>
      <w:r>
        <w:t xml:space="preserve"> </w:t>
      </w:r>
      <w:r>
        <w:t xml:space="preserve">— Extraction call with you (90 min), first content batch delivered, everything goes live</w:t>
      </w:r>
    </w:p>
    <w:bookmarkEnd w:id="19"/>
    <w:bookmarkStart w:id="20" w:name="phase-2-show-the-results-months-2-3"/>
    <w:p>
      <w:pPr>
        <w:pStyle w:val="Heading3"/>
      </w:pPr>
      <w:r>
        <w:t xml:space="preserve">Phase 2: Show the Results (Months 2-3)</w:t>
      </w:r>
    </w:p>
    <w:p>
      <w:pPr>
        <w:pStyle w:val="Compact"/>
        <w:numPr>
          <w:ilvl w:val="0"/>
          <w:numId w:val="1006"/>
        </w:numPr>
      </w:pPr>
      <w:r>
        <w:t xml:space="preserve">Reactivation campaign touches 100+ dormant patients in month 1</w:t>
      </w:r>
    </w:p>
    <w:p>
      <w:pPr>
        <w:pStyle w:val="Compact"/>
        <w:numPr>
          <w:ilvl w:val="0"/>
          <w:numId w:val="1006"/>
        </w:numPr>
      </w:pPr>
      <w:r>
        <w:t xml:space="preserve">Speed-to-lead response drops from hours to under 2 minutes</w:t>
      </w:r>
    </w:p>
    <w:p>
      <w:pPr>
        <w:pStyle w:val="Compact"/>
        <w:numPr>
          <w:ilvl w:val="0"/>
          <w:numId w:val="1006"/>
        </w:numPr>
      </w:pPr>
      <w:r>
        <w:t xml:space="preserve">Content publishing on autopilot across LinkedIn and email</w:t>
      </w:r>
    </w:p>
    <w:p>
      <w:pPr>
        <w:pStyle w:val="Compact"/>
        <w:numPr>
          <w:ilvl w:val="0"/>
          <w:numId w:val="1006"/>
        </w:numPr>
      </w:pPr>
      <w:r>
        <w:t xml:space="preserve">Outbound hitting gym owners, corporate prospects, and physicians</w:t>
      </w:r>
    </w:p>
    <w:p>
      <w:pPr>
        <w:pStyle w:val="Compact"/>
        <w:numPr>
          <w:ilvl w:val="0"/>
          <w:numId w:val="1006"/>
        </w:numPr>
      </w:pPr>
      <w:r>
        <w:t xml:space="preserve">Track everything: patients recovered, appointments booked, reviews generated, partnerships formed</w:t>
      </w:r>
    </w:p>
    <w:bookmarkEnd w:id="20"/>
    <w:bookmarkStart w:id="21" w:name="phase-3-start-introductions-month-4"/>
    <w:p>
      <w:pPr>
        <w:pStyle w:val="Heading3"/>
      </w:pPr>
      <w:r>
        <w:t xml:space="preserve">Phase 3: Start Introductions (Month 4+)</w:t>
      </w:r>
    </w:p>
    <w:p>
      <w:pPr>
        <w:pStyle w:val="FirstParagraph"/>
      </w:pPr>
      <w:r>
        <w:t xml:space="preserve">Once your locations show results, we package this as a proven system and start conversations with other Game Day franchisees. You become the reference case.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hats-in-each-folder"/>
    <w:p>
      <w:pPr>
        <w:pStyle w:val="Heading2"/>
      </w:pPr>
      <w:r>
        <w:t xml:space="preserve">What’s in Each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What’s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/research/</w:t>
            </w:r>
          </w:p>
        </w:tc>
        <w:tc>
          <w:tcPr/>
          <w:p>
            <w:pPr>
              <w:pStyle w:val="Compact"/>
            </w:pPr>
            <w:r>
              <w:t xml:space="preserve">Full market research on Game Day, competitive landscape, Dr. Vinocur profile, business opportunities beyond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/sales/</w:t>
            </w:r>
          </w:p>
        </w:tc>
        <w:tc>
          <w:tcPr/>
          <w:p>
            <w:pPr>
              <w:pStyle w:val="Compact"/>
            </w:pPr>
            <w:r>
              <w:t xml:space="preserve">One-pagers and strategy docs — ready to share with partners or other franchisees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/ghl-system/</w:t>
            </w:r>
          </w:p>
        </w:tc>
        <w:tc>
          <w:tcPr/>
          <w:p>
            <w:pPr>
              <w:pStyle w:val="Compact"/>
            </w:pPr>
            <w:r>
              <w:t xml:space="preserve">GHL workflow configs and message templates (SMS, email, voicemail scripts)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/content-system/</w:t>
            </w:r>
          </w:p>
        </w:tc>
        <w:tc>
          <w:tcPr/>
          <w:p>
            <w:pPr>
              <w:pStyle w:val="Compact"/>
            </w:pPr>
            <w:r>
              <w:t xml:space="preserve">Sample content from the Expert Series and Genius 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/ai-integrator/</w:t>
            </w:r>
          </w:p>
        </w:tc>
        <w:tc>
          <w:tcPr/>
          <w:p>
            <w:pPr>
              <w:pStyle w:val="Compact"/>
            </w:pPr>
            <w:r>
              <w:t xml:space="preserve">Playbook, KPIs, daily checklist, training modules for the integrator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/docs/</w:t>
            </w:r>
          </w:p>
        </w:tc>
        <w:tc>
          <w:tcPr/>
          <w:p>
            <w:pPr>
              <w:pStyle w:val="Compact"/>
            </w:pPr>
            <w:r>
              <w:t xml:space="preserve">ROI projections, competitor analysis, supporting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want-to-get-started"/>
    <w:p>
      <w:pPr>
        <w:pStyle w:val="Heading2"/>
      </w:pPr>
      <w:r>
        <w:t xml:space="preserve">Want to Get Started?</w:t>
      </w:r>
    </w:p>
    <w:p>
      <w:pPr>
        <w:pStyle w:val="FirstParagraph"/>
      </w:pPr>
      <w:r>
        <w:t xml:space="preserve">Open Claude Code in this folder and say:</w:t>
      </w:r>
    </w:p>
    <w:p>
      <w:pPr>
        <w:pStyle w:val="BlockText"/>
      </w:pPr>
      <w:r>
        <w:rPr>
          <w:b/>
          <w:bCs/>
        </w:rPr>
        <w:t xml:space="preserve">“Walk me through what’s here and help me get started.”</w:t>
      </w:r>
    </w:p>
    <w:p>
      <w:pPr>
        <w:pStyle w:val="FirstParagraph"/>
      </w:pPr>
      <w:r>
        <w:t xml:space="preserve">It’ll give you a guided tour of everything, then ask if you want to begin installation.</w:t>
      </w:r>
    </w:p>
    <w:p>
      <w:r>
        <w:pict>
          <v:rect style="width:0;height:1.5pt" o:hralign="center" o:hrstd="t" o:hr="t"/>
        </w:pict>
      </w:r>
    </w:p>
    <w:bookmarkEnd w:id="24"/>
    <w:bookmarkStart w:id="31" w:name="the-systems-behind-this"/>
    <w:p>
      <w:pPr>
        <w:pStyle w:val="Heading2"/>
      </w:pPr>
      <w:r>
        <w:t xml:space="preserve">The Systems Behind This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1638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What It Powers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Titan Genome Content Multiplier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Expert Series v3 (content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Genius Tap Content System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Monthly content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Autopilot v2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LinkedIn authority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 Company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Outbound (email + LinkedIn + lead routing)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Jay Abraham Power Partnerships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Partnership strategy +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Agent Ops Dashboard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tracking</w:t>
            </w:r>
          </w:p>
        </w:tc>
      </w:tr>
    </w:tbl>
    <w:p>
      <w:pPr>
        <w:pStyle w:val="BodyText"/>
      </w:pPr>
      <w:r>
        <w:t xml:space="preserve">Built by Speaker Engine AI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github.com/jbellsolutions/Titan-Genome-Content-Multiplier" TargetMode="External" /><Relationship Type="http://schemas.openxmlformats.org/officeDocument/2006/relationships/hyperlink" Id="rId26" Target="https://github.com/jbellsolutions/genius-tap-content-system" TargetMode="External" /><Relationship Type="http://schemas.openxmlformats.org/officeDocument/2006/relationships/hyperlink" Id="rId28" Target="https://github.com/jbellsolutions/gtm-company" TargetMode="External" /><Relationship Type="http://schemas.openxmlformats.org/officeDocument/2006/relationships/hyperlink" Id="rId29" Target="https://github.com/jbellsolutions/jay-abraham-power-partnerships" TargetMode="External" /><Relationship Type="http://schemas.openxmlformats.org/officeDocument/2006/relationships/hyperlink" Id="rId27" Target="https://github.com/jbellsolutions/linkedin-autopilot-v2" TargetMode="External" /><Relationship Type="http://schemas.openxmlformats.org/officeDocument/2006/relationships/hyperlink" Id="rId30" Target="https://github.com/jbellsolutions/speakeragent-o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github.com/jbellsolutions/Titan-Genome-Content-Multiplier" TargetMode="External" /><Relationship Type="http://schemas.openxmlformats.org/officeDocument/2006/relationships/hyperlink" Id="rId26" Target="https://github.com/jbellsolutions/genius-tap-content-system" TargetMode="External" /><Relationship Type="http://schemas.openxmlformats.org/officeDocument/2006/relationships/hyperlink" Id="rId28" Target="https://github.com/jbellsolutions/gtm-company" TargetMode="External" /><Relationship Type="http://schemas.openxmlformats.org/officeDocument/2006/relationships/hyperlink" Id="rId29" Target="https://github.com/jbellsolutions/jay-abraham-power-partnerships" TargetMode="External" /><Relationship Type="http://schemas.openxmlformats.org/officeDocument/2006/relationships/hyperlink" Id="rId27" Target="https://github.com/jbellsolutions/linkedin-autopilot-v2" TargetMode="External" /><Relationship Type="http://schemas.openxmlformats.org/officeDocument/2006/relationships/hyperlink" Id="rId30" Target="https://github.com/jbellsolutions/speakeragent-o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