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Xf91d27195114d9fbd13ef4c8f4d79f41c12fcf0"/>
    <w:p>
      <w:pPr>
        <w:pStyle w:val="Heading1"/>
      </w:pPr>
      <w:r>
        <w:t xml:space="preserve">Strategy Recommendation: Game Day + Dr. Vinocur</w:t>
      </w:r>
    </w:p>
    <w:bookmarkStart w:id="9" w:name="should-we-take-this-on"/>
    <w:p>
      <w:pPr>
        <w:pStyle w:val="Heading2"/>
      </w:pPr>
      <w:r>
        <w:t xml:space="preserve">Should We Take This On?</w:t>
      </w:r>
    </w:p>
    <w:p>
      <w:pPr>
        <w:pStyle w:val="FirstParagraph"/>
      </w:pPr>
      <w:r>
        <w:rPr>
          <w:b/>
          <w:bCs/>
        </w:rPr>
        <w:t xml:space="preserve">Yes — both engagements.</w:t>
      </w:r>
      <w:r>
        <w:t xml:space="preserve"> </w:t>
      </w:r>
      <w:r>
        <w:t xml:space="preserve">Here’s the breakdown.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22" w:name="Xb31f264f7bdd7a37f902db9a41dedcf17cf4245"/>
    <w:p>
      <w:pPr>
        <w:pStyle w:val="Heading1"/>
      </w:pPr>
      <w:r>
        <w:t xml:space="preserve">GAME DAY MEN’S HEALTH FRANCHISES —</w:t>
      </w:r>
      <w:r>
        <w:t xml:space="preserve"> </w:t>
      </w:r>
      <w:r>
        <w:t xml:space="preserve">“The Game Day Game Plan”</w:t>
      </w:r>
    </w:p>
    <w:bookmarkStart w:id="13" w:name="what-wed-do-three-part-package"/>
    <w:p>
      <w:pPr>
        <w:pStyle w:val="Heading2"/>
      </w:pPr>
      <w:r>
        <w:t xml:space="preserve">What We’d Do (Three-Part Package)</w:t>
      </w:r>
    </w:p>
    <w:bookmarkStart w:id="11" w:name="part-1-ghl-workflows"/>
    <w:p>
      <w:pPr>
        <w:pStyle w:val="Heading3"/>
      </w:pPr>
      <w:r>
        <w:t xml:space="preserve">Part 1: GHL Workflows</w:t>
      </w:r>
    </w:p>
    <w:p>
      <w:pPr>
        <w:pStyle w:val="FirstParagraph"/>
      </w:pPr>
      <w:r>
        <w:t xml:space="preserve">The complete Go High Level automation system — speed-to-lead, database reactivation, no-show recovery, appointment reminders, review generation, referral programs, and newsletter/content drip. All built, tested, and deployed.</w:t>
      </w:r>
    </w:p>
    <w:bookmarkEnd w:id="11"/>
    <w:bookmarkStart w:id="12" w:name="part-2-ai-integrator-program"/>
    <w:p>
      <w:pPr>
        <w:pStyle w:val="Heading3"/>
      </w:pPr>
      <w:r>
        <w:t xml:space="preserve">Part 2: AI Integrator Program</w:t>
      </w:r>
    </w:p>
    <w:p>
      <w:pPr>
        <w:pStyle w:val="FirstParagraph"/>
      </w:pPr>
      <w:r>
        <w:t xml:space="preserve">We place a trained AI integrator who runs the GHL day-to-day. Full training, coaching, and support. They don’t just build the system — they operate it, monitor it, optimize it, and hit KPIs.</w:t>
      </w:r>
    </w:p>
    <w:p>
      <w:pPr>
        <w:pStyle w:val="BodyText"/>
      </w:pPr>
      <w:r>
        <w:t xml:space="preserve">Two options for Tony:</w:t>
      </w:r>
    </w:p>
    <w:p>
      <w:pPr>
        <w:pStyle w:val="BodyText"/>
      </w:pPr>
      <w:r>
        <w:rPr>
          <w:b/>
          <w:bCs/>
        </w:rPr>
        <w:t xml:space="preserve">Option A — AI Integrator Placement (Recommended)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Price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Placement fee</w:t>
            </w:r>
          </w:p>
        </w:tc>
        <w:tc>
          <w:tcPr/>
          <w:p>
            <w:pPr>
              <w:pStyle w:val="Compact"/>
            </w:pPr>
            <w:r>
              <w:t xml:space="preserve">$1,000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Monthly retainer</w:t>
            </w:r>
          </w:p>
        </w:tc>
        <w:tc>
          <w:tcPr/>
          <w:p>
            <w:pPr>
              <w:pStyle w:val="Compact"/>
            </w:pPr>
            <w:r>
              <w:t xml:space="preserve">$300/month</w:t>
            </w:r>
          </w:p>
        </w:tc>
      </w:tr>
    </w:tbl>
    <w:p>
      <w:pPr>
        <w:pStyle w:val="BodyText"/>
      </w:pPr>
      <w:r>
        <w:t xml:space="preserve">What they get:</w:t>
      </w:r>
      <w:r>
        <w:t xml:space="preserve"> </w:t>
      </w:r>
      <w:r>
        <w:t xml:space="preserve">- A trained AI integrator who runs their Go High Level day-to-day</w:t>
      </w:r>
      <w:r>
        <w:t xml:space="preserve"> </w:t>
      </w:r>
      <w:r>
        <w:t xml:space="preserve">- Manages reactivation campaigns, speed-to-lead sequences, no-show recovery, review requests, referral programs</w:t>
      </w:r>
      <w:r>
        <w:t xml:space="preserve"> </w:t>
      </w:r>
      <w:r>
        <w:t xml:space="preserve">- Runs the actual workflows — not just builds them, but monitors and optimizes them</w:t>
      </w:r>
      <w:r>
        <w:t xml:space="preserve"> </w:t>
      </w:r>
      <w:r>
        <w:t xml:space="preserve">- You (Tony) manage them; we train, coach, and support them</w:t>
      </w:r>
      <w:r>
        <w:t xml:space="preserve"> </w:t>
      </w:r>
      <w:r>
        <w:t xml:space="preserve">- KPI and quota tied to measurable outcomes (reactivations closed, appointments booked, reviews generated)</w:t>
      </w:r>
      <w:r>
        <w:t xml:space="preserve"> </w:t>
      </w:r>
      <w:r>
        <w:t xml:space="preserve">- Full coaching support and training included</w:t>
      </w:r>
    </w:p>
    <w:p>
      <w:pPr>
        <w:pStyle w:val="BodyText"/>
      </w:pPr>
      <w:r>
        <w:rPr>
          <w:b/>
          <w:bCs/>
        </w:rPr>
        <w:t xml:space="preserve">Option B — One-Time Setup (DIY)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Price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 GHL buildout</w:t>
            </w:r>
          </w:p>
        </w:tc>
        <w:tc>
          <w:tcPr/>
          <w:p>
            <w:pPr>
              <w:pStyle w:val="Compact"/>
            </w:pPr>
            <w:r>
              <w:t xml:space="preserve">$1,000 (one-time)</w:t>
            </w:r>
          </w:p>
        </w:tc>
      </w:tr>
    </w:tbl>
    <w:p>
      <w:pPr>
        <w:pStyle w:val="BodyText"/>
      </w:pPr>
      <w:r>
        <w:t xml:space="preserve">What they get:</w:t>
      </w:r>
      <w:r>
        <w:t xml:space="preserve"> </w:t>
      </w:r>
      <w:r>
        <w:t xml:space="preserve">- We build the complete system: pipelines, workflows, sequences, templates</w:t>
      </w:r>
      <w:r>
        <w:t xml:space="preserve"> </w:t>
      </w:r>
      <w:r>
        <w:t xml:space="preserve">- Same system the AI integrator would run — but they run it in-house themselves</w:t>
      </w:r>
      <w:r>
        <w:t xml:space="preserve"> </w:t>
      </w:r>
      <w:r>
        <w:t xml:space="preserve">- Includes documentation and training walkthrough</w:t>
      </w:r>
      <w:r>
        <w:t xml:space="preserve"> </w:t>
      </w:r>
      <w:r>
        <w:t xml:space="preserve">- No ongoing management from us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8" w:name="expected-revenue-impact"/>
    <w:p>
      <w:pPr>
        <w:pStyle w:val="Heading2"/>
      </w:pPr>
      <w:r>
        <w:t xml:space="preserve">Expected Revenue Impact</w:t>
      </w:r>
    </w:p>
    <w:bookmarkStart w:id="14" w:name="database-reactivation"/>
    <w:p>
      <w:pPr>
        <w:pStyle w:val="Heading3"/>
      </w:pPr>
      <w:r>
        <w:t xml:space="preserve">Database Reactivation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08"/>
        <w:gridCol w:w="2451"/>
        <w:gridCol w:w="1885"/>
        <w:gridCol w:w="207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Conservative</w:t>
            </w:r>
          </w:p>
        </w:tc>
        <w:tc>
          <w:tcPr/>
          <w:p>
            <w:pPr>
              <w:pStyle w:val="Compact"/>
            </w:pPr>
            <w:r>
              <w:t xml:space="preserve">Moderate</w:t>
            </w:r>
          </w:p>
        </w:tc>
        <w:tc>
          <w:tcPr/>
          <w:p>
            <w:pPr>
              <w:pStyle w:val="Compact"/>
            </w:pPr>
            <w:r>
              <w:t xml:space="preserve">Aggressive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Dormant patients in CRM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Recovery rate</w:t>
            </w:r>
          </w:p>
        </w:tc>
        <w:tc>
          <w:tcPr/>
          <w:p>
            <w:pPr>
              <w:pStyle w:val="Compact"/>
            </w:pPr>
            <w:r>
              <w:t xml:space="preserve">8%</w:t>
            </w:r>
          </w:p>
        </w:tc>
        <w:tc>
          <w:tcPr/>
          <w:p>
            <w:pPr>
              <w:pStyle w:val="Compact"/>
            </w:pPr>
            <w:r>
              <w:t xml:space="preserve">12%</w:t>
            </w:r>
          </w:p>
        </w:tc>
        <w:tc>
          <w:tcPr/>
          <w:p>
            <w:pPr>
              <w:pStyle w:val="Compact"/>
            </w:pPr>
            <w:r>
              <w:t xml:space="preserve">18%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Patients recovered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Avg monthly membership</w:t>
            </w:r>
          </w:p>
        </w:tc>
        <w:tc>
          <w:tcPr/>
          <w:p>
            <w:pPr>
              <w:pStyle w:val="Compact"/>
            </w:pPr>
            <w:r>
              <w:t xml:space="preserve">$200</w:t>
            </w:r>
          </w:p>
        </w:tc>
        <w:tc>
          <w:tcPr/>
          <w:p>
            <w:pPr>
              <w:pStyle w:val="Compact"/>
            </w:pPr>
            <w:r>
              <w:t xml:space="preserve">$200</w:t>
            </w:r>
          </w:p>
        </w:tc>
        <w:tc>
          <w:tcPr/>
          <w:p>
            <w:pPr>
              <w:pStyle w:val="Compact"/>
            </w:pPr>
            <w:r>
              <w:t xml:space="preserve">$200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Monthly revenue recovered</w:t>
            </w:r>
          </w:p>
        </w:tc>
        <w:tc>
          <w:tcPr/>
          <w:p>
            <w:pPr>
              <w:pStyle w:val="Compact"/>
            </w:pPr>
            <w:r>
              <w:t xml:space="preserve">$8,000</w:t>
            </w:r>
          </w:p>
        </w:tc>
        <w:tc>
          <w:tcPr/>
          <w:p>
            <w:pPr>
              <w:pStyle w:val="Compact"/>
            </w:pPr>
            <w:r>
              <w:t xml:space="preserve">$12,000</w:t>
            </w:r>
          </w:p>
        </w:tc>
        <w:tc>
          <w:tcPr/>
          <w:p>
            <w:pPr>
              <w:pStyle w:val="Compact"/>
            </w:pPr>
            <w:r>
              <w:t xml:space="preserve">$18,000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Annual revenue recovered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$96,000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$144,000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$216,000</w:t>
            </w:r>
          </w:p>
        </w:tc>
      </w:tr>
    </w:tbl>
    <w:p>
      <w:pPr>
        <w:pStyle w:val="BodyText"/>
      </w:pPr>
      <w:r>
        <w:t xml:space="preserve">Per location. Multiply by number of locations Tony operates.</w:t>
      </w:r>
    </w:p>
    <w:bookmarkEnd w:id="14"/>
    <w:bookmarkStart w:id="15" w:name="speed-to-lead-automation"/>
    <w:p>
      <w:pPr>
        <w:pStyle w:val="Heading3"/>
      </w:pPr>
      <w:r>
        <w:t xml:space="preserve">Speed-to-Lead Automation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73"/>
        <w:gridCol w:w="3499"/>
        <w:gridCol w:w="294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Without Automation</w:t>
            </w:r>
          </w:p>
        </w:tc>
        <w:tc>
          <w:tcPr/>
          <w:p>
            <w:pPr>
              <w:pStyle w:val="Compact"/>
            </w:pPr>
            <w:r>
              <w:t xml:space="preserve">With Automation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Avg response time</w:t>
            </w:r>
          </w:p>
        </w:tc>
        <w:tc>
          <w:tcPr/>
          <w:p>
            <w:pPr>
              <w:pStyle w:val="Compact"/>
            </w:pPr>
            <w:r>
              <w:t xml:space="preserve">2-4 hours (manual)</w:t>
            </w:r>
          </w:p>
        </w:tc>
        <w:tc>
          <w:tcPr/>
          <w:p>
            <w:pPr>
              <w:pStyle w:val="Compact"/>
            </w:pPr>
            <w:r>
              <w:t xml:space="preserve">Under 2 minutes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Lead-to-appointment rate</w:t>
            </w:r>
          </w:p>
        </w:tc>
        <w:tc>
          <w:tcPr/>
          <w:p>
            <w:pPr>
              <w:pStyle w:val="Compact"/>
            </w:pPr>
            <w:r>
              <w:t xml:space="preserve">15-20%</w:t>
            </w:r>
          </w:p>
        </w:tc>
        <w:tc>
          <w:tcPr/>
          <w:p>
            <w:pPr>
              <w:pStyle w:val="Compact"/>
            </w:pPr>
            <w:r>
              <w:t xml:space="preserve">35-45%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Monthly new leads (est.)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Appointments booked</w:t>
            </w:r>
          </w:p>
        </w:tc>
        <w:tc>
          <w:tcPr/>
          <w:p>
            <w:pPr>
              <w:pStyle w:val="Compact"/>
            </w:pPr>
            <w:r>
              <w:t xml:space="preserve">15-20</w:t>
            </w:r>
          </w:p>
        </w:tc>
        <w:tc>
          <w:tcPr/>
          <w:p>
            <w:pPr>
              <w:pStyle w:val="Compact"/>
            </w:pPr>
            <w:r>
              <w:t xml:space="preserve">35-45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Show rate</w:t>
            </w:r>
          </w:p>
        </w:tc>
        <w:tc>
          <w:tcPr/>
          <w:p>
            <w:pPr>
              <w:pStyle w:val="Compact"/>
            </w:pPr>
            <w:r>
              <w:t xml:space="preserve">70%</w:t>
            </w:r>
          </w:p>
        </w:tc>
        <w:tc>
          <w:tcPr/>
          <w:p>
            <w:pPr>
              <w:pStyle w:val="Compact"/>
            </w:pPr>
            <w:r>
              <w:t xml:space="preserve">85% (with reminder sequences)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 patients/month</w:t>
            </w:r>
          </w:p>
        </w:tc>
        <w:tc>
          <w:tcPr/>
          <w:p>
            <w:pPr>
              <w:pStyle w:val="Compact"/>
            </w:pPr>
            <w:r>
              <w:t xml:space="preserve">10-14</w:t>
            </w:r>
          </w:p>
        </w:tc>
        <w:tc>
          <w:tcPr/>
          <w:p>
            <w:pPr>
              <w:pStyle w:val="Compact"/>
            </w:pPr>
            <w:r>
              <w:t xml:space="preserve">30-38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Revenue per new patient (first year)</w:t>
            </w:r>
          </w:p>
        </w:tc>
        <w:tc>
          <w:tcPr/>
          <w:p>
            <w:pPr>
              <w:pStyle w:val="Compact"/>
            </w:pPr>
            <w:r>
              <w:t xml:space="preserve">$2,400</w:t>
            </w:r>
          </w:p>
        </w:tc>
        <w:tc>
          <w:tcPr/>
          <w:p>
            <w:pPr>
              <w:pStyle w:val="Compact"/>
            </w:pPr>
            <w:r>
              <w:t xml:space="preserve">$2,400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Annual new patient revenue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$288,000-$403,000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$864,000-$1,094,000</w:t>
            </w:r>
          </w:p>
        </w:tc>
      </w:tr>
    </w:tbl>
    <w:bookmarkEnd w:id="15"/>
    <w:bookmarkStart w:id="16" w:name="no-show-recovery"/>
    <w:p>
      <w:pPr>
        <w:pStyle w:val="Heading3"/>
      </w:pPr>
      <w:r>
        <w:t xml:space="preserve">No-Show Recovery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Estimated no-shows/month</w:t>
            </w:r>
          </w:p>
        </w:tc>
        <w:tc>
          <w:tcPr/>
          <w:p>
            <w:pPr>
              <w:pStyle w:val="Compact"/>
            </w:pPr>
            <w:r>
              <w:t xml:space="preserve">30-50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Recovery rate with automation</w:t>
            </w:r>
          </w:p>
        </w:tc>
        <w:tc>
          <w:tcPr/>
          <w:p>
            <w:pPr>
              <w:pStyle w:val="Compact"/>
            </w:pPr>
            <w:r>
              <w:t xml:space="preserve">25-35%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Recovered appointments/month</w:t>
            </w:r>
          </w:p>
        </w:tc>
        <w:tc>
          <w:tcPr/>
          <w:p>
            <w:pPr>
              <w:pStyle w:val="Compact"/>
            </w:pPr>
            <w:r>
              <w:t xml:space="preserve">8-18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Value per recovered appointment</w:t>
            </w:r>
          </w:p>
        </w:tc>
        <w:tc>
          <w:tcPr/>
          <w:p>
            <w:pPr>
              <w:pStyle w:val="Compact"/>
            </w:pPr>
            <w:r>
              <w:t xml:space="preserve">$200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Monthly recovered revenue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$1,600-$3,600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Annual recovered revenue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$19,200-$43,200</w:t>
            </w:r>
          </w:p>
        </w:tc>
      </w:tr>
    </w:tbl>
    <w:bookmarkEnd w:id="16"/>
    <w:bookmarkStart w:id="17" w:name="total-expected-impact-per-location"/>
    <w:p>
      <w:pPr>
        <w:pStyle w:val="Heading3"/>
      </w:pPr>
      <w:r>
        <w:t xml:space="preserve">Total Expected Impact (Per Location)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Revenue Stream</w:t>
            </w:r>
          </w:p>
        </w:tc>
        <w:tc>
          <w:tcPr/>
          <w:p>
            <w:pPr>
              <w:pStyle w:val="Compact"/>
            </w:pPr>
            <w:r>
              <w:t xml:space="preserve">Annual Estimate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 reactivation</w:t>
            </w:r>
          </w:p>
        </w:tc>
        <w:tc>
          <w:tcPr/>
          <w:p>
            <w:pPr>
              <w:pStyle w:val="Compact"/>
            </w:pPr>
            <w:r>
              <w:t xml:space="preserve">$96,000 - $216,000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Speed-to-lead improvement</w:t>
            </w:r>
          </w:p>
        </w:tc>
        <w:tc>
          <w:tcPr/>
          <w:p>
            <w:pPr>
              <w:pStyle w:val="Compact"/>
            </w:pPr>
            <w:r>
              <w:t xml:space="preserve">$576,000 - $691,000 incremental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No-show recovery</w:t>
            </w:r>
          </w:p>
        </w:tc>
        <w:tc>
          <w:tcPr/>
          <w:p>
            <w:pPr>
              <w:pStyle w:val="Compact"/>
            </w:pPr>
            <w:r>
              <w:t xml:space="preserve">$19,200 - $43,200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Review/referral growth</w:t>
            </w:r>
          </w:p>
        </w:tc>
        <w:tc>
          <w:tcPr/>
          <w:p>
            <w:pPr>
              <w:pStyle w:val="Compact"/>
            </w:pPr>
            <w:r>
              <w:t xml:space="preserve">$50,000 - $100,000 (compounding)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additional annual revenue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$741,000 - $1,050,000</w:t>
            </w:r>
          </w:p>
        </w:tc>
      </w:tr>
    </w:tbl>
    <w:p>
      <w:pPr>
        <w:pStyle w:val="BodyText"/>
      </w:pPr>
      <w:r>
        <w:t xml:space="preserve">Against an AI Integrator cost of $4,600/year ($1K + $300x12) — that’s a 160x-228x ROI.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why-you-would-do-this"/>
    <w:p>
      <w:pPr>
        <w:pStyle w:val="Heading2"/>
      </w:pPr>
      <w:r>
        <w:t xml:space="preserve">Why You Would Do This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Immediate ROI</w:t>
      </w:r>
      <w:r>
        <w:t xml:space="preserve"> </w:t>
      </w:r>
      <w:r>
        <w:t xml:space="preserve">— Reactivation alone pays for everything in month 1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Tony’s already doing it manually</w:t>
      </w:r>
      <w:r>
        <w:t xml:space="preserve"> </w:t>
      </w:r>
      <w:r>
        <w:t xml:space="preserve">— He knows it needs to happen, just doesn’t have the system or the person to run it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content system fills a gap no competitor is filling</w:t>
      </w:r>
      <w:r>
        <w:t xml:space="preserve"> </w:t>
      </w:r>
      <w:r>
        <w:t xml:space="preserve">— Game Day has turnkey marketing but no thought leadership engine; the Titan Genome gives each provider a voice that builds authority and drives organic growth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Franchise scalability</w:t>
      </w:r>
      <w:r>
        <w:t xml:space="preserve"> </w:t>
      </w:r>
      <w:r>
        <w:t xml:space="preserve">— Build it once for Tony’s locations, prove the ROI, then offer it to other Game Day franchisees (new revenue channel for us)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Low risk</w:t>
      </w:r>
      <w:r>
        <w:t xml:space="preserve"> </w:t>
      </w:r>
      <w:r>
        <w:t xml:space="preserve">— $1K placement + $300/mo is nothing compared to the revenue at stake; even the conservative reactivation number ($96K) covers 20+ years of the AI integrator cost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We already have the products built</w:t>
      </w:r>
      <w:r>
        <w:t xml:space="preserve"> </w:t>
      </w:r>
      <w:r>
        <w:t xml:space="preserve">— Titan Genome, Genius Tap, and the AI integrator model are all operational</w:t>
      </w:r>
    </w:p>
    <w:bookmarkEnd w:id="19"/>
    <w:bookmarkStart w:id="21" w:name="why-you-wouldnt"/>
    <w:p>
      <w:pPr>
        <w:pStyle w:val="Heading2"/>
      </w:pPr>
      <w:r>
        <w:t xml:space="preserve">Why You Wouldn’t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Tony might want to wait</w:t>
      </w:r>
      <w:r>
        <w:t xml:space="preserve"> </w:t>
      </w:r>
      <w:r>
        <w:t xml:space="preserve">— If he’s mid-franchise expansion and doesn’t want to add another vendor right now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HIPAA complexity</w:t>
      </w:r>
      <w:r>
        <w:t xml:space="preserve"> </w:t>
      </w:r>
      <w:r>
        <w:t xml:space="preserve">— GHL’s HIPAA add-on ($297/mo) and compliance requirements add friction; if they’re not already on the HIPAA plan, that’s an additional conversation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Franchise corporate might have restrictions</w:t>
      </w:r>
      <w:r>
        <w:t xml:space="preserve"> </w:t>
      </w:r>
      <w:r>
        <w:t xml:space="preserve">— Some franchise systems restrict what marketing tools/vendors individual franchisees can use; need to confirm Tony has autonomy here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In-house capacity</w:t>
      </w:r>
      <w:r>
        <w:t xml:space="preserve"> </w:t>
      </w:r>
      <w:r>
        <w:t xml:space="preserve">— If Tony already has someone who could run GHL but just needs the workflows built, Option B (one-time $1K setup) might be the better fit, and the ongoing revenue to us is lower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Content adoption</w:t>
      </w:r>
      <w:r>
        <w:t xml:space="preserve"> </w:t>
      </w:r>
      <w:r>
        <w:t xml:space="preserve">— If providers at Tony’s clinics aren’t willing to record videos or do extraction calls, the Genius Tap engine has no fuel; need buy-in from at least one provider</w:t>
      </w:r>
    </w:p>
    <w:p>
      <w:pPr>
        <w:pStyle w:val="FirstParagraph"/>
      </w:pPr>
      <w:r>
        <w:rPr>
          <w:b/>
          <w:bCs/>
        </w:rPr>
        <w:t xml:space="preserve">Bottom line:</w:t>
      </w:r>
      <w:r>
        <w:t xml:space="preserve"> </w:t>
      </w:r>
      <w:r>
        <w:t xml:space="preserve">The only real reason NOT to do this is if Tony doesn’t have the bandwidth to onboard right now. The math is overwhelmingly in favor.</w:t>
      </w:r>
    </w:p>
    <w:bookmarkStart w:id="20" w:name="Xeb8388e33d76a90f29ed823e5ff329082a39e19"/>
    <w:p>
      <w:pPr>
        <w:pStyle w:val="Heading3"/>
      </w:pPr>
      <w:r>
        <w:t xml:space="preserve">Part 3: Expert Series v3 (Content Multiplier) — For the Franchise Owner</w:t>
      </w:r>
    </w:p>
    <w:p>
      <w:pPr>
        <w:pStyle w:val="FirstParagraph"/>
      </w:pPr>
      <w:r>
        <w:t xml:space="preserve">The Expert Series is our content engine for the owner/operator. One video in → 32+ marketing assets out across 13 categories (lead magnets, email courses, newsletters, sales pages, social calendars, video scripts, SOPs, case studies). Then the Genius Tap keeps it running with 52+ pieces/month in their voice.</w:t>
      </w:r>
    </w:p>
    <w:p>
      <w:pPr>
        <w:pStyle w:val="BodyText"/>
      </w:pPr>
      <w:r>
        <w:t xml:space="preserve">This is what feeds the GHL campaigns with actual content. Without it, the automations send empty sequences.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30" w:name="X37338a8a0a545c6557debc7b4f84f18e66c6db5"/>
    <w:p>
      <w:pPr>
        <w:pStyle w:val="Heading1"/>
      </w:pPr>
      <w:r>
        <w:t xml:space="preserve">DR. LEIGH VINOCUR — Expert Series v3 (Standalone)</w:t>
      </w:r>
    </w:p>
    <w:bookmarkStart w:id="28" w:name="what-she-gets"/>
    <w:p>
      <w:pPr>
        <w:pStyle w:val="Heading2"/>
      </w:pPr>
      <w:r>
        <w:t xml:space="preserve">What She Gets</w:t>
      </w:r>
    </w:p>
    <w:bookmarkStart w:id="23" w:name="the-engagement"/>
    <w:p>
      <w:pPr>
        <w:pStyle w:val="Heading3"/>
      </w:pPr>
      <w:r>
        <w:t xml:space="preserve">The Engagement</w:t>
      </w:r>
    </w:p>
    <w:p>
      <w:pPr>
        <w:pStyle w:val="FirstParagraph"/>
      </w:pPr>
      <w:r>
        <w:rPr>
          <w:b/>
          <w:bCs/>
        </w:rPr>
        <w:t xml:space="preserve">Expert Series v3 + LinkedIn Autopilot + AI Integrator</w:t>
      </w:r>
      <w:r>
        <w:t xml:space="preserve"> </w:t>
      </w:r>
      <w:r>
        <w:t xml:space="preserve">- Expert Series: $5,000 setup + $1,500/month — 100+ pieces/month across her personal brand</w:t>
      </w:r>
      <w:r>
        <w:t xml:space="preserve"> </w:t>
      </w:r>
      <w:r>
        <w:t xml:space="preserve">- LinkedIn Autopilot v2: autonomous LinkedIn authority building (daily posts, engagement, lead detection)</w:t>
      </w:r>
      <w:r>
        <w:t xml:space="preserve"> </w:t>
      </w:r>
      <w:r>
        <w:t xml:space="preserve">- AI Integrator: $1,000 placement + $300/month — trained person runs the content pipeline + LinkedIn daily</w:t>
      </w:r>
      <w:r>
        <w:t xml:space="preserve"> </w:t>
      </w:r>
      <w:r>
        <w:t xml:space="preserve">- Video repurposing of her TV appearances and book content</w:t>
      </w:r>
      <w:r>
        <w:t xml:space="preserve"> </w:t>
      </w:r>
      <w:r>
        <w:t xml:space="preserve">- Cold outreach copy for speaking engagements and podcast bookings</w:t>
      </w:r>
      <w:r>
        <w:t xml:space="preserve"> </w:t>
      </w:r>
      <w:r>
        <w:t xml:space="preserve">- Bi-weekly strategy calls</w:t>
      </w:r>
    </w:p>
    <w:p>
      <w:pPr>
        <w:pStyle w:val="BodyText"/>
      </w:pPr>
      <w:r>
        <w:t xml:space="preserve">Dr. Vinocur gets three products — Expert Series (content creation), LinkedIn Autopilot (distribution), and AI Integrator (someone to run it all). No GHL management — this is personal brand authority building.</w:t>
      </w:r>
    </w:p>
    <w:bookmarkEnd w:id="23"/>
    <w:bookmarkStart w:id="24" w:name="what-we-deliver"/>
    <w:p>
      <w:pPr>
        <w:pStyle w:val="Heading3"/>
      </w:pPr>
      <w:r>
        <w:t xml:space="preserve">What We Deliver</w:t>
      </w:r>
    </w:p>
    <w:p>
      <w:pPr>
        <w:pStyle w:val="FirstParagraph"/>
      </w:pPr>
      <w:r>
        <w:rPr>
          <w:b/>
          <w:bCs/>
        </w:rPr>
        <w:t xml:space="preserve">Month 1 (Setup):</w:t>
      </w:r>
      <w:r>
        <w:t xml:space="preserve"> </w:t>
      </w:r>
      <w:r>
        <w:t xml:space="preserve">- Expert Series run on her book + existing media assets → 32+ infrastructure pieces</w:t>
      </w:r>
      <w:r>
        <w:t xml:space="preserve"> </w:t>
      </w:r>
      <w:r>
        <w:t xml:space="preserve">- Genius Tap extraction call (90 min) → voice DNA match, story bank, content themes</w:t>
      </w:r>
      <w:r>
        <w:t xml:space="preserve"> </w:t>
      </w:r>
      <w:r>
        <w:t xml:space="preserve">- Calibration round: 5 sample pieces → she confirms</w:t>
      </w:r>
      <w:r>
        <w:t xml:space="preserve"> </w:t>
      </w:r>
      <w:r>
        <w:t xml:space="preserve">“this sounds like me”</w:t>
      </w:r>
      <w:r>
        <w:t xml:space="preserve"> </w:t>
      </w:r>
      <w:r>
        <w:t xml:space="preserve">- Platform strategy: which content goes where, posting cadence, hashtag strategy</w:t>
      </w:r>
    </w:p>
    <w:p>
      <w:pPr>
        <w:pStyle w:val="BodyText"/>
      </w:pPr>
      <w:r>
        <w:rPr>
          <w:b/>
          <w:bCs/>
        </w:rPr>
        <w:t xml:space="preserve">Month 2+ (Ongoing):</w:t>
      </w:r>
      <w:r>
        <w:t xml:space="preserve"> </w:t>
      </w:r>
      <w:r>
        <w:t xml:space="preserve">- 52+ pieces/month for personal brand (LinkedIn, Instagram, TikTok scripts, blog, podcast pitches, book promotion)</w:t>
      </w:r>
      <w:r>
        <w:t xml:space="preserve"> </w:t>
      </w:r>
      <w:r>
        <w:t xml:space="preserve">- Game Day clinical content as a bonus track (feeds the franchise’s channels too)</w:t>
      </w:r>
      <w:r>
        <w:t xml:space="preserve"> </w:t>
      </w:r>
      <w:r>
        <w:t xml:space="preserve">- Monthly optimization call to refine voice, add new stories, adjust strategy</w:t>
      </w:r>
    </w:p>
    <w:bookmarkEnd w:id="24"/>
    <w:bookmarkStart w:id="25" w:name="the-90-day-transformation"/>
    <w:p>
      <w:pPr>
        <w:pStyle w:val="Heading3"/>
      </w:pPr>
      <w:r>
        <w:t xml:space="preserve">The 90-Day Transformation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29"/>
        <w:gridCol w:w="1164"/>
        <w:gridCol w:w="44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Now</w:t>
            </w:r>
          </w:p>
        </w:tc>
        <w:tc>
          <w:tcPr/>
          <w:p>
            <w:pPr>
              <w:pStyle w:val="Compact"/>
            </w:pPr>
            <w:r>
              <w:t xml:space="preserve">90 Days From Now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Instagram</w:t>
            </w:r>
          </w:p>
        </w:tc>
        <w:tc>
          <w:tcPr/>
          <w:p>
            <w:pPr>
              <w:pStyle w:val="Compact"/>
            </w:pPr>
            <w:r>
              <w:t xml:space="preserve">~2,200 followers, sporadic</w:t>
            </w:r>
          </w:p>
        </w:tc>
        <w:tc>
          <w:tcPr/>
          <w:p>
            <w:pPr>
              <w:pStyle w:val="Compact"/>
            </w:pPr>
            <w:r>
              <w:t xml:space="preserve">Daily posts + Reels, growing authority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TikTok</w:t>
            </w:r>
          </w:p>
        </w:tc>
        <w:tc>
          <w:tcPr/>
          <w:p>
            <w:pPr>
              <w:pStyle w:val="Compact"/>
            </w:pPr>
            <w:r>
              <w:t xml:space="preserve">Doesn’t exist</w:t>
            </w:r>
          </w:p>
        </w:tc>
        <w:tc>
          <w:tcPr/>
          <w:p>
            <w:pPr>
              <w:pStyle w:val="Compact"/>
            </w:pPr>
            <w:r>
              <w:t xml:space="preserve">Active short-form health education channel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YouTube</w:t>
            </w:r>
          </w:p>
        </w:tc>
        <w:tc>
          <w:tcPr/>
          <w:p>
            <w:pPr>
              <w:pStyle w:val="Compact"/>
            </w:pPr>
            <w:r>
              <w:t xml:space="preserve">Barely exists</w:t>
            </w:r>
          </w:p>
        </w:tc>
        <w:tc>
          <w:tcPr/>
          <w:p>
            <w:pPr>
              <w:pStyle w:val="Compact"/>
            </w:pPr>
            <w:r>
              <w:t xml:space="preserve">Weekly content from extractions + TV clip repurposing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LinkedIn</w:t>
            </w:r>
          </w:p>
        </w:tc>
        <w:tc>
          <w:tcPr/>
          <w:p>
            <w:pPr>
              <w:pStyle w:val="Compact"/>
            </w:pPr>
            <w:r>
              <w:t xml:space="preserve">Minimal posting</w:t>
            </w:r>
          </w:p>
        </w:tc>
        <w:tc>
          <w:tcPr/>
          <w:p>
            <w:pPr>
              <w:pStyle w:val="Compact"/>
            </w:pPr>
            <w:r>
              <w:t xml:space="preserve">2+ posts/day, articles, newsletters — dominant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drleigh.com</w:t>
            </w:r>
          </w:p>
        </w:tc>
        <w:tc>
          <w:tcPr/>
          <w:p>
            <w:pPr>
              <w:pStyle w:val="Compact"/>
            </w:pPr>
            <w:r>
              <w:t xml:space="preserve">Outdated (2022)</w:t>
            </w:r>
          </w:p>
        </w:tc>
        <w:tc>
          <w:tcPr/>
          <w:p>
            <w:pPr>
              <w:pStyle w:val="Compact"/>
            </w:pPr>
            <w:r>
              <w:t xml:space="preserve">Refreshed with SEO content, lead magnets, email capture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Brand</w:t>
            </w:r>
          </w:p>
        </w:tc>
        <w:tc>
          <w:tcPr/>
          <w:p>
            <w:pPr>
              <w:pStyle w:val="Compact"/>
            </w:pPr>
            <w:r>
              <w:t xml:space="preserve">3 disconnected identities</w:t>
            </w:r>
          </w:p>
        </w:tc>
        <w:tc>
          <w:tcPr/>
          <w:p>
            <w:pPr>
              <w:pStyle w:val="Compact"/>
            </w:pPr>
            <w:r>
              <w:t xml:space="preserve">One unified voice across all platforms</w:t>
            </w:r>
          </w:p>
        </w:tc>
      </w:tr>
    </w:tbl>
    <w:bookmarkEnd w:id="25"/>
    <w:bookmarkStart w:id="26" w:name="why-you-would-do-this-1"/>
    <w:p>
      <w:pPr>
        <w:pStyle w:val="Heading3"/>
      </w:pPr>
      <w:r>
        <w:t xml:space="preserve">Why You Would Do This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She has world-class credentials with an undersized digital footprint</w:t>
      </w:r>
      <w:r>
        <w:t xml:space="preserve"> </w:t>
      </w:r>
      <w:r>
        <w:t xml:space="preserve">— CNN, Fox, TODAY Show, a published book, a governor appointment, 35 years of medicine… and 2,200 Instagram followers. The gap between her credentials and her online presence is the entire opportunity.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Two brands fed by one engine</w:t>
      </w:r>
      <w:r>
        <w:t xml:space="preserve"> </w:t>
      </w:r>
      <w:r>
        <w:t xml:space="preserve">— Every extraction call produces content for both Game Day and her personal brand. Double the output, shared cost.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Cross-pollination</w:t>
      </w:r>
      <w:r>
        <w:t xml:space="preserve"> </w:t>
      </w:r>
      <w:r>
        <w:t xml:space="preserve">— Her personal brand drives awareness to Game Day clinics. Game Day gives her clinical stories for content. Her book audience (women) refers husbands to Game Day. Everyone wins.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Book promotion amplifier</w:t>
      </w:r>
      <w:r>
        <w:t xml:space="preserve"> </w:t>
      </w:r>
      <w:r>
        <w:t xml:space="preserve">—</w:t>
      </w:r>
      <w:r>
        <w:t xml:space="preserve"> </w:t>
      </w:r>
      <w:r>
        <w:t xml:space="preserve">“Never Let Them See You Sweat”</w:t>
      </w:r>
      <w:r>
        <w:t xml:space="preserve"> </w:t>
      </w:r>
      <w:r>
        <w:t xml:space="preserve">is a 2025 Best Book Award finalist. A content engine turns that into a sustained campaign, not a one-time launch.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Speaking circuit fuel</w:t>
      </w:r>
      <w:r>
        <w:t xml:space="preserve"> </w:t>
      </w:r>
      <w:r>
        <w:t xml:space="preserve">— The Content Multiplier creates her speaker one-sheet, media reel, podcast pitch templates, and cold outreach copy. This directly generates speaking revenue.</w:t>
      </w:r>
    </w:p>
    <w:bookmarkEnd w:id="26"/>
    <w:bookmarkStart w:id="27" w:name="why-you-wouldnt-1"/>
    <w:p>
      <w:pPr>
        <w:pStyle w:val="Heading3"/>
      </w:pPr>
      <w:r>
        <w:t xml:space="preserve">Why You Wouldn’t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She’s already spread across 5 roles</w:t>
      </w:r>
      <w:r>
        <w:t xml:space="preserve"> </w:t>
      </w:r>
      <w:r>
        <w:t xml:space="preserve">— Medical Director, CMO of two companies, governor-appointed council chair, ACEP spokesperson. Adding a content system requires at least one 90-minute extraction call and monthly check-ins. If she genuinely has zero bandwidth, the engine has no input.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She might not want to unify her brands</w:t>
      </w:r>
      <w:r>
        <w:t xml:space="preserve"> </w:t>
      </w:r>
      <w:r>
        <w:t xml:space="preserve">— Some professionals prefer to keep their identities separate (ER doctor vs. cannabis advocate vs. book author). If she’s intentionally compartmentalizing, our unification strategy doesn’t fit.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ROI timeline is longer than GHL automation</w:t>
      </w:r>
      <w:r>
        <w:t xml:space="preserve"> </w:t>
      </w:r>
      <w:r>
        <w:t xml:space="preserve">— Content builds authority over months, not days. If she needs immediate revenue impact, the content play is a slower burn than Tony’s reactivation campaigns.</w:t>
      </w:r>
    </w:p>
    <w:p>
      <w:pPr>
        <w:pStyle w:val="FirstParagraph"/>
      </w:pPr>
      <w:r>
        <w:rPr>
          <w:b/>
          <w:bCs/>
        </w:rPr>
        <w:t xml:space="preserve">Bottom line:</w:t>
      </w:r>
      <w:r>
        <w:t xml:space="preserve"> </w:t>
      </w:r>
      <w:r>
        <w:t xml:space="preserve">This is a layup. Her credentials are extraordinary, her digital presence has massive room to grow, and the Genius Tap is purpose-built for exactly this kind of expert. The only question is whether she has 90 minutes for the extraction call.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sample-content-for-dr.-vinocur"/>
    <w:p>
      <w:pPr>
        <w:pStyle w:val="Heading2"/>
      </w:pPr>
      <w:r>
        <w:t xml:space="preserve">Sample Content for Dr. Vinocur</w:t>
      </w:r>
    </w:p>
    <w:p>
      <w:pPr>
        <w:pStyle w:val="FirstParagraph"/>
      </w:pPr>
      <w:r>
        <w:rPr>
          <w:i/>
          <w:iCs/>
        </w:rPr>
        <w:t xml:space="preserve">(See separate document:</w:t>
      </w:r>
      <w:r>
        <w:rPr>
          <w:i/>
          <w:iCs/>
        </w:rPr>
        <w:t xml:space="preserve"> </w:t>
      </w:r>
      <w:r>
        <w:rPr>
          <w:i/>
          <w:iCs/>
        </w:rPr>
        <w:t xml:space="preserve">“Dr. Vinocur — Sample Content Pieces”</w:t>
      </w:r>
      <w:r>
        <w:rPr>
          <w:i/>
          <w:iCs/>
        </w:rPr>
        <w:t xml:space="preserve">)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2026-04-07T19:14:15Z</dcterms:created>
  <dcterms:modified xsi:type="dcterms:W3CDTF">2026-04-07T19:14:15Z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