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Data</w:t>
      </w:r>
      <w:r>
        <w:t xml:space="preserve"> </w:t>
      </w:r>
      <w:r>
        <w:t xml:space="preserve">dictionaries</w:t>
      </w:r>
    </w:p>
    <w:p>
      <w:pPr>
        <w:pStyle w:val="Author"/>
      </w:pPr>
      <w:r>
        <w:t xml:space="preserve">Jane Doe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John Q. Doe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Peder Ås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Juan Pérez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Max Mustermann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fosg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fop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Acme Corporation</w:t>
      </w:r>
    </w:p>
    <w:p>
      <w:pPr>
        <w:pStyle w:val="Corpodetexto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iperligao"/>
          </w:rPr>
          <w:t xml:space="preserve">Jane Doe &lt;janedoe@fosg.org&gt;</w:t>
        </w:r>
      </w:hyperlink>
    </w:p>
    <w:bookmarkStart w:id="24" w:name="data-dictionaries"/>
    <w:p>
      <w:pPr>
        <w:pStyle w:val="Ttulo1"/>
      </w:pPr>
      <w:r>
        <w:t xml:space="preserve">Data dictionaries</w:t>
      </w:r>
    </w:p>
    <w:bookmarkStart w:id="21" w:name="group-characterization"/>
    <w:p>
      <w:pPr>
        <w:pStyle w:val="Ttulo2"/>
      </w:pPr>
      <w:r>
        <w:t xml:space="preserve">1.1. Group characterization</w:t>
      </w:r>
    </w:p>
    <w:bookmarkEnd w:id="21"/>
    <w:bookmarkStart w:id="22" w:name="single-characterization"/>
    <w:p>
      <w:pPr>
        <w:pStyle w:val="Ttulo2"/>
      </w:pPr>
      <w:r>
        <w:t xml:space="preserve">1.2. Single characterization</w:t>
      </w:r>
    </w:p>
    <w:bookmarkEnd w:id="22"/>
    <w:bookmarkStart w:id="23" w:name="petrographic-characterization"/>
    <w:p>
      <w:pPr>
        <w:pStyle w:val="Ttulo2"/>
      </w:pPr>
      <w:r>
        <w:t xml:space="preserve">1.3. Petrographic characterization</w:t>
      </w:r>
    </w:p>
    <w:p>
      <w:pPr>
        <w:pStyle w:val="TableCaption"/>
      </w:pPr>
      <w:r>
        <w:t xml:space="preserve">Data dictionary for petrographic description of the geological samples.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Data dictionary for petrographic description of the geological samples.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Allowed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Individual thin section ID.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Outcrop/level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Outcrop name or archaeological level.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Lithology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 of rock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Mudstone, Wackestone, Packstone, Grainstone, Boundstone, 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Mudstone: Muddy carbonate rock containing less then 10 % grains; Wackestone: Mud-supported carbonate rock containing more than 10 % grains; Packstone: Grain-supported muddy carbonate rock; Grainstone: Mud-free carbonate rocks, which are grain supported; Boundstone: Carbonate rocks showing signs of being bound during deposition.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According to</w:t>
            </w:r>
            <w:r>
              <w:t xml:space="preserve"> </w:t>
            </w:r>
            <w:r>
              <w:t xml:space="preserve">(</w:t>
            </w:r>
            <w:r>
              <w:rPr>
                <w:bCs/>
                <w:b/>
              </w:rPr>
              <w:t xml:space="preserve">dunhamClassificationCarbonateRocks1962?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Microstructure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Homogeneous, Banded, Laminar, Nodular, Brexoid, 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Distribution of crystals and clasts within the rock at a microscopic scale. Homogeneous: equally spread in the rock; Banded: distributed in bands; Nodular: distributed in clumps; Brechoid: fracturing of the rock irregularly.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According to</w:t>
            </w:r>
            <w:r>
              <w:t xml:space="preserve"> </w:t>
            </w:r>
            <w:r>
              <w:t xml:space="preserve">(</w:t>
            </w:r>
            <w:r>
              <w:rPr>
                <w:bCs/>
                <w:b/>
              </w:rPr>
              <w:t xml:space="preserve">castro_dorado_petrografibasica_1989?</w:t>
            </w:r>
            <w:r>
              <w:t xml:space="preserve">)</w:t>
            </w:r>
            <w:r>
              <w:t xml:space="preserve">, pp. 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Orthochem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Materials formed in two ways: 1) deposited directly from supersaturated aqueous solutions due to chemical reactions or evaporation; 2) formed by the replacement of existing sedimentary materials.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According to</w:t>
            </w:r>
            <w:r>
              <w:t xml:space="preserve"> </w:t>
            </w:r>
            <w:r>
              <w:t xml:space="preserve">(</w:t>
            </w:r>
            <w:r>
              <w:rPr>
                <w:bCs/>
                <w:b/>
              </w:rPr>
              <w:t xml:space="preserve">vernonMicrostructuresSedimentaryRocks2018?</w:t>
            </w:r>
            <w:r>
              <w:t xml:space="preserve">)</w:t>
            </w:r>
            <w:r>
              <w:t xml:space="preserve">, pp. 24-25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Orthochem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Essential (ES), Accessory (AC), Secondary (SE)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Essential: minerals that form more than 5% of the volume of the rock; Accessory: Minerals with proportion of less than 5% of the volume of the rock; Secondary: products of the alteration (hydrothermal or physical), independent of the proportion within the rock.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According to</w:t>
            </w:r>
            <w:r>
              <w:t xml:space="preserve"> </w:t>
            </w:r>
            <w:r>
              <w:t xml:space="preserve">(</w:t>
            </w:r>
            <w:r>
              <w:rPr>
                <w:bCs/>
                <w:b/>
              </w:rPr>
              <w:t xml:space="preserve">castro_dorado_petrografibasica_1989?</w:t>
            </w:r>
            <w:r>
              <w:t xml:space="preserve">)</w:t>
            </w:r>
            <w:r>
              <w:t xml:space="preserve">, pp. 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Orthochem 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General description of the orthochem and where it is identified.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Orthochem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Approximate percentage of the orthochem’s presence in the total thin-section area.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According to</w:t>
            </w:r>
            <w:r>
              <w:t xml:space="preserve"> </w:t>
            </w:r>
            <w:r>
              <w:t xml:space="preserve">(</w:t>
            </w:r>
            <w:r>
              <w:rPr>
                <w:bCs/>
                <w:b/>
              </w:rPr>
              <w:t xml:space="preserve">scholleColorGuidePetrography2003?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Allochem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Material formed by the movement and reorganization into new shapes by chemical, physical or biological processes within the depositional basin (ex. ooliths, fecal pellets, iron oxide minerals).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According to</w:t>
            </w:r>
            <w:r>
              <w:t xml:space="preserve"> </w:t>
            </w:r>
            <w:r>
              <w:t xml:space="preserve">(</w:t>
            </w:r>
            <w:r>
              <w:rPr>
                <w:bCs/>
                <w:b/>
              </w:rPr>
              <w:t xml:space="preserve">vernonMicrostructuresSedimentaryRocks2018?</w:t>
            </w:r>
            <w:r>
              <w:t xml:space="preserve">)</w:t>
            </w:r>
            <w:r>
              <w:t xml:space="preserve">, pp. 25, 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Allochem (freq)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Rare, Uncommon, Common, Very frequent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Rare: present one or two elements; Uncommon: present three to 10 elements; Common: present 11 to 20 elements; Very frequent:&gt; 20 elements.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Bioclast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Also known as skeletal particles, are the remains (complete or fragmented) of the hard parts of carbonate-secreeting organisms.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According to</w:t>
            </w:r>
            <w:r>
              <w:t xml:space="preserve"> </w:t>
            </w:r>
            <w:r>
              <w:t xml:space="preserve">(</w:t>
            </w:r>
            <w:r>
              <w:rPr>
                <w:bCs/>
                <w:b/>
              </w:rPr>
              <w:t xml:space="preserve">adamsAtlasSedimentaryRocks1988?</w:t>
            </w:r>
            <w:r>
              <w:t xml:space="preserve">)</w:t>
            </w:r>
            <w:r>
              <w:t xml:space="preserve">, pp. 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Bioclast (freq)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Rare, Uncommon, Common, Very frequent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Rare: present one or two elements; Uncommon: present three to 10 elements; Common: present 11 to 20 elements; Very frequent:&gt; 20 elements.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Porosity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Approximate frequency of effective porosity.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According to</w:t>
            </w:r>
            <w:r>
              <w:t xml:space="preserve"> </w:t>
            </w:r>
            <w:r>
              <w:t xml:space="preserve">(</w:t>
            </w:r>
            <w:r>
              <w:rPr>
                <w:bCs/>
                <w:b/>
              </w:rPr>
              <w:t xml:space="preserve">scholleColorGuidePetrography2003?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Porosity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Interparticle, Moldic, Fenestral, Fracture, Vuggy, Shelter, 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Interparticle: porosity between particles; Moldic: Porosity formed by selective removal of an individual constituent of the rock; Fenestral: Pores larger than grain-supported interstices (interparticle); Fracture: Porosity formed by fracturing; Vug: Pores larger then 1/16 mm in diameter and somewhat equant in shape; Shelter: Porosity created by the sheltering effect of large sedimentary particles; Other: Other types of porosity.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According to</w:t>
            </w:r>
            <w:r>
              <w:t xml:space="preserve"> </w:t>
            </w:r>
            <w:r>
              <w:t xml:space="preserve">(</w:t>
            </w:r>
            <w:r>
              <w:rPr>
                <w:bCs/>
                <w:b/>
              </w:rPr>
              <w:t xml:space="preserve">choquetteGeologicNomenclatureClassification1970?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Sedimentary structures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Parallel lamination, Convoluted lamination, Bands/zonations, Burrow, 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Parallel lamination: sedimentary strata less than 10 mm thick, recognizable due to variation in structure or composition and more or less parallel bounding surfaces; Convoluted lamination: symmetrical about a vertical plane or leaning and asymmetrical, and usually exhibit narrow vertical upturned laminae, often truncated at the top, separated by a broader synclinal downfolds; Bands/zonations: limited areas with different characteristics related to changes in the sedimentation or cementation process; Burrow: bioturbation structures caused by activity of an organism that disrupts the stratification features; Other: Other types of sedimentary structures.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According to</w:t>
            </w:r>
            <w:r>
              <w:t xml:space="preserve"> </w:t>
            </w:r>
            <w:r>
              <w:t xml:space="preserve">(</w:t>
            </w:r>
            <w:r>
              <w:rPr>
                <w:bCs/>
                <w:b/>
              </w:rPr>
              <w:t xml:space="preserve">middletonEncyclopediaSedimentsSedimentary2005?</w:t>
            </w:r>
            <w:r>
              <w:t xml:space="preserve">)</w:t>
            </w:r>
          </w:p>
        </w:tc>
      </w:tr>
    </w:tbl>
    <w:p>
      <w:pPr>
        <w:pStyle w:val="Corpodetexto"/>
      </w:pPr>
      <w:r>
        <w:t xml:space="preserve">(Abdolahzadeh et al., 2023)</w:t>
      </w:r>
    </w:p>
    <w:bookmarkEnd w:id="23"/>
    <w:bookmarkEnd w:id="24"/>
    <w:bookmarkStart w:id="28" w:name="references"/>
    <w:p>
      <w:pPr>
        <w:pStyle w:val="Ttulo1"/>
      </w:pPr>
      <w:r>
        <w:t xml:space="preserve">References</w:t>
      </w:r>
    </w:p>
    <w:bookmarkStart w:id="27" w:name="refs"/>
    <w:bookmarkStart w:id="26" w:name="ref-abdolahzadehHeatExposedLithics2023"/>
    <w:p>
      <w:pPr>
        <w:pStyle w:val="Bibliografia"/>
      </w:pPr>
      <w:r>
        <w:t xml:space="preserve">Abdolahzadeh, A., Leader, G.M., Li, L., Olszewski, D.I., Schurr, T.G., 2023. Heat exposed lithics: An experimental approach to quantifying potlids by temperature. Journal of Archaeological Science: Reports 48, 103894.</w:t>
      </w:r>
      <w:r>
        <w:t xml:space="preserve"> </w:t>
      </w:r>
      <w:hyperlink r:id="rId25">
        <w:r>
          <w:rPr>
            <w:rStyle w:val="Hiperligao"/>
          </w:rPr>
          <w:t xml:space="preserve">https://doi.org/10.1016/j.jasrep.2023.103894</w:t>
        </w:r>
      </w:hyperlink>
    </w:p>
    <w:bookmarkEnd w:id="26"/>
    <w:bookmarkEnd w:id="27"/>
    <w:bookmarkEnd w:id="28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3">
    <w:nsid w:val="FFFFFF7D"/>
    <w:multiLevelType w:val="singleLevel"/>
    <w:tmpl w:val="23B65932"/>
    <w:lvl w:ilvl="0">
      <w:start w:val="1"/>
      <w:numFmt w:val="decimal"/>
      <w:pStyle w:val="Listanumerada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4">
    <w:nsid w:val="FFFFFF7E"/>
    <w:multiLevelType w:val="singleLevel"/>
    <w:tmpl w:val="C58413B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5">
    <w:nsid w:val="FFFFFF7F"/>
    <w:multiLevelType w:val="singleLevel"/>
    <w:tmpl w:val="144A9FA4"/>
    <w:lvl w:ilvl="0">
      <w:start w:val="1"/>
      <w:numFmt w:val="decimal"/>
      <w:pStyle w:val="Listanumerada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6">
    <w:nsid w:val="FFFFFF88"/>
    <w:multiLevelType w:val="singleLevel"/>
    <w:tmpl w:val="3716BE22"/>
    <w:lvl w:ilvl="0">
      <w:start w:val="1"/>
      <w:numFmt w:val="decimal"/>
      <w:pStyle w:val="Listanumerada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7">
    <w:nsid w:val="FFFFFF89"/>
    <w:multiLevelType w:val="singleLevel"/>
    <w:tmpl w:val="813407C4"/>
    <w:lvl w:ilvl="0">
      <w:start w:val="1"/>
      <w:numFmt w:val="bullet"/>
      <w:pStyle w:val="Listacommarcas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8">
    <w:nsid w:val="0D60512C"/>
    <w:multiLevelType w:val="hybridMultilevel"/>
    <w:tmpl w:val="6854B534"/>
    <w:lvl w:ilvl="0" w:tplc="0409000F">
      <w:start w:val="1"/>
      <w:numFmt w:val="decimal"/>
      <w:lvlText w:val="%1."/>
      <w:lvlJc w:val="left"/>
      <w:pPr>
        <w:ind w:hanging="360" w:left="108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800"/>
      </w:pPr>
    </w:lvl>
    <w:lvl w:ilvl="2" w:tentative="1" w:tplc="0409001B">
      <w:start w:val="1"/>
      <w:numFmt w:val="lowerRoman"/>
      <w:lvlText w:val="%3."/>
      <w:lvlJc w:val="right"/>
      <w:pPr>
        <w:ind w:hanging="180" w:left="2520"/>
      </w:pPr>
    </w:lvl>
    <w:lvl w:ilvl="3" w:tentative="1" w:tplc="0409000F">
      <w:start w:val="1"/>
      <w:numFmt w:val="decimal"/>
      <w:lvlText w:val="%4."/>
      <w:lvlJc w:val="left"/>
      <w:pPr>
        <w:ind w:hanging="360" w:left="3240"/>
      </w:pPr>
    </w:lvl>
    <w:lvl w:ilvl="4" w:tentative="1" w:tplc="04090019">
      <w:start w:val="1"/>
      <w:numFmt w:val="lowerLetter"/>
      <w:lvlText w:val="%5."/>
      <w:lvlJc w:val="left"/>
      <w:pPr>
        <w:ind w:hanging="360" w:left="3960"/>
      </w:pPr>
    </w:lvl>
    <w:lvl w:ilvl="5" w:tentative="1" w:tplc="0409001B">
      <w:start w:val="1"/>
      <w:numFmt w:val="lowerRoman"/>
      <w:lvlText w:val="%6."/>
      <w:lvlJc w:val="right"/>
      <w:pPr>
        <w:ind w:hanging="180" w:left="4680"/>
      </w:pPr>
    </w:lvl>
    <w:lvl w:ilvl="6" w:tentative="1" w:tplc="0409000F">
      <w:start w:val="1"/>
      <w:numFmt w:val="decimal"/>
      <w:lvlText w:val="%7."/>
      <w:lvlJc w:val="left"/>
      <w:pPr>
        <w:ind w:hanging="360" w:left="5400"/>
      </w:pPr>
    </w:lvl>
    <w:lvl w:ilvl="7" w:tentative="1" w:tplc="04090019">
      <w:start w:val="1"/>
      <w:numFmt w:val="lowerLetter"/>
      <w:lvlText w:val="%8."/>
      <w:lvlJc w:val="left"/>
      <w:pPr>
        <w:ind w:hanging="360" w:left="6120"/>
      </w:pPr>
    </w:lvl>
    <w:lvl w:ilvl="8" w:tentative="1" w:tplc="0409001B">
      <w:start w:val="1"/>
      <w:numFmt w:val="lowerRoman"/>
      <w:lvlText w:val="%9."/>
      <w:lvlJc w:val="right"/>
      <w:pPr>
        <w:ind w:hanging="180" w:left="6840"/>
      </w:pPr>
    </w:lvl>
  </w:abstractNum>
  <w:abstractNum w15:restartNumberingAfterBreak="0" w:abstractNumId="9">
    <w:nsid w:val="221C4B38"/>
    <w:multiLevelType w:val="multilevel"/>
    <w:tmpl w:val="BE626F4C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720" w:left="14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720" w:left="21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1080" w:left="32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1080" w:left="39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1440" w:left="50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440" w:left="57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800" w:left="68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800" w:left="7560"/>
      </w:pPr>
      <w:rPr>
        <w:rFonts w:hint="default"/>
      </w:rPr>
    </w:lvl>
  </w:abstractNum>
  <w:abstractNum w15:restartNumberingAfterBreak="0" w:abstractNumId="10">
    <w:nsid w:val="37CE2B22"/>
    <w:multiLevelType w:val="multilevel"/>
    <w:tmpl w:val="478C5C88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hanging="720" w:left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hanging="1080" w:left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hanging="1080" w:left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hanging="1440" w:left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hanging="1800" w:left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hanging="1800" w:left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hanging="2160" w:left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hanging="2520" w:left="2880"/>
      </w:pPr>
      <w:rPr>
        <w:rFonts w:hint="default"/>
      </w:rPr>
    </w:lvl>
  </w:abstractNum>
  <w:abstractNum w15:restartNumberingAfterBreak="0" w:abstractNumId="11">
    <w:nsid w:val="4D5744BD"/>
    <w:multiLevelType w:val="hybridMultilevel"/>
    <w:tmpl w:val="E4926D0E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4D9055DE"/>
    <w:multiLevelType w:val="multilevel"/>
    <w:tmpl w:val="2F5087D6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hanging="720" w:left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hanging="1080" w:left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hanging="1080" w:left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hanging="1440" w:left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hanging="1800" w:left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hanging="1800" w:left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hanging="2160" w:left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hanging="2520" w:left="2880"/>
      </w:pPr>
      <w:rPr>
        <w:rFonts w:hint="default"/>
      </w:rPr>
    </w:lvl>
  </w:abstractNum>
  <w:abstractNum w15:restartNumberingAfterBreak="0" w:abstractNumId="13">
    <w:nsid w:val="6A8703FB"/>
    <w:multiLevelType w:val="multilevel"/>
    <w:tmpl w:val="2F5087D6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hanging="720" w:left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hanging="1080" w:left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hanging="1080" w:left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hanging="1440" w:left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hanging="1800" w:left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hanging="1800" w:left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hanging="2160" w:left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hanging="2520" w:left="2880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477792829" w:numId="1">
    <w:abstractNumId w:val="2"/>
  </w:num>
  <w:num w16cid:durableId="420302531" w:numId="2">
    <w:abstractNumId w:val="1"/>
  </w:num>
  <w:num w16cid:durableId="536428379" w:numId="3">
    <w:abstractNumId w:val="0"/>
  </w:num>
  <w:num w16cid:durableId="1789078910" w:numId="4">
    <w:abstractNumId w:val="10"/>
  </w:num>
  <w:num w16cid:durableId="290793095" w:numId="5">
    <w:abstractNumId w:val="7"/>
  </w:num>
  <w:num w16cid:durableId="1653294211" w:numId="6">
    <w:abstractNumId w:val="5"/>
  </w:num>
  <w:num w16cid:durableId="303659303" w:numId="7">
    <w:abstractNumId w:val="6"/>
  </w:num>
  <w:num w16cid:durableId="710888489" w:numId="8">
    <w:abstractNumId w:val="3"/>
  </w:num>
  <w:num w16cid:durableId="1053311996" w:numId="9">
    <w:abstractNumId w:val="5"/>
    <w:lvlOverride w:ilvl="0">
      <w:startOverride w:val="1"/>
    </w:lvlOverride>
  </w:num>
  <w:num w16cid:durableId="1557934529" w:numId="10">
    <w:abstractNumId w:val="11"/>
  </w:num>
  <w:num w16cid:durableId="446895295" w:numId="11">
    <w:abstractNumId w:val="9"/>
  </w:num>
  <w:num w16cid:durableId="337275616" w:numId="12">
    <w:abstractNumId w:val="4"/>
  </w:num>
  <w:num w16cid:durableId="1523131043" w:numId="13">
    <w:abstractNumId w:val="13"/>
  </w:num>
  <w:num w16cid:durableId="1770353505" w:numId="14">
    <w:abstractNumId w:val="8"/>
  </w:num>
  <w:num w16cid:durableId="955872262" w:numId="15">
    <w:abstractNumId w:val="1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FE5323"/>
    <w:pPr>
      <w:spacing w:line="480" w:lineRule="auto"/>
    </w:pPr>
  </w:style>
  <w:style w:styleId="Ttulo1" w:type="paragraph">
    <w:name w:val="heading 1"/>
    <w:basedOn w:val="Lista"/>
    <w:next w:val="Corpodetexto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Ttulo2" w:type="paragraph">
    <w:name w:val="heading 2"/>
    <w:basedOn w:val="Lista2"/>
    <w:next w:val="Corpodetexto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3" w:type="paragraph">
    <w:name w:val="heading 3"/>
    <w:basedOn w:val="Lista3"/>
    <w:next w:val="Corpodetexto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4" w:type="paragraph">
    <w:name w:val="heading 4"/>
    <w:basedOn w:val="Lista4"/>
    <w:next w:val="Corpodetexto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5" w:type="paragraph">
    <w:name w:val="heading 5"/>
    <w:basedOn w:val="Normal"/>
    <w:next w:val="Corpodetexto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Ttulo6" w:type="paragraph">
    <w:name w:val="heading 6"/>
    <w:basedOn w:val="Normal"/>
    <w:next w:val="Corpodetexto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Tipodeletrapredefinidodopargrafo" w:type="character">
    <w:name w:val="Default Paragraph Font"/>
    <w:uiPriority w:val="1"/>
    <w:semiHidden/>
    <w:unhideWhenUsed/>
  </w:style>
  <w:style w:default="1" w:styleId="Tabe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emlista" w:type="numbering">
    <w:name w:val="No List"/>
    <w:uiPriority w:val="99"/>
    <w:semiHidden/>
    <w:unhideWhenUsed/>
  </w:style>
  <w:style w:styleId="Corpodetexto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Corpodetexto"/>
    <w:next w:val="Corpodetexto"/>
    <w:qFormat/>
  </w:style>
  <w:style w:customStyle="1" w:styleId="Compact" w:type="paragraph">
    <w:name w:val="Compact"/>
    <w:basedOn w:val="Corpodetexto"/>
    <w:qFormat/>
    <w:pPr>
      <w:spacing w:after="36" w:before="36"/>
    </w:pPr>
  </w:style>
  <w:style w:styleId="Ttulo" w:type="paragraph">
    <w:name w:val="Title"/>
    <w:basedOn w:val="Normal"/>
    <w:next w:val="Corpodetexto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Ttulo"/>
    <w:next w:val="Corpodetexto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Corpodetexto"/>
    <w:qFormat/>
    <w:pPr>
      <w:keepNext/>
      <w:keepLines/>
      <w:jc w:val="center"/>
    </w:pPr>
  </w:style>
  <w:style w:styleId="Data" w:type="paragraph">
    <w:name w:val="Date"/>
    <w:next w:val="Corpodetexto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odetexto"/>
    <w:qFormat/>
    <w:pPr>
      <w:keepNext/>
      <w:keepLines/>
      <w:spacing w:after="300" w:before="300"/>
    </w:pPr>
    <w:rPr>
      <w:sz w:val="20"/>
      <w:szCs w:val="20"/>
    </w:rPr>
  </w:style>
  <w:style w:styleId="Bibliografia" w:type="paragraph">
    <w:name w:val="Bibliography"/>
    <w:basedOn w:val="Normal"/>
    <w:qFormat/>
  </w:style>
  <w:style w:styleId="Textodebloco" w:type="paragraph">
    <w:name w:val="Block Text"/>
    <w:basedOn w:val="Corpodetexto"/>
    <w:next w:val="Corpodetexto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Textodenotaderodap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egenda" w:type="paragraph">
    <w:name w:val="caption"/>
    <w:basedOn w:val="Normal"/>
    <w:link w:val="LegendaCarter"/>
    <w:pPr>
      <w:spacing w:after="120"/>
    </w:pPr>
    <w:rPr>
      <w:i/>
    </w:rPr>
  </w:style>
  <w:style w:customStyle="1" w:styleId="TableCaption" w:type="paragraph">
    <w:name w:val="Table Caption"/>
    <w:basedOn w:val="Legenda"/>
    <w:pPr>
      <w:keepNext/>
    </w:pPr>
  </w:style>
  <w:style w:customStyle="1" w:styleId="ImageCaption" w:type="paragraph">
    <w:name w:val="Image Caption"/>
    <w:basedOn w:val="Legenda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LegendaCarter" w:type="character">
    <w:name w:val="Legenda Caráter"/>
    <w:basedOn w:val="Tipodeletrapredefinidodopargrafo"/>
    <w:link w:val="Legenda"/>
  </w:style>
  <w:style w:customStyle="1" w:styleId="VerbatimChar" w:type="character">
    <w:name w:val="Verbatim Char"/>
    <w:basedOn w:val="LegendaCarter"/>
    <w:link w:val="SourceCode"/>
    <w:rPr>
      <w:rFonts w:ascii="Consolas" w:hAnsi="Consolas"/>
      <w:sz w:val="22"/>
    </w:rPr>
  </w:style>
  <w:style w:styleId="Refdenotaderodap" w:type="character">
    <w:name w:val="footnote reference"/>
    <w:basedOn w:val="LegendaCarter"/>
    <w:rPr>
      <w:vertAlign w:val="superscript"/>
    </w:rPr>
  </w:style>
  <w:style w:styleId="Hiperligao" w:type="character">
    <w:name w:val="Hyperlink"/>
    <w:basedOn w:val="LegendaCarter"/>
    <w:rPr>
      <w:color w:themeColor="accent1" w:val="4F81BD"/>
    </w:rPr>
  </w:style>
  <w:style w:styleId="Cabealhodondice" w:type="paragraph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Nmerodelinha" w:type="character">
    <w:name w:val="line number"/>
    <w:basedOn w:val="Tipodeletrapredefinidodopargrafo"/>
    <w:rsid w:val="00014752"/>
  </w:style>
  <w:style w:styleId="Listacommarcas" w:type="paragraph">
    <w:name w:val="List Bullet"/>
    <w:basedOn w:val="Normal"/>
    <w:rsid w:val="00BA54CE"/>
    <w:pPr>
      <w:numPr>
        <w:numId w:val="5"/>
      </w:numPr>
      <w:contextualSpacing/>
    </w:pPr>
  </w:style>
  <w:style w:styleId="Listanumerada2" w:type="paragraph">
    <w:name w:val="List Number 2"/>
    <w:basedOn w:val="Normal"/>
    <w:unhideWhenUsed/>
    <w:rsid w:val="00BA54CE"/>
    <w:pPr>
      <w:numPr>
        <w:numId w:val="6"/>
      </w:numPr>
      <w:contextualSpacing/>
    </w:pPr>
  </w:style>
  <w:style w:styleId="Listanumerada" w:type="paragraph">
    <w:name w:val="List Number"/>
    <w:basedOn w:val="Normal"/>
    <w:semiHidden/>
    <w:unhideWhenUsed/>
    <w:rsid w:val="00BA54CE"/>
    <w:pPr>
      <w:numPr>
        <w:numId w:val="7"/>
      </w:numPr>
      <w:contextualSpacing/>
    </w:pPr>
  </w:style>
  <w:style w:styleId="Listanumerada4" w:type="paragraph">
    <w:name w:val="List Number 4"/>
    <w:basedOn w:val="Normal"/>
    <w:semiHidden/>
    <w:unhideWhenUsed/>
    <w:rsid w:val="00BA54CE"/>
    <w:pPr>
      <w:numPr>
        <w:numId w:val="8"/>
      </w:numPr>
      <w:contextualSpacing/>
    </w:pPr>
  </w:style>
  <w:style w:styleId="Listadecont2" w:type="paragraph">
    <w:name w:val="List Continue 2"/>
    <w:basedOn w:val="Normal"/>
    <w:rsid w:val="00B63E1D"/>
    <w:pPr>
      <w:spacing w:after="120"/>
      <w:ind w:left="720"/>
      <w:contextualSpacing/>
    </w:pPr>
  </w:style>
  <w:style w:styleId="Lista" w:type="paragraph">
    <w:name w:val="List"/>
    <w:basedOn w:val="Normal"/>
    <w:rsid w:val="00B63E1D"/>
    <w:pPr>
      <w:ind w:hanging="360" w:left="360"/>
      <w:contextualSpacing/>
    </w:pPr>
  </w:style>
  <w:style w:styleId="Lista2" w:type="paragraph">
    <w:name w:val="List 2"/>
    <w:basedOn w:val="Normal"/>
    <w:semiHidden/>
    <w:unhideWhenUsed/>
    <w:rsid w:val="00B63E1D"/>
    <w:pPr>
      <w:ind w:hanging="360" w:left="720"/>
      <w:contextualSpacing/>
    </w:pPr>
  </w:style>
  <w:style w:styleId="Lista4" w:type="paragraph">
    <w:name w:val="List 4"/>
    <w:basedOn w:val="Normal"/>
    <w:semiHidden/>
    <w:unhideWhenUsed/>
    <w:rsid w:val="00B63E1D"/>
    <w:pPr>
      <w:ind w:hanging="360" w:left="1440"/>
      <w:contextualSpacing/>
    </w:pPr>
  </w:style>
  <w:style w:styleId="Lista3" w:type="paragraph">
    <w:name w:val="List 3"/>
    <w:basedOn w:val="Normal"/>
    <w:semiHidden/>
    <w:unhideWhenUsed/>
    <w:rsid w:val="00B63E1D"/>
    <w:pPr>
      <w:ind w:hanging="360" w:left="108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oi.org/10.1016/j.jasrep.2023.103894" TargetMode="External" /><Relationship Type="http://schemas.openxmlformats.org/officeDocument/2006/relationships/hyperlink" Id="rId20" Target="mailto:janedoe@fosg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oi.org/10.1016/j.jasrep.2023.103894" TargetMode="External" /><Relationship Type="http://schemas.openxmlformats.org/officeDocument/2006/relationships/hyperlink" Id="rId20" Target="mailto:janedoe@fosg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184</Words>
  <Characters>930</Characters>
  <Application>Microsoft Office Word</Application>
  <DocSecurity>0</DocSecurity>
  <Lines>27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dictionaries</dc:title>
  <dc:creator>Jane Doe1,2,✉, John Q. Doe1, Peder Ås1, Juan Pérez3, and Max Mustermann</dc:creator>
  <cp:keywords/>
  <dcterms:created xsi:type="dcterms:W3CDTF">2023-12-27T22:57:43Z</dcterms:created>
  <dcterms:modified xsi:type="dcterms:W3CDTF">2023-12-27T22:57:43Z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../paper/references.bib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itle-block-published">
    <vt:lpwstr>Last updated</vt:lpwstr>
  </property>
  <property fmtid="{D5CDD505-2E9C-101B-9397-08002B2CF9AE}" pid="11" name="toc-title">
    <vt:lpwstr>Table of contents</vt:lpwstr>
  </property>
</Properties>
</file>