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2"/>
        </w:rPr>
        <w:t>CODEX DESIGN STUDIO</w:t>
      </w:r>
    </w:p>
    <w:p>
      <w:pPr>
        <w:jc w:val="center"/>
      </w:pPr>
      <w:r>
        <w:rPr>
          <w:color w:val="2874A6"/>
          <w:sz w:val="36"/>
        </w:rPr>
        <w:t>Cahier des charges fonctionnel et technique</w:t>
      </w:r>
    </w:p>
    <w:p>
      <w:pPr>
        <w:jc w:val="center"/>
      </w:pPr>
      <w:r>
        <w:rPr>
          <w:b/>
          <w:sz w:val="40"/>
        </w:rPr>
        <w:t>MVP à produire en 3 jours</w:t>
      </w:r>
    </w:p>
    <w:p>
      <w:r>
        <w:br/>
      </w:r>
    </w:p>
    <w:tbl>
      <w:tblPr>
        <w:tblW w:type="auto" w:w="0"/>
        <w:jc w:val="center"/>
        <w:tblLayout w:type="autofit"/>
        <w:tblLook w:firstColumn="1" w:firstRow="1" w:lastColumn="0" w:lastRow="0" w:noHBand="0" w:noVBand="1" w:val="04A0"/>
      </w:tblPr>
      <w:tblGrid>
        <w:gridCol w:w="10080"/>
      </w:tblGrid>
      <w:tr>
        <w:tc>
          <w:tcPr>
            <w:tcW w:type="dxa" w:w="10080"/>
            <w:shd w:fill="DCE6F1"/>
          </w:tcPr>
          <w:p>
            <w:pPr>
              <w:spacing w:after="60"/>
            </w:pPr>
            <w:r>
              <w:rPr>
                <w:b/>
                <w:sz w:val="22"/>
              </w:rPr>
              <w:t>Pitch produit</w:t>
              <w:br/>
            </w:r>
            <w:r>
              <w:rPr>
                <w:sz w:val="20"/>
              </w:rPr>
              <w:t>Créez votre système visuel une seule fois. Déclinez-le partout. Codex Design Studio est un environnement de création dédié qui transforme une identité de marque en livrables cohérents - interface web, application, présentation et document - grâce à Codex, à des outils métier et à des skills spécialisés.</w:t>
            </w:r>
          </w:p>
        </w:tc>
      </w:tr>
    </w:tbl>
    <w:p>
      <w:pPr>
        <w:spacing w:after="0"/>
      </w:pPr>
    </w:p>
    <w:p>
      <w:pPr>
        <w:spacing w:before="1100"/>
        <w:jc w:val="center"/>
      </w:pPr>
      <w:r>
        <w:rPr>
          <w:b/>
        </w:rPr>
        <w:t>Version 1.0 - 18 juillet 2026</w:t>
        <w:br/>
      </w:r>
      <w:r>
        <w:t>Document de référence produit, UX et implémentation</w:t>
      </w:r>
    </w:p>
    <w:p>
      <w:r>
        <w:br w:type="page"/>
      </w:r>
    </w:p>
    <w:p>
      <w:pPr>
        <w:pStyle w:val="Heading1"/>
      </w:pPr>
      <w:r>
        <w:t>1. Résumé exécutif</w:t>
      </w:r>
    </w:p>
    <w:p>
      <w:r>
        <w:t>Le MVP doit prouver une proposition simple : une même identité visuelle peut piloter plusieurs types de livrables sans que l’utilisateur ait à réexpliquer la marque, les règles graphiques et le ton à chaque génération.</w:t>
      </w:r>
    </w:p>
    <w:tbl>
      <w:tblPr>
        <w:tblW w:type="auto" w:w="0"/>
        <w:jc w:val="center"/>
        <w:tblLayout w:type="autofit"/>
        <w:tblLook w:firstColumn="1" w:firstRow="1" w:lastColumn="0" w:lastRow="0" w:noHBand="0" w:noVBand="1" w:val="04A0"/>
      </w:tblPr>
      <w:tblGrid>
        <w:gridCol w:w="10080"/>
      </w:tblGrid>
      <w:tr>
        <w:tc>
          <w:tcPr>
            <w:tcW w:type="dxa" w:w="10080"/>
            <w:shd w:fill="E8F8F5"/>
          </w:tcPr>
          <w:p>
            <w:pPr>
              <w:spacing w:after="60"/>
            </w:pPr>
            <w:r>
              <w:rPr>
                <w:b/>
                <w:sz w:val="22"/>
              </w:rPr>
              <w:t>Promesse démontrée en moins de cinq minutes</w:t>
              <w:br/>
            </w:r>
            <w:r>
              <w:rPr>
                <w:sz w:val="20"/>
              </w:rPr>
              <w:t>Importer ou définir une mini-charte, générer une landing page, modifier un élément par sélection + langage naturel, puis générer un deck PowerPoint qui reprend la même direction artistique et exporter les deux livrables.</w:t>
            </w:r>
          </w:p>
        </w:tc>
      </w:tr>
    </w:tbl>
    <w:p>
      <w:pPr>
        <w:spacing w:after="0"/>
      </w:pPr>
    </w:p>
    <w:p>
      <w:pPr>
        <w:pStyle w:val="Heading2"/>
      </w:pPr>
      <w:r>
        <w:t>1.1 Décision de positionnement</w:t>
      </w:r>
    </w:p>
    <w:p>
      <w:r>
        <w:t>Le produit ne doit pas être présenté comme un clone de Figma, de Claude Design ou de Codex. Il doit être présenté comme une application métier spécialisée, construite au-dessus de Codex. Codex fournit le moteur agentique, le code, les outils et potentiellement la génération d’images ; le produit apporte le modèle de données de marque, les workflows de design, les surfaces de travail, les validations et les exports multi-supports.</w:t>
      </w:r>
    </w:p>
    <w:p>
      <w:pPr>
        <w:pStyle w:val="Heading2"/>
      </w:pPr>
      <w:r>
        <w:t>1.2 Périmètre du MVP</w:t>
      </w:r>
    </w:p>
    <w:p>
      <w:pPr>
        <w:pStyle w:val="ListBullet"/>
        <w:spacing w:after="40"/>
      </w:pPr>
      <w:r>
        <w:t>Un projet de marque avec logo optionnel, palette, typographies, ton et principes visuels.</w:t>
      </w:r>
    </w:p>
    <w:p>
      <w:pPr>
        <w:pStyle w:val="ListBullet"/>
        <w:spacing w:after="40"/>
      </w:pPr>
      <w:r>
        <w:t>Un Design System minimal matérialisé par des tokens structurés.</w:t>
      </w:r>
    </w:p>
    <w:p>
      <w:pPr>
        <w:pStyle w:val="ListBullet"/>
        <w:spacing w:after="40"/>
      </w:pPr>
      <w:r>
        <w:t>Une génération de landing page web réelle et prévisualisable.</w:t>
      </w:r>
    </w:p>
    <w:p>
      <w:pPr>
        <w:pStyle w:val="ListBullet"/>
        <w:spacing w:after="40"/>
      </w:pPr>
      <w:r>
        <w:t>Une sélection d’élément dans la preview et une demande en langage naturel contextualisée.</w:t>
      </w:r>
    </w:p>
    <w:p>
      <w:pPr>
        <w:pStyle w:val="ListBullet"/>
        <w:spacing w:after="40"/>
      </w:pPr>
      <w:r>
        <w:t>Une génération de trois slides PowerPoint à partir du même brief et des mêmes tokens.</w:t>
      </w:r>
    </w:p>
    <w:p>
      <w:pPr>
        <w:pStyle w:val="ListBullet"/>
        <w:spacing w:after="40"/>
      </w:pPr>
      <w:r>
        <w:t>Une validation automatique simple de cohérence.</w:t>
      </w:r>
    </w:p>
    <w:p>
      <w:pPr>
        <w:pStyle w:val="ListBullet"/>
        <w:spacing w:after="40"/>
      </w:pPr>
      <w:r>
        <w:t>Un export HTML/React, PPTX et JSON de tokens.</w:t>
      </w:r>
    </w:p>
    <w:p>
      <w:pPr>
        <w:pStyle w:val="Heading2"/>
      </w:pPr>
      <w:r>
        <w:t>1.3 Non-objectifs des trois jours</w:t>
      </w:r>
    </w:p>
    <w:p>
      <w:pPr>
        <w:pStyle w:val="ListBullet"/>
        <w:spacing w:after="40"/>
      </w:pPr>
      <w:r>
        <w:t>Remplacer Figma, PowerPoint ou Canva dans leur profondeur fonctionnelle.</w:t>
      </w:r>
    </w:p>
    <w:p>
      <w:pPr>
        <w:pStyle w:val="ListBullet"/>
        <w:spacing w:after="40"/>
      </w:pPr>
      <w:r>
        <w:t>Construire un moteur de mise en page générique ou un format de design universel.</w:t>
      </w:r>
    </w:p>
    <w:p>
      <w:pPr>
        <w:pStyle w:val="ListBullet"/>
        <w:spacing w:after="40"/>
      </w:pPr>
      <w:r>
        <w:t>Offrir de la collaboration temps réel, des commentaires multi-utilisateurs ou une gestion fine des droits.</w:t>
      </w:r>
    </w:p>
    <w:p>
      <w:pPr>
        <w:pStyle w:val="ListBullet"/>
        <w:spacing w:after="40"/>
      </w:pPr>
      <w:r>
        <w:t>Implémenter une mémoire longue, un graphe de décisions ou une orchestration multi-agent sophistiquée.</w:t>
      </w:r>
    </w:p>
    <w:p>
      <w:pPr>
        <w:pStyle w:val="ListBullet"/>
        <w:spacing w:after="40"/>
      </w:pPr>
      <w:r>
        <w:t>Prendre en charge tous les frameworks web et tous les formats documentaires.</w:t>
      </w:r>
    </w:p>
    <w:p>
      <w:pPr>
        <w:pStyle w:val="Heading1"/>
      </w:pPr>
      <w:r>
        <w:t>2. Contexte et opportunité</w:t>
      </w:r>
    </w:p>
    <w:p>
      <w:r>
        <w:t>Codex sait déjà coder, modifier des dépôts, utiliser des skills et alimenter des interfaces riches via Codex App Server. OpenAI documente également un skill de génération/édition d’images. La différenciation ne peut donc pas reposer uniquement sur la capacité à générer une page ou un visuel. Elle repose sur la continuité de l’identité, les abstractions métier et l’expérience dédiée.</w:t>
      </w:r>
    </w:p>
    <w:p>
      <w:pPr>
        <w:pStyle w:val="Heading2"/>
      </w:pPr>
      <w:r>
        <w:t>2.1 Problème utilisateur</w:t>
      </w:r>
    </w:p>
    <w:p>
      <w:pPr>
        <w:pStyle w:val="ListBullet"/>
        <w:spacing w:after="40"/>
      </w:pPr>
      <w:r>
        <w:t>Les chartes graphiques sont souvent séparées des outils de production.</w:t>
      </w:r>
    </w:p>
    <w:p>
      <w:pPr>
        <w:pStyle w:val="ListBullet"/>
        <w:spacing w:after="40"/>
      </w:pPr>
      <w:r>
        <w:t>Les équipes web, marketing et corporate produisent leurs livrables dans des environnements différents.</w:t>
      </w:r>
    </w:p>
    <w:p>
      <w:pPr>
        <w:pStyle w:val="ListBullet"/>
        <w:spacing w:after="40"/>
      </w:pPr>
      <w:r>
        <w:t>La cohérence dépend de contrôles humains tardifs et répétitifs.</w:t>
      </w:r>
    </w:p>
    <w:p>
      <w:pPr>
        <w:pStyle w:val="ListBullet"/>
        <w:spacing w:after="40"/>
      </w:pPr>
      <w:r>
        <w:t>Les assistants généralistes savent réaliser une tâche ponctuelle mais ne structurent pas naturellement la marque comme source de vérité.</w:t>
      </w:r>
    </w:p>
    <w:p>
      <w:pPr>
        <w:pStyle w:val="ListBullet"/>
        <w:spacing w:after="40"/>
      </w:pPr>
      <w:r>
        <w:t>Les utilisateurs ne peuvent pas anticiper tous leurs besoins : un langage libre reste nécessaire, mais il doit être enrichi par un contexte visuel et des outils spécialisés.</w:t>
      </w:r>
    </w:p>
    <w:p>
      <w:pPr>
        <w:pStyle w:val="Heading2"/>
      </w:pPr>
      <w:r>
        <w:t>2.2 Opportunité produit</w:t>
      </w:r>
    </w:p>
    <w:p>
      <w:r>
        <w:t>Construire un studio où la marque est une donnée exécutable. Le Design System ne se limite pas à des composants frontend : il comprend des fondations visuelles, des règles photographiques, une hiérarchie éditoriale et des mappings entre supports.</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sz w:val="22"/>
              </w:rPr>
              <w:t>Principe fondateur</w:t>
              <w:br/>
            </w:r>
            <w:r>
              <w:rPr>
                <w:sz w:val="20"/>
              </w:rPr>
              <w:t>L’interface graphique indique où et dans quel support agir. Le langage naturel exprime ce que l’utilisateur souhaite. Le Design System contraint et harmonise le résultat.</w:t>
            </w:r>
          </w:p>
        </w:tc>
      </w:tr>
    </w:tbl>
    <w:p>
      <w:pPr>
        <w:spacing w:after="0"/>
      </w:pPr>
    </w:p>
    <w:p>
      <w:pPr>
        <w:pStyle w:val="Heading1"/>
      </w:pPr>
      <w:r>
        <w:t>3. Pitch et messages produit</w:t>
      </w:r>
    </w:p>
    <w:p>
      <w:pPr>
        <w:pStyle w:val="Heading2"/>
      </w:pPr>
      <w:r>
        <w:t>3.1 Pitch principal</w:t>
      </w:r>
    </w:p>
    <w:p>
      <w:r>
        <w:t>Créez votre système visuel une seule fois. Déclinez-le partout.</w:t>
      </w:r>
    </w:p>
    <w:p>
      <w:r>
        <w:t>Codex Design Studio transforme une identité de marque en interfaces web, présentations et documents cohérents. Le studio associe Codex à des outils et skills de design spécialisés pour générer, modifier, vérifier et exporter des livrables réellement utilisables.</w:t>
      </w:r>
    </w:p>
    <w:p>
      <w:pPr>
        <w:pStyle w:val="Heading2"/>
      </w:pPr>
      <w:r>
        <w:t>3.2 Elevator pitch</w:t>
      </w:r>
    </w:p>
    <w:p>
      <w:r>
        <w:t>Imaginez un studio où vous définissez la marque une fois, puis demandez une landing page, une application ou un deck de direction. Chaque livrable utilise les mêmes couleurs, typographies, principes de composition et style visuel. Vous pouvez discuter de la direction dans le chat, sélectionner un élément directement sur le rendu, le faire évoluer, puis exporter le résultat.</w:t>
      </w:r>
    </w:p>
    <w:p>
      <w:pPr>
        <w:pStyle w:val="Heading2"/>
      </w:pPr>
      <w:r>
        <w:t>3.3 Phrase de démonstration</w:t>
      </w:r>
    </w:p>
    <w:p>
      <w:r>
        <w:t>Une marque. Deux supports. Une seule direction artistique.</w:t>
      </w:r>
    </w:p>
    <w:p>
      <w:pPr>
        <w:pStyle w:val="Heading2"/>
      </w:pPr>
      <w:r>
        <w:t>3.4 Ce que le jury doit retenir</w:t>
      </w:r>
    </w:p>
    <w:p>
      <w:pPr>
        <w:pStyle w:val="ListBullet"/>
        <w:spacing w:after="40"/>
      </w:pPr>
      <w:r>
        <w:t>Codex est utilisé comme moteur, pas reproduit.</w:t>
      </w:r>
    </w:p>
    <w:p>
      <w:pPr>
        <w:pStyle w:val="ListBullet"/>
        <w:spacing w:after="40"/>
      </w:pPr>
      <w:r>
        <w:t>Le Design System est une intelligence active, pas une simple page de documentation.</w:t>
      </w:r>
    </w:p>
    <w:p>
      <w:pPr>
        <w:pStyle w:val="ListBullet"/>
        <w:spacing w:after="40"/>
      </w:pPr>
      <w:r>
        <w:t>Le même système pilote le code, les slides et les assets.</w:t>
      </w:r>
    </w:p>
    <w:p>
      <w:pPr>
        <w:pStyle w:val="ListBullet"/>
        <w:spacing w:after="40"/>
      </w:pPr>
      <w:r>
        <w:t>Le produit reste ouvert : le chat couvre les besoins imprévus, les outils spécialisés rendent les résultats fiables.</w:t>
      </w:r>
    </w:p>
    <w:p>
      <w:pPr>
        <w:pStyle w:val="Heading1"/>
      </w:pPr>
      <w:r>
        <w:t>4. Analyse concurrentielle synthétique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273746"/>
          </w:tcPr>
          <w:p>
            <w:r/>
            <w:r>
              <w:rPr>
                <w:b/>
                <w:color w:val="FFFFFF"/>
                <w:sz w:val="16"/>
              </w:rPr>
              <w:t>Solution</w:t>
            </w:r>
          </w:p>
        </w:tc>
        <w:tc>
          <w:tcPr>
            <w:tcW w:type="dxa" w:w="2592"/>
            <w:vAlign w:val="center"/>
            <w:shd w:fill="273746"/>
          </w:tcPr>
          <w:p>
            <w:r/>
            <w:r>
              <w:rPr>
                <w:b/>
                <w:color w:val="FFFFFF"/>
                <w:sz w:val="16"/>
              </w:rPr>
              <w:t>Force principale</w:t>
            </w:r>
          </w:p>
        </w:tc>
        <w:tc>
          <w:tcPr>
            <w:tcW w:type="dxa" w:w="4896"/>
            <w:vAlign w:val="center"/>
            <w:shd w:fill="273746"/>
          </w:tcPr>
          <w:p>
            <w:r/>
            <w:r>
              <w:rPr>
                <w:b/>
                <w:color w:val="FFFFFF"/>
                <w:sz w:val="16"/>
              </w:rPr>
              <w:t>Limite par rapport au concept</w:t>
            </w:r>
          </w:p>
        </w:tc>
      </w:tr>
      <w:tr>
        <w:tc>
          <w:tcPr>
            <w:tcW w:type="dxa" w:w="1872"/>
            <w:vAlign w:val="center"/>
          </w:tcPr>
          <w:p>
            <w:r/>
            <w:r>
              <w:rPr>
                <w:b w:val="0"/>
                <w:sz w:val="16"/>
              </w:rPr>
              <w:t>Codex</w:t>
            </w:r>
          </w:p>
        </w:tc>
        <w:tc>
          <w:tcPr>
            <w:tcW w:type="dxa" w:w="2592"/>
            <w:vAlign w:val="center"/>
          </w:tcPr>
          <w:p>
            <w:r/>
            <w:r>
              <w:rPr>
                <w:b w:val="0"/>
                <w:sz w:val="16"/>
              </w:rPr>
              <w:t>Agent de code, outils, skills, navigateur, génération d’images selon configuration</w:t>
            </w:r>
          </w:p>
        </w:tc>
        <w:tc>
          <w:tcPr>
            <w:tcW w:type="dxa" w:w="4896"/>
            <w:vAlign w:val="center"/>
          </w:tcPr>
          <w:p>
            <w:r/>
            <w:r>
              <w:rPr>
                <w:b w:val="0"/>
                <w:sz w:val="16"/>
              </w:rPr>
              <w:t>Pas une expérience unifiée centrée sur une marque multi-supports</w:t>
            </w:r>
          </w:p>
        </w:tc>
      </w:tr>
      <w:tr>
        <w:tc>
          <w:tcPr>
            <w:tcW w:type="dxa" w:w="1872"/>
            <w:vAlign w:val="center"/>
          </w:tcPr>
          <w:p>
            <w:r/>
            <w:r>
              <w:rPr>
                <w:b w:val="0"/>
                <w:sz w:val="16"/>
              </w:rPr>
              <w:t>Figma / Figma Slides</w:t>
            </w:r>
          </w:p>
        </w:tc>
        <w:tc>
          <w:tcPr>
            <w:tcW w:type="dxa" w:w="2592"/>
            <w:vAlign w:val="center"/>
          </w:tcPr>
          <w:p>
            <w:r/>
            <w:r>
              <w:rPr>
                <w:b w:val="0"/>
                <w:sz w:val="16"/>
              </w:rPr>
              <w:t>Canvas puissant, collaboration, design et présentations</w:t>
            </w:r>
          </w:p>
        </w:tc>
        <w:tc>
          <w:tcPr>
            <w:tcW w:type="dxa" w:w="4896"/>
            <w:vAlign w:val="center"/>
          </w:tcPr>
          <w:p>
            <w:r/>
            <w:r>
              <w:rPr>
                <w:b w:val="0"/>
                <w:sz w:val="16"/>
              </w:rPr>
              <w:t>La continuité code-documents et l’orchestration métier restent fragmentées</w:t>
            </w:r>
          </w:p>
        </w:tc>
      </w:tr>
      <w:tr>
        <w:tc>
          <w:tcPr>
            <w:tcW w:type="dxa" w:w="1872"/>
            <w:vAlign w:val="center"/>
          </w:tcPr>
          <w:p>
            <w:r/>
            <w:r>
              <w:rPr>
                <w:b w:val="0"/>
                <w:sz w:val="16"/>
              </w:rPr>
              <w:t>Canva Enterprise</w:t>
            </w:r>
          </w:p>
        </w:tc>
        <w:tc>
          <w:tcPr>
            <w:tcW w:type="dxa" w:w="2592"/>
            <w:vAlign w:val="center"/>
          </w:tcPr>
          <w:p>
            <w:r/>
            <w:r>
              <w:rPr>
                <w:b w:val="0"/>
                <w:sz w:val="16"/>
              </w:rPr>
              <w:t>Brand Kit, templates, très nombreux formats, simplicité</w:t>
            </w:r>
          </w:p>
        </w:tc>
        <w:tc>
          <w:tcPr>
            <w:tcW w:type="dxa" w:w="4896"/>
            <w:vAlign w:val="center"/>
          </w:tcPr>
          <w:p>
            <w:r/>
            <w:r>
              <w:rPr>
                <w:b w:val="0"/>
                <w:sz w:val="16"/>
              </w:rPr>
              <w:t>Moins orienté code réel, applications et workflows de développement</w:t>
            </w:r>
          </w:p>
        </w:tc>
      </w:tr>
      <w:tr>
        <w:tc>
          <w:tcPr>
            <w:tcW w:type="dxa" w:w="1872"/>
            <w:vAlign w:val="center"/>
          </w:tcPr>
          <w:p>
            <w:r/>
            <w:r>
              <w:rPr>
                <w:b w:val="0"/>
                <w:sz w:val="16"/>
              </w:rPr>
              <w:t>PowerPoint</w:t>
            </w:r>
          </w:p>
        </w:tc>
        <w:tc>
          <w:tcPr>
            <w:tcW w:type="dxa" w:w="2592"/>
            <w:vAlign w:val="center"/>
          </w:tcPr>
          <w:p>
            <w:r/>
            <w:r>
              <w:rPr>
                <w:b w:val="0"/>
                <w:sz w:val="16"/>
              </w:rPr>
              <w:t>Standard d’entreprise et compatibilité</w:t>
            </w:r>
          </w:p>
        </w:tc>
        <w:tc>
          <w:tcPr>
            <w:tcW w:type="dxa" w:w="4896"/>
            <w:vAlign w:val="center"/>
          </w:tcPr>
          <w:p>
            <w:r/>
            <w:r>
              <w:rPr>
                <w:b w:val="0"/>
                <w:sz w:val="16"/>
              </w:rPr>
              <w:t>Design System transversal et génération agentique limités</w:t>
            </w:r>
          </w:p>
        </w:tc>
      </w:tr>
      <w:tr>
        <w:tc>
          <w:tcPr>
            <w:tcW w:type="dxa" w:w="1872"/>
            <w:vAlign w:val="center"/>
          </w:tcPr>
          <w:p>
            <w:r/>
            <w:r>
              <w:rPr>
                <w:b w:val="0"/>
                <w:sz w:val="16"/>
              </w:rPr>
              <w:t>Claude Design</w:t>
            </w:r>
          </w:p>
        </w:tc>
        <w:tc>
          <w:tcPr>
            <w:tcW w:type="dxa" w:w="2592"/>
            <w:vAlign w:val="center"/>
          </w:tcPr>
          <w:p>
            <w:r/>
            <w:r>
              <w:rPr>
                <w:b w:val="0"/>
                <w:sz w:val="16"/>
              </w:rPr>
              <w:t>Interaction visuelle et génération d’interfaces</w:t>
            </w:r>
          </w:p>
        </w:tc>
        <w:tc>
          <w:tcPr>
            <w:tcW w:type="dxa" w:w="4896"/>
            <w:vAlign w:val="center"/>
          </w:tcPr>
          <w:p>
            <w:r/>
            <w:r>
              <w:rPr>
                <w:b w:val="0"/>
                <w:sz w:val="16"/>
              </w:rPr>
              <w:t>Orientation principalement interface/canvas, moins multi-supports</w:t>
            </w:r>
          </w:p>
        </w:tc>
      </w:tr>
      <w:tr>
        <w:tc>
          <w:tcPr>
            <w:tcW w:type="dxa" w:w="1872"/>
            <w:vAlign w:val="center"/>
          </w:tcPr>
          <w:p>
            <w:r/>
            <w:r>
              <w:rPr>
                <w:b w:val="0"/>
                <w:sz w:val="16"/>
              </w:rPr>
              <w:t>Gamma / Beautiful.ai</w:t>
            </w:r>
          </w:p>
        </w:tc>
        <w:tc>
          <w:tcPr>
            <w:tcW w:type="dxa" w:w="2592"/>
            <w:vAlign w:val="center"/>
          </w:tcPr>
          <w:p>
            <w:r/>
            <w:r>
              <w:rPr>
                <w:b w:val="0"/>
                <w:sz w:val="16"/>
              </w:rPr>
              <w:t>Génération rapide de présentations</w:t>
            </w:r>
          </w:p>
        </w:tc>
        <w:tc>
          <w:tcPr>
            <w:tcW w:type="dxa" w:w="4896"/>
            <w:vAlign w:val="center"/>
          </w:tcPr>
          <w:p>
            <w:r/>
            <w:r>
              <w:rPr>
                <w:b w:val="0"/>
                <w:sz w:val="16"/>
              </w:rPr>
              <w:t>Peu de contrôle sur code web réel et système de marque exécutable</w:t>
            </w:r>
          </w:p>
        </w:tc>
      </w:tr>
    </w:tbl>
    <w:p>
      <w:pPr>
        <w:spacing w:after="0"/>
      </w:pPr>
    </w:p>
    <w:p>
      <w:r>
        <w:t>Conclusion : le MVP ne doit pas prétendre surpasser ces produits sur leurs fonctions historiques. Il doit démontrer une orchestration transversale crédible et une cohérence de marque mesurable.</w:t>
      </w:r>
    </w:p>
    <w:p>
      <w:pPr>
        <w:pStyle w:val="Heading1"/>
      </w:pPr>
      <w:r>
        <w:t>5. Personas et cas d’usage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273746"/>
          </w:tcPr>
          <w:p>
            <w:r/>
            <w:r>
              <w:rPr>
                <w:b/>
                <w:color w:val="FFFFFF"/>
                <w:sz w:val="16"/>
              </w:rPr>
              <w:t>Persona</w:t>
            </w:r>
          </w:p>
        </w:tc>
        <w:tc>
          <w:tcPr>
            <w:tcW w:type="dxa" w:w="2232"/>
            <w:vAlign w:val="center"/>
            <w:shd w:fill="273746"/>
          </w:tcPr>
          <w:p>
            <w:r/>
            <w:r>
              <w:rPr>
                <w:b/>
                <w:color w:val="FFFFFF"/>
                <w:sz w:val="16"/>
              </w:rPr>
              <w:t>Objectif</w:t>
            </w:r>
          </w:p>
        </w:tc>
        <w:tc>
          <w:tcPr>
            <w:tcW w:type="dxa" w:w="3168"/>
            <w:vAlign w:val="center"/>
            <w:shd w:fill="273746"/>
          </w:tcPr>
          <w:p>
            <w:r/>
            <w:r>
              <w:rPr>
                <w:b/>
                <w:color w:val="FFFFFF"/>
                <w:sz w:val="16"/>
              </w:rPr>
              <w:t>Douleur actuelle</w:t>
            </w:r>
          </w:p>
        </w:tc>
        <w:tc>
          <w:tcPr>
            <w:tcW w:type="dxa" w:w="3024"/>
            <w:vAlign w:val="center"/>
            <w:shd w:fill="273746"/>
          </w:tcPr>
          <w:p>
            <w:r/>
            <w:r>
              <w:rPr>
                <w:b/>
                <w:color w:val="FFFFFF"/>
                <w:sz w:val="16"/>
              </w:rPr>
              <w:t>Valeur MVP</w:t>
            </w:r>
          </w:p>
        </w:tc>
      </w:tr>
      <w:tr>
        <w:tc>
          <w:tcPr>
            <w:tcW w:type="dxa" w:w="1800"/>
            <w:vAlign w:val="center"/>
          </w:tcPr>
          <w:p>
            <w:r/>
            <w:r>
              <w:rPr>
                <w:b w:val="0"/>
                <w:sz w:val="16"/>
              </w:rPr>
              <w:t>Brand / Design Lead</w:t>
            </w:r>
          </w:p>
        </w:tc>
        <w:tc>
          <w:tcPr>
            <w:tcW w:type="dxa" w:w="2232"/>
            <w:vAlign w:val="center"/>
          </w:tcPr>
          <w:p>
            <w:r/>
            <w:r>
              <w:rPr>
                <w:b w:val="0"/>
                <w:sz w:val="16"/>
              </w:rPr>
              <w:t>Définir et protéger l’identité</w:t>
            </w:r>
          </w:p>
        </w:tc>
        <w:tc>
          <w:tcPr>
            <w:tcW w:type="dxa" w:w="3168"/>
            <w:vAlign w:val="center"/>
          </w:tcPr>
          <w:p>
            <w:r/>
            <w:r>
              <w:rPr>
                <w:b w:val="0"/>
                <w:sz w:val="16"/>
              </w:rPr>
              <w:t>Contrôle tardif, outils dispersés</w:t>
            </w:r>
          </w:p>
        </w:tc>
        <w:tc>
          <w:tcPr>
            <w:tcW w:type="dxa" w:w="3024"/>
            <w:vAlign w:val="center"/>
          </w:tcPr>
          <w:p>
            <w:r/>
            <w:r>
              <w:rPr>
                <w:b w:val="0"/>
                <w:sz w:val="16"/>
              </w:rPr>
              <w:t>Source de vérité et validation</w:t>
            </w:r>
          </w:p>
        </w:tc>
      </w:tr>
      <w:tr>
        <w:tc>
          <w:tcPr>
            <w:tcW w:type="dxa" w:w="1800"/>
            <w:vAlign w:val="center"/>
          </w:tcPr>
          <w:p>
            <w:r/>
            <w:r>
              <w:rPr>
                <w:b w:val="0"/>
                <w:sz w:val="16"/>
              </w:rPr>
              <w:t>Marketing</w:t>
            </w:r>
          </w:p>
        </w:tc>
        <w:tc>
          <w:tcPr>
            <w:tcW w:type="dxa" w:w="2232"/>
            <w:vAlign w:val="center"/>
          </w:tcPr>
          <w:p>
            <w:r/>
            <w:r>
              <w:rPr>
                <w:b w:val="0"/>
                <w:sz w:val="16"/>
              </w:rPr>
              <w:t>Produire rapidement une campagne</w:t>
            </w:r>
          </w:p>
        </w:tc>
        <w:tc>
          <w:tcPr>
            <w:tcW w:type="dxa" w:w="3168"/>
            <w:vAlign w:val="center"/>
          </w:tcPr>
          <w:p>
            <w:r/>
            <w:r>
              <w:rPr>
                <w:b w:val="0"/>
                <w:sz w:val="16"/>
              </w:rPr>
              <w:t>Dépendance aux designers, incohérences</w:t>
            </w:r>
          </w:p>
        </w:tc>
        <w:tc>
          <w:tcPr>
            <w:tcW w:type="dxa" w:w="3024"/>
            <w:vAlign w:val="center"/>
          </w:tcPr>
          <w:p>
            <w:r/>
            <w:r>
              <w:rPr>
                <w:b w:val="0"/>
                <w:sz w:val="16"/>
              </w:rPr>
              <w:t>Landing + deck cohérents</w:t>
            </w:r>
          </w:p>
        </w:tc>
      </w:tr>
      <w:tr>
        <w:tc>
          <w:tcPr>
            <w:tcW w:type="dxa" w:w="1800"/>
            <w:vAlign w:val="center"/>
          </w:tcPr>
          <w:p>
            <w:r/>
            <w:r>
              <w:rPr>
                <w:b w:val="0"/>
                <w:sz w:val="16"/>
              </w:rPr>
              <w:t>Développeur frontend</w:t>
            </w:r>
          </w:p>
        </w:tc>
        <w:tc>
          <w:tcPr>
            <w:tcW w:type="dxa" w:w="2232"/>
            <w:vAlign w:val="center"/>
          </w:tcPr>
          <w:p>
            <w:r/>
            <w:r>
              <w:rPr>
                <w:b w:val="0"/>
                <w:sz w:val="16"/>
              </w:rPr>
              <w:t>Créer une UI utilisable</w:t>
            </w:r>
          </w:p>
        </w:tc>
        <w:tc>
          <w:tcPr>
            <w:tcW w:type="dxa" w:w="3168"/>
            <w:vAlign w:val="center"/>
          </w:tcPr>
          <w:p>
            <w:r/>
            <w:r>
              <w:rPr>
                <w:b w:val="0"/>
                <w:sz w:val="16"/>
              </w:rPr>
              <w:t>Briefs incomplets, assets absents</w:t>
            </w:r>
          </w:p>
        </w:tc>
        <w:tc>
          <w:tcPr>
            <w:tcW w:type="dxa" w:w="3024"/>
            <w:vAlign w:val="center"/>
          </w:tcPr>
          <w:p>
            <w:r/>
            <w:r>
              <w:rPr>
                <w:b w:val="0"/>
                <w:sz w:val="16"/>
              </w:rPr>
              <w:t>Code généré avec tokens explicites</w:t>
            </w:r>
          </w:p>
        </w:tc>
      </w:tr>
      <w:tr>
        <w:tc>
          <w:tcPr>
            <w:tcW w:type="dxa" w:w="1800"/>
            <w:vAlign w:val="center"/>
          </w:tcPr>
          <w:p>
            <w:r/>
            <w:r>
              <w:rPr>
                <w:b w:val="0"/>
                <w:sz w:val="16"/>
              </w:rPr>
              <w:t>Direction / PM</w:t>
            </w:r>
          </w:p>
        </w:tc>
        <w:tc>
          <w:tcPr>
            <w:tcW w:type="dxa" w:w="2232"/>
            <w:vAlign w:val="center"/>
          </w:tcPr>
          <w:p>
            <w:r/>
            <w:r>
              <w:rPr>
                <w:b w:val="0"/>
                <w:sz w:val="16"/>
              </w:rPr>
              <w:t>Présenter une idée</w:t>
            </w:r>
          </w:p>
        </w:tc>
        <w:tc>
          <w:tcPr>
            <w:tcW w:type="dxa" w:w="3168"/>
            <w:vAlign w:val="center"/>
          </w:tcPr>
          <w:p>
            <w:r/>
            <w:r>
              <w:rPr>
                <w:b w:val="0"/>
                <w:sz w:val="16"/>
              </w:rPr>
              <w:t>Résultat visuel variable</w:t>
            </w:r>
          </w:p>
        </w:tc>
        <w:tc>
          <w:tcPr>
            <w:tcW w:type="dxa" w:w="3024"/>
            <w:vAlign w:val="center"/>
          </w:tcPr>
          <w:p>
            <w:r/>
            <w:r>
              <w:rPr>
                <w:b w:val="0"/>
                <w:sz w:val="16"/>
              </w:rPr>
              <w:t>Deck corporate immédiatement exploitable</w:t>
            </w:r>
          </w:p>
        </w:tc>
      </w:tr>
      <w:tr>
        <w:tc>
          <w:tcPr>
            <w:tcW w:type="dxa" w:w="1800"/>
            <w:vAlign w:val="center"/>
          </w:tcPr>
          <w:p>
            <w:r/>
            <w:r>
              <w:rPr>
                <w:b w:val="0"/>
                <w:sz w:val="16"/>
              </w:rPr>
              <w:t>Non-designer</w:t>
            </w:r>
          </w:p>
        </w:tc>
        <w:tc>
          <w:tcPr>
            <w:tcW w:type="dxa" w:w="2232"/>
            <w:vAlign w:val="center"/>
          </w:tcPr>
          <w:p>
            <w:r/>
            <w:r>
              <w:rPr>
                <w:b w:val="0"/>
                <w:sz w:val="16"/>
              </w:rPr>
              <w:t>Exprimer un besoin librement</w:t>
            </w:r>
          </w:p>
        </w:tc>
        <w:tc>
          <w:tcPr>
            <w:tcW w:type="dxa" w:w="3168"/>
            <w:vAlign w:val="center"/>
          </w:tcPr>
          <w:p>
            <w:r/>
            <w:r>
              <w:rPr>
                <w:b w:val="0"/>
                <w:sz w:val="16"/>
              </w:rPr>
              <w:t>Menus complexes, jargon design</w:t>
            </w:r>
          </w:p>
        </w:tc>
        <w:tc>
          <w:tcPr>
            <w:tcW w:type="dxa" w:w="3024"/>
            <w:vAlign w:val="center"/>
          </w:tcPr>
          <w:p>
            <w:r/>
            <w:r>
              <w:rPr>
                <w:b w:val="0"/>
                <w:sz w:val="16"/>
              </w:rPr>
              <w:t>Chat guidé par le contexte visuel</w:t>
            </w:r>
          </w:p>
        </w:tc>
      </w:tr>
    </w:tbl>
    <w:p>
      <w:pPr>
        <w:spacing w:after="0"/>
      </w:pPr>
    </w:p>
    <w:p>
      <w:pPr>
        <w:pStyle w:val="Heading2"/>
      </w:pPr>
      <w:r>
        <w:t>5.1 Cas d’usage principal</w:t>
      </w:r>
    </w:p>
    <w:p>
      <w:r>
        <w:t>Un utilisateur crée une marque fictive ou importe une charte simplifiée. Il demande une landing page de lancement. Après génération, il sélectionne le hero et demande une direction plus premium. Il génère ensuite un deck de trois slides pour présenter la même offre. Le studio signale les éventuels écarts de couleurs ou de typographies et permet l’export.</w:t>
      </w:r>
    </w:p>
    <w:p>
      <w:pPr>
        <w:pStyle w:val="Heading1"/>
      </w:pPr>
      <w:r>
        <w:t>6. Parcours utilisateur du MVP</w:t>
      </w:r>
    </w:p>
    <w:p>
      <w:pPr>
        <w:pStyle w:val="ListNumber"/>
        <w:spacing w:after="40"/>
      </w:pPr>
      <w:r>
        <w:t>Créer un projet et nommer la marque.</w:t>
      </w:r>
    </w:p>
    <w:p>
      <w:pPr>
        <w:pStyle w:val="ListNumber"/>
        <w:spacing w:after="40"/>
      </w:pPr>
      <w:r>
        <w:t>Saisir un brief court : activité, cible, personnalité, objectif et ton.</w:t>
      </w:r>
    </w:p>
    <w:p>
      <w:pPr>
        <w:pStyle w:val="ListNumber"/>
        <w:spacing w:after="40"/>
      </w:pPr>
      <w:r>
        <w:t>Ajouter ou générer une palette, deux typographies et éventuellement un logo.</w:t>
      </w:r>
    </w:p>
    <w:p>
      <w:pPr>
        <w:pStyle w:val="ListNumber"/>
        <w:spacing w:after="40"/>
      </w:pPr>
      <w:r>
        <w:t>Valider le mini Design System proposé.</w:t>
      </w:r>
    </w:p>
    <w:p>
      <w:pPr>
        <w:pStyle w:val="ListNumber"/>
        <w:spacing w:after="40"/>
      </w:pPr>
      <w:r>
        <w:t>Choisir « Landing page » et lancer la génération.</w:t>
      </w:r>
    </w:p>
    <w:p>
      <w:pPr>
        <w:pStyle w:val="ListNumber"/>
        <w:spacing w:after="40"/>
      </w:pPr>
      <w:r>
        <w:t>Prévisualiser la page en desktop et mobile.</w:t>
      </w:r>
    </w:p>
    <w:p>
      <w:pPr>
        <w:pStyle w:val="ListNumber"/>
        <w:spacing w:after="40"/>
      </w:pPr>
      <w:r>
        <w:t>Cliquer sur un élément ; le chat reçoit automatiquement son contexte.</w:t>
      </w:r>
    </w:p>
    <w:p>
      <w:pPr>
        <w:pStyle w:val="ListNumber"/>
        <w:spacing w:after="40"/>
      </w:pPr>
      <w:r>
        <w:t>Demander une modification en langage naturel et visualiser le résultat.</w:t>
      </w:r>
    </w:p>
    <w:p>
      <w:pPr>
        <w:pStyle w:val="ListNumber"/>
        <w:spacing w:after="40"/>
      </w:pPr>
      <w:r>
        <w:t>Choisir « Présentation » et générer trois slides cohérentes.</w:t>
      </w:r>
    </w:p>
    <w:p>
      <w:pPr>
        <w:pStyle w:val="ListNumber"/>
        <w:spacing w:after="40"/>
      </w:pPr>
      <w:r>
        <w:t>Lancer le contrôle de cohérence, corriger si nécessaire, puis exporter.</w:t>
      </w:r>
    </w:p>
    <w:p>
      <w:pPr>
        <w:pStyle w:val="Heading2"/>
      </w:pPr>
      <w:r>
        <w:t>6.1 Principes UX</w:t>
      </w:r>
    </w:p>
    <w:p>
      <w:pPr>
        <w:pStyle w:val="ListBullet"/>
        <w:spacing w:after="40"/>
      </w:pPr>
      <w:r>
        <w:t>Chat permanent : espace de stratégie, d’exploration et de demandes non prévues.</w:t>
      </w:r>
    </w:p>
    <w:p>
      <w:pPr>
        <w:pStyle w:val="ListBullet"/>
        <w:spacing w:after="40"/>
      </w:pPr>
      <w:r>
        <w:t>Canvas contextuel : web et slides sont deux vues différentes d’un même projet.</w:t>
      </w:r>
    </w:p>
    <w:p>
      <w:pPr>
        <w:pStyle w:val="ListBullet"/>
        <w:spacing w:after="40"/>
      </w:pPr>
      <w:r>
        <w:t>Actions rapides limitées : uniquement des accélérateurs contextuels, jamais une tentative de couvrir tous les besoins.</w:t>
      </w:r>
    </w:p>
    <w:p>
      <w:pPr>
        <w:pStyle w:val="ListBullet"/>
        <w:spacing w:after="40"/>
      </w:pPr>
      <w:r>
        <w:t>State visible : l’utilisateur doit savoir si Codex analyse, génère, modifie, vérifie ou exporte.</w:t>
      </w:r>
    </w:p>
    <w:p>
      <w:pPr>
        <w:pStyle w:val="ListBullet"/>
        <w:spacing w:after="40"/>
      </w:pPr>
      <w:r>
        <w:t>Undo simple : conserver au minimum la version précédente de chaque livrable.</w:t>
      </w:r>
    </w:p>
    <w:p>
      <w:pPr>
        <w:pStyle w:val="ListBullet"/>
        <w:spacing w:after="40"/>
      </w:pPr>
      <w:r>
        <w:t>Progressive disclosure : les options avancées ne doivent pas encombrer la démonstration.</w:t>
      </w:r>
    </w:p>
    <w:p>
      <w:pPr>
        <w:pStyle w:val="Heading1"/>
      </w:pPr>
      <w:r>
        <w:t>7. Spécifications fonctionnelles</w:t>
      </w:r>
    </w:p>
    <w:p>
      <w:pPr>
        <w:pStyle w:val="Heading2"/>
      </w:pPr>
      <w:r>
        <w:t>7.1 Écran Projets</w:t>
      </w:r>
    </w:p>
    <w:p>
      <w:pPr>
        <w:pStyle w:val="ListBullet"/>
        <w:spacing w:after="40"/>
      </w:pPr>
      <w:r>
        <w:t>Créer un projet.</w:t>
      </w:r>
    </w:p>
    <w:p>
      <w:pPr>
        <w:pStyle w:val="ListBullet"/>
        <w:spacing w:after="40"/>
      </w:pPr>
      <w:r>
        <w:t>Afficher les projets récents.</w:t>
      </w:r>
    </w:p>
    <w:p>
      <w:pPr>
        <w:pStyle w:val="ListBullet"/>
        <w:spacing w:after="40"/>
      </w:pPr>
      <w:r>
        <w:t>Ouvrir un projet.</w:t>
      </w:r>
    </w:p>
    <w:p>
      <w:pPr>
        <w:pStyle w:val="ListBullet"/>
        <w:spacing w:after="40"/>
      </w:pPr>
      <w:r>
        <w:t>Dupliquer le projet de démonstration.</w:t>
      </w:r>
    </w:p>
    <w:p>
      <w:pPr>
        <w:pStyle w:val="ListBullet"/>
        <w:spacing w:after="40"/>
      </w:pPr>
      <w:r>
        <w:t>Réinitialiser le projet de démo.</w:t>
      </w:r>
    </w:p>
    <w:p>
      <w:pPr>
        <w:pStyle w:val="Heading2"/>
      </w:pPr>
      <w:r>
        <w:t>7.2 Brand Studio</w:t>
      </w:r>
    </w:p>
    <w:p>
      <w:pPr>
        <w:pStyle w:val="ListBullet"/>
        <w:spacing w:after="40"/>
      </w:pPr>
      <w:r>
        <w:t>Champs : nom, secteur, cible, promesse, personnalité, ton.</w:t>
      </w:r>
    </w:p>
    <w:p>
      <w:pPr>
        <w:pStyle w:val="ListBullet"/>
        <w:spacing w:after="40"/>
      </w:pPr>
      <w:r>
        <w:t>Palette : primaire, secondaire, accent, fond, texte.</w:t>
      </w:r>
    </w:p>
    <w:p>
      <w:pPr>
        <w:pStyle w:val="ListBullet"/>
        <w:spacing w:after="40"/>
      </w:pPr>
      <w:r>
        <w:t>Typographies : display et body ; utiliser des polices système ou disponibles localement.</w:t>
      </w:r>
    </w:p>
    <w:p>
      <w:pPr>
        <w:pStyle w:val="ListBullet"/>
        <w:spacing w:after="40"/>
      </w:pPr>
      <w:r>
        <w:t>Logo : upload PNG/SVG ou placeholder généré.</w:t>
      </w:r>
    </w:p>
    <w:p>
      <w:pPr>
        <w:pStyle w:val="ListBullet"/>
        <w:spacing w:after="40"/>
      </w:pPr>
      <w:r>
        <w:t>Style visuel : mots-clés, lumière, photographie/illustration, densité, niveau de sophistication.</w:t>
      </w:r>
    </w:p>
    <w:p>
      <w:pPr>
        <w:pStyle w:val="ListBullet"/>
        <w:spacing w:after="40"/>
      </w:pPr>
      <w:r>
        <w:t>Bouton « Générer une proposition » et validation manuelle avant propagation.</w:t>
      </w:r>
    </w:p>
    <w:p>
      <w:pPr>
        <w:pStyle w:val="Heading2"/>
      </w:pPr>
      <w:r>
        <w:t>7.3 Design System minimal</w:t>
      </w:r>
    </w:p>
    <w:p>
      <w:r>
        <w:t>Le Design System doit être stocké dans un format structuré et lisible par l’utilisateur et les agents.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273746"/>
          </w:tcPr>
          <w:p>
            <w:r/>
            <w:r>
              <w:rPr>
                <w:b/>
                <w:color w:val="FFFFFF"/>
                <w:sz w:val="16"/>
              </w:rPr>
              <w:t>Catégorie</w:t>
            </w:r>
          </w:p>
        </w:tc>
        <w:tc>
          <w:tcPr>
            <w:tcW w:type="dxa" w:w="3600"/>
            <w:vAlign w:val="center"/>
            <w:shd w:fill="273746"/>
          </w:tcPr>
          <w:p>
            <w:r/>
            <w:r>
              <w:rPr>
                <w:b/>
                <w:color w:val="FFFFFF"/>
                <w:sz w:val="16"/>
              </w:rPr>
              <w:t>Tokens MVP</w:t>
            </w:r>
          </w:p>
        </w:tc>
        <w:tc>
          <w:tcPr>
            <w:tcW w:type="dxa" w:w="4032"/>
            <w:vAlign w:val="center"/>
            <w:shd w:fill="273746"/>
          </w:tcPr>
          <w:p>
            <w:r/>
            <w:r>
              <w:rPr>
                <w:b/>
                <w:color w:val="FFFFFF"/>
                <w:sz w:val="16"/>
              </w:rPr>
              <w:t>Exemple</w:t>
            </w:r>
          </w:p>
        </w:tc>
      </w:tr>
      <w:tr>
        <w:tc>
          <w:tcPr>
            <w:tcW w:type="dxa" w:w="1728"/>
            <w:vAlign w:val="center"/>
          </w:tcPr>
          <w:p>
            <w:r/>
            <w:r>
              <w:rPr>
                <w:b w:val="0"/>
                <w:sz w:val="16"/>
              </w:rPr>
              <w:t>Couleurs</w:t>
            </w:r>
          </w:p>
        </w:tc>
        <w:tc>
          <w:tcPr>
            <w:tcW w:type="dxa" w:w="3600"/>
            <w:vAlign w:val="center"/>
          </w:tcPr>
          <w:p>
            <w:r/>
            <w:r>
              <w:rPr>
                <w:b w:val="0"/>
                <w:sz w:val="16"/>
              </w:rPr>
              <w:t>brand.primary, brand.secondary, accent, bg, surface, text</w:t>
            </w:r>
          </w:p>
        </w:tc>
        <w:tc>
          <w:tcPr>
            <w:tcW w:type="dxa" w:w="4032"/>
            <w:vAlign w:val="center"/>
          </w:tcPr>
          <w:p>
            <w:r/>
            <w:r>
              <w:rPr>
                <w:b w:val="0"/>
                <w:sz w:val="16"/>
              </w:rPr>
              <w:t>"#17365D"</w:t>
            </w:r>
          </w:p>
        </w:tc>
      </w:tr>
      <w:tr>
        <w:tc>
          <w:tcPr>
            <w:tcW w:type="dxa" w:w="1728"/>
            <w:vAlign w:val="center"/>
          </w:tcPr>
          <w:p>
            <w:r/>
            <w:r>
              <w:rPr>
                <w:b w:val="0"/>
                <w:sz w:val="16"/>
              </w:rPr>
              <w:t>Typographie</w:t>
            </w:r>
          </w:p>
        </w:tc>
        <w:tc>
          <w:tcPr>
            <w:tcW w:type="dxa" w:w="3600"/>
            <w:vAlign w:val="center"/>
          </w:tcPr>
          <w:p>
            <w:r/>
            <w:r>
              <w:rPr>
                <w:b w:val="0"/>
                <w:sz w:val="16"/>
              </w:rPr>
              <w:t>font.display, font.body, sizes h1/h2/body/caption</w:t>
            </w:r>
          </w:p>
        </w:tc>
        <w:tc>
          <w:tcPr>
            <w:tcW w:type="dxa" w:w="4032"/>
            <w:vAlign w:val="center"/>
          </w:tcPr>
          <w:p>
            <w:r/>
            <w:r>
              <w:rPr>
                <w:b w:val="0"/>
                <w:sz w:val="16"/>
              </w:rPr>
              <w:t>"Aptos Display"</w:t>
            </w:r>
          </w:p>
        </w:tc>
      </w:tr>
      <w:tr>
        <w:tc>
          <w:tcPr>
            <w:tcW w:type="dxa" w:w="1728"/>
            <w:vAlign w:val="center"/>
          </w:tcPr>
          <w:p>
            <w:r/>
            <w:r>
              <w:rPr>
                <w:b w:val="0"/>
                <w:sz w:val="16"/>
              </w:rPr>
              <w:t>Espacement</w:t>
            </w:r>
          </w:p>
        </w:tc>
        <w:tc>
          <w:tcPr>
            <w:tcW w:type="dxa" w:w="3600"/>
            <w:vAlign w:val="center"/>
          </w:tcPr>
          <w:p>
            <w:r/>
            <w:r>
              <w:rPr>
                <w:b w:val="0"/>
                <w:sz w:val="16"/>
              </w:rPr>
              <w:t>space.1 à space.6</w:t>
            </w:r>
          </w:p>
        </w:tc>
        <w:tc>
          <w:tcPr>
            <w:tcW w:type="dxa" w:w="4032"/>
            <w:vAlign w:val="center"/>
          </w:tcPr>
          <w:p>
            <w:r/>
            <w:r>
              <w:rPr>
                <w:b w:val="0"/>
                <w:sz w:val="16"/>
              </w:rPr>
              <w:t>8, 12, 16, 24, 32, 48</w:t>
            </w:r>
          </w:p>
        </w:tc>
      </w:tr>
      <w:tr>
        <w:tc>
          <w:tcPr>
            <w:tcW w:type="dxa" w:w="1728"/>
            <w:vAlign w:val="center"/>
          </w:tcPr>
          <w:p>
            <w:r/>
            <w:r>
              <w:rPr>
                <w:b w:val="0"/>
                <w:sz w:val="16"/>
              </w:rPr>
              <w:t>Formes</w:t>
            </w:r>
          </w:p>
        </w:tc>
        <w:tc>
          <w:tcPr>
            <w:tcW w:type="dxa" w:w="3600"/>
            <w:vAlign w:val="center"/>
          </w:tcPr>
          <w:p>
            <w:r/>
            <w:r>
              <w:rPr>
                <w:b w:val="0"/>
                <w:sz w:val="16"/>
              </w:rPr>
              <w:t>radius.sm/md/lg, border.width</w:t>
            </w:r>
          </w:p>
        </w:tc>
        <w:tc>
          <w:tcPr>
            <w:tcW w:type="dxa" w:w="4032"/>
            <w:vAlign w:val="center"/>
          </w:tcPr>
          <w:p>
            <w:r/>
            <w:r>
              <w:rPr>
                <w:b w:val="0"/>
                <w:sz w:val="16"/>
              </w:rPr>
              <w:t>8, 14, 24</w:t>
            </w:r>
          </w:p>
        </w:tc>
      </w:tr>
      <w:tr>
        <w:tc>
          <w:tcPr>
            <w:tcW w:type="dxa" w:w="1728"/>
            <w:vAlign w:val="center"/>
          </w:tcPr>
          <w:p>
            <w:r/>
            <w:r>
              <w:rPr>
                <w:b w:val="0"/>
                <w:sz w:val="16"/>
              </w:rPr>
              <w:t>Ombres</w:t>
            </w:r>
          </w:p>
        </w:tc>
        <w:tc>
          <w:tcPr>
            <w:tcW w:type="dxa" w:w="3600"/>
            <w:vAlign w:val="center"/>
          </w:tcPr>
          <w:p>
            <w:r/>
            <w:r>
              <w:rPr>
                <w:b w:val="0"/>
                <w:sz w:val="16"/>
              </w:rPr>
              <w:t>shadow.card, shadow.hero</w:t>
            </w:r>
          </w:p>
        </w:tc>
        <w:tc>
          <w:tcPr>
            <w:tcW w:type="dxa" w:w="4032"/>
            <w:vAlign w:val="center"/>
          </w:tcPr>
          <w:p>
            <w:r/>
            <w:r>
              <w:rPr>
                <w:b w:val="0"/>
                <w:sz w:val="16"/>
              </w:rPr>
              <w:t>valeurs CSS</w:t>
            </w:r>
          </w:p>
        </w:tc>
      </w:tr>
      <w:tr>
        <w:tc>
          <w:tcPr>
            <w:tcW w:type="dxa" w:w="1728"/>
            <w:vAlign w:val="center"/>
          </w:tcPr>
          <w:p>
            <w:r/>
            <w:r>
              <w:rPr>
                <w:b w:val="0"/>
                <w:sz w:val="16"/>
              </w:rPr>
              <w:t>Médias</w:t>
            </w:r>
          </w:p>
        </w:tc>
        <w:tc>
          <w:tcPr>
            <w:tcW w:type="dxa" w:w="3600"/>
            <w:vAlign w:val="center"/>
          </w:tcPr>
          <w:p>
            <w:r/>
            <w:r>
              <w:rPr>
                <w:b w:val="0"/>
                <w:sz w:val="16"/>
              </w:rPr>
              <w:t>image.style, lighting, composition</w:t>
            </w:r>
          </w:p>
        </w:tc>
        <w:tc>
          <w:tcPr>
            <w:tcW w:type="dxa" w:w="4032"/>
            <w:vAlign w:val="center"/>
          </w:tcPr>
          <w:p>
            <w:r/>
            <w:r>
              <w:rPr>
                <w:b w:val="0"/>
                <w:sz w:val="16"/>
              </w:rPr>
              <w:t>editorial, soft, minimal</w:t>
            </w:r>
          </w:p>
        </w:tc>
      </w:tr>
      <w:tr>
        <w:tc>
          <w:tcPr>
            <w:tcW w:type="dxa" w:w="1728"/>
            <w:vAlign w:val="center"/>
          </w:tcPr>
          <w:p>
            <w:r/>
            <w:r>
              <w:rPr>
                <w:b w:val="0"/>
                <w:sz w:val="16"/>
              </w:rPr>
              <w:t>Ton</w:t>
            </w:r>
          </w:p>
        </w:tc>
        <w:tc>
          <w:tcPr>
            <w:tcW w:type="dxa" w:w="3600"/>
            <w:vAlign w:val="center"/>
          </w:tcPr>
          <w:p>
            <w:r/>
            <w:r>
              <w:rPr>
                <w:b w:val="0"/>
                <w:sz w:val="16"/>
              </w:rPr>
              <w:t>voice.attributes, forbidden_patterns</w:t>
            </w:r>
          </w:p>
        </w:tc>
        <w:tc>
          <w:tcPr>
            <w:tcW w:type="dxa" w:w="4032"/>
            <w:vAlign w:val="center"/>
          </w:tcPr>
          <w:p>
            <w:r/>
            <w:r>
              <w:rPr>
                <w:b w:val="0"/>
                <w:sz w:val="16"/>
              </w:rPr>
              <w:t>clair, expert, non-jargonnant</w:t>
            </w:r>
          </w:p>
        </w:tc>
      </w:tr>
    </w:tbl>
    <w:p>
      <w:pPr>
        <w:spacing w:after="0"/>
      </w:pPr>
    </w:p>
    <w:p>
      <w:pPr>
        <w:pStyle w:val="Heading2"/>
      </w:pPr>
      <w:r>
        <w:t>7.4 Génération web</w:t>
      </w:r>
    </w:p>
    <w:p>
      <w:pPr>
        <w:pStyle w:val="ListBullet"/>
        <w:spacing w:after="40"/>
      </w:pPr>
      <w:r>
        <w:t>Générer une landing page monofichier ou un petit projet React selon le starter retenu.</w:t>
      </w:r>
    </w:p>
    <w:p>
      <w:pPr>
        <w:pStyle w:val="ListBullet"/>
        <w:spacing w:after="40"/>
      </w:pPr>
      <w:r>
        <w:t>Sections obligatoires : navigation, hero, bénéfices, preuve/indicateurs, CTA final, footer.</w:t>
      </w:r>
    </w:p>
    <w:p>
      <w:pPr>
        <w:pStyle w:val="ListBullet"/>
        <w:spacing w:after="40"/>
      </w:pPr>
      <w:r>
        <w:t>Utiliser les tokens via variables CSS ; ne pas coder les couleurs de marque en dur hors fichier de tokens.</w:t>
      </w:r>
    </w:p>
    <w:p>
      <w:pPr>
        <w:pStyle w:val="ListBullet"/>
        <w:spacing w:after="40"/>
      </w:pPr>
      <w:r>
        <w:t>Prévoir un rendu desktop et mobile.</w:t>
      </w:r>
    </w:p>
    <w:p>
      <w:pPr>
        <w:pStyle w:val="ListBullet"/>
        <w:spacing w:after="40"/>
      </w:pPr>
      <w:r>
        <w:t>Afficher la preview dans une iframe sécurisée ou un webview selon l’architecture choisie.</w:t>
      </w:r>
    </w:p>
    <w:p>
      <w:pPr>
        <w:pStyle w:val="ListBullet"/>
        <w:spacing w:after="40"/>
      </w:pPr>
      <w:r>
        <w:t>Conserver le code généré dans un dossier de projet versionné.</w:t>
      </w:r>
    </w:p>
    <w:p>
      <w:pPr>
        <w:pStyle w:val="Heading2"/>
      </w:pPr>
      <w:r>
        <w:t>7.5 Sélection visuelle et chat contextuel</w:t>
      </w:r>
    </w:p>
    <w:p>
      <w:pPr>
        <w:pStyle w:val="ListBullet"/>
        <w:spacing w:after="40"/>
      </w:pPr>
      <w:r>
        <w:t>Mode « sélectionner » activable dans la preview.</w:t>
      </w:r>
    </w:p>
    <w:p>
      <w:pPr>
        <w:pStyle w:val="ListBullet"/>
        <w:spacing w:after="40"/>
      </w:pPr>
      <w:r>
        <w:t>Survol : contour de l’élément et label court.</w:t>
      </w:r>
    </w:p>
    <w:p>
      <w:pPr>
        <w:pStyle w:val="ListBullet"/>
        <w:spacing w:after="40"/>
      </w:pPr>
      <w:r>
        <w:t>Clic : collecte du tag, texte, classes, attribut data-design-id, bounding box et chemin DOM simplifié.</w:t>
      </w:r>
    </w:p>
    <w:p>
      <w:pPr>
        <w:pStyle w:val="ListBullet"/>
        <w:spacing w:after="40"/>
      </w:pPr>
      <w:r>
        <w:t>Injection dans le contexte du chat sans exposer un payload technique inutile.</w:t>
      </w:r>
    </w:p>
    <w:p>
      <w:pPr>
        <w:pStyle w:val="ListBullet"/>
        <w:spacing w:after="40"/>
      </w:pPr>
      <w:r>
        <w:t>Exemple de contexte affiché : « Hero / titre principal / desktop ».</w:t>
      </w:r>
    </w:p>
    <w:p>
      <w:pPr>
        <w:pStyle w:val="ListBullet"/>
        <w:spacing w:after="40"/>
      </w:pPr>
      <w:r>
        <w:t>La demande utilisateur reste libre : « plus premium », « mets la preuve avant le CTA », « raccourcis ce texte ».</w:t>
      </w:r>
    </w:p>
    <w:p>
      <w:pPr>
        <w:pStyle w:val="ListBullet"/>
        <w:spacing w:after="40"/>
      </w:pPr>
      <w:r>
        <w:t>Après modification, rechargement de la preview et affichage d’un résumé des fichiers modifiés.</w:t>
      </w:r>
    </w:p>
    <w:p>
      <w:pPr>
        <w:pStyle w:val="Heading2"/>
      </w:pPr>
      <w:r>
        <w:t>7.6 Génération d’assets</w:t>
      </w:r>
    </w:p>
    <w:p>
      <w:pPr>
        <w:pStyle w:val="ListBullet"/>
        <w:spacing w:after="40"/>
      </w:pPr>
      <w:r>
        <w:t>La génération d’images est optionnelle mais recommandée pour la démonstration.</w:t>
      </w:r>
    </w:p>
    <w:p>
      <w:pPr>
        <w:pStyle w:val="ListBullet"/>
        <w:spacing w:after="40"/>
      </w:pPr>
      <w:r>
        <w:t>Elle doit être encapsulée derrière une interface AssetProvider afin de pouvoir utiliser le skill imagegen de Codex ou un autre fournisseur.</w:t>
      </w:r>
    </w:p>
    <w:p>
      <w:pPr>
        <w:pStyle w:val="ListBullet"/>
        <w:spacing w:after="40"/>
      </w:pPr>
      <w:r>
        <w:t>Les prompts d’assets doivent être dérivés du Brand Profile et non écrits indépendamment.</w:t>
      </w:r>
    </w:p>
    <w:p>
      <w:pPr>
        <w:pStyle w:val="ListBullet"/>
        <w:spacing w:after="40"/>
      </w:pPr>
      <w:r>
        <w:t>Le MVP peut se limiter à une image de hero et à un fond de slide.</w:t>
      </w:r>
    </w:p>
    <w:p>
      <w:pPr>
        <w:pStyle w:val="ListBullet"/>
        <w:spacing w:after="40"/>
      </w:pPr>
      <w:r>
        <w:t>Prévoir un fallback fiable : gradients, formes CSS ou assets locaux si le fournisseur d’images n’est pas disponible.</w:t>
      </w:r>
    </w:p>
    <w:p>
      <w:pPr>
        <w:pStyle w:val="Heading2"/>
      </w:pPr>
      <w:r>
        <w:t>7.7 Génération PowerPoint</w:t>
      </w:r>
    </w:p>
    <w:p>
      <w:pPr>
        <w:pStyle w:val="ListBullet"/>
        <w:spacing w:after="40"/>
      </w:pPr>
      <w:r>
        <w:t>Générer un fichier PPTX natif et éditable.</w:t>
      </w:r>
    </w:p>
    <w:p>
      <w:pPr>
        <w:pStyle w:val="ListBullet"/>
        <w:spacing w:after="40"/>
      </w:pPr>
      <w:r>
        <w:t>Trois slides : couverture, proposition de valeur, chiffres clés / roadmap.</w:t>
      </w:r>
    </w:p>
    <w:p>
      <w:pPr>
        <w:pStyle w:val="ListBullet"/>
        <w:spacing w:after="40"/>
      </w:pPr>
      <w:r>
        <w:t>Utiliser les mêmes tokens de couleurs et typographies que le web.</w:t>
      </w:r>
    </w:p>
    <w:p>
      <w:pPr>
        <w:pStyle w:val="ListBullet"/>
        <w:spacing w:after="40"/>
      </w:pPr>
      <w:r>
        <w:t>Générer une image de prévisualisation ou une planche contact des slides.</w:t>
      </w:r>
    </w:p>
    <w:p>
      <w:pPr>
        <w:pStyle w:val="ListBullet"/>
        <w:spacing w:after="40"/>
      </w:pPr>
      <w:r>
        <w:t>Vérifier les débordements de texte et les éléments hors page.</w:t>
      </w:r>
    </w:p>
    <w:p>
      <w:pPr>
        <w:pStyle w:val="ListBullet"/>
        <w:spacing w:after="40"/>
      </w:pPr>
      <w:r>
        <w:t>Préférer un template programmatique maîtrisé plutôt qu’un générateur totalement libre.</w:t>
      </w:r>
    </w:p>
    <w:p>
      <w:pPr>
        <w:pStyle w:val="Heading2"/>
      </w:pPr>
      <w:r>
        <w:t>7.8 Validation</w:t>
      </w:r>
    </w:p>
    <w:p>
      <w:pPr>
        <w:pStyle w:val="ListBullet"/>
        <w:spacing w:after="40"/>
      </w:pPr>
      <w:r>
        <w:t>Contrôle des couleurs : toute couleur principale doit appartenir à la palette ou être une variation autorisée.</w:t>
      </w:r>
    </w:p>
    <w:p>
      <w:pPr>
        <w:pStyle w:val="ListBullet"/>
        <w:spacing w:after="40"/>
      </w:pPr>
      <w:r>
        <w:t>Contrôle des polices : les familles utilisées doivent correspondre aux tokens.</w:t>
      </w:r>
    </w:p>
    <w:p>
      <w:pPr>
        <w:pStyle w:val="ListBullet"/>
        <w:spacing w:after="40"/>
      </w:pPr>
      <w:r>
        <w:t>Contrôle de structure : sections web et slides attendues présentes.</w:t>
      </w:r>
    </w:p>
    <w:p>
      <w:pPr>
        <w:pStyle w:val="ListBullet"/>
        <w:spacing w:after="40"/>
      </w:pPr>
      <w:r>
        <w:t>Contrôle responsive simple : absence de scroll horizontal aux deux breakpoints.</w:t>
      </w:r>
    </w:p>
    <w:p>
      <w:pPr>
        <w:pStyle w:val="ListBullet"/>
        <w:spacing w:after="40"/>
      </w:pPr>
      <w:r>
        <w:t>Contrôle slides : pas de texte hors zone, pas d’objet hors page.</w:t>
      </w:r>
    </w:p>
    <w:p>
      <w:pPr>
        <w:pStyle w:val="ListBullet"/>
        <w:spacing w:after="40"/>
      </w:pPr>
      <w:r>
        <w:t>Rapport compréhensible : conforme, avertissement ou erreur, avec action proposée.</w:t>
      </w:r>
    </w:p>
    <w:p>
      <w:pPr>
        <w:pStyle w:val="Heading2"/>
      </w:pPr>
      <w:r>
        <w:t>7.9 Exports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273746"/>
          </w:tcPr>
          <w:p>
            <w:r/>
            <w:r>
              <w:rPr>
                <w:b/>
                <w:color w:val="FFFFFF"/>
                <w:sz w:val="16"/>
              </w:rPr>
              <w:t>Export</w:t>
            </w:r>
          </w:p>
        </w:tc>
        <w:tc>
          <w:tcPr>
            <w:tcW w:type="dxa" w:w="4464"/>
            <w:vAlign w:val="center"/>
            <w:shd w:fill="273746"/>
          </w:tcPr>
          <w:p>
            <w:r/>
            <w:r>
              <w:rPr>
                <w:b/>
                <w:color w:val="FFFFFF"/>
                <w:sz w:val="16"/>
              </w:rPr>
              <w:t>Contenu</w:t>
            </w:r>
          </w:p>
        </w:tc>
        <w:tc>
          <w:tcPr>
            <w:tcW w:type="dxa" w:w="3456"/>
            <w:vAlign w:val="center"/>
            <w:shd w:fill="273746"/>
          </w:tcPr>
          <w:p>
            <w:r/>
            <w:r>
              <w:rPr>
                <w:b/>
                <w:color w:val="FFFFFF"/>
                <w:sz w:val="16"/>
              </w:rPr>
              <w:t>Critère MVP</w:t>
            </w:r>
          </w:p>
        </w:tc>
      </w:tr>
      <w:tr>
        <w:tc>
          <w:tcPr>
            <w:tcW w:type="dxa" w:w="1728"/>
            <w:vAlign w:val="center"/>
          </w:tcPr>
          <w:p>
            <w:r/>
            <w:r>
              <w:rPr>
                <w:b w:val="0"/>
                <w:sz w:val="16"/>
              </w:rPr>
              <w:t>Web</w:t>
            </w:r>
          </w:p>
        </w:tc>
        <w:tc>
          <w:tcPr>
            <w:tcW w:type="dxa" w:w="4464"/>
            <w:vAlign w:val="center"/>
          </w:tcPr>
          <w:p>
            <w:r/>
            <w:r>
              <w:rPr>
                <w:b w:val="0"/>
                <w:sz w:val="16"/>
              </w:rPr>
              <w:t>Dossier HTML/CSS/JS ou React</w:t>
            </w:r>
          </w:p>
        </w:tc>
        <w:tc>
          <w:tcPr>
            <w:tcW w:type="dxa" w:w="3456"/>
            <w:vAlign w:val="center"/>
          </w:tcPr>
          <w:p>
            <w:r/>
            <w:r>
              <w:rPr>
                <w:b w:val="0"/>
                <w:sz w:val="16"/>
              </w:rPr>
              <w:t>Ouverture locale et preview fonctionnelle</w:t>
            </w:r>
          </w:p>
        </w:tc>
      </w:tr>
      <w:tr>
        <w:tc>
          <w:tcPr>
            <w:tcW w:type="dxa" w:w="1728"/>
            <w:vAlign w:val="center"/>
          </w:tcPr>
          <w:p>
            <w:r/>
            <w:r>
              <w:rPr>
                <w:b w:val="0"/>
                <w:sz w:val="16"/>
              </w:rPr>
              <w:t>PPTX</w:t>
            </w:r>
          </w:p>
        </w:tc>
        <w:tc>
          <w:tcPr>
            <w:tcW w:type="dxa" w:w="4464"/>
            <w:vAlign w:val="center"/>
          </w:tcPr>
          <w:p>
            <w:r/>
            <w:r>
              <w:rPr>
                <w:b w:val="0"/>
                <w:sz w:val="16"/>
              </w:rPr>
              <w:t>Deck 16:9 éditable</w:t>
            </w:r>
          </w:p>
        </w:tc>
        <w:tc>
          <w:tcPr>
            <w:tcW w:type="dxa" w:w="3456"/>
            <w:vAlign w:val="center"/>
          </w:tcPr>
          <w:p>
            <w:r/>
            <w:r>
              <w:rPr>
                <w:b w:val="0"/>
                <w:sz w:val="16"/>
              </w:rPr>
              <w:t>3 slides sans débordement</w:t>
            </w:r>
          </w:p>
        </w:tc>
      </w:tr>
      <w:tr>
        <w:tc>
          <w:tcPr>
            <w:tcW w:type="dxa" w:w="1728"/>
            <w:vAlign w:val="center"/>
          </w:tcPr>
          <w:p>
            <w:r/>
            <w:r>
              <w:rPr>
                <w:b w:val="0"/>
                <w:sz w:val="16"/>
              </w:rPr>
              <w:t>Tokens</w:t>
            </w:r>
          </w:p>
        </w:tc>
        <w:tc>
          <w:tcPr>
            <w:tcW w:type="dxa" w:w="4464"/>
            <w:vAlign w:val="center"/>
          </w:tcPr>
          <w:p>
            <w:r/>
            <w:r>
              <w:rPr>
                <w:b w:val="0"/>
                <w:sz w:val="16"/>
              </w:rPr>
              <w:t>design-system.json + CSS variables</w:t>
            </w:r>
          </w:p>
        </w:tc>
        <w:tc>
          <w:tcPr>
            <w:tcW w:type="dxa" w:w="3456"/>
            <w:vAlign w:val="center"/>
          </w:tcPr>
          <w:p>
            <w:r/>
            <w:r>
              <w:rPr>
                <w:b w:val="0"/>
                <w:sz w:val="16"/>
              </w:rPr>
              <w:t>Même version utilisée par les deux supports</w:t>
            </w:r>
          </w:p>
        </w:tc>
      </w:tr>
      <w:tr>
        <w:tc>
          <w:tcPr>
            <w:tcW w:type="dxa" w:w="1728"/>
            <w:vAlign w:val="center"/>
          </w:tcPr>
          <w:p>
            <w:r/>
            <w:r>
              <w:rPr>
                <w:b w:val="0"/>
                <w:sz w:val="16"/>
              </w:rPr>
              <w:t>Assets</w:t>
            </w:r>
          </w:p>
        </w:tc>
        <w:tc>
          <w:tcPr>
            <w:tcW w:type="dxa" w:w="4464"/>
            <w:vAlign w:val="center"/>
          </w:tcPr>
          <w:p>
            <w:r/>
            <w:r>
              <w:rPr>
                <w:b w:val="0"/>
                <w:sz w:val="16"/>
              </w:rPr>
              <w:t>PNG/SVG utilisés</w:t>
            </w:r>
          </w:p>
        </w:tc>
        <w:tc>
          <w:tcPr>
            <w:tcW w:type="dxa" w:w="3456"/>
            <w:vAlign w:val="center"/>
          </w:tcPr>
          <w:p>
            <w:r/>
            <w:r>
              <w:rPr>
                <w:b w:val="0"/>
                <w:sz w:val="16"/>
              </w:rPr>
              <w:t>Références relatives valides</w:t>
            </w:r>
          </w:p>
        </w:tc>
      </w:tr>
    </w:tbl>
    <w:p>
      <w:pPr>
        <w:spacing w:after="0"/>
      </w:pPr>
    </w:p>
    <w:p>
      <w:pPr>
        <w:pStyle w:val="Heading1"/>
      </w:pPr>
      <w:r>
        <w:t>8. Architecture technique recommandée</w:t>
      </w:r>
    </w:p>
    <w:p>
      <w:pPr>
        <w:pStyle w:val="Heading2"/>
      </w:pPr>
      <w:r>
        <w:t>8.1 Choix structurant</w:t>
      </w:r>
    </w:p>
    <w:tbl>
      <w:tblPr>
        <w:tblW w:type="auto" w:w="0"/>
        <w:jc w:val="center"/>
        <w:tblLayout w:type="autofit"/>
        <w:tblLook w:firstColumn="1" w:firstRow="1" w:lastColumn="0" w:lastRow="0" w:noHBand="0" w:noVBand="1" w:val="04A0"/>
      </w:tblPr>
      <w:tblGrid>
        <w:gridCol w:w="10080"/>
      </w:tblGrid>
      <w:tr>
        <w:tc>
          <w:tcPr>
            <w:tcW w:type="dxa" w:w="10080"/>
            <w:shd w:fill="E8F8F5"/>
          </w:tcPr>
          <w:p>
            <w:pPr>
              <w:spacing w:after="60"/>
            </w:pPr>
            <w:r>
              <w:rPr>
                <w:b/>
                <w:sz w:val="22"/>
              </w:rPr>
              <w:t>Recommandation pour trois jours</w:t>
              <w:br/>
            </w:r>
            <w:r>
              <w:rPr>
                <w:sz w:val="20"/>
              </w:rPr>
              <w:t>Construire d’abord une web app locale, pas une application Electron complète. L’application web peut être empaquetée ensuite. Cette décision réduit les risques liés aux webviews, aux builds desktop et aux permissions.</w:t>
            </w:r>
          </w:p>
        </w:tc>
      </w:tr>
    </w:tbl>
    <w:p>
      <w:pPr>
        <w:spacing w:after="0"/>
      </w:pPr>
    </w:p>
    <w:p>
      <w:pPr>
        <w:pStyle w:val="Heading2"/>
      </w:pPr>
      <w:r>
        <w:t>8.2 Stack</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273746"/>
          </w:tcPr>
          <w:p>
            <w:r/>
            <w:r>
              <w:rPr>
                <w:b/>
                <w:color w:val="FFFFFF"/>
                <w:sz w:val="16"/>
              </w:rPr>
              <w:t>Couche</w:t>
            </w:r>
          </w:p>
        </w:tc>
        <w:tc>
          <w:tcPr>
            <w:tcW w:type="dxa" w:w="2952"/>
            <w:vAlign w:val="center"/>
            <w:shd w:fill="273746"/>
          </w:tcPr>
          <w:p>
            <w:r/>
            <w:r>
              <w:rPr>
                <w:b/>
                <w:color w:val="FFFFFF"/>
                <w:sz w:val="16"/>
              </w:rPr>
              <w:t>Choix recommandé</w:t>
            </w:r>
          </w:p>
        </w:tc>
        <w:tc>
          <w:tcPr>
            <w:tcW w:type="dxa" w:w="4752"/>
            <w:vAlign w:val="center"/>
            <w:shd w:fill="273746"/>
          </w:tcPr>
          <w:p>
            <w:r/>
            <w:r>
              <w:rPr>
                <w:b/>
                <w:color w:val="FFFFFF"/>
                <w:sz w:val="16"/>
              </w:rPr>
              <w:t>Justification</w:t>
            </w:r>
          </w:p>
        </w:tc>
      </w:tr>
      <w:tr>
        <w:tc>
          <w:tcPr>
            <w:tcW w:type="dxa" w:w="1944"/>
            <w:vAlign w:val="center"/>
          </w:tcPr>
          <w:p>
            <w:r/>
            <w:r>
              <w:rPr>
                <w:b w:val="0"/>
                <w:sz w:val="16"/>
              </w:rPr>
              <w:t>Frontend</w:t>
            </w:r>
          </w:p>
        </w:tc>
        <w:tc>
          <w:tcPr>
            <w:tcW w:type="dxa" w:w="2952"/>
            <w:vAlign w:val="center"/>
          </w:tcPr>
          <w:p>
            <w:r/>
            <w:r>
              <w:rPr>
                <w:b w:val="0"/>
                <w:sz w:val="16"/>
              </w:rPr>
              <w:t>Next.js 15+ / React / TypeScript</w:t>
            </w:r>
          </w:p>
        </w:tc>
        <w:tc>
          <w:tcPr>
            <w:tcW w:type="dxa" w:w="4752"/>
            <w:vAlign w:val="center"/>
          </w:tcPr>
          <w:p>
            <w:r/>
            <w:r>
              <w:rPr>
                <w:b w:val="0"/>
                <w:sz w:val="16"/>
              </w:rPr>
              <w:t>Vitesse de prototypage, routes API possibles</w:t>
            </w:r>
          </w:p>
        </w:tc>
      </w:tr>
      <w:tr>
        <w:tc>
          <w:tcPr>
            <w:tcW w:type="dxa" w:w="1944"/>
            <w:vAlign w:val="center"/>
          </w:tcPr>
          <w:p>
            <w:r/>
            <w:r>
              <w:rPr>
                <w:b w:val="0"/>
                <w:sz w:val="16"/>
              </w:rPr>
              <w:t>UI</w:t>
            </w:r>
          </w:p>
        </w:tc>
        <w:tc>
          <w:tcPr>
            <w:tcW w:type="dxa" w:w="2952"/>
            <w:vAlign w:val="center"/>
          </w:tcPr>
          <w:p>
            <w:r/>
            <w:r>
              <w:rPr>
                <w:b w:val="0"/>
                <w:sz w:val="16"/>
              </w:rPr>
              <w:t>Tailwind CSS + composants simples</w:t>
            </w:r>
          </w:p>
        </w:tc>
        <w:tc>
          <w:tcPr>
            <w:tcW w:type="dxa" w:w="4752"/>
            <w:vAlign w:val="center"/>
          </w:tcPr>
          <w:p>
            <w:r/>
            <w:r>
              <w:rPr>
                <w:b w:val="0"/>
                <w:sz w:val="16"/>
              </w:rPr>
              <w:t>Production rapide et cohérente</w:t>
            </w:r>
          </w:p>
        </w:tc>
      </w:tr>
      <w:tr>
        <w:tc>
          <w:tcPr>
            <w:tcW w:type="dxa" w:w="1944"/>
            <w:vAlign w:val="center"/>
          </w:tcPr>
          <w:p>
            <w:r/>
            <w:r>
              <w:rPr>
                <w:b w:val="0"/>
                <w:sz w:val="16"/>
              </w:rPr>
              <w:t>Backend orchestration</w:t>
            </w:r>
          </w:p>
        </w:tc>
        <w:tc>
          <w:tcPr>
            <w:tcW w:type="dxa" w:w="2952"/>
            <w:vAlign w:val="center"/>
          </w:tcPr>
          <w:p>
            <w:r/>
            <w:r>
              <w:rPr>
                <w:b w:val="0"/>
                <w:sz w:val="16"/>
              </w:rPr>
              <w:t>Node dans Next.js ou FastAPI séparé</w:t>
            </w:r>
          </w:p>
        </w:tc>
        <w:tc>
          <w:tcPr>
            <w:tcW w:type="dxa" w:w="4752"/>
            <w:vAlign w:val="center"/>
          </w:tcPr>
          <w:p>
            <w:r/>
            <w:r>
              <w:rPr>
                <w:b w:val="0"/>
                <w:sz w:val="16"/>
              </w:rPr>
              <w:t>Choisir une seule voie selon l’équipe ; éviter deux backends sans besoin</w:t>
            </w:r>
          </w:p>
        </w:tc>
      </w:tr>
      <w:tr>
        <w:tc>
          <w:tcPr>
            <w:tcW w:type="dxa" w:w="1944"/>
            <w:vAlign w:val="center"/>
          </w:tcPr>
          <w:p>
            <w:r/>
            <w:r>
              <w:rPr>
                <w:b w:val="0"/>
                <w:sz w:val="16"/>
              </w:rPr>
              <w:t>Agent</w:t>
            </w:r>
          </w:p>
        </w:tc>
        <w:tc>
          <w:tcPr>
            <w:tcW w:type="dxa" w:w="2952"/>
            <w:vAlign w:val="center"/>
          </w:tcPr>
          <w:p>
            <w:r/>
            <w:r>
              <w:rPr>
                <w:b w:val="0"/>
                <w:sz w:val="16"/>
              </w:rPr>
              <w:t>Codex App Server via stdio</w:t>
            </w:r>
          </w:p>
        </w:tc>
        <w:tc>
          <w:tcPr>
            <w:tcW w:type="dxa" w:w="4752"/>
            <w:vAlign w:val="center"/>
          </w:tcPr>
          <w:p>
            <w:r/>
            <w:r>
              <w:rPr>
                <w:b w:val="0"/>
                <w:sz w:val="16"/>
              </w:rPr>
              <w:t>Threads, turns, items, skills et événements</w:t>
            </w:r>
          </w:p>
        </w:tc>
      </w:tr>
      <w:tr>
        <w:tc>
          <w:tcPr>
            <w:tcW w:type="dxa" w:w="1944"/>
            <w:vAlign w:val="center"/>
          </w:tcPr>
          <w:p>
            <w:r/>
            <w:r>
              <w:rPr>
                <w:b w:val="0"/>
                <w:sz w:val="16"/>
              </w:rPr>
              <w:t>Temps réel</w:t>
            </w:r>
          </w:p>
        </w:tc>
        <w:tc>
          <w:tcPr>
            <w:tcW w:type="dxa" w:w="2952"/>
            <w:vAlign w:val="center"/>
          </w:tcPr>
          <w:p>
            <w:r/>
            <w:r>
              <w:rPr>
                <w:b w:val="0"/>
                <w:sz w:val="16"/>
              </w:rPr>
              <w:t>SSE ou WebSocket interne</w:t>
            </w:r>
          </w:p>
        </w:tc>
        <w:tc>
          <w:tcPr>
            <w:tcW w:type="dxa" w:w="4752"/>
            <w:vAlign w:val="center"/>
          </w:tcPr>
          <w:p>
            <w:r/>
            <w:r>
              <w:rPr>
                <w:b w:val="0"/>
                <w:sz w:val="16"/>
              </w:rPr>
              <w:t>Streaming des événements agentiques</w:t>
            </w:r>
          </w:p>
        </w:tc>
      </w:tr>
      <w:tr>
        <w:tc>
          <w:tcPr>
            <w:tcW w:type="dxa" w:w="1944"/>
            <w:vAlign w:val="center"/>
          </w:tcPr>
          <w:p>
            <w:r/>
            <w:r>
              <w:rPr>
                <w:b w:val="0"/>
                <w:sz w:val="16"/>
              </w:rPr>
              <w:t>Stockage</w:t>
            </w:r>
          </w:p>
        </w:tc>
        <w:tc>
          <w:tcPr>
            <w:tcW w:type="dxa" w:w="2952"/>
            <w:vAlign w:val="center"/>
          </w:tcPr>
          <w:p>
            <w:r/>
            <w:r>
              <w:rPr>
                <w:b w:val="0"/>
                <w:sz w:val="16"/>
              </w:rPr>
              <w:t>SQLite + fichiers projet</w:t>
            </w:r>
          </w:p>
        </w:tc>
        <w:tc>
          <w:tcPr>
            <w:tcW w:type="dxa" w:w="4752"/>
            <w:vAlign w:val="center"/>
          </w:tcPr>
          <w:p>
            <w:r/>
            <w:r>
              <w:rPr>
                <w:b w:val="0"/>
                <w:sz w:val="16"/>
              </w:rPr>
              <w:t>Zéro infrastructure</w:t>
            </w:r>
          </w:p>
        </w:tc>
      </w:tr>
      <w:tr>
        <w:tc>
          <w:tcPr>
            <w:tcW w:type="dxa" w:w="1944"/>
            <w:vAlign w:val="center"/>
          </w:tcPr>
          <w:p>
            <w:r/>
            <w:r>
              <w:rPr>
                <w:b w:val="0"/>
                <w:sz w:val="16"/>
              </w:rPr>
              <w:t>Preview web</w:t>
            </w:r>
          </w:p>
        </w:tc>
        <w:tc>
          <w:tcPr>
            <w:tcW w:type="dxa" w:w="2952"/>
            <w:vAlign w:val="center"/>
          </w:tcPr>
          <w:p>
            <w:r/>
            <w:r>
              <w:rPr>
                <w:b w:val="0"/>
                <w:sz w:val="16"/>
              </w:rPr>
              <w:t>Process dev server + iframe</w:t>
            </w:r>
          </w:p>
        </w:tc>
        <w:tc>
          <w:tcPr>
            <w:tcW w:type="dxa" w:w="4752"/>
            <w:vAlign w:val="center"/>
          </w:tcPr>
          <w:p>
            <w:r/>
            <w:r>
              <w:rPr>
                <w:b w:val="0"/>
                <w:sz w:val="16"/>
              </w:rPr>
              <w:t>Rendu réel, instrumentation simple</w:t>
            </w:r>
          </w:p>
        </w:tc>
      </w:tr>
      <w:tr>
        <w:tc>
          <w:tcPr>
            <w:tcW w:type="dxa" w:w="1944"/>
            <w:vAlign w:val="center"/>
          </w:tcPr>
          <w:p>
            <w:r/>
            <w:r>
              <w:rPr>
                <w:b w:val="0"/>
                <w:sz w:val="16"/>
              </w:rPr>
              <w:t>Slides</w:t>
            </w:r>
          </w:p>
        </w:tc>
        <w:tc>
          <w:tcPr>
            <w:tcW w:type="dxa" w:w="2952"/>
            <w:vAlign w:val="center"/>
          </w:tcPr>
          <w:p>
            <w:r/>
            <w:r>
              <w:rPr>
                <w:b w:val="0"/>
                <w:sz w:val="16"/>
              </w:rPr>
              <w:t>PptxGenJS</w:t>
            </w:r>
          </w:p>
        </w:tc>
        <w:tc>
          <w:tcPr>
            <w:tcW w:type="dxa" w:w="4752"/>
            <w:vAlign w:val="center"/>
          </w:tcPr>
          <w:p>
            <w:r/>
            <w:r>
              <w:rPr>
                <w:b w:val="0"/>
                <w:sz w:val="16"/>
              </w:rPr>
              <w:t>PPTX éditable, contrôle programmatique</w:t>
            </w:r>
          </w:p>
        </w:tc>
      </w:tr>
      <w:tr>
        <w:tc>
          <w:tcPr>
            <w:tcW w:type="dxa" w:w="1944"/>
            <w:vAlign w:val="center"/>
          </w:tcPr>
          <w:p>
            <w:r/>
            <w:r>
              <w:rPr>
                <w:b w:val="0"/>
                <w:sz w:val="16"/>
              </w:rPr>
              <w:t>Validation web</w:t>
            </w:r>
          </w:p>
        </w:tc>
        <w:tc>
          <w:tcPr>
            <w:tcW w:type="dxa" w:w="2952"/>
            <w:vAlign w:val="center"/>
          </w:tcPr>
          <w:p>
            <w:r/>
            <w:r>
              <w:rPr>
                <w:b w:val="0"/>
                <w:sz w:val="16"/>
              </w:rPr>
              <w:t>Playwright</w:t>
            </w:r>
          </w:p>
        </w:tc>
        <w:tc>
          <w:tcPr>
            <w:tcW w:type="dxa" w:w="4752"/>
            <w:vAlign w:val="center"/>
          </w:tcPr>
          <w:p>
            <w:r/>
            <w:r>
              <w:rPr>
                <w:b w:val="0"/>
                <w:sz w:val="16"/>
              </w:rPr>
              <w:t>Screenshots, breakpoints, DOM</w:t>
            </w:r>
          </w:p>
        </w:tc>
      </w:tr>
      <w:tr>
        <w:tc>
          <w:tcPr>
            <w:tcW w:type="dxa" w:w="1944"/>
            <w:vAlign w:val="center"/>
          </w:tcPr>
          <w:p>
            <w:r/>
            <w:r>
              <w:rPr>
                <w:b w:val="0"/>
                <w:sz w:val="16"/>
              </w:rPr>
              <w:t>Images</w:t>
            </w:r>
          </w:p>
        </w:tc>
        <w:tc>
          <w:tcPr>
            <w:tcW w:type="dxa" w:w="2952"/>
            <w:vAlign w:val="center"/>
          </w:tcPr>
          <w:p>
            <w:r/>
            <w:r>
              <w:rPr>
                <w:b w:val="0"/>
                <w:sz w:val="16"/>
              </w:rPr>
              <w:t>AssetProvider + imagegen/fallback</w:t>
            </w:r>
          </w:p>
        </w:tc>
        <w:tc>
          <w:tcPr>
            <w:tcW w:type="dxa" w:w="4752"/>
            <w:vAlign w:val="center"/>
          </w:tcPr>
          <w:p>
            <w:r/>
            <w:r>
              <w:rPr>
                <w:b w:val="0"/>
                <w:sz w:val="16"/>
              </w:rPr>
              <w:t>Découplage et résilience</w:t>
            </w:r>
          </w:p>
        </w:tc>
      </w:tr>
      <w:tr>
        <w:tc>
          <w:tcPr>
            <w:tcW w:type="dxa" w:w="1944"/>
            <w:vAlign w:val="center"/>
          </w:tcPr>
          <w:p>
            <w:r/>
            <w:r>
              <w:rPr>
                <w:b w:val="0"/>
                <w:sz w:val="16"/>
              </w:rPr>
              <w:t>Versioning</w:t>
            </w:r>
          </w:p>
        </w:tc>
        <w:tc>
          <w:tcPr>
            <w:tcW w:type="dxa" w:w="2952"/>
            <w:vAlign w:val="center"/>
          </w:tcPr>
          <w:p>
            <w:r/>
            <w:r>
              <w:rPr>
                <w:b w:val="0"/>
                <w:sz w:val="16"/>
              </w:rPr>
              <w:t>Git local optionnel</w:t>
            </w:r>
          </w:p>
        </w:tc>
        <w:tc>
          <w:tcPr>
            <w:tcW w:type="dxa" w:w="4752"/>
            <w:vAlign w:val="center"/>
          </w:tcPr>
          <w:p>
            <w:r/>
            <w:r>
              <w:rPr>
                <w:b w:val="0"/>
                <w:sz w:val="16"/>
              </w:rPr>
              <w:t>Historique et retour arrière</w:t>
            </w:r>
          </w:p>
        </w:tc>
      </w:tr>
    </w:tbl>
    <w:p>
      <w:pPr>
        <w:spacing w:after="0"/>
      </w:pPr>
    </w:p>
    <w:p>
      <w:pPr>
        <w:pStyle w:val="Heading2"/>
      </w:pPr>
      <w:r>
        <w:t>8.3 Vue logique</w:t>
      </w:r>
    </w:p>
    <w:p>
      <w:r>
        <w:t>Interface Studio</w:t>
        <w:br/>
        <w:t xml:space="preserve">  -&gt; API projet</w:t>
        <w:br/>
        <w:t xml:space="preserve">  -&gt; Orchestrateur de jobs</w:t>
        <w:br/>
        <w:t xml:space="preserve">     -&gt; Codex App Server</w:t>
        <w:br/>
        <w:t xml:space="preserve">     -&gt; Skill Brand / Web / Slides / Review</w:t>
        <w:br/>
        <w:t xml:space="preserve">     -&gt; Tools filesystem / preview / screenshot / pptx</w:t>
        <w:br/>
        <w:t xml:space="preserve">  -&gt; Workspace projet</w:t>
        <w:br/>
        <w:t xml:space="preserve">     -&gt; brand.json</w:t>
        <w:br/>
        <w:t xml:space="preserve">     -&gt; design-system.json</w:t>
        <w:br/>
        <w:t xml:space="preserve">     -&gt; web/</w:t>
        <w:br/>
        <w:t xml:space="preserve">     -&gt; slides/</w:t>
        <w:br/>
        <w:t xml:space="preserve">     -&gt; assets/</w:t>
        <w:br/>
        <w:t xml:space="preserve">     -&gt; history/</w:t>
      </w:r>
    </w:p>
    <w:p>
      <w:pPr>
        <w:pStyle w:val="Heading2"/>
      </w:pPr>
      <w:r>
        <w:t>8.4 Intégration Codex App Server</w:t>
      </w:r>
    </w:p>
    <w:p>
      <w:pPr>
        <w:pStyle w:val="ListBullet"/>
        <w:spacing w:after="40"/>
      </w:pPr>
      <w:r>
        <w:t>Lancer codex app-server comme processus enfant en mode stdio pour le MVP.</w:t>
      </w:r>
    </w:p>
    <w:p>
      <w:pPr>
        <w:pStyle w:val="ListBullet"/>
        <w:spacing w:after="40"/>
      </w:pPr>
      <w:r>
        <w:t>Initialiser une session au démarrage du projet et conserver le threadId.</w:t>
      </w:r>
    </w:p>
    <w:p>
      <w:pPr>
        <w:pStyle w:val="ListBullet"/>
        <w:spacing w:after="40"/>
      </w:pPr>
      <w:r>
        <w:t>Démarrer chaque génération comme un turn avec texte + skill explicite.</w:t>
      </w:r>
    </w:p>
    <w:p>
      <w:pPr>
        <w:pStyle w:val="ListBullet"/>
        <w:spacing w:after="40"/>
      </w:pPr>
      <w:r>
        <w:t>Écouter les items et notifications pour afficher la progression.</w:t>
      </w:r>
    </w:p>
    <w:p>
      <w:pPr>
        <w:pStyle w:val="ListBullet"/>
        <w:spacing w:after="40"/>
      </w:pPr>
      <w:r>
        <w:t>Limiter les approbations durant la démo à un workspace de projet sandboxé.</w:t>
      </w:r>
    </w:p>
    <w:p>
      <w:pPr>
        <w:pStyle w:val="ListBullet"/>
        <w:spacing w:after="40"/>
      </w:pPr>
      <w:r>
        <w:t>Ne pas dépendre d’API expérimentales navigateur si l’application peut fournir ses propres outils Playwright.</w:t>
      </w:r>
    </w:p>
    <w:p>
      <w:pPr>
        <w:pStyle w:val="Heading2"/>
      </w:pPr>
      <w:r>
        <w:t>8.5 Skills à créer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273746"/>
          </w:tcPr>
          <w:p>
            <w:r/>
            <w:r>
              <w:rPr>
                <w:b/>
                <w:color w:val="FFFFFF"/>
                <w:sz w:val="15"/>
              </w:rPr>
              <w:t>Skill</w:t>
            </w:r>
          </w:p>
        </w:tc>
        <w:tc>
          <w:tcPr>
            <w:tcW w:type="dxa" w:w="3168"/>
            <w:vAlign w:val="center"/>
            <w:shd w:fill="273746"/>
          </w:tcPr>
          <w:p>
            <w:r/>
            <w:r>
              <w:rPr>
                <w:b/>
                <w:color w:val="FFFFFF"/>
                <w:sz w:val="15"/>
              </w:rPr>
              <w:t>Responsabilité</w:t>
            </w:r>
          </w:p>
        </w:tc>
        <w:tc>
          <w:tcPr>
            <w:tcW w:type="dxa" w:w="2232"/>
            <w:vAlign w:val="center"/>
            <w:shd w:fill="273746"/>
          </w:tcPr>
          <w:p>
            <w:r/>
            <w:r>
              <w:rPr>
                <w:b/>
                <w:color w:val="FFFFFF"/>
                <w:sz w:val="15"/>
              </w:rPr>
              <w:t>Entrées</w:t>
            </w:r>
          </w:p>
        </w:tc>
        <w:tc>
          <w:tcPr>
            <w:tcW w:type="dxa" w:w="2376"/>
            <w:vAlign w:val="center"/>
            <w:shd w:fill="273746"/>
          </w:tcPr>
          <w:p>
            <w:r/>
            <w:r>
              <w:rPr>
                <w:b/>
                <w:color w:val="FFFFFF"/>
                <w:sz w:val="15"/>
              </w:rPr>
              <w:t>Sorties</w:t>
            </w:r>
          </w:p>
        </w:tc>
      </w:tr>
      <w:tr>
        <w:tc>
          <w:tcPr>
            <w:tcW w:type="dxa" w:w="2016"/>
            <w:vAlign w:val="center"/>
          </w:tcPr>
          <w:p>
            <w:r/>
            <w:r>
              <w:rPr>
                <w:b w:val="0"/>
                <w:sz w:val="15"/>
              </w:rPr>
              <w:t>brand-director</w:t>
            </w:r>
          </w:p>
        </w:tc>
        <w:tc>
          <w:tcPr>
            <w:tcW w:type="dxa" w:w="3168"/>
            <w:vAlign w:val="center"/>
          </w:tcPr>
          <w:p>
            <w:r/>
            <w:r>
              <w:rPr>
                <w:b w:val="0"/>
                <w:sz w:val="15"/>
              </w:rPr>
              <w:t>Transformer brief + références en Brand Profile</w:t>
            </w:r>
          </w:p>
        </w:tc>
        <w:tc>
          <w:tcPr>
            <w:tcW w:type="dxa" w:w="2232"/>
            <w:vAlign w:val="center"/>
          </w:tcPr>
          <w:p>
            <w:r/>
            <w:r>
              <w:rPr>
                <w:b w:val="0"/>
                <w:sz w:val="15"/>
              </w:rPr>
              <w:t>brief, logo, préférences</w:t>
            </w:r>
          </w:p>
        </w:tc>
        <w:tc>
          <w:tcPr>
            <w:tcW w:type="dxa" w:w="2376"/>
            <w:vAlign w:val="center"/>
          </w:tcPr>
          <w:p>
            <w:r/>
            <w:r>
              <w:rPr>
                <w:b w:val="0"/>
                <w:sz w:val="15"/>
              </w:rPr>
              <w:t>brand.json, rationale</w:t>
            </w:r>
          </w:p>
        </w:tc>
      </w:tr>
      <w:tr>
        <w:tc>
          <w:tcPr>
            <w:tcW w:type="dxa" w:w="2016"/>
            <w:vAlign w:val="center"/>
          </w:tcPr>
          <w:p>
            <w:r/>
            <w:r>
              <w:rPr>
                <w:b w:val="0"/>
                <w:sz w:val="15"/>
              </w:rPr>
              <w:t>design-system-builder</w:t>
            </w:r>
          </w:p>
        </w:tc>
        <w:tc>
          <w:tcPr>
            <w:tcW w:type="dxa" w:w="3168"/>
            <w:vAlign w:val="center"/>
          </w:tcPr>
          <w:p>
            <w:r/>
            <w:r>
              <w:rPr>
                <w:b w:val="0"/>
                <w:sz w:val="15"/>
              </w:rPr>
              <w:t>Créer/mettre à jour les tokens</w:t>
            </w:r>
          </w:p>
        </w:tc>
        <w:tc>
          <w:tcPr>
            <w:tcW w:type="dxa" w:w="2232"/>
            <w:vAlign w:val="center"/>
          </w:tcPr>
          <w:p>
            <w:r/>
            <w:r>
              <w:rPr>
                <w:b w:val="0"/>
                <w:sz w:val="15"/>
              </w:rPr>
              <w:t>brand.json</w:t>
            </w:r>
          </w:p>
        </w:tc>
        <w:tc>
          <w:tcPr>
            <w:tcW w:type="dxa" w:w="2376"/>
            <w:vAlign w:val="center"/>
          </w:tcPr>
          <w:p>
            <w:r/>
            <w:r>
              <w:rPr>
                <w:b w:val="0"/>
                <w:sz w:val="15"/>
              </w:rPr>
              <w:t>design-system.json, CSS vars</w:t>
            </w:r>
          </w:p>
        </w:tc>
      </w:tr>
      <w:tr>
        <w:tc>
          <w:tcPr>
            <w:tcW w:type="dxa" w:w="2016"/>
            <w:vAlign w:val="center"/>
          </w:tcPr>
          <w:p>
            <w:r/>
            <w:r>
              <w:rPr>
                <w:b w:val="0"/>
                <w:sz w:val="15"/>
              </w:rPr>
              <w:t>web-designer</w:t>
            </w:r>
          </w:p>
        </w:tc>
        <w:tc>
          <w:tcPr>
            <w:tcW w:type="dxa" w:w="3168"/>
            <w:vAlign w:val="center"/>
          </w:tcPr>
          <w:p>
            <w:r/>
            <w:r>
              <w:rPr>
                <w:b w:val="0"/>
                <w:sz w:val="15"/>
              </w:rPr>
              <w:t>Créer ou modifier la landing</w:t>
            </w:r>
          </w:p>
        </w:tc>
        <w:tc>
          <w:tcPr>
            <w:tcW w:type="dxa" w:w="2232"/>
            <w:vAlign w:val="center"/>
          </w:tcPr>
          <w:p>
            <w:r/>
            <w:r>
              <w:rPr>
                <w:b w:val="0"/>
                <w:sz w:val="15"/>
              </w:rPr>
              <w:t>tokens, brief, sélection</w:t>
            </w:r>
          </w:p>
        </w:tc>
        <w:tc>
          <w:tcPr>
            <w:tcW w:type="dxa" w:w="2376"/>
            <w:vAlign w:val="center"/>
          </w:tcPr>
          <w:p>
            <w:r/>
            <w:r>
              <w:rPr>
                <w:b w:val="0"/>
                <w:sz w:val="15"/>
              </w:rPr>
              <w:t>code web</w:t>
            </w:r>
          </w:p>
        </w:tc>
      </w:tr>
      <w:tr>
        <w:tc>
          <w:tcPr>
            <w:tcW w:type="dxa" w:w="2016"/>
            <w:vAlign w:val="center"/>
          </w:tcPr>
          <w:p>
            <w:r/>
            <w:r>
              <w:rPr>
                <w:b w:val="0"/>
                <w:sz w:val="15"/>
              </w:rPr>
              <w:t>presentation-designer</w:t>
            </w:r>
          </w:p>
        </w:tc>
        <w:tc>
          <w:tcPr>
            <w:tcW w:type="dxa" w:w="3168"/>
            <w:vAlign w:val="center"/>
          </w:tcPr>
          <w:p>
            <w:r/>
            <w:r>
              <w:rPr>
                <w:b w:val="0"/>
                <w:sz w:val="15"/>
              </w:rPr>
              <w:t>Créer le deck</w:t>
            </w:r>
          </w:p>
        </w:tc>
        <w:tc>
          <w:tcPr>
            <w:tcW w:type="dxa" w:w="2232"/>
            <w:vAlign w:val="center"/>
          </w:tcPr>
          <w:p>
            <w:r/>
            <w:r>
              <w:rPr>
                <w:b w:val="0"/>
                <w:sz w:val="15"/>
              </w:rPr>
              <w:t>tokens, contenu, assets</w:t>
            </w:r>
          </w:p>
        </w:tc>
        <w:tc>
          <w:tcPr>
            <w:tcW w:type="dxa" w:w="2376"/>
            <w:vAlign w:val="center"/>
          </w:tcPr>
          <w:p>
            <w:r/>
            <w:r>
              <w:rPr>
                <w:b w:val="0"/>
                <w:sz w:val="15"/>
              </w:rPr>
              <w:t>PPTX + preview</w:t>
            </w:r>
          </w:p>
        </w:tc>
      </w:tr>
      <w:tr>
        <w:tc>
          <w:tcPr>
            <w:tcW w:type="dxa" w:w="2016"/>
            <w:vAlign w:val="center"/>
          </w:tcPr>
          <w:p>
            <w:r/>
            <w:r>
              <w:rPr>
                <w:b w:val="0"/>
                <w:sz w:val="15"/>
              </w:rPr>
              <w:t>design-reviewer</w:t>
            </w:r>
          </w:p>
        </w:tc>
        <w:tc>
          <w:tcPr>
            <w:tcW w:type="dxa" w:w="3168"/>
            <w:vAlign w:val="center"/>
          </w:tcPr>
          <w:p>
            <w:r/>
            <w:r>
              <w:rPr>
                <w:b w:val="0"/>
                <w:sz w:val="15"/>
              </w:rPr>
              <w:t>Vérifier cohérence et qualité</w:t>
            </w:r>
          </w:p>
        </w:tc>
        <w:tc>
          <w:tcPr>
            <w:tcW w:type="dxa" w:w="2232"/>
            <w:vAlign w:val="center"/>
          </w:tcPr>
          <w:p>
            <w:r/>
            <w:r>
              <w:rPr>
                <w:b w:val="0"/>
                <w:sz w:val="15"/>
              </w:rPr>
              <w:t>tokens, screenshots, fichiers</w:t>
            </w:r>
          </w:p>
        </w:tc>
        <w:tc>
          <w:tcPr>
            <w:tcW w:type="dxa" w:w="2376"/>
            <w:vAlign w:val="center"/>
          </w:tcPr>
          <w:p>
            <w:r/>
            <w:r>
              <w:rPr>
                <w:b w:val="0"/>
                <w:sz w:val="15"/>
              </w:rPr>
              <w:t>review.json</w:t>
            </w:r>
          </w:p>
        </w:tc>
      </w:tr>
      <w:tr>
        <w:tc>
          <w:tcPr>
            <w:tcW w:type="dxa" w:w="2016"/>
            <w:vAlign w:val="center"/>
          </w:tcPr>
          <w:p>
            <w:r/>
            <w:r>
              <w:rPr>
                <w:b w:val="0"/>
                <w:sz w:val="15"/>
              </w:rPr>
              <w:t>asset-director</w:t>
            </w:r>
          </w:p>
        </w:tc>
        <w:tc>
          <w:tcPr>
            <w:tcW w:type="dxa" w:w="3168"/>
            <w:vAlign w:val="center"/>
          </w:tcPr>
          <w:p>
            <w:r/>
            <w:r>
              <w:rPr>
                <w:b w:val="0"/>
                <w:sz w:val="15"/>
              </w:rPr>
              <w:t>Produire les prompts et assets cohérents</w:t>
            </w:r>
          </w:p>
        </w:tc>
        <w:tc>
          <w:tcPr>
            <w:tcW w:type="dxa" w:w="2232"/>
            <w:vAlign w:val="center"/>
          </w:tcPr>
          <w:p>
            <w:r/>
            <w:r>
              <w:rPr>
                <w:b w:val="0"/>
                <w:sz w:val="15"/>
              </w:rPr>
              <w:t>brand, usage, ratio</w:t>
            </w:r>
          </w:p>
        </w:tc>
        <w:tc>
          <w:tcPr>
            <w:tcW w:type="dxa" w:w="2376"/>
            <w:vAlign w:val="center"/>
          </w:tcPr>
          <w:p>
            <w:r/>
            <w:r>
              <w:rPr>
                <w:b w:val="0"/>
                <w:sz w:val="15"/>
              </w:rPr>
              <w:t>images + metadata</w:t>
            </w:r>
          </w:p>
        </w:tc>
      </w:tr>
    </w:tbl>
    <w:p>
      <w:pPr>
        <w:spacing w:after="0"/>
      </w:pPr>
    </w:p>
    <w:p>
      <w:r>
        <w:t>Chaque skill doit contenir des instructions courtes, des critères de qualité, des scripts réutilisables et les templates nécessaires. Les templates ne doivent pas être régénérés à chaque tour.</w:t>
      </w:r>
    </w:p>
    <w:p>
      <w:pPr>
        <w:pStyle w:val="Heading2"/>
      </w:pPr>
      <w:r>
        <w:t>8.6 Outils internes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73746"/>
          </w:tcPr>
          <w:p>
            <w:r/>
            <w:r>
              <w:rPr>
                <w:b/>
                <w:color w:val="FFFFFF"/>
                <w:sz w:val="16"/>
              </w:rPr>
              <w:t>Outil</w:t>
            </w:r>
          </w:p>
        </w:tc>
        <w:tc>
          <w:tcPr>
            <w:tcW w:type="dxa" w:w="6912"/>
            <w:vAlign w:val="center"/>
            <w:shd w:fill="273746"/>
          </w:tcPr>
          <w:p>
            <w:r/>
            <w:r>
              <w:rPr>
                <w:b/>
                <w:color w:val="FFFFFF"/>
                <w:sz w:val="16"/>
              </w:rPr>
              <w:t>Fonction</w:t>
            </w:r>
          </w:p>
        </w:tc>
      </w:tr>
      <w:tr>
        <w:tc>
          <w:tcPr>
            <w:tcW w:type="dxa" w:w="2880"/>
            <w:vAlign w:val="center"/>
          </w:tcPr>
          <w:p>
            <w:r/>
            <w:r>
              <w:rPr>
                <w:b w:val="0"/>
                <w:sz w:val="16"/>
              </w:rPr>
              <w:t>project.read/write</w:t>
            </w:r>
          </w:p>
        </w:tc>
        <w:tc>
          <w:tcPr>
            <w:tcW w:type="dxa" w:w="6912"/>
            <w:vAlign w:val="center"/>
          </w:tcPr>
          <w:p>
            <w:r/>
            <w:r>
              <w:rPr>
                <w:b w:val="0"/>
                <w:sz w:val="16"/>
              </w:rPr>
              <w:t>Accès contrôlé aux fichiers du workspace</w:t>
            </w:r>
          </w:p>
        </w:tc>
      </w:tr>
      <w:tr>
        <w:tc>
          <w:tcPr>
            <w:tcW w:type="dxa" w:w="2880"/>
            <w:vAlign w:val="center"/>
          </w:tcPr>
          <w:p>
            <w:r/>
            <w:r>
              <w:rPr>
                <w:b w:val="0"/>
                <w:sz w:val="16"/>
              </w:rPr>
              <w:t>preview.start/stop/status</w:t>
            </w:r>
          </w:p>
        </w:tc>
        <w:tc>
          <w:tcPr>
            <w:tcW w:type="dxa" w:w="6912"/>
            <w:vAlign w:val="center"/>
          </w:tcPr>
          <w:p>
            <w:r/>
            <w:r>
              <w:rPr>
                <w:b w:val="0"/>
                <w:sz w:val="16"/>
              </w:rPr>
              <w:t>Gestion du serveur de preview</w:t>
            </w:r>
          </w:p>
        </w:tc>
      </w:tr>
      <w:tr>
        <w:tc>
          <w:tcPr>
            <w:tcW w:type="dxa" w:w="2880"/>
            <w:vAlign w:val="center"/>
          </w:tcPr>
          <w:p>
            <w:r/>
            <w:r>
              <w:rPr>
                <w:b w:val="0"/>
                <w:sz w:val="16"/>
              </w:rPr>
              <w:t>preview.inspect</w:t>
            </w:r>
          </w:p>
        </w:tc>
        <w:tc>
          <w:tcPr>
            <w:tcW w:type="dxa" w:w="6912"/>
            <w:vAlign w:val="center"/>
          </w:tcPr>
          <w:p>
            <w:r/>
            <w:r>
              <w:rPr>
                <w:b w:val="0"/>
                <w:sz w:val="16"/>
              </w:rPr>
              <w:t>Résolution d’un data-design-id vers le DOM et le contexte</w:t>
            </w:r>
          </w:p>
        </w:tc>
      </w:tr>
      <w:tr>
        <w:tc>
          <w:tcPr>
            <w:tcW w:type="dxa" w:w="2880"/>
            <w:vAlign w:val="center"/>
          </w:tcPr>
          <w:p>
            <w:r/>
            <w:r>
              <w:rPr>
                <w:b w:val="0"/>
                <w:sz w:val="16"/>
              </w:rPr>
              <w:t>preview.capture</w:t>
            </w:r>
          </w:p>
        </w:tc>
        <w:tc>
          <w:tcPr>
            <w:tcW w:type="dxa" w:w="6912"/>
            <w:vAlign w:val="center"/>
          </w:tcPr>
          <w:p>
            <w:r/>
            <w:r>
              <w:rPr>
                <w:b w:val="0"/>
                <w:sz w:val="16"/>
              </w:rPr>
              <w:t>Capture desktop/mobile</w:t>
            </w:r>
          </w:p>
        </w:tc>
      </w:tr>
      <w:tr>
        <w:tc>
          <w:tcPr>
            <w:tcW w:type="dxa" w:w="2880"/>
            <w:vAlign w:val="center"/>
          </w:tcPr>
          <w:p>
            <w:r/>
            <w:r>
              <w:rPr>
                <w:b w:val="0"/>
                <w:sz w:val="16"/>
              </w:rPr>
              <w:t>tokens.validate</w:t>
            </w:r>
          </w:p>
        </w:tc>
        <w:tc>
          <w:tcPr>
            <w:tcW w:type="dxa" w:w="6912"/>
            <w:vAlign w:val="center"/>
          </w:tcPr>
          <w:p>
            <w:r/>
            <w:r>
              <w:rPr>
                <w:b w:val="0"/>
                <w:sz w:val="16"/>
              </w:rPr>
              <w:t>Validation du schéma de tokens</w:t>
            </w:r>
          </w:p>
        </w:tc>
      </w:tr>
      <w:tr>
        <w:tc>
          <w:tcPr>
            <w:tcW w:type="dxa" w:w="2880"/>
            <w:vAlign w:val="center"/>
          </w:tcPr>
          <w:p>
            <w:r/>
            <w:r>
              <w:rPr>
                <w:b w:val="0"/>
                <w:sz w:val="16"/>
              </w:rPr>
              <w:t>slides.generate</w:t>
            </w:r>
          </w:p>
        </w:tc>
        <w:tc>
          <w:tcPr>
            <w:tcW w:type="dxa" w:w="6912"/>
            <w:vAlign w:val="center"/>
          </w:tcPr>
          <w:p>
            <w:r/>
            <w:r>
              <w:rPr>
                <w:b w:val="0"/>
                <w:sz w:val="16"/>
              </w:rPr>
              <w:t>Génération PPTX à partir d’un modèle structuré</w:t>
            </w:r>
          </w:p>
        </w:tc>
      </w:tr>
      <w:tr>
        <w:tc>
          <w:tcPr>
            <w:tcW w:type="dxa" w:w="2880"/>
            <w:vAlign w:val="center"/>
          </w:tcPr>
          <w:p>
            <w:r/>
            <w:r>
              <w:rPr>
                <w:b w:val="0"/>
                <w:sz w:val="16"/>
              </w:rPr>
              <w:t>slides.render</w:t>
            </w:r>
          </w:p>
        </w:tc>
        <w:tc>
          <w:tcPr>
            <w:tcW w:type="dxa" w:w="6912"/>
            <w:vAlign w:val="center"/>
          </w:tcPr>
          <w:p>
            <w:r/>
            <w:r>
              <w:rPr>
                <w:b w:val="0"/>
                <w:sz w:val="16"/>
              </w:rPr>
              <w:t>Rendu PDF/PNG pour contrôle</w:t>
            </w:r>
          </w:p>
        </w:tc>
      </w:tr>
      <w:tr>
        <w:tc>
          <w:tcPr>
            <w:tcW w:type="dxa" w:w="2880"/>
            <w:vAlign w:val="center"/>
          </w:tcPr>
          <w:p>
            <w:r/>
            <w:r>
              <w:rPr>
                <w:b w:val="0"/>
                <w:sz w:val="16"/>
              </w:rPr>
              <w:t>review.run</w:t>
            </w:r>
          </w:p>
        </w:tc>
        <w:tc>
          <w:tcPr>
            <w:tcW w:type="dxa" w:w="6912"/>
            <w:vAlign w:val="center"/>
          </w:tcPr>
          <w:p>
            <w:r/>
            <w:r>
              <w:rPr>
                <w:b w:val="0"/>
                <w:sz w:val="16"/>
              </w:rPr>
              <w:t>Lancement des validations déterministes</w:t>
            </w:r>
          </w:p>
        </w:tc>
      </w:tr>
      <w:tr>
        <w:tc>
          <w:tcPr>
            <w:tcW w:type="dxa" w:w="2880"/>
            <w:vAlign w:val="center"/>
          </w:tcPr>
          <w:p>
            <w:r/>
            <w:r>
              <w:rPr>
                <w:b w:val="0"/>
                <w:sz w:val="16"/>
              </w:rPr>
              <w:t>asset.generate</w:t>
            </w:r>
          </w:p>
        </w:tc>
        <w:tc>
          <w:tcPr>
            <w:tcW w:type="dxa" w:w="6912"/>
            <w:vAlign w:val="center"/>
          </w:tcPr>
          <w:p>
            <w:r/>
            <w:r>
              <w:rPr>
                <w:b w:val="0"/>
                <w:sz w:val="16"/>
              </w:rPr>
              <w:t>Génération ou fallback d’asset</w:t>
            </w:r>
          </w:p>
        </w:tc>
      </w:tr>
    </w:tbl>
    <w:p>
      <w:pPr>
        <w:spacing w:after="0"/>
      </w:pPr>
    </w:p>
    <w:p>
      <w:pPr>
        <w:pStyle w:val="Heading1"/>
      </w:pPr>
      <w:r>
        <w:t>9. Modèle de données</w:t>
      </w:r>
    </w:p>
    <w:p>
      <w:pPr>
        <w:pStyle w:val="Heading2"/>
      </w:pPr>
      <w:r>
        <w:t>9.1 Arborescence de projet</w:t>
      </w:r>
    </w:p>
    <w:p>
      <w:r>
        <w:t>project-root/</w:t>
        <w:br/>
        <w:t xml:space="preserve">  project.json</w:t>
        <w:br/>
        <w:t xml:space="preserve">  brand/brand.json</w:t>
        <w:br/>
        <w:t xml:space="preserve">  design-system/tokens.json</w:t>
        <w:br/>
        <w:t xml:space="preserve">  design-system/tokens.css</w:t>
        <w:br/>
        <w:t xml:space="preserve">  assets/</w:t>
        <w:br/>
        <w:t xml:space="preserve">  web/</w:t>
        <w:br/>
        <w:t xml:space="preserve">  slides/deck.pptx</w:t>
        <w:br/>
        <w:t xml:space="preserve">  slides/preview/</w:t>
        <w:br/>
        <w:t xml:space="preserve">  reviews/latest.json</w:t>
        <w:br/>
        <w:t xml:space="preserve">  history/</w:t>
        <w:br/>
        <w:t xml:space="preserve">  .git/</w:t>
      </w:r>
    </w:p>
    <w:p>
      <w:pPr>
        <w:pStyle w:val="Heading2"/>
      </w:pPr>
      <w:r>
        <w:t>9.2 Entités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273746"/>
          </w:tcPr>
          <w:p>
            <w:r/>
            <w:r>
              <w:rPr>
                <w:b/>
                <w:color w:val="FFFFFF"/>
                <w:sz w:val="16"/>
              </w:rPr>
              <w:t>Entité</w:t>
            </w:r>
          </w:p>
        </w:tc>
        <w:tc>
          <w:tcPr>
            <w:tcW w:type="dxa" w:w="7344"/>
            <w:vAlign w:val="center"/>
            <w:shd w:fill="273746"/>
          </w:tcPr>
          <w:p>
            <w:r/>
            <w:r>
              <w:rPr>
                <w:b/>
                <w:color w:val="FFFFFF"/>
                <w:sz w:val="16"/>
              </w:rPr>
              <w:t>Champs essentiels</w:t>
            </w:r>
          </w:p>
        </w:tc>
      </w:tr>
      <w:tr>
        <w:tc>
          <w:tcPr>
            <w:tcW w:type="dxa" w:w="2448"/>
            <w:vAlign w:val="center"/>
          </w:tcPr>
          <w:p>
            <w:r/>
            <w:r>
              <w:rPr>
                <w:b w:val="0"/>
                <w:sz w:val="16"/>
              </w:rPr>
              <w:t>Project</w:t>
            </w:r>
          </w:p>
        </w:tc>
        <w:tc>
          <w:tcPr>
            <w:tcW w:type="dxa" w:w="7344"/>
            <w:vAlign w:val="center"/>
          </w:tcPr>
          <w:p>
            <w:r/>
            <w:r>
              <w:rPr>
                <w:b w:val="0"/>
                <w:sz w:val="16"/>
              </w:rPr>
              <w:t>id, name, createdAt, updatedAt, activeDeliverable, status</w:t>
            </w:r>
          </w:p>
        </w:tc>
      </w:tr>
      <w:tr>
        <w:tc>
          <w:tcPr>
            <w:tcW w:type="dxa" w:w="2448"/>
            <w:vAlign w:val="center"/>
          </w:tcPr>
          <w:p>
            <w:r/>
            <w:r>
              <w:rPr>
                <w:b w:val="0"/>
                <w:sz w:val="16"/>
              </w:rPr>
              <w:t>BrandProfile</w:t>
            </w:r>
          </w:p>
        </w:tc>
        <w:tc>
          <w:tcPr>
            <w:tcW w:type="dxa" w:w="7344"/>
            <w:vAlign w:val="center"/>
          </w:tcPr>
          <w:p>
            <w:r/>
            <w:r>
              <w:rPr>
                <w:b w:val="0"/>
                <w:sz w:val="16"/>
              </w:rPr>
              <w:t>industry, audience, promise, personality[], voice[], visualDirection, logo</w:t>
            </w:r>
          </w:p>
        </w:tc>
      </w:tr>
      <w:tr>
        <w:tc>
          <w:tcPr>
            <w:tcW w:type="dxa" w:w="2448"/>
            <w:vAlign w:val="center"/>
          </w:tcPr>
          <w:p>
            <w:r/>
            <w:r>
              <w:rPr>
                <w:b w:val="0"/>
                <w:sz w:val="16"/>
              </w:rPr>
              <w:t>DesignSystem</w:t>
            </w:r>
          </w:p>
        </w:tc>
        <w:tc>
          <w:tcPr>
            <w:tcW w:type="dxa" w:w="7344"/>
            <w:vAlign w:val="center"/>
          </w:tcPr>
          <w:p>
            <w:r/>
            <w:r>
              <w:rPr>
                <w:b w:val="0"/>
                <w:sz w:val="16"/>
              </w:rPr>
              <w:t>version, colors, typography, spacing, radius, shadow, media, mappings</w:t>
            </w:r>
          </w:p>
        </w:tc>
      </w:tr>
      <w:tr>
        <w:tc>
          <w:tcPr>
            <w:tcW w:type="dxa" w:w="2448"/>
            <w:vAlign w:val="center"/>
          </w:tcPr>
          <w:p>
            <w:r/>
            <w:r>
              <w:rPr>
                <w:b w:val="0"/>
                <w:sz w:val="16"/>
              </w:rPr>
              <w:t>Deliverable</w:t>
            </w:r>
          </w:p>
        </w:tc>
        <w:tc>
          <w:tcPr>
            <w:tcW w:type="dxa" w:w="7344"/>
            <w:vAlign w:val="center"/>
          </w:tcPr>
          <w:p>
            <w:r/>
            <w:r>
              <w:rPr>
                <w:b w:val="0"/>
                <w:sz w:val="16"/>
              </w:rPr>
              <w:t>id, type(web|slides), status, path, previewUrl, version</w:t>
            </w:r>
          </w:p>
        </w:tc>
      </w:tr>
      <w:tr>
        <w:tc>
          <w:tcPr>
            <w:tcW w:type="dxa" w:w="2448"/>
            <w:vAlign w:val="center"/>
          </w:tcPr>
          <w:p>
            <w:r/>
            <w:r>
              <w:rPr>
                <w:b w:val="0"/>
                <w:sz w:val="16"/>
              </w:rPr>
              <w:t>SelectionContext</w:t>
            </w:r>
          </w:p>
        </w:tc>
        <w:tc>
          <w:tcPr>
            <w:tcW w:type="dxa" w:w="7344"/>
            <w:vAlign w:val="center"/>
          </w:tcPr>
          <w:p>
            <w:r/>
            <w:r>
              <w:rPr>
                <w:b w:val="0"/>
                <w:sz w:val="16"/>
              </w:rPr>
              <w:t>deliverableId, designId, label, domPath, text, viewport</w:t>
            </w:r>
          </w:p>
        </w:tc>
      </w:tr>
      <w:tr>
        <w:tc>
          <w:tcPr>
            <w:tcW w:type="dxa" w:w="2448"/>
            <w:vAlign w:val="center"/>
          </w:tcPr>
          <w:p>
            <w:r/>
            <w:r>
              <w:rPr>
                <w:b w:val="0"/>
                <w:sz w:val="16"/>
              </w:rPr>
              <w:t>Conversation</w:t>
            </w:r>
          </w:p>
        </w:tc>
        <w:tc>
          <w:tcPr>
            <w:tcW w:type="dxa" w:w="7344"/>
            <w:vAlign w:val="center"/>
          </w:tcPr>
          <w:p>
            <w:r/>
            <w:r>
              <w:rPr>
                <w:b w:val="0"/>
                <w:sz w:val="16"/>
              </w:rPr>
              <w:t>threadId, projectId, turns[]</w:t>
            </w:r>
          </w:p>
        </w:tc>
      </w:tr>
      <w:tr>
        <w:tc>
          <w:tcPr>
            <w:tcW w:type="dxa" w:w="2448"/>
            <w:vAlign w:val="center"/>
          </w:tcPr>
          <w:p>
            <w:r/>
            <w:r>
              <w:rPr>
                <w:b w:val="0"/>
                <w:sz w:val="16"/>
              </w:rPr>
              <w:t>ReviewReport</w:t>
            </w:r>
          </w:p>
        </w:tc>
        <w:tc>
          <w:tcPr>
            <w:tcW w:type="dxa" w:w="7344"/>
            <w:vAlign w:val="center"/>
          </w:tcPr>
          <w:p>
            <w:r/>
            <w:r>
              <w:rPr>
                <w:b w:val="0"/>
                <w:sz w:val="16"/>
              </w:rPr>
              <w:t>checks[], score, warnings, errors, generatedAt</w:t>
            </w:r>
          </w:p>
        </w:tc>
      </w:tr>
      <w:tr>
        <w:tc>
          <w:tcPr>
            <w:tcW w:type="dxa" w:w="2448"/>
            <w:vAlign w:val="center"/>
          </w:tcPr>
          <w:p>
            <w:r/>
            <w:r>
              <w:rPr>
                <w:b w:val="0"/>
                <w:sz w:val="16"/>
              </w:rPr>
              <w:t>Asset</w:t>
            </w:r>
          </w:p>
        </w:tc>
        <w:tc>
          <w:tcPr>
            <w:tcW w:type="dxa" w:w="7344"/>
            <w:vAlign w:val="center"/>
          </w:tcPr>
          <w:p>
            <w:r/>
            <w:r>
              <w:rPr>
                <w:b w:val="0"/>
                <w:sz w:val="16"/>
              </w:rPr>
              <w:t>id, type, path, prompt, source, ratio, brandVersion</w:t>
            </w:r>
          </w:p>
        </w:tc>
      </w:tr>
    </w:tbl>
    <w:p>
      <w:pPr>
        <w:spacing w:after="0"/>
      </w:pPr>
    </w:p>
    <w:p>
      <w:pPr>
        <w:pStyle w:val="Heading2"/>
      </w:pPr>
      <w:r>
        <w:t>9.3 Exemple de tokens</w:t>
      </w:r>
    </w:p>
    <w:p>
      <w:r>
        <w:t>{</w:t>
        <w:br/>
        <w:t xml:space="preserve">  "version": "0.1.0",</w:t>
        <w:br/>
        <w:t xml:space="preserve">  "colors": {"primary":"#17365D","accent":"#C9A227","background":"#F7F5F0","text":"#18212B"},</w:t>
        <w:br/>
        <w:t xml:space="preserve">  "typography": {"display":"Aptos Display","body":"Aptos","scale":{"h1":56,"h2":36,"body":18}},</w:t>
        <w:br/>
        <w:t xml:space="preserve">  "shape": {"radiusCard":18,"radiusButton":999},</w:t>
        <w:br/>
        <w:t xml:space="preserve">  "spacing": {"xs":8,"sm":12,"md":20,"lg":32,"xl":56},</w:t>
        <w:br/>
        <w:t xml:space="preserve">  "media": {"style":"editorial premium","lighting":"soft","composition":"minimal"},</w:t>
        <w:br/>
        <w:t xml:space="preserve">  "voice": {"attributes":["clair","confiant","sobre"]}</w:t>
        <w:br/>
        <w:t>}</w:t>
      </w:r>
    </w:p>
    <w:p>
      <w:pPr>
        <w:pStyle w:val="Heading1"/>
      </w:pPr>
      <w:r>
        <w:t>10. API interne proposée</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273746"/>
          </w:tcPr>
          <w:p>
            <w:r/>
            <w:r>
              <w:rPr>
                <w:b/>
                <w:color w:val="FFFFFF"/>
                <w:sz w:val="15"/>
              </w:rPr>
              <w:t>Méthode</w:t>
            </w:r>
          </w:p>
        </w:tc>
        <w:tc>
          <w:tcPr>
            <w:tcW w:type="dxa" w:w="3888"/>
            <w:vAlign w:val="center"/>
            <w:shd w:fill="273746"/>
          </w:tcPr>
          <w:p>
            <w:r/>
            <w:r>
              <w:rPr>
                <w:b/>
                <w:color w:val="FFFFFF"/>
                <w:sz w:val="15"/>
              </w:rPr>
              <w:t>Route</w:t>
            </w:r>
          </w:p>
        </w:tc>
        <w:tc>
          <w:tcPr>
            <w:tcW w:type="dxa" w:w="4752"/>
            <w:vAlign w:val="center"/>
            <w:shd w:fill="273746"/>
          </w:tcPr>
          <w:p>
            <w:r/>
            <w:r>
              <w:rPr>
                <w:b/>
                <w:color w:val="FFFFFF"/>
                <w:sz w:val="15"/>
              </w:rPr>
              <w:t>But</w:t>
            </w:r>
          </w:p>
        </w:tc>
      </w:tr>
      <w:tr>
        <w:tc>
          <w:tcPr>
            <w:tcW w:type="dxa" w:w="1152"/>
            <w:vAlign w:val="center"/>
          </w:tcPr>
          <w:p>
            <w:r/>
            <w:r>
              <w:rPr>
                <w:b w:val="0"/>
                <w:sz w:val="15"/>
              </w:rPr>
              <w:t>POST</w:t>
            </w:r>
          </w:p>
        </w:tc>
        <w:tc>
          <w:tcPr>
            <w:tcW w:type="dxa" w:w="3888"/>
            <w:vAlign w:val="center"/>
          </w:tcPr>
          <w:p>
            <w:r/>
            <w:r>
              <w:rPr>
                <w:b w:val="0"/>
                <w:sz w:val="15"/>
              </w:rPr>
              <w:t>/api/projects</w:t>
            </w:r>
          </w:p>
        </w:tc>
        <w:tc>
          <w:tcPr>
            <w:tcW w:type="dxa" w:w="4752"/>
            <w:vAlign w:val="center"/>
          </w:tcPr>
          <w:p>
            <w:r/>
            <w:r>
              <w:rPr>
                <w:b w:val="0"/>
                <w:sz w:val="15"/>
              </w:rPr>
              <w:t>Créer un projet</w:t>
            </w:r>
          </w:p>
        </w:tc>
      </w:tr>
      <w:tr>
        <w:tc>
          <w:tcPr>
            <w:tcW w:type="dxa" w:w="1152"/>
            <w:vAlign w:val="center"/>
          </w:tcPr>
          <w:p>
            <w:r/>
            <w:r>
              <w:rPr>
                <w:b w:val="0"/>
                <w:sz w:val="15"/>
              </w:rPr>
              <w:t>GET</w:t>
            </w:r>
          </w:p>
        </w:tc>
        <w:tc>
          <w:tcPr>
            <w:tcW w:type="dxa" w:w="3888"/>
            <w:vAlign w:val="center"/>
          </w:tcPr>
          <w:p>
            <w:r/>
            <w:r>
              <w:rPr>
                <w:b w:val="0"/>
                <w:sz w:val="15"/>
              </w:rPr>
              <w:t>/api/projects/:id</w:t>
            </w:r>
          </w:p>
        </w:tc>
        <w:tc>
          <w:tcPr>
            <w:tcW w:type="dxa" w:w="4752"/>
            <w:vAlign w:val="center"/>
          </w:tcPr>
          <w:p>
            <w:r/>
            <w:r>
              <w:rPr>
                <w:b w:val="0"/>
                <w:sz w:val="15"/>
              </w:rPr>
              <w:t>Charger un projet</w:t>
            </w:r>
          </w:p>
        </w:tc>
      </w:tr>
      <w:tr>
        <w:tc>
          <w:tcPr>
            <w:tcW w:type="dxa" w:w="1152"/>
            <w:vAlign w:val="center"/>
          </w:tcPr>
          <w:p>
            <w:r/>
            <w:r>
              <w:rPr>
                <w:b w:val="0"/>
                <w:sz w:val="15"/>
              </w:rPr>
              <w:t>PUT</w:t>
            </w:r>
          </w:p>
        </w:tc>
        <w:tc>
          <w:tcPr>
            <w:tcW w:type="dxa" w:w="3888"/>
            <w:vAlign w:val="center"/>
          </w:tcPr>
          <w:p>
            <w:r/>
            <w:r>
              <w:rPr>
                <w:b w:val="0"/>
                <w:sz w:val="15"/>
              </w:rPr>
              <w:t>/api/projects/:id/brand</w:t>
            </w:r>
          </w:p>
        </w:tc>
        <w:tc>
          <w:tcPr>
            <w:tcW w:type="dxa" w:w="4752"/>
            <w:vAlign w:val="center"/>
          </w:tcPr>
          <w:p>
            <w:r/>
            <w:r>
              <w:rPr>
                <w:b w:val="0"/>
                <w:sz w:val="15"/>
              </w:rPr>
              <w:t>Mettre à jour le Brand Profile</w:t>
            </w:r>
          </w:p>
        </w:tc>
      </w:tr>
      <w:tr>
        <w:tc>
          <w:tcPr>
            <w:tcW w:type="dxa" w:w="1152"/>
            <w:vAlign w:val="center"/>
          </w:tcPr>
          <w:p>
            <w:r/>
            <w:r>
              <w:rPr>
                <w:b w:val="0"/>
                <w:sz w:val="15"/>
              </w:rPr>
              <w:t>POST</w:t>
            </w:r>
          </w:p>
        </w:tc>
        <w:tc>
          <w:tcPr>
            <w:tcW w:type="dxa" w:w="3888"/>
            <w:vAlign w:val="center"/>
          </w:tcPr>
          <w:p>
            <w:r/>
            <w:r>
              <w:rPr>
                <w:b w:val="0"/>
                <w:sz w:val="15"/>
              </w:rPr>
              <w:t>/api/projects/:id/design-system/generate</w:t>
            </w:r>
          </w:p>
        </w:tc>
        <w:tc>
          <w:tcPr>
            <w:tcW w:type="dxa" w:w="4752"/>
            <w:vAlign w:val="center"/>
          </w:tcPr>
          <w:p>
            <w:r/>
            <w:r>
              <w:rPr>
                <w:b w:val="0"/>
                <w:sz w:val="15"/>
              </w:rPr>
              <w:t>Générer les tokens</w:t>
            </w:r>
          </w:p>
        </w:tc>
      </w:tr>
      <w:tr>
        <w:tc>
          <w:tcPr>
            <w:tcW w:type="dxa" w:w="1152"/>
            <w:vAlign w:val="center"/>
          </w:tcPr>
          <w:p>
            <w:r/>
            <w:r>
              <w:rPr>
                <w:b w:val="0"/>
                <w:sz w:val="15"/>
              </w:rPr>
              <w:t>POST</w:t>
            </w:r>
          </w:p>
        </w:tc>
        <w:tc>
          <w:tcPr>
            <w:tcW w:type="dxa" w:w="3888"/>
            <w:vAlign w:val="center"/>
          </w:tcPr>
          <w:p>
            <w:r/>
            <w:r>
              <w:rPr>
                <w:b w:val="0"/>
                <w:sz w:val="15"/>
              </w:rPr>
              <w:t>/api/projects/:id/deliverables/web/generate</w:t>
            </w:r>
          </w:p>
        </w:tc>
        <w:tc>
          <w:tcPr>
            <w:tcW w:type="dxa" w:w="4752"/>
            <w:vAlign w:val="center"/>
          </w:tcPr>
          <w:p>
            <w:r/>
            <w:r>
              <w:rPr>
                <w:b w:val="0"/>
                <w:sz w:val="15"/>
              </w:rPr>
              <w:t>Générer la landing</w:t>
            </w:r>
          </w:p>
        </w:tc>
      </w:tr>
      <w:tr>
        <w:tc>
          <w:tcPr>
            <w:tcW w:type="dxa" w:w="1152"/>
            <w:vAlign w:val="center"/>
          </w:tcPr>
          <w:p>
            <w:r/>
            <w:r>
              <w:rPr>
                <w:b w:val="0"/>
                <w:sz w:val="15"/>
              </w:rPr>
              <w:t>POST</w:t>
            </w:r>
          </w:p>
        </w:tc>
        <w:tc>
          <w:tcPr>
            <w:tcW w:type="dxa" w:w="3888"/>
            <w:vAlign w:val="center"/>
          </w:tcPr>
          <w:p>
            <w:r/>
            <w:r>
              <w:rPr>
                <w:b w:val="0"/>
                <w:sz w:val="15"/>
              </w:rPr>
              <w:t>/api/projects/:id/deliverables/web/refine</w:t>
            </w:r>
          </w:p>
        </w:tc>
        <w:tc>
          <w:tcPr>
            <w:tcW w:type="dxa" w:w="4752"/>
            <w:vAlign w:val="center"/>
          </w:tcPr>
          <w:p>
            <w:r/>
            <w:r>
              <w:rPr>
                <w:b w:val="0"/>
                <w:sz w:val="15"/>
              </w:rPr>
              <w:t>Modifier avec contexte sélectionné</w:t>
            </w:r>
          </w:p>
        </w:tc>
      </w:tr>
      <w:tr>
        <w:tc>
          <w:tcPr>
            <w:tcW w:type="dxa" w:w="1152"/>
            <w:vAlign w:val="center"/>
          </w:tcPr>
          <w:p>
            <w:r/>
            <w:r>
              <w:rPr>
                <w:b w:val="0"/>
                <w:sz w:val="15"/>
              </w:rPr>
              <w:t>POST</w:t>
            </w:r>
          </w:p>
        </w:tc>
        <w:tc>
          <w:tcPr>
            <w:tcW w:type="dxa" w:w="3888"/>
            <w:vAlign w:val="center"/>
          </w:tcPr>
          <w:p>
            <w:r/>
            <w:r>
              <w:rPr>
                <w:b w:val="0"/>
                <w:sz w:val="15"/>
              </w:rPr>
              <w:t>/api/projects/:id/deliverables/slides/generate</w:t>
            </w:r>
          </w:p>
        </w:tc>
        <w:tc>
          <w:tcPr>
            <w:tcW w:type="dxa" w:w="4752"/>
            <w:vAlign w:val="center"/>
          </w:tcPr>
          <w:p>
            <w:r/>
            <w:r>
              <w:rPr>
                <w:b w:val="0"/>
                <w:sz w:val="15"/>
              </w:rPr>
              <w:t>Générer le PPTX</w:t>
            </w:r>
          </w:p>
        </w:tc>
      </w:tr>
      <w:tr>
        <w:tc>
          <w:tcPr>
            <w:tcW w:type="dxa" w:w="1152"/>
            <w:vAlign w:val="center"/>
          </w:tcPr>
          <w:p>
            <w:r/>
            <w:r>
              <w:rPr>
                <w:b w:val="0"/>
                <w:sz w:val="15"/>
              </w:rPr>
              <w:t>POST</w:t>
            </w:r>
          </w:p>
        </w:tc>
        <w:tc>
          <w:tcPr>
            <w:tcW w:type="dxa" w:w="3888"/>
            <w:vAlign w:val="center"/>
          </w:tcPr>
          <w:p>
            <w:r/>
            <w:r>
              <w:rPr>
                <w:b w:val="0"/>
                <w:sz w:val="15"/>
              </w:rPr>
              <w:t>/api/projects/:id/review</w:t>
            </w:r>
          </w:p>
        </w:tc>
        <w:tc>
          <w:tcPr>
            <w:tcW w:type="dxa" w:w="4752"/>
            <w:vAlign w:val="center"/>
          </w:tcPr>
          <w:p>
            <w:r/>
            <w:r>
              <w:rPr>
                <w:b w:val="0"/>
                <w:sz w:val="15"/>
              </w:rPr>
              <w:t>Lancer les contrôles</w:t>
            </w:r>
          </w:p>
        </w:tc>
      </w:tr>
      <w:tr>
        <w:tc>
          <w:tcPr>
            <w:tcW w:type="dxa" w:w="1152"/>
            <w:vAlign w:val="center"/>
          </w:tcPr>
          <w:p>
            <w:r/>
            <w:r>
              <w:rPr>
                <w:b w:val="0"/>
                <w:sz w:val="15"/>
              </w:rPr>
              <w:t>GET</w:t>
            </w:r>
          </w:p>
        </w:tc>
        <w:tc>
          <w:tcPr>
            <w:tcW w:type="dxa" w:w="3888"/>
            <w:vAlign w:val="center"/>
          </w:tcPr>
          <w:p>
            <w:r/>
            <w:r>
              <w:rPr>
                <w:b w:val="0"/>
                <w:sz w:val="15"/>
              </w:rPr>
              <w:t>/api/jobs/:id/events</w:t>
            </w:r>
          </w:p>
        </w:tc>
        <w:tc>
          <w:tcPr>
            <w:tcW w:type="dxa" w:w="4752"/>
            <w:vAlign w:val="center"/>
          </w:tcPr>
          <w:p>
            <w:r/>
            <w:r>
              <w:rPr>
                <w:b w:val="0"/>
                <w:sz w:val="15"/>
              </w:rPr>
              <w:t>Streamer la progression</w:t>
            </w:r>
          </w:p>
        </w:tc>
      </w:tr>
      <w:tr>
        <w:tc>
          <w:tcPr>
            <w:tcW w:type="dxa" w:w="1152"/>
            <w:vAlign w:val="center"/>
          </w:tcPr>
          <w:p>
            <w:r/>
            <w:r>
              <w:rPr>
                <w:b w:val="0"/>
                <w:sz w:val="15"/>
              </w:rPr>
              <w:t>GET</w:t>
            </w:r>
          </w:p>
        </w:tc>
        <w:tc>
          <w:tcPr>
            <w:tcW w:type="dxa" w:w="3888"/>
            <w:vAlign w:val="center"/>
          </w:tcPr>
          <w:p>
            <w:r/>
            <w:r>
              <w:rPr>
                <w:b w:val="0"/>
                <w:sz w:val="15"/>
              </w:rPr>
              <w:t>/api/projects/:id/export/:type</w:t>
            </w:r>
          </w:p>
        </w:tc>
        <w:tc>
          <w:tcPr>
            <w:tcW w:type="dxa" w:w="4752"/>
            <w:vAlign w:val="center"/>
          </w:tcPr>
          <w:p>
            <w:r/>
            <w:r>
              <w:rPr>
                <w:b w:val="0"/>
                <w:sz w:val="15"/>
              </w:rPr>
              <w:t>Télécharger un export</w:t>
            </w:r>
          </w:p>
        </w:tc>
      </w:tr>
    </w:tbl>
    <w:p>
      <w:pPr>
        <w:spacing w:after="0"/>
      </w:pPr>
    </w:p>
    <w:p>
      <w:pPr>
        <w:pStyle w:val="Heading2"/>
      </w:pPr>
      <w:r>
        <w:t>10.1 Contrat de raffinement web</w:t>
      </w:r>
    </w:p>
    <w:p>
      <w:r>
        <w:t>Entrée : instruction libre, selectionContext, version de tokens, viewport. Sortie : statut, fichiers modifiés, résumé, nouvelle URL/version de preview. L’agent doit modifier le code source ; le frontend ne doit pas appliquer des styles temporaires uniquement dans la preview.</w:t>
      </w:r>
    </w:p>
    <w:p>
      <w:pPr>
        <w:pStyle w:val="Heading1"/>
      </w:pPr>
      <w:r>
        <w:t>11. Sécurité et garde-fous</w:t>
      </w:r>
    </w:p>
    <w:p>
      <w:pPr>
        <w:pStyle w:val="ListBullet"/>
        <w:spacing w:after="40"/>
      </w:pPr>
      <w:r>
        <w:t>Workspace isolé par projet et chemins normalisés.</w:t>
      </w:r>
    </w:p>
    <w:p>
      <w:pPr>
        <w:pStyle w:val="ListBullet"/>
        <w:spacing w:after="40"/>
      </w:pPr>
      <w:r>
        <w:t>Interdire l’écriture hors workspace.</w:t>
      </w:r>
    </w:p>
    <w:p>
      <w:pPr>
        <w:pStyle w:val="ListBullet"/>
        <w:spacing w:after="40"/>
      </w:pPr>
      <w:r>
        <w:t>Commandes shell limitées ou soumises à approbation.</w:t>
      </w:r>
    </w:p>
    <w:p>
      <w:pPr>
        <w:pStyle w:val="ListBullet"/>
        <w:spacing w:after="40"/>
      </w:pPr>
      <w:r>
        <w:t>Bloquer les navigations externes dans la preview sauf allowlist.</w:t>
      </w:r>
    </w:p>
    <w:p>
      <w:pPr>
        <w:pStyle w:val="ListBullet"/>
        <w:spacing w:after="40"/>
      </w:pPr>
      <w:r>
        <w:t>Ne jamais injecter directement du HTML utilisateur non nettoyé dans le Studio.</w:t>
      </w:r>
    </w:p>
    <w:p>
      <w:pPr>
        <w:pStyle w:val="ListBullet"/>
        <w:spacing w:after="40"/>
      </w:pPr>
      <w:r>
        <w:t>Limiter taille et type des uploads.</w:t>
      </w:r>
    </w:p>
    <w:p>
      <w:pPr>
        <w:pStyle w:val="ListBullet"/>
        <w:spacing w:after="40"/>
      </w:pPr>
      <w:r>
        <w:t>Journaliser les actions agentiques et les fichiers modifiés.</w:t>
      </w:r>
    </w:p>
    <w:p>
      <w:pPr>
        <w:pStyle w:val="ListBullet"/>
        <w:spacing w:after="40"/>
      </w:pPr>
      <w:r>
        <w:t>Prévoir un mode démo sans secret persistant dans le dépôt.</w:t>
      </w:r>
    </w:p>
    <w:p>
      <w:pPr>
        <w:pStyle w:val="Heading2"/>
      </w:pPr>
      <w:r>
        <w:t>11.1 Données et propriété intellectuelle</w:t>
      </w:r>
    </w:p>
    <w:p>
      <w:r>
        <w:t>Le MVP doit afficher clairement l’origine des assets : import utilisateur, asset local, génération IA ou placeholder. Les prompts et métadonnées associés aux assets générés doivent être conservés pour la traçabilité.</w:t>
      </w:r>
    </w:p>
    <w:p>
      <w:pPr>
        <w:pStyle w:val="Heading1"/>
      </w:pPr>
      <w:r>
        <w:t>12. Exigences non fonctionnelles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73746"/>
          </w:tcPr>
          <w:p>
            <w:r/>
            <w:r>
              <w:rPr>
                <w:b/>
                <w:color w:val="FFFFFF"/>
                <w:sz w:val="16"/>
              </w:rPr>
              <w:t>Exigence</w:t>
            </w:r>
          </w:p>
        </w:tc>
        <w:tc>
          <w:tcPr>
            <w:tcW w:type="dxa" w:w="6912"/>
            <w:vAlign w:val="center"/>
            <w:shd w:fill="273746"/>
          </w:tcPr>
          <w:p>
            <w:r/>
            <w:r>
              <w:rPr>
                <w:b/>
                <w:color w:val="FFFFFF"/>
                <w:sz w:val="16"/>
              </w:rPr>
              <w:t>Cible MVP</w:t>
            </w:r>
          </w:p>
        </w:tc>
      </w:tr>
      <w:tr>
        <w:tc>
          <w:tcPr>
            <w:tcW w:type="dxa" w:w="2880"/>
            <w:vAlign w:val="center"/>
          </w:tcPr>
          <w:p>
            <w:r/>
            <w:r>
              <w:rPr>
                <w:b w:val="0"/>
                <w:sz w:val="16"/>
              </w:rPr>
              <w:t>Démarrage</w:t>
            </w:r>
          </w:p>
        </w:tc>
        <w:tc>
          <w:tcPr>
            <w:tcW w:type="dxa" w:w="6912"/>
            <w:vAlign w:val="center"/>
          </w:tcPr>
          <w:p>
            <w:r/>
            <w:r>
              <w:rPr>
                <w:b w:val="0"/>
                <w:sz w:val="16"/>
              </w:rPr>
              <w:t>Application utilisable en moins de 30 secondes sur machine préparée</w:t>
            </w:r>
          </w:p>
        </w:tc>
      </w:tr>
      <w:tr>
        <w:tc>
          <w:tcPr>
            <w:tcW w:type="dxa" w:w="2880"/>
            <w:vAlign w:val="center"/>
          </w:tcPr>
          <w:p>
            <w:r/>
            <w:r>
              <w:rPr>
                <w:b w:val="0"/>
                <w:sz w:val="16"/>
              </w:rPr>
              <w:t>Génération initiale</w:t>
            </w:r>
          </w:p>
        </w:tc>
        <w:tc>
          <w:tcPr>
            <w:tcW w:type="dxa" w:w="6912"/>
            <w:vAlign w:val="center"/>
          </w:tcPr>
          <w:p>
            <w:r/>
            <w:r>
              <w:rPr>
                <w:b w:val="0"/>
                <w:sz w:val="16"/>
              </w:rPr>
              <w:t>Landing complète en moins de 3 minutes, hors incident fournisseur</w:t>
            </w:r>
          </w:p>
        </w:tc>
      </w:tr>
      <w:tr>
        <w:tc>
          <w:tcPr>
            <w:tcW w:type="dxa" w:w="2880"/>
            <w:vAlign w:val="center"/>
          </w:tcPr>
          <w:p>
            <w:r/>
            <w:r>
              <w:rPr>
                <w:b w:val="0"/>
                <w:sz w:val="16"/>
              </w:rPr>
              <w:t>Raffinement</w:t>
            </w:r>
          </w:p>
        </w:tc>
        <w:tc>
          <w:tcPr>
            <w:tcW w:type="dxa" w:w="6912"/>
            <w:vAlign w:val="center"/>
          </w:tcPr>
          <w:p>
            <w:r/>
            <w:r>
              <w:rPr>
                <w:b w:val="0"/>
                <w:sz w:val="16"/>
              </w:rPr>
              <w:t>Retour visible en moins de 90 secondes</w:t>
            </w:r>
          </w:p>
        </w:tc>
      </w:tr>
      <w:tr>
        <w:tc>
          <w:tcPr>
            <w:tcW w:type="dxa" w:w="2880"/>
            <w:vAlign w:val="center"/>
          </w:tcPr>
          <w:p>
            <w:r/>
            <w:r>
              <w:rPr>
                <w:b w:val="0"/>
                <w:sz w:val="16"/>
              </w:rPr>
              <w:t>Deck</w:t>
            </w:r>
          </w:p>
        </w:tc>
        <w:tc>
          <w:tcPr>
            <w:tcW w:type="dxa" w:w="6912"/>
            <w:vAlign w:val="center"/>
          </w:tcPr>
          <w:p>
            <w:r/>
            <w:r>
              <w:rPr>
                <w:b w:val="0"/>
                <w:sz w:val="16"/>
              </w:rPr>
              <w:t>3 slides en moins de 2 minutes</w:t>
            </w:r>
          </w:p>
        </w:tc>
      </w:tr>
      <w:tr>
        <w:tc>
          <w:tcPr>
            <w:tcW w:type="dxa" w:w="2880"/>
            <w:vAlign w:val="center"/>
          </w:tcPr>
          <w:p>
            <w:r/>
            <w:r>
              <w:rPr>
                <w:b w:val="0"/>
                <w:sz w:val="16"/>
              </w:rPr>
              <w:t>Fiabilité démo</w:t>
            </w:r>
          </w:p>
        </w:tc>
        <w:tc>
          <w:tcPr>
            <w:tcW w:type="dxa" w:w="6912"/>
            <w:vAlign w:val="center"/>
          </w:tcPr>
          <w:p>
            <w:r/>
            <w:r>
              <w:rPr>
                <w:b w:val="0"/>
                <w:sz w:val="16"/>
              </w:rPr>
              <w:t>Parcours principal réussi 3 fois de suite avant présentation</w:t>
            </w:r>
          </w:p>
        </w:tc>
      </w:tr>
      <w:tr>
        <w:tc>
          <w:tcPr>
            <w:tcW w:type="dxa" w:w="2880"/>
            <w:vAlign w:val="center"/>
          </w:tcPr>
          <w:p>
            <w:r/>
            <w:r>
              <w:rPr>
                <w:b w:val="0"/>
                <w:sz w:val="16"/>
              </w:rPr>
              <w:t>Compatibilité</w:t>
            </w:r>
          </w:p>
        </w:tc>
        <w:tc>
          <w:tcPr>
            <w:tcW w:type="dxa" w:w="6912"/>
            <w:vAlign w:val="center"/>
          </w:tcPr>
          <w:p>
            <w:r/>
            <w:r>
              <w:rPr>
                <w:b w:val="0"/>
                <w:sz w:val="16"/>
              </w:rPr>
              <w:t>Chrome/Edge récents ; macOS ou environnement Build Days ciblé</w:t>
            </w:r>
          </w:p>
        </w:tc>
      </w:tr>
      <w:tr>
        <w:tc>
          <w:tcPr>
            <w:tcW w:type="dxa" w:w="2880"/>
            <w:vAlign w:val="center"/>
          </w:tcPr>
          <w:p>
            <w:r/>
            <w:r>
              <w:rPr>
                <w:b w:val="0"/>
                <w:sz w:val="16"/>
              </w:rPr>
              <w:t>Accessibilité studio</w:t>
            </w:r>
          </w:p>
        </w:tc>
        <w:tc>
          <w:tcPr>
            <w:tcW w:type="dxa" w:w="6912"/>
            <w:vAlign w:val="center"/>
          </w:tcPr>
          <w:p>
            <w:r/>
            <w:r>
              <w:rPr>
                <w:b w:val="0"/>
                <w:sz w:val="16"/>
              </w:rPr>
              <w:t>Navigation clavier minimale, contrastes lisibles</w:t>
            </w:r>
          </w:p>
        </w:tc>
      </w:tr>
      <w:tr>
        <w:tc>
          <w:tcPr>
            <w:tcW w:type="dxa" w:w="2880"/>
            <w:vAlign w:val="center"/>
          </w:tcPr>
          <w:p>
            <w:r/>
            <w:r>
              <w:rPr>
                <w:b w:val="0"/>
                <w:sz w:val="16"/>
              </w:rPr>
              <w:t>Observabilité</w:t>
            </w:r>
          </w:p>
        </w:tc>
        <w:tc>
          <w:tcPr>
            <w:tcW w:type="dxa" w:w="6912"/>
            <w:vAlign w:val="center"/>
          </w:tcPr>
          <w:p>
            <w:r/>
            <w:r>
              <w:rPr>
                <w:b w:val="0"/>
                <w:sz w:val="16"/>
              </w:rPr>
              <w:t>Logs de jobs et erreurs consultables</w:t>
            </w:r>
          </w:p>
        </w:tc>
      </w:tr>
    </w:tbl>
    <w:p>
      <w:pPr>
        <w:spacing w:after="0"/>
      </w:pPr>
    </w:p>
    <w:p>
      <w:pPr>
        <w:pStyle w:val="Heading1"/>
      </w:pPr>
      <w:r>
        <w:t>13. Critères d’acceptation</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273746"/>
          </w:tcPr>
          <w:p>
            <w:r/>
            <w:r>
              <w:rPr>
                <w:b/>
                <w:color w:val="FFFFFF"/>
                <w:sz w:val="15"/>
              </w:rPr>
              <w:t>ID</w:t>
            </w:r>
          </w:p>
        </w:tc>
        <w:tc>
          <w:tcPr>
            <w:tcW w:type="dxa" w:w="6336"/>
            <w:vAlign w:val="center"/>
            <w:shd w:fill="273746"/>
          </w:tcPr>
          <w:p>
            <w:r/>
            <w:r>
              <w:rPr>
                <w:b/>
                <w:color w:val="FFFFFF"/>
                <w:sz w:val="15"/>
              </w:rPr>
              <w:t>Critère</w:t>
            </w:r>
          </w:p>
        </w:tc>
        <w:tc>
          <w:tcPr>
            <w:tcW w:type="dxa" w:w="2376"/>
            <w:vAlign w:val="center"/>
            <w:shd w:fill="273746"/>
          </w:tcPr>
          <w:p>
            <w:r/>
            <w:r>
              <w:rPr>
                <w:b/>
                <w:color w:val="FFFFFF"/>
                <w:sz w:val="15"/>
              </w:rPr>
              <w:t>Validation</w:t>
            </w:r>
          </w:p>
        </w:tc>
      </w:tr>
      <w:tr>
        <w:tc>
          <w:tcPr>
            <w:tcW w:type="dxa" w:w="1080"/>
            <w:vAlign w:val="center"/>
          </w:tcPr>
          <w:p>
            <w:r/>
            <w:r>
              <w:rPr>
                <w:b w:val="0"/>
                <w:sz w:val="15"/>
              </w:rPr>
              <w:t>AC-01</w:t>
            </w:r>
          </w:p>
        </w:tc>
        <w:tc>
          <w:tcPr>
            <w:tcW w:type="dxa" w:w="6336"/>
            <w:vAlign w:val="center"/>
          </w:tcPr>
          <w:p>
            <w:r/>
            <w:r>
              <w:rPr>
                <w:b w:val="0"/>
                <w:sz w:val="15"/>
              </w:rPr>
              <w:t>Un projet peut être créé et rouvert</w:t>
            </w:r>
          </w:p>
        </w:tc>
        <w:tc>
          <w:tcPr>
            <w:tcW w:type="dxa" w:w="2376"/>
            <w:vAlign w:val="center"/>
          </w:tcPr>
          <w:p>
            <w:r/>
            <w:r>
              <w:rPr>
                <w:b w:val="0"/>
                <w:sz w:val="15"/>
              </w:rPr>
              <w:t>Test manuel</w:t>
            </w:r>
          </w:p>
        </w:tc>
      </w:tr>
      <w:tr>
        <w:tc>
          <w:tcPr>
            <w:tcW w:type="dxa" w:w="1080"/>
            <w:vAlign w:val="center"/>
          </w:tcPr>
          <w:p>
            <w:r/>
            <w:r>
              <w:rPr>
                <w:b w:val="0"/>
                <w:sz w:val="15"/>
              </w:rPr>
              <w:t>AC-02</w:t>
            </w:r>
          </w:p>
        </w:tc>
        <w:tc>
          <w:tcPr>
            <w:tcW w:type="dxa" w:w="6336"/>
            <w:vAlign w:val="center"/>
          </w:tcPr>
          <w:p>
            <w:r/>
            <w:r>
              <w:rPr>
                <w:b w:val="0"/>
                <w:sz w:val="15"/>
              </w:rPr>
              <w:t>Les tokens sont sauvegardés en JSON et CSS</w:t>
            </w:r>
          </w:p>
        </w:tc>
        <w:tc>
          <w:tcPr>
            <w:tcW w:type="dxa" w:w="2376"/>
            <w:vAlign w:val="center"/>
          </w:tcPr>
          <w:p>
            <w:r/>
            <w:r>
              <w:rPr>
                <w:b w:val="0"/>
                <w:sz w:val="15"/>
              </w:rPr>
              <w:t>Inspection fichiers</w:t>
            </w:r>
          </w:p>
        </w:tc>
      </w:tr>
      <w:tr>
        <w:tc>
          <w:tcPr>
            <w:tcW w:type="dxa" w:w="1080"/>
            <w:vAlign w:val="center"/>
          </w:tcPr>
          <w:p>
            <w:r/>
            <w:r>
              <w:rPr>
                <w:b w:val="0"/>
                <w:sz w:val="15"/>
              </w:rPr>
              <w:t>AC-03</w:t>
            </w:r>
          </w:p>
        </w:tc>
        <w:tc>
          <w:tcPr>
            <w:tcW w:type="dxa" w:w="6336"/>
            <w:vAlign w:val="center"/>
          </w:tcPr>
          <w:p>
            <w:r/>
            <w:r>
              <w:rPr>
                <w:b w:val="0"/>
                <w:sz w:val="15"/>
              </w:rPr>
              <w:t>La landing utilise les variables de tokens</w:t>
            </w:r>
          </w:p>
        </w:tc>
        <w:tc>
          <w:tcPr>
            <w:tcW w:type="dxa" w:w="2376"/>
            <w:vAlign w:val="center"/>
          </w:tcPr>
          <w:p>
            <w:r/>
            <w:r>
              <w:rPr>
                <w:b w:val="0"/>
                <w:sz w:val="15"/>
              </w:rPr>
              <w:t>Recherche code + rendu</w:t>
            </w:r>
          </w:p>
        </w:tc>
      </w:tr>
      <w:tr>
        <w:tc>
          <w:tcPr>
            <w:tcW w:type="dxa" w:w="1080"/>
            <w:vAlign w:val="center"/>
          </w:tcPr>
          <w:p>
            <w:r/>
            <w:r>
              <w:rPr>
                <w:b w:val="0"/>
                <w:sz w:val="15"/>
              </w:rPr>
              <w:t>AC-04</w:t>
            </w:r>
          </w:p>
        </w:tc>
        <w:tc>
          <w:tcPr>
            <w:tcW w:type="dxa" w:w="6336"/>
            <w:vAlign w:val="center"/>
          </w:tcPr>
          <w:p>
            <w:r/>
            <w:r>
              <w:rPr>
                <w:b w:val="0"/>
                <w:sz w:val="15"/>
              </w:rPr>
              <w:t>La preview desktop et mobile fonctionne</w:t>
            </w:r>
          </w:p>
        </w:tc>
        <w:tc>
          <w:tcPr>
            <w:tcW w:type="dxa" w:w="2376"/>
            <w:vAlign w:val="center"/>
          </w:tcPr>
          <w:p>
            <w:r/>
            <w:r>
              <w:rPr>
                <w:b w:val="0"/>
                <w:sz w:val="15"/>
              </w:rPr>
              <w:t>Playwright</w:t>
            </w:r>
          </w:p>
        </w:tc>
      </w:tr>
      <w:tr>
        <w:tc>
          <w:tcPr>
            <w:tcW w:type="dxa" w:w="1080"/>
            <w:vAlign w:val="center"/>
          </w:tcPr>
          <w:p>
            <w:r/>
            <w:r>
              <w:rPr>
                <w:b w:val="0"/>
                <w:sz w:val="15"/>
              </w:rPr>
              <w:t>AC-05</w:t>
            </w:r>
          </w:p>
        </w:tc>
        <w:tc>
          <w:tcPr>
            <w:tcW w:type="dxa" w:w="6336"/>
            <w:vAlign w:val="center"/>
          </w:tcPr>
          <w:p>
            <w:r/>
            <w:r>
              <w:rPr>
                <w:b w:val="0"/>
                <w:sz w:val="15"/>
              </w:rPr>
              <w:t>Un élément peut être sélectionné et identifié</w:t>
            </w:r>
          </w:p>
        </w:tc>
        <w:tc>
          <w:tcPr>
            <w:tcW w:type="dxa" w:w="2376"/>
            <w:vAlign w:val="center"/>
          </w:tcPr>
          <w:p>
            <w:r/>
            <w:r>
              <w:rPr>
                <w:b w:val="0"/>
                <w:sz w:val="15"/>
              </w:rPr>
              <w:t>Test UI</w:t>
            </w:r>
          </w:p>
        </w:tc>
      </w:tr>
      <w:tr>
        <w:tc>
          <w:tcPr>
            <w:tcW w:type="dxa" w:w="1080"/>
            <w:vAlign w:val="center"/>
          </w:tcPr>
          <w:p>
            <w:r/>
            <w:r>
              <w:rPr>
                <w:b w:val="0"/>
                <w:sz w:val="15"/>
              </w:rPr>
              <w:t>AC-06</w:t>
            </w:r>
          </w:p>
        </w:tc>
        <w:tc>
          <w:tcPr>
            <w:tcW w:type="dxa" w:w="6336"/>
            <w:vAlign w:val="center"/>
          </w:tcPr>
          <w:p>
            <w:r/>
            <w:r>
              <w:rPr>
                <w:b w:val="0"/>
                <w:sz w:val="15"/>
              </w:rPr>
              <w:t>Une instruction modifie réellement le code</w:t>
            </w:r>
          </w:p>
        </w:tc>
        <w:tc>
          <w:tcPr>
            <w:tcW w:type="dxa" w:w="2376"/>
            <w:vAlign w:val="center"/>
          </w:tcPr>
          <w:p>
            <w:r/>
            <w:r>
              <w:rPr>
                <w:b w:val="0"/>
                <w:sz w:val="15"/>
              </w:rPr>
              <w:t>Diff fichiers</w:t>
            </w:r>
          </w:p>
        </w:tc>
      </w:tr>
      <w:tr>
        <w:tc>
          <w:tcPr>
            <w:tcW w:type="dxa" w:w="1080"/>
            <w:vAlign w:val="center"/>
          </w:tcPr>
          <w:p>
            <w:r/>
            <w:r>
              <w:rPr>
                <w:b w:val="0"/>
                <w:sz w:val="15"/>
              </w:rPr>
              <w:t>AC-07</w:t>
            </w:r>
          </w:p>
        </w:tc>
        <w:tc>
          <w:tcPr>
            <w:tcW w:type="dxa" w:w="6336"/>
            <w:vAlign w:val="center"/>
          </w:tcPr>
          <w:p>
            <w:r/>
            <w:r>
              <w:rPr>
                <w:b w:val="0"/>
                <w:sz w:val="15"/>
              </w:rPr>
              <w:t>Le PPTX contient trois slides éditables</w:t>
            </w:r>
          </w:p>
        </w:tc>
        <w:tc>
          <w:tcPr>
            <w:tcW w:type="dxa" w:w="2376"/>
            <w:vAlign w:val="center"/>
          </w:tcPr>
          <w:p>
            <w:r/>
            <w:r>
              <w:rPr>
                <w:b w:val="0"/>
                <w:sz w:val="15"/>
              </w:rPr>
              <w:t>Ouverture PowerPoint/LibreOffice</w:t>
            </w:r>
          </w:p>
        </w:tc>
      </w:tr>
      <w:tr>
        <w:tc>
          <w:tcPr>
            <w:tcW w:type="dxa" w:w="1080"/>
            <w:vAlign w:val="center"/>
          </w:tcPr>
          <w:p>
            <w:r/>
            <w:r>
              <w:rPr>
                <w:b w:val="0"/>
                <w:sz w:val="15"/>
              </w:rPr>
              <w:t>AC-08</w:t>
            </w:r>
          </w:p>
        </w:tc>
        <w:tc>
          <w:tcPr>
            <w:tcW w:type="dxa" w:w="6336"/>
            <w:vAlign w:val="center"/>
          </w:tcPr>
          <w:p>
            <w:r/>
            <w:r>
              <w:rPr>
                <w:b w:val="0"/>
                <w:sz w:val="15"/>
              </w:rPr>
              <w:t>Les couleurs principales du deck correspondent aux tokens</w:t>
            </w:r>
          </w:p>
        </w:tc>
        <w:tc>
          <w:tcPr>
            <w:tcW w:type="dxa" w:w="2376"/>
            <w:vAlign w:val="center"/>
          </w:tcPr>
          <w:p>
            <w:r/>
            <w:r>
              <w:rPr>
                <w:b w:val="0"/>
                <w:sz w:val="15"/>
              </w:rPr>
              <w:t>Validation script</w:t>
            </w:r>
          </w:p>
        </w:tc>
      </w:tr>
      <w:tr>
        <w:tc>
          <w:tcPr>
            <w:tcW w:type="dxa" w:w="1080"/>
            <w:vAlign w:val="center"/>
          </w:tcPr>
          <w:p>
            <w:r/>
            <w:r>
              <w:rPr>
                <w:b w:val="0"/>
                <w:sz w:val="15"/>
              </w:rPr>
              <w:t>AC-09</w:t>
            </w:r>
          </w:p>
        </w:tc>
        <w:tc>
          <w:tcPr>
            <w:tcW w:type="dxa" w:w="6336"/>
            <w:vAlign w:val="center"/>
          </w:tcPr>
          <w:p>
            <w:r/>
            <w:r>
              <w:rPr>
                <w:b w:val="0"/>
                <w:sz w:val="15"/>
              </w:rPr>
              <w:t>Aucun texte ne déborde des slides</w:t>
            </w:r>
          </w:p>
        </w:tc>
        <w:tc>
          <w:tcPr>
            <w:tcW w:type="dxa" w:w="2376"/>
            <w:vAlign w:val="center"/>
          </w:tcPr>
          <w:p>
            <w:r/>
            <w:r>
              <w:rPr>
                <w:b w:val="0"/>
                <w:sz w:val="15"/>
              </w:rPr>
              <w:t>Rendu et contrôle</w:t>
            </w:r>
          </w:p>
        </w:tc>
      </w:tr>
      <w:tr>
        <w:tc>
          <w:tcPr>
            <w:tcW w:type="dxa" w:w="1080"/>
            <w:vAlign w:val="center"/>
          </w:tcPr>
          <w:p>
            <w:r/>
            <w:r>
              <w:rPr>
                <w:b w:val="0"/>
                <w:sz w:val="15"/>
              </w:rPr>
              <w:t>AC-10</w:t>
            </w:r>
          </w:p>
        </w:tc>
        <w:tc>
          <w:tcPr>
            <w:tcW w:type="dxa" w:w="6336"/>
            <w:vAlign w:val="center"/>
          </w:tcPr>
          <w:p>
            <w:r/>
            <w:r>
              <w:rPr>
                <w:b w:val="0"/>
                <w:sz w:val="15"/>
              </w:rPr>
              <w:t>Les exports web, PPTX et tokens sont téléchargeables</w:t>
            </w:r>
          </w:p>
        </w:tc>
        <w:tc>
          <w:tcPr>
            <w:tcW w:type="dxa" w:w="2376"/>
            <w:vAlign w:val="center"/>
          </w:tcPr>
          <w:p>
            <w:r/>
            <w:r>
              <w:rPr>
                <w:b w:val="0"/>
                <w:sz w:val="15"/>
              </w:rPr>
              <w:t>Test bout en bout</w:t>
            </w:r>
          </w:p>
        </w:tc>
      </w:tr>
      <w:tr>
        <w:tc>
          <w:tcPr>
            <w:tcW w:type="dxa" w:w="1080"/>
            <w:vAlign w:val="center"/>
          </w:tcPr>
          <w:p>
            <w:r/>
            <w:r>
              <w:rPr>
                <w:b w:val="0"/>
                <w:sz w:val="15"/>
              </w:rPr>
              <w:t>AC-11</w:t>
            </w:r>
          </w:p>
        </w:tc>
        <w:tc>
          <w:tcPr>
            <w:tcW w:type="dxa" w:w="6336"/>
            <w:vAlign w:val="center"/>
          </w:tcPr>
          <w:p>
            <w:r/>
            <w:r>
              <w:rPr>
                <w:b w:val="0"/>
                <w:sz w:val="15"/>
              </w:rPr>
              <w:t>Le rapport de review distingue erreurs et avertissements</w:t>
            </w:r>
          </w:p>
        </w:tc>
        <w:tc>
          <w:tcPr>
            <w:tcW w:type="dxa" w:w="2376"/>
            <w:vAlign w:val="center"/>
          </w:tcPr>
          <w:p>
            <w:r/>
            <w:r>
              <w:rPr>
                <w:b w:val="0"/>
                <w:sz w:val="15"/>
              </w:rPr>
              <w:t>Test fixture</w:t>
            </w:r>
          </w:p>
        </w:tc>
      </w:tr>
      <w:tr>
        <w:tc>
          <w:tcPr>
            <w:tcW w:type="dxa" w:w="1080"/>
            <w:vAlign w:val="center"/>
          </w:tcPr>
          <w:p>
            <w:r/>
            <w:r>
              <w:rPr>
                <w:b w:val="0"/>
                <w:sz w:val="15"/>
              </w:rPr>
              <w:t>AC-12</w:t>
            </w:r>
          </w:p>
        </w:tc>
        <w:tc>
          <w:tcPr>
            <w:tcW w:type="dxa" w:w="6336"/>
            <w:vAlign w:val="center"/>
          </w:tcPr>
          <w:p>
            <w:r/>
            <w:r>
              <w:rPr>
                <w:b w:val="0"/>
                <w:sz w:val="15"/>
              </w:rPr>
              <w:t>Le scénario de démo est réalisable en moins de cinq minutes</w:t>
            </w:r>
          </w:p>
        </w:tc>
        <w:tc>
          <w:tcPr>
            <w:tcW w:type="dxa" w:w="2376"/>
            <w:vAlign w:val="center"/>
          </w:tcPr>
          <w:p>
            <w:r/>
            <w:r>
              <w:rPr>
                <w:b w:val="0"/>
                <w:sz w:val="15"/>
              </w:rPr>
              <w:t>Chronométrage</w:t>
            </w:r>
          </w:p>
        </w:tc>
      </w:tr>
    </w:tbl>
    <w:p>
      <w:pPr>
        <w:spacing w:after="0"/>
      </w:pPr>
    </w:p>
    <w:p>
      <w:pPr>
        <w:pStyle w:val="Heading1"/>
      </w:pPr>
      <w:r>
        <w:t>14. Plan de réalisation sur trois jours</w:t>
      </w:r>
    </w:p>
    <w:p>
      <w:pPr>
        <w:pStyle w:val="Heading2"/>
      </w:pPr>
      <w:r>
        <w:t>Jour 1 - Socle et première génération</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273746"/>
          </w:tcPr>
          <w:p>
            <w:r/>
            <w:r>
              <w:rPr>
                <w:b/>
                <w:color w:val="FFFFFF"/>
                <w:sz w:val="16"/>
              </w:rPr>
              <w:t>Créneau</w:t>
            </w:r>
          </w:p>
        </w:tc>
        <w:tc>
          <w:tcPr>
            <w:tcW w:type="dxa" w:w="7776"/>
            <w:vAlign w:val="center"/>
            <w:shd w:fill="273746"/>
          </w:tcPr>
          <w:p>
            <w:r/>
            <w:r>
              <w:rPr>
                <w:b/>
                <w:color w:val="FFFFFF"/>
                <w:sz w:val="16"/>
              </w:rPr>
              <w:t>Livrable</w:t>
            </w:r>
          </w:p>
        </w:tc>
      </w:tr>
      <w:tr>
        <w:tc>
          <w:tcPr>
            <w:tcW w:type="dxa" w:w="2016"/>
            <w:vAlign w:val="center"/>
          </w:tcPr>
          <w:p>
            <w:r/>
            <w:r>
              <w:rPr>
                <w:b w:val="0"/>
                <w:sz w:val="16"/>
              </w:rPr>
              <w:t>Matin</w:t>
            </w:r>
          </w:p>
        </w:tc>
        <w:tc>
          <w:tcPr>
            <w:tcW w:type="dxa" w:w="7776"/>
            <w:vAlign w:val="center"/>
          </w:tcPr>
          <w:p>
            <w:r/>
            <w:r>
              <w:rPr>
                <w:b w:val="0"/>
                <w:sz w:val="16"/>
              </w:rPr>
              <w:t>Repository, stack, modèle projet, arborescence, écran projets</w:t>
            </w:r>
          </w:p>
        </w:tc>
      </w:tr>
      <w:tr>
        <w:tc>
          <w:tcPr>
            <w:tcW w:type="dxa" w:w="2016"/>
            <w:vAlign w:val="center"/>
          </w:tcPr>
          <w:p>
            <w:r/>
            <w:r>
              <w:rPr>
                <w:b w:val="0"/>
                <w:sz w:val="16"/>
              </w:rPr>
              <w:t>Fin de matinée</w:t>
            </w:r>
          </w:p>
        </w:tc>
        <w:tc>
          <w:tcPr>
            <w:tcW w:type="dxa" w:w="7776"/>
            <w:vAlign w:val="center"/>
          </w:tcPr>
          <w:p>
            <w:r/>
            <w:r>
              <w:rPr>
                <w:b w:val="0"/>
                <w:sz w:val="16"/>
              </w:rPr>
              <w:t>Brand Studio et schéma JSON</w:t>
            </w:r>
          </w:p>
        </w:tc>
      </w:tr>
      <w:tr>
        <w:tc>
          <w:tcPr>
            <w:tcW w:type="dxa" w:w="2016"/>
            <w:vAlign w:val="center"/>
          </w:tcPr>
          <w:p>
            <w:r/>
            <w:r>
              <w:rPr>
                <w:b w:val="0"/>
                <w:sz w:val="16"/>
              </w:rPr>
              <w:t>Après-midi</w:t>
            </w:r>
          </w:p>
        </w:tc>
        <w:tc>
          <w:tcPr>
            <w:tcW w:type="dxa" w:w="7776"/>
            <w:vAlign w:val="center"/>
          </w:tcPr>
          <w:p>
            <w:r/>
            <w:r>
              <w:rPr>
                <w:b w:val="0"/>
                <w:sz w:val="16"/>
              </w:rPr>
              <w:t>Connexion Codex App Server + skill design-system-builder</w:t>
            </w:r>
          </w:p>
        </w:tc>
      </w:tr>
      <w:tr>
        <w:tc>
          <w:tcPr>
            <w:tcW w:type="dxa" w:w="2016"/>
            <w:vAlign w:val="center"/>
          </w:tcPr>
          <w:p>
            <w:r/>
            <w:r>
              <w:rPr>
                <w:b w:val="0"/>
                <w:sz w:val="16"/>
              </w:rPr>
              <w:t>Fin de journée</w:t>
            </w:r>
          </w:p>
        </w:tc>
        <w:tc>
          <w:tcPr>
            <w:tcW w:type="dxa" w:w="7776"/>
            <w:vAlign w:val="center"/>
          </w:tcPr>
          <w:p>
            <w:r/>
            <w:r>
              <w:rPr>
                <w:b w:val="0"/>
                <w:sz w:val="16"/>
              </w:rPr>
              <w:t>Tokens JSON/CSS et landing générée depuis un starter</w:t>
            </w:r>
          </w:p>
        </w:tc>
      </w:tr>
      <w:tr>
        <w:tc>
          <w:tcPr>
            <w:tcW w:type="dxa" w:w="2016"/>
            <w:vAlign w:val="center"/>
          </w:tcPr>
          <w:p>
            <w:r/>
            <w:r>
              <w:rPr>
                <w:b w:val="0"/>
                <w:sz w:val="16"/>
              </w:rPr>
              <w:t>Gate</w:t>
            </w:r>
          </w:p>
        </w:tc>
        <w:tc>
          <w:tcPr>
            <w:tcW w:type="dxa" w:w="7776"/>
            <w:vAlign w:val="center"/>
          </w:tcPr>
          <w:p>
            <w:r/>
            <w:r>
              <w:rPr>
                <w:b w:val="0"/>
                <w:sz w:val="16"/>
              </w:rPr>
              <w:t>Une page s’affiche avec les couleurs et polices choisies</w:t>
            </w:r>
          </w:p>
        </w:tc>
      </w:tr>
    </w:tbl>
    <w:p>
      <w:pPr>
        <w:spacing w:after="0"/>
      </w:pPr>
    </w:p>
    <w:p>
      <w:pPr>
        <w:pStyle w:val="Heading2"/>
      </w:pPr>
      <w:r>
        <w:t>Jour 2 - Interaction et qualité web</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273746"/>
          </w:tcPr>
          <w:p>
            <w:r/>
            <w:r>
              <w:rPr>
                <w:b/>
                <w:color w:val="FFFFFF"/>
                <w:sz w:val="16"/>
              </w:rPr>
              <w:t>Créneau</w:t>
            </w:r>
          </w:p>
        </w:tc>
        <w:tc>
          <w:tcPr>
            <w:tcW w:type="dxa" w:w="7776"/>
            <w:vAlign w:val="center"/>
            <w:shd w:fill="273746"/>
          </w:tcPr>
          <w:p>
            <w:r/>
            <w:r>
              <w:rPr>
                <w:b/>
                <w:color w:val="FFFFFF"/>
                <w:sz w:val="16"/>
              </w:rPr>
              <w:t>Livrable</w:t>
            </w:r>
          </w:p>
        </w:tc>
      </w:tr>
      <w:tr>
        <w:tc>
          <w:tcPr>
            <w:tcW w:type="dxa" w:w="2016"/>
            <w:vAlign w:val="center"/>
          </w:tcPr>
          <w:p>
            <w:r/>
            <w:r>
              <w:rPr>
                <w:b w:val="0"/>
                <w:sz w:val="16"/>
              </w:rPr>
              <w:t>Matin</w:t>
            </w:r>
          </w:p>
        </w:tc>
        <w:tc>
          <w:tcPr>
            <w:tcW w:type="dxa" w:w="7776"/>
            <w:vAlign w:val="center"/>
          </w:tcPr>
          <w:p>
            <w:r/>
            <w:r>
              <w:rPr>
                <w:b w:val="0"/>
                <w:sz w:val="16"/>
              </w:rPr>
              <w:t>Preview, process manager, instrumentation data-design-id</w:t>
            </w:r>
          </w:p>
        </w:tc>
      </w:tr>
      <w:tr>
        <w:tc>
          <w:tcPr>
            <w:tcW w:type="dxa" w:w="2016"/>
            <w:vAlign w:val="center"/>
          </w:tcPr>
          <w:p>
            <w:r/>
            <w:r>
              <w:rPr>
                <w:b w:val="0"/>
                <w:sz w:val="16"/>
              </w:rPr>
              <w:t>Milieu de journée</w:t>
            </w:r>
          </w:p>
        </w:tc>
        <w:tc>
          <w:tcPr>
            <w:tcW w:type="dxa" w:w="7776"/>
            <w:vAlign w:val="center"/>
          </w:tcPr>
          <w:p>
            <w:r/>
            <w:r>
              <w:rPr>
                <w:b w:val="0"/>
                <w:sz w:val="16"/>
              </w:rPr>
              <w:t>Sélection visuelle et contexte chat</w:t>
            </w:r>
          </w:p>
        </w:tc>
      </w:tr>
      <w:tr>
        <w:tc>
          <w:tcPr>
            <w:tcW w:type="dxa" w:w="2016"/>
            <w:vAlign w:val="center"/>
          </w:tcPr>
          <w:p>
            <w:r/>
            <w:r>
              <w:rPr>
                <w:b w:val="0"/>
                <w:sz w:val="16"/>
              </w:rPr>
              <w:t>Après-midi</w:t>
            </w:r>
          </w:p>
        </w:tc>
        <w:tc>
          <w:tcPr>
            <w:tcW w:type="dxa" w:w="7776"/>
            <w:vAlign w:val="center"/>
          </w:tcPr>
          <w:p>
            <w:r/>
            <w:r>
              <w:rPr>
                <w:b w:val="0"/>
                <w:sz w:val="16"/>
              </w:rPr>
              <w:t>Skill web-designer/refine + streaming de progression</w:t>
            </w:r>
          </w:p>
        </w:tc>
      </w:tr>
      <w:tr>
        <w:tc>
          <w:tcPr>
            <w:tcW w:type="dxa" w:w="2016"/>
            <w:vAlign w:val="center"/>
          </w:tcPr>
          <w:p>
            <w:r/>
            <w:r>
              <w:rPr>
                <w:b w:val="0"/>
                <w:sz w:val="16"/>
              </w:rPr>
              <w:t>Fin de journée</w:t>
            </w:r>
          </w:p>
        </w:tc>
        <w:tc>
          <w:tcPr>
            <w:tcW w:type="dxa" w:w="7776"/>
            <w:vAlign w:val="center"/>
          </w:tcPr>
          <w:p>
            <w:r/>
            <w:r>
              <w:rPr>
                <w:b w:val="0"/>
                <w:sz w:val="16"/>
              </w:rPr>
              <w:t>Playwright desktop/mobile + validation couleurs/polices</w:t>
            </w:r>
          </w:p>
        </w:tc>
      </w:tr>
      <w:tr>
        <w:tc>
          <w:tcPr>
            <w:tcW w:type="dxa" w:w="2016"/>
            <w:vAlign w:val="center"/>
          </w:tcPr>
          <w:p>
            <w:r/>
            <w:r>
              <w:rPr>
                <w:b w:val="0"/>
                <w:sz w:val="16"/>
              </w:rPr>
              <w:t>Gate</w:t>
            </w:r>
          </w:p>
        </w:tc>
        <w:tc>
          <w:tcPr>
            <w:tcW w:type="dxa" w:w="7776"/>
            <w:vAlign w:val="center"/>
          </w:tcPr>
          <w:p>
            <w:r/>
            <w:r>
              <w:rPr>
                <w:b w:val="0"/>
                <w:sz w:val="16"/>
              </w:rPr>
              <w:t>Sélectionner le hero et le modifier devant un observateur</w:t>
            </w:r>
          </w:p>
        </w:tc>
      </w:tr>
    </w:tbl>
    <w:p>
      <w:pPr>
        <w:spacing w:after="0"/>
      </w:pPr>
    </w:p>
    <w:p>
      <w:pPr>
        <w:pStyle w:val="Heading2"/>
      </w:pPr>
      <w:r>
        <w:t>Jour 3 - Slides, exports et démonstration</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273746"/>
          </w:tcPr>
          <w:p>
            <w:r/>
            <w:r>
              <w:rPr>
                <w:b/>
                <w:color w:val="FFFFFF"/>
                <w:sz w:val="16"/>
              </w:rPr>
              <w:t>Créneau</w:t>
            </w:r>
          </w:p>
        </w:tc>
        <w:tc>
          <w:tcPr>
            <w:tcW w:type="dxa" w:w="7776"/>
            <w:vAlign w:val="center"/>
            <w:shd w:fill="273746"/>
          </w:tcPr>
          <w:p>
            <w:r/>
            <w:r>
              <w:rPr>
                <w:b/>
                <w:color w:val="FFFFFF"/>
                <w:sz w:val="16"/>
              </w:rPr>
              <w:t>Livrable</w:t>
            </w:r>
          </w:p>
        </w:tc>
      </w:tr>
      <w:tr>
        <w:tc>
          <w:tcPr>
            <w:tcW w:type="dxa" w:w="2016"/>
            <w:vAlign w:val="center"/>
          </w:tcPr>
          <w:p>
            <w:r/>
            <w:r>
              <w:rPr>
                <w:b w:val="0"/>
                <w:sz w:val="16"/>
              </w:rPr>
              <w:t>Matin</w:t>
            </w:r>
          </w:p>
        </w:tc>
        <w:tc>
          <w:tcPr>
            <w:tcW w:type="dxa" w:w="7776"/>
            <w:vAlign w:val="center"/>
          </w:tcPr>
          <w:p>
            <w:r/>
            <w:r>
              <w:rPr>
                <w:b w:val="0"/>
                <w:sz w:val="16"/>
              </w:rPr>
              <w:t>Template PptxGenJS et mapping tokens -&gt; slides</w:t>
            </w:r>
          </w:p>
        </w:tc>
      </w:tr>
      <w:tr>
        <w:tc>
          <w:tcPr>
            <w:tcW w:type="dxa" w:w="2016"/>
            <w:vAlign w:val="center"/>
          </w:tcPr>
          <w:p>
            <w:r/>
            <w:r>
              <w:rPr>
                <w:b w:val="0"/>
                <w:sz w:val="16"/>
              </w:rPr>
              <w:t>Milieu de journée</w:t>
            </w:r>
          </w:p>
        </w:tc>
        <w:tc>
          <w:tcPr>
            <w:tcW w:type="dxa" w:w="7776"/>
            <w:vAlign w:val="center"/>
          </w:tcPr>
          <w:p>
            <w:r/>
            <w:r>
              <w:rPr>
                <w:b w:val="0"/>
                <w:sz w:val="16"/>
              </w:rPr>
              <w:t>Génération des 3 slides + previews</w:t>
            </w:r>
          </w:p>
        </w:tc>
      </w:tr>
      <w:tr>
        <w:tc>
          <w:tcPr>
            <w:tcW w:type="dxa" w:w="2016"/>
            <w:vAlign w:val="center"/>
          </w:tcPr>
          <w:p>
            <w:r/>
            <w:r>
              <w:rPr>
                <w:b w:val="0"/>
                <w:sz w:val="16"/>
              </w:rPr>
              <w:t>Après-midi</w:t>
            </w:r>
          </w:p>
        </w:tc>
        <w:tc>
          <w:tcPr>
            <w:tcW w:type="dxa" w:w="7776"/>
            <w:vAlign w:val="center"/>
          </w:tcPr>
          <w:p>
            <w:r/>
            <w:r>
              <w:rPr>
                <w:b w:val="0"/>
                <w:sz w:val="16"/>
              </w:rPr>
              <w:t>Exports, review globale et traitement des erreurs</w:t>
            </w:r>
          </w:p>
        </w:tc>
      </w:tr>
      <w:tr>
        <w:tc>
          <w:tcPr>
            <w:tcW w:type="dxa" w:w="2016"/>
            <w:vAlign w:val="center"/>
          </w:tcPr>
          <w:p>
            <w:r/>
            <w:r>
              <w:rPr>
                <w:b w:val="0"/>
                <w:sz w:val="16"/>
              </w:rPr>
              <w:t>Fin d’après-midi</w:t>
            </w:r>
          </w:p>
        </w:tc>
        <w:tc>
          <w:tcPr>
            <w:tcW w:type="dxa" w:w="7776"/>
            <w:vAlign w:val="center"/>
          </w:tcPr>
          <w:p>
            <w:r/>
            <w:r>
              <w:rPr>
                <w:b w:val="0"/>
                <w:sz w:val="16"/>
              </w:rPr>
              <w:t>Polish UI, données de démo, répétitions, vidéo de secours</w:t>
            </w:r>
          </w:p>
        </w:tc>
      </w:tr>
      <w:tr>
        <w:tc>
          <w:tcPr>
            <w:tcW w:type="dxa" w:w="2016"/>
            <w:vAlign w:val="center"/>
          </w:tcPr>
          <w:p>
            <w:r/>
            <w:r>
              <w:rPr>
                <w:b w:val="0"/>
                <w:sz w:val="16"/>
              </w:rPr>
              <w:t>Gate</w:t>
            </w:r>
          </w:p>
        </w:tc>
        <w:tc>
          <w:tcPr>
            <w:tcW w:type="dxa" w:w="7776"/>
            <w:vAlign w:val="center"/>
          </w:tcPr>
          <w:p>
            <w:r/>
            <w:r>
              <w:rPr>
                <w:b w:val="0"/>
                <w:sz w:val="16"/>
              </w:rPr>
              <w:t>Trois répétitions complètes sans manipulation technique cachée</w:t>
            </w:r>
          </w:p>
        </w:tc>
      </w:tr>
    </w:tbl>
    <w:p>
      <w:pPr>
        <w:spacing w:after="0"/>
      </w:pPr>
    </w:p>
    <w:p>
      <w:pPr>
        <w:pStyle w:val="Heading2"/>
      </w:pPr>
      <w:r>
        <w:t>14.1 Ordre de priorité absolu</w:t>
      </w:r>
    </w:p>
    <w:p>
      <w:pPr>
        <w:pStyle w:val="ListNumber"/>
        <w:spacing w:after="40"/>
      </w:pPr>
      <w:r>
        <w:t>Parcours complet fonctionnel avec assets de fallback.</w:t>
      </w:r>
    </w:p>
    <w:p>
      <w:pPr>
        <w:pStyle w:val="ListNumber"/>
        <w:spacing w:after="40"/>
      </w:pPr>
      <w:r>
        <w:t>Cohérence visible entre landing et slides.</w:t>
      </w:r>
    </w:p>
    <w:p>
      <w:pPr>
        <w:pStyle w:val="ListNumber"/>
        <w:spacing w:after="40"/>
      </w:pPr>
      <w:r>
        <w:t>Sélection + demande libre + modification réelle.</w:t>
      </w:r>
    </w:p>
    <w:p>
      <w:pPr>
        <w:pStyle w:val="ListNumber"/>
        <w:spacing w:after="40"/>
      </w:pPr>
      <w:r>
        <w:t>Qualité visuelle et fluidité de la démonstration.</w:t>
      </w:r>
    </w:p>
    <w:p>
      <w:pPr>
        <w:pStyle w:val="ListNumber"/>
        <w:spacing w:after="40"/>
      </w:pPr>
      <w:r>
        <w:t>Génération d’images réelle.</w:t>
      </w:r>
    </w:p>
    <w:p>
      <w:pPr>
        <w:pStyle w:val="ListNumber"/>
        <w:spacing w:after="40"/>
      </w:pPr>
      <w:r>
        <w:t>Fonctions secondaires.</w:t>
      </w:r>
    </w:p>
    <w:p>
      <w:pPr>
        <w:pStyle w:val="Heading1"/>
      </w:pPr>
      <w:r>
        <w:t>15. Backlog priorisé</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273746"/>
          </w:tcPr>
          <w:p>
            <w:r/>
            <w:r>
              <w:rPr>
                <w:b/>
                <w:color w:val="FFFFFF"/>
                <w:sz w:val="15"/>
              </w:rPr>
              <w:t>Priorité</w:t>
            </w:r>
          </w:p>
        </w:tc>
        <w:tc>
          <w:tcPr>
            <w:tcW w:type="dxa" w:w="4680"/>
            <w:vAlign w:val="center"/>
            <w:shd w:fill="273746"/>
          </w:tcPr>
          <w:p>
            <w:r/>
            <w:r>
              <w:rPr>
                <w:b/>
                <w:color w:val="FFFFFF"/>
                <w:sz w:val="15"/>
              </w:rPr>
              <w:t>Story</w:t>
            </w:r>
          </w:p>
        </w:tc>
        <w:tc>
          <w:tcPr>
            <w:tcW w:type="dxa" w:w="1008"/>
            <w:vAlign w:val="center"/>
            <w:shd w:fill="273746"/>
          </w:tcPr>
          <w:p>
            <w:r/>
            <w:r>
              <w:rPr>
                <w:b/>
                <w:color w:val="FFFFFF"/>
                <w:sz w:val="15"/>
              </w:rPr>
              <w:t>Effort</w:t>
            </w:r>
          </w:p>
        </w:tc>
        <w:tc>
          <w:tcPr>
            <w:tcW w:type="dxa" w:w="2880"/>
            <w:vAlign w:val="center"/>
            <w:shd w:fill="273746"/>
          </w:tcPr>
          <w:p>
            <w:r/>
            <w:r>
              <w:rPr>
                <w:b/>
                <w:color w:val="FFFFFF"/>
                <w:sz w:val="15"/>
              </w:rPr>
              <w:t>Dépendance</w:t>
            </w:r>
          </w:p>
        </w:tc>
      </w:tr>
      <w:tr>
        <w:tc>
          <w:tcPr>
            <w:tcW w:type="dxa" w:w="1152"/>
            <w:vAlign w:val="center"/>
          </w:tcPr>
          <w:p>
            <w:r/>
            <w:r>
              <w:rPr>
                <w:b w:val="0"/>
                <w:sz w:val="15"/>
              </w:rPr>
              <w:t>P0</w:t>
            </w:r>
          </w:p>
        </w:tc>
        <w:tc>
          <w:tcPr>
            <w:tcW w:type="dxa" w:w="4680"/>
            <w:vAlign w:val="center"/>
          </w:tcPr>
          <w:p>
            <w:r/>
            <w:r>
              <w:rPr>
                <w:b w:val="0"/>
                <w:sz w:val="15"/>
              </w:rPr>
              <w:t>Créer/charger projet</w:t>
            </w:r>
          </w:p>
        </w:tc>
        <w:tc>
          <w:tcPr>
            <w:tcW w:type="dxa" w:w="1008"/>
            <w:vAlign w:val="center"/>
          </w:tcPr>
          <w:p>
            <w:r/>
            <w:r>
              <w:rPr>
                <w:b w:val="0"/>
                <w:sz w:val="15"/>
              </w:rPr>
              <w:t>S</w:t>
            </w:r>
          </w:p>
        </w:tc>
        <w:tc>
          <w:tcPr>
            <w:tcW w:type="dxa" w:w="2880"/>
            <w:vAlign w:val="center"/>
          </w:tcPr>
          <w:p>
            <w:r/>
            <w:r>
              <w:rPr>
                <w:b w:val="0"/>
                <w:sz w:val="15"/>
              </w:rPr>
              <w:t>-</w:t>
            </w:r>
          </w:p>
        </w:tc>
      </w:tr>
      <w:tr>
        <w:tc>
          <w:tcPr>
            <w:tcW w:type="dxa" w:w="1152"/>
            <w:vAlign w:val="center"/>
          </w:tcPr>
          <w:p>
            <w:r/>
            <w:r>
              <w:rPr>
                <w:b w:val="0"/>
                <w:sz w:val="15"/>
              </w:rPr>
              <w:t>P0</w:t>
            </w:r>
          </w:p>
        </w:tc>
        <w:tc>
          <w:tcPr>
            <w:tcW w:type="dxa" w:w="4680"/>
            <w:vAlign w:val="center"/>
          </w:tcPr>
          <w:p>
            <w:r/>
            <w:r>
              <w:rPr>
                <w:b w:val="0"/>
                <w:sz w:val="15"/>
              </w:rPr>
              <w:t>Saisir et sauvegarder Brand Profile</w:t>
            </w:r>
          </w:p>
        </w:tc>
        <w:tc>
          <w:tcPr>
            <w:tcW w:type="dxa" w:w="1008"/>
            <w:vAlign w:val="center"/>
          </w:tcPr>
          <w:p>
            <w:r/>
            <w:r>
              <w:rPr>
                <w:b w:val="0"/>
                <w:sz w:val="15"/>
              </w:rPr>
              <w:t>S</w:t>
            </w:r>
          </w:p>
        </w:tc>
        <w:tc>
          <w:tcPr>
            <w:tcW w:type="dxa" w:w="2880"/>
            <w:vAlign w:val="center"/>
          </w:tcPr>
          <w:p>
            <w:r/>
            <w:r>
              <w:rPr>
                <w:b w:val="0"/>
                <w:sz w:val="15"/>
              </w:rPr>
              <w:t>Projet</w:t>
            </w:r>
          </w:p>
        </w:tc>
      </w:tr>
      <w:tr>
        <w:tc>
          <w:tcPr>
            <w:tcW w:type="dxa" w:w="1152"/>
            <w:vAlign w:val="center"/>
          </w:tcPr>
          <w:p>
            <w:r/>
            <w:r>
              <w:rPr>
                <w:b w:val="0"/>
                <w:sz w:val="15"/>
              </w:rPr>
              <w:t>P0</w:t>
            </w:r>
          </w:p>
        </w:tc>
        <w:tc>
          <w:tcPr>
            <w:tcW w:type="dxa" w:w="4680"/>
            <w:vAlign w:val="center"/>
          </w:tcPr>
          <w:p>
            <w:r/>
            <w:r>
              <w:rPr>
                <w:b w:val="0"/>
                <w:sz w:val="15"/>
              </w:rPr>
              <w:t>Générer tokens JSON/CSS</w:t>
            </w:r>
          </w:p>
        </w:tc>
        <w:tc>
          <w:tcPr>
            <w:tcW w:type="dxa" w:w="1008"/>
            <w:vAlign w:val="center"/>
          </w:tcPr>
          <w:p>
            <w:r/>
            <w:r>
              <w:rPr>
                <w:b w:val="0"/>
                <w:sz w:val="15"/>
              </w:rPr>
              <w:t>M</w:t>
            </w:r>
          </w:p>
        </w:tc>
        <w:tc>
          <w:tcPr>
            <w:tcW w:type="dxa" w:w="2880"/>
            <w:vAlign w:val="center"/>
          </w:tcPr>
          <w:p>
            <w:r/>
            <w:r>
              <w:rPr>
                <w:b w:val="0"/>
                <w:sz w:val="15"/>
              </w:rPr>
              <w:t>Codex/skill</w:t>
            </w:r>
          </w:p>
        </w:tc>
      </w:tr>
      <w:tr>
        <w:tc>
          <w:tcPr>
            <w:tcW w:type="dxa" w:w="1152"/>
            <w:vAlign w:val="center"/>
          </w:tcPr>
          <w:p>
            <w:r/>
            <w:r>
              <w:rPr>
                <w:b w:val="0"/>
                <w:sz w:val="15"/>
              </w:rPr>
              <w:t>P0</w:t>
            </w:r>
          </w:p>
        </w:tc>
        <w:tc>
          <w:tcPr>
            <w:tcW w:type="dxa" w:w="4680"/>
            <w:vAlign w:val="center"/>
          </w:tcPr>
          <w:p>
            <w:r/>
            <w:r>
              <w:rPr>
                <w:b w:val="0"/>
                <w:sz w:val="15"/>
              </w:rPr>
              <w:t>Générer landing depuis starter</w:t>
            </w:r>
          </w:p>
        </w:tc>
        <w:tc>
          <w:tcPr>
            <w:tcW w:type="dxa" w:w="1008"/>
            <w:vAlign w:val="center"/>
          </w:tcPr>
          <w:p>
            <w:r/>
            <w:r>
              <w:rPr>
                <w:b w:val="0"/>
                <w:sz w:val="15"/>
              </w:rPr>
              <w:t>L</w:t>
            </w:r>
          </w:p>
        </w:tc>
        <w:tc>
          <w:tcPr>
            <w:tcW w:type="dxa" w:w="2880"/>
            <w:vAlign w:val="center"/>
          </w:tcPr>
          <w:p>
            <w:r/>
            <w:r>
              <w:rPr>
                <w:b w:val="0"/>
                <w:sz w:val="15"/>
              </w:rPr>
              <w:t>Tokens</w:t>
            </w:r>
          </w:p>
        </w:tc>
      </w:tr>
      <w:tr>
        <w:tc>
          <w:tcPr>
            <w:tcW w:type="dxa" w:w="1152"/>
            <w:vAlign w:val="center"/>
          </w:tcPr>
          <w:p>
            <w:r/>
            <w:r>
              <w:rPr>
                <w:b w:val="0"/>
                <w:sz w:val="15"/>
              </w:rPr>
              <w:t>P0</w:t>
            </w:r>
          </w:p>
        </w:tc>
        <w:tc>
          <w:tcPr>
            <w:tcW w:type="dxa" w:w="4680"/>
            <w:vAlign w:val="center"/>
          </w:tcPr>
          <w:p>
            <w:r/>
            <w:r>
              <w:rPr>
                <w:b w:val="0"/>
                <w:sz w:val="15"/>
              </w:rPr>
              <w:t>Preview web</w:t>
            </w:r>
          </w:p>
        </w:tc>
        <w:tc>
          <w:tcPr>
            <w:tcW w:type="dxa" w:w="1008"/>
            <w:vAlign w:val="center"/>
          </w:tcPr>
          <w:p>
            <w:r/>
            <w:r>
              <w:rPr>
                <w:b w:val="0"/>
                <w:sz w:val="15"/>
              </w:rPr>
              <w:t>M</w:t>
            </w:r>
          </w:p>
        </w:tc>
        <w:tc>
          <w:tcPr>
            <w:tcW w:type="dxa" w:w="2880"/>
            <w:vAlign w:val="center"/>
          </w:tcPr>
          <w:p>
            <w:r/>
            <w:r>
              <w:rPr>
                <w:b w:val="0"/>
                <w:sz w:val="15"/>
              </w:rPr>
              <w:t>Landing</w:t>
            </w:r>
          </w:p>
        </w:tc>
      </w:tr>
      <w:tr>
        <w:tc>
          <w:tcPr>
            <w:tcW w:type="dxa" w:w="1152"/>
            <w:vAlign w:val="center"/>
          </w:tcPr>
          <w:p>
            <w:r/>
            <w:r>
              <w:rPr>
                <w:b w:val="0"/>
                <w:sz w:val="15"/>
              </w:rPr>
              <w:t>P0</w:t>
            </w:r>
          </w:p>
        </w:tc>
        <w:tc>
          <w:tcPr>
            <w:tcW w:type="dxa" w:w="4680"/>
            <w:vAlign w:val="center"/>
          </w:tcPr>
          <w:p>
            <w:r/>
            <w:r>
              <w:rPr>
                <w:b w:val="0"/>
                <w:sz w:val="15"/>
              </w:rPr>
              <w:t>Générer PPTX</w:t>
            </w:r>
          </w:p>
        </w:tc>
        <w:tc>
          <w:tcPr>
            <w:tcW w:type="dxa" w:w="1008"/>
            <w:vAlign w:val="center"/>
          </w:tcPr>
          <w:p>
            <w:r/>
            <w:r>
              <w:rPr>
                <w:b w:val="0"/>
                <w:sz w:val="15"/>
              </w:rPr>
              <w:t>L</w:t>
            </w:r>
          </w:p>
        </w:tc>
        <w:tc>
          <w:tcPr>
            <w:tcW w:type="dxa" w:w="2880"/>
            <w:vAlign w:val="center"/>
          </w:tcPr>
          <w:p>
            <w:r/>
            <w:r>
              <w:rPr>
                <w:b w:val="0"/>
                <w:sz w:val="15"/>
              </w:rPr>
              <w:t>Tokens</w:t>
            </w:r>
          </w:p>
        </w:tc>
      </w:tr>
      <w:tr>
        <w:tc>
          <w:tcPr>
            <w:tcW w:type="dxa" w:w="1152"/>
            <w:vAlign w:val="center"/>
          </w:tcPr>
          <w:p>
            <w:r/>
            <w:r>
              <w:rPr>
                <w:b w:val="0"/>
                <w:sz w:val="15"/>
              </w:rPr>
              <w:t>P0</w:t>
            </w:r>
          </w:p>
        </w:tc>
        <w:tc>
          <w:tcPr>
            <w:tcW w:type="dxa" w:w="4680"/>
            <w:vAlign w:val="center"/>
          </w:tcPr>
          <w:p>
            <w:r/>
            <w:r>
              <w:rPr>
                <w:b w:val="0"/>
                <w:sz w:val="15"/>
              </w:rPr>
              <w:t>Exporter les livrables</w:t>
            </w:r>
          </w:p>
        </w:tc>
        <w:tc>
          <w:tcPr>
            <w:tcW w:type="dxa" w:w="1008"/>
            <w:vAlign w:val="center"/>
          </w:tcPr>
          <w:p>
            <w:r/>
            <w:r>
              <w:rPr>
                <w:b w:val="0"/>
                <w:sz w:val="15"/>
              </w:rPr>
              <w:t>S</w:t>
            </w:r>
          </w:p>
        </w:tc>
        <w:tc>
          <w:tcPr>
            <w:tcW w:type="dxa" w:w="2880"/>
            <w:vAlign w:val="center"/>
          </w:tcPr>
          <w:p>
            <w:r/>
            <w:r>
              <w:rPr>
                <w:b w:val="0"/>
                <w:sz w:val="15"/>
              </w:rPr>
              <w:t>Web/slides</w:t>
            </w:r>
          </w:p>
        </w:tc>
      </w:tr>
      <w:tr>
        <w:tc>
          <w:tcPr>
            <w:tcW w:type="dxa" w:w="1152"/>
            <w:vAlign w:val="center"/>
          </w:tcPr>
          <w:p>
            <w:r/>
            <w:r>
              <w:rPr>
                <w:b w:val="0"/>
                <w:sz w:val="15"/>
              </w:rPr>
              <w:t>P1</w:t>
            </w:r>
          </w:p>
        </w:tc>
        <w:tc>
          <w:tcPr>
            <w:tcW w:type="dxa" w:w="4680"/>
            <w:vAlign w:val="center"/>
          </w:tcPr>
          <w:p>
            <w:r/>
            <w:r>
              <w:rPr>
                <w:b w:val="0"/>
                <w:sz w:val="15"/>
              </w:rPr>
              <w:t>Sélection visuelle</w:t>
            </w:r>
          </w:p>
        </w:tc>
        <w:tc>
          <w:tcPr>
            <w:tcW w:type="dxa" w:w="1008"/>
            <w:vAlign w:val="center"/>
          </w:tcPr>
          <w:p>
            <w:r/>
            <w:r>
              <w:rPr>
                <w:b w:val="0"/>
                <w:sz w:val="15"/>
              </w:rPr>
              <w:t>M</w:t>
            </w:r>
          </w:p>
        </w:tc>
        <w:tc>
          <w:tcPr>
            <w:tcW w:type="dxa" w:w="2880"/>
            <w:vAlign w:val="center"/>
          </w:tcPr>
          <w:p>
            <w:r/>
            <w:r>
              <w:rPr>
                <w:b w:val="0"/>
                <w:sz w:val="15"/>
              </w:rPr>
              <w:t>Preview</w:t>
            </w:r>
          </w:p>
        </w:tc>
      </w:tr>
      <w:tr>
        <w:tc>
          <w:tcPr>
            <w:tcW w:type="dxa" w:w="1152"/>
            <w:vAlign w:val="center"/>
          </w:tcPr>
          <w:p>
            <w:r/>
            <w:r>
              <w:rPr>
                <w:b w:val="0"/>
                <w:sz w:val="15"/>
              </w:rPr>
              <w:t>P1</w:t>
            </w:r>
          </w:p>
        </w:tc>
        <w:tc>
          <w:tcPr>
            <w:tcW w:type="dxa" w:w="4680"/>
            <w:vAlign w:val="center"/>
          </w:tcPr>
          <w:p>
            <w:r/>
            <w:r>
              <w:rPr>
                <w:b w:val="0"/>
                <w:sz w:val="15"/>
              </w:rPr>
              <w:t>Raffinement contextualisé</w:t>
            </w:r>
          </w:p>
        </w:tc>
        <w:tc>
          <w:tcPr>
            <w:tcW w:type="dxa" w:w="1008"/>
            <w:vAlign w:val="center"/>
          </w:tcPr>
          <w:p>
            <w:r/>
            <w:r>
              <w:rPr>
                <w:b w:val="0"/>
                <w:sz w:val="15"/>
              </w:rPr>
              <w:t>L</w:t>
            </w:r>
          </w:p>
        </w:tc>
        <w:tc>
          <w:tcPr>
            <w:tcW w:type="dxa" w:w="2880"/>
            <w:vAlign w:val="center"/>
          </w:tcPr>
          <w:p>
            <w:r/>
            <w:r>
              <w:rPr>
                <w:b w:val="0"/>
                <w:sz w:val="15"/>
              </w:rPr>
              <w:t>Sélection/Codex</w:t>
            </w:r>
          </w:p>
        </w:tc>
      </w:tr>
      <w:tr>
        <w:tc>
          <w:tcPr>
            <w:tcW w:type="dxa" w:w="1152"/>
            <w:vAlign w:val="center"/>
          </w:tcPr>
          <w:p>
            <w:r/>
            <w:r>
              <w:rPr>
                <w:b w:val="0"/>
                <w:sz w:val="15"/>
              </w:rPr>
              <w:t>P1</w:t>
            </w:r>
          </w:p>
        </w:tc>
        <w:tc>
          <w:tcPr>
            <w:tcW w:type="dxa" w:w="4680"/>
            <w:vAlign w:val="center"/>
          </w:tcPr>
          <w:p>
            <w:r/>
            <w:r>
              <w:rPr>
                <w:b w:val="0"/>
                <w:sz w:val="15"/>
              </w:rPr>
              <w:t>Validation automatique</w:t>
            </w:r>
          </w:p>
        </w:tc>
        <w:tc>
          <w:tcPr>
            <w:tcW w:type="dxa" w:w="1008"/>
            <w:vAlign w:val="center"/>
          </w:tcPr>
          <w:p>
            <w:r/>
            <w:r>
              <w:rPr>
                <w:b w:val="0"/>
                <w:sz w:val="15"/>
              </w:rPr>
              <w:t>M</w:t>
            </w:r>
          </w:p>
        </w:tc>
        <w:tc>
          <w:tcPr>
            <w:tcW w:type="dxa" w:w="2880"/>
            <w:vAlign w:val="center"/>
          </w:tcPr>
          <w:p>
            <w:r/>
            <w:r>
              <w:rPr>
                <w:b w:val="0"/>
                <w:sz w:val="15"/>
              </w:rPr>
              <w:t>Outputs</w:t>
            </w:r>
          </w:p>
        </w:tc>
      </w:tr>
      <w:tr>
        <w:tc>
          <w:tcPr>
            <w:tcW w:type="dxa" w:w="1152"/>
            <w:vAlign w:val="center"/>
          </w:tcPr>
          <w:p>
            <w:r/>
            <w:r>
              <w:rPr>
                <w:b w:val="0"/>
                <w:sz w:val="15"/>
              </w:rPr>
              <w:t>P1</w:t>
            </w:r>
          </w:p>
        </w:tc>
        <w:tc>
          <w:tcPr>
            <w:tcW w:type="dxa" w:w="4680"/>
            <w:vAlign w:val="center"/>
          </w:tcPr>
          <w:p>
            <w:r/>
            <w:r>
              <w:rPr>
                <w:b w:val="0"/>
                <w:sz w:val="15"/>
              </w:rPr>
              <w:t>Preview slides</w:t>
            </w:r>
          </w:p>
        </w:tc>
        <w:tc>
          <w:tcPr>
            <w:tcW w:type="dxa" w:w="1008"/>
            <w:vAlign w:val="center"/>
          </w:tcPr>
          <w:p>
            <w:r/>
            <w:r>
              <w:rPr>
                <w:b w:val="0"/>
                <w:sz w:val="15"/>
              </w:rPr>
              <w:t>M</w:t>
            </w:r>
          </w:p>
        </w:tc>
        <w:tc>
          <w:tcPr>
            <w:tcW w:type="dxa" w:w="2880"/>
            <w:vAlign w:val="center"/>
          </w:tcPr>
          <w:p>
            <w:r/>
            <w:r>
              <w:rPr>
                <w:b w:val="0"/>
                <w:sz w:val="15"/>
              </w:rPr>
              <w:t>PPTX</w:t>
            </w:r>
          </w:p>
        </w:tc>
      </w:tr>
      <w:tr>
        <w:tc>
          <w:tcPr>
            <w:tcW w:type="dxa" w:w="1152"/>
            <w:vAlign w:val="center"/>
          </w:tcPr>
          <w:p>
            <w:r/>
            <w:r>
              <w:rPr>
                <w:b w:val="0"/>
                <w:sz w:val="15"/>
              </w:rPr>
              <w:t>P2</w:t>
            </w:r>
          </w:p>
        </w:tc>
        <w:tc>
          <w:tcPr>
            <w:tcW w:type="dxa" w:w="4680"/>
            <w:vAlign w:val="center"/>
          </w:tcPr>
          <w:p>
            <w:r/>
            <w:r>
              <w:rPr>
                <w:b w:val="0"/>
                <w:sz w:val="15"/>
              </w:rPr>
              <w:t>Génération d’image</w:t>
            </w:r>
          </w:p>
        </w:tc>
        <w:tc>
          <w:tcPr>
            <w:tcW w:type="dxa" w:w="1008"/>
            <w:vAlign w:val="center"/>
          </w:tcPr>
          <w:p>
            <w:r/>
            <w:r>
              <w:rPr>
                <w:b w:val="0"/>
                <w:sz w:val="15"/>
              </w:rPr>
              <w:t>M/L</w:t>
            </w:r>
          </w:p>
        </w:tc>
        <w:tc>
          <w:tcPr>
            <w:tcW w:type="dxa" w:w="2880"/>
            <w:vAlign w:val="center"/>
          </w:tcPr>
          <w:p>
            <w:r/>
            <w:r>
              <w:rPr>
                <w:b w:val="0"/>
                <w:sz w:val="15"/>
              </w:rPr>
              <w:t>Provider</w:t>
            </w:r>
          </w:p>
        </w:tc>
      </w:tr>
      <w:tr>
        <w:tc>
          <w:tcPr>
            <w:tcW w:type="dxa" w:w="1152"/>
            <w:vAlign w:val="center"/>
          </w:tcPr>
          <w:p>
            <w:r/>
            <w:r>
              <w:rPr>
                <w:b w:val="0"/>
                <w:sz w:val="15"/>
              </w:rPr>
              <w:t>P2</w:t>
            </w:r>
          </w:p>
        </w:tc>
        <w:tc>
          <w:tcPr>
            <w:tcW w:type="dxa" w:w="4680"/>
            <w:vAlign w:val="center"/>
          </w:tcPr>
          <w:p>
            <w:r/>
            <w:r>
              <w:rPr>
                <w:b w:val="0"/>
                <w:sz w:val="15"/>
              </w:rPr>
              <w:t>Historique visuel</w:t>
            </w:r>
          </w:p>
        </w:tc>
        <w:tc>
          <w:tcPr>
            <w:tcW w:type="dxa" w:w="1008"/>
            <w:vAlign w:val="center"/>
          </w:tcPr>
          <w:p>
            <w:r/>
            <w:r>
              <w:rPr>
                <w:b w:val="0"/>
                <w:sz w:val="15"/>
              </w:rPr>
              <w:t>M</w:t>
            </w:r>
          </w:p>
        </w:tc>
        <w:tc>
          <w:tcPr>
            <w:tcW w:type="dxa" w:w="2880"/>
            <w:vAlign w:val="center"/>
          </w:tcPr>
          <w:p>
            <w:r/>
            <w:r>
              <w:rPr>
                <w:b w:val="0"/>
                <w:sz w:val="15"/>
              </w:rPr>
              <w:t>Versioning</w:t>
            </w:r>
          </w:p>
        </w:tc>
      </w:tr>
      <w:tr>
        <w:tc>
          <w:tcPr>
            <w:tcW w:type="dxa" w:w="1152"/>
            <w:vAlign w:val="center"/>
          </w:tcPr>
          <w:p>
            <w:r/>
            <w:r>
              <w:rPr>
                <w:b w:val="0"/>
                <w:sz w:val="15"/>
              </w:rPr>
              <w:t>P2</w:t>
            </w:r>
          </w:p>
        </w:tc>
        <w:tc>
          <w:tcPr>
            <w:tcW w:type="dxa" w:w="4680"/>
            <w:vAlign w:val="center"/>
          </w:tcPr>
          <w:p>
            <w:r/>
            <w:r>
              <w:rPr>
                <w:b w:val="0"/>
                <w:sz w:val="15"/>
              </w:rPr>
              <w:t>Variantes parallèles</w:t>
            </w:r>
          </w:p>
        </w:tc>
        <w:tc>
          <w:tcPr>
            <w:tcW w:type="dxa" w:w="1008"/>
            <w:vAlign w:val="center"/>
          </w:tcPr>
          <w:p>
            <w:r/>
            <w:r>
              <w:rPr>
                <w:b w:val="0"/>
                <w:sz w:val="15"/>
              </w:rPr>
              <w:t>L</w:t>
            </w:r>
          </w:p>
        </w:tc>
        <w:tc>
          <w:tcPr>
            <w:tcW w:type="dxa" w:w="2880"/>
            <w:vAlign w:val="center"/>
          </w:tcPr>
          <w:p>
            <w:r/>
            <w:r>
              <w:rPr>
                <w:b w:val="0"/>
                <w:sz w:val="15"/>
              </w:rPr>
              <w:t>Orchestration</w:t>
            </w:r>
          </w:p>
        </w:tc>
      </w:tr>
    </w:tbl>
    <w:p>
      <w:pPr>
        <w:spacing w:after="0"/>
      </w:pPr>
    </w:p>
    <w:p>
      <w:pPr>
        <w:pStyle w:val="Heading1"/>
      </w:pPr>
      <w:r>
        <w:t>16. Stratégie de prompts et d’orchestration</w:t>
      </w:r>
    </w:p>
    <w:p>
      <w:pPr>
        <w:pStyle w:val="Heading2"/>
      </w:pPr>
      <w:r>
        <w:t>16.1 Règle générale</w:t>
      </w:r>
    </w:p>
    <w:p>
      <w:r>
        <w:t>Le prompt ne doit jamais être la seule source de vérité. Les informations stables doivent vivre dans des fichiers structurés ; le prompt indique l’objectif du tour, les contraintes et les fichiers à consulter.</w:t>
      </w:r>
    </w:p>
    <w:p>
      <w:pPr>
        <w:pStyle w:val="Heading2"/>
      </w:pPr>
      <w:r>
        <w:t>16.2 Contexte de génération</w:t>
      </w:r>
    </w:p>
    <w:p>
      <w:pPr>
        <w:pStyle w:val="ListBullet"/>
        <w:spacing w:after="40"/>
      </w:pPr>
      <w:r>
        <w:t>Objectif utilisateur.</w:t>
      </w:r>
    </w:p>
    <w:p>
      <w:pPr>
        <w:pStyle w:val="ListBullet"/>
        <w:spacing w:after="40"/>
      </w:pPr>
      <w:r>
        <w:t>Brand Profile et version du Design System.</w:t>
      </w:r>
    </w:p>
    <w:p>
      <w:pPr>
        <w:pStyle w:val="ListBullet"/>
        <w:spacing w:after="40"/>
      </w:pPr>
      <w:r>
        <w:t>Type de livrable et contraintes du template.</w:t>
      </w:r>
    </w:p>
    <w:p>
      <w:pPr>
        <w:pStyle w:val="ListBullet"/>
        <w:spacing w:after="40"/>
      </w:pPr>
      <w:r>
        <w:t>Assets disponibles et provenance.</w:t>
      </w:r>
    </w:p>
    <w:p>
      <w:pPr>
        <w:pStyle w:val="ListBullet"/>
        <w:spacing w:after="40"/>
      </w:pPr>
      <w:r>
        <w:t>Critères de qualité du skill.</w:t>
      </w:r>
    </w:p>
    <w:p>
      <w:pPr>
        <w:pStyle w:val="ListBullet"/>
        <w:spacing w:after="40"/>
      </w:pPr>
      <w:r>
        <w:t>Pour un raffinement : contexte de sélection et fichiers probables.</w:t>
      </w:r>
    </w:p>
    <w:p>
      <w:pPr>
        <w:pStyle w:val="Heading2"/>
      </w:pPr>
      <w:r>
        <w:t>16.3 Exemple d’instruction au skill web</w:t>
      </w:r>
    </w:p>
    <w:p>
      <w:r>
        <w:t>« Génère la landing du projet en utilisant exclusivement les tokens de design-system/tokens.json. Pars du starter présent dans web/. Ajoute des data-design-id stables aux sections et éléments éditables. La page doit fonctionner en 1440 px et 390 px, sans scroll horizontal. Utilise les assets existants ; si aucun asset adapté n’existe, emploie le fallback défini dans le template. »</w:t>
      </w:r>
    </w:p>
    <w:p>
      <w:pPr>
        <w:pStyle w:val="Heading2"/>
      </w:pPr>
      <w:r>
        <w:t>16.4 Boucle de review</w:t>
      </w:r>
    </w:p>
    <w:p>
      <w:r>
        <w:t>Génération -&gt; build -&gt; capture desktop/mobile -&gt; validations déterministes -&gt; review agentique courte -&gt; corrections critiques uniquement -&gt; nouvelle capture. Limiter la boucle à deux itérations automatiques pendant le MVP pour éviter les dérives temporelles.</w:t>
      </w:r>
    </w:p>
    <w:p>
      <w:pPr>
        <w:pStyle w:val="Heading1"/>
      </w:pPr>
      <w:r>
        <w:t>17. Design de l’interface</w:t>
      </w:r>
    </w:p>
    <w:p>
      <w:pPr>
        <w:pStyle w:val="Heading2"/>
      </w:pPr>
      <w:r>
        <w:t>17.1 Layout principal</w:t>
      </w:r>
    </w:p>
    <w:p>
      <w:r>
        <w:t>Colonne gauche : navigation projet (Brand, Design System, Web, Slides, Assets).</w:t>
        <w:br/>
        <w:t>Centre : canvas actif.</w:t>
        <w:br/>
        <w:t>Colonne droite : chat et contexte courant.</w:t>
        <w:br/>
        <w:t>Barre supérieure : statut, breakpoint, review, export.</w:t>
      </w:r>
    </w:p>
    <w:p>
      <w:pPr>
        <w:pStyle w:val="Heading2"/>
      </w:pPr>
      <w:r>
        <w:t>17.2 États essentiels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273746"/>
          </w:tcPr>
          <w:p>
            <w:r/>
            <w:r>
              <w:rPr>
                <w:b/>
                <w:color w:val="FFFFFF"/>
                <w:sz w:val="16"/>
              </w:rPr>
              <w:t>État</w:t>
            </w:r>
          </w:p>
        </w:tc>
        <w:tc>
          <w:tcPr>
            <w:tcW w:type="dxa" w:w="7776"/>
            <w:vAlign w:val="center"/>
            <w:shd w:fill="273746"/>
          </w:tcPr>
          <w:p>
            <w:r/>
            <w:r>
              <w:rPr>
                <w:b/>
                <w:color w:val="FFFFFF"/>
                <w:sz w:val="16"/>
              </w:rPr>
              <w:t>Comportement</w:t>
            </w:r>
          </w:p>
        </w:tc>
      </w:tr>
      <w:tr>
        <w:tc>
          <w:tcPr>
            <w:tcW w:type="dxa" w:w="2016"/>
            <w:vAlign w:val="center"/>
          </w:tcPr>
          <w:p>
            <w:r/>
            <w:r>
              <w:rPr>
                <w:b w:val="0"/>
                <w:sz w:val="16"/>
              </w:rPr>
              <w:t>Vide</w:t>
            </w:r>
          </w:p>
        </w:tc>
        <w:tc>
          <w:tcPr>
            <w:tcW w:type="dxa" w:w="7776"/>
            <w:vAlign w:val="center"/>
          </w:tcPr>
          <w:p>
            <w:r/>
            <w:r>
              <w:rPr>
                <w:b w:val="0"/>
                <w:sz w:val="16"/>
              </w:rPr>
              <w:t>Exemple de prompt et bouton de génération</w:t>
            </w:r>
          </w:p>
        </w:tc>
      </w:tr>
      <w:tr>
        <w:tc>
          <w:tcPr>
            <w:tcW w:type="dxa" w:w="2016"/>
            <w:vAlign w:val="center"/>
          </w:tcPr>
          <w:p>
            <w:r/>
            <w:r>
              <w:rPr>
                <w:b w:val="0"/>
                <w:sz w:val="16"/>
              </w:rPr>
              <w:t>Génération</w:t>
            </w:r>
          </w:p>
        </w:tc>
        <w:tc>
          <w:tcPr>
            <w:tcW w:type="dxa" w:w="7776"/>
            <w:vAlign w:val="center"/>
          </w:tcPr>
          <w:p>
            <w:r/>
            <w:r>
              <w:rPr>
                <w:b w:val="0"/>
                <w:sz w:val="16"/>
              </w:rPr>
              <w:t>Étapes visibles, journal réduit, annulation</w:t>
            </w:r>
          </w:p>
        </w:tc>
      </w:tr>
      <w:tr>
        <w:tc>
          <w:tcPr>
            <w:tcW w:type="dxa" w:w="2016"/>
            <w:vAlign w:val="center"/>
          </w:tcPr>
          <w:p>
            <w:r/>
            <w:r>
              <w:rPr>
                <w:b w:val="0"/>
                <w:sz w:val="16"/>
              </w:rPr>
              <w:t>Succès</w:t>
            </w:r>
          </w:p>
        </w:tc>
        <w:tc>
          <w:tcPr>
            <w:tcW w:type="dxa" w:w="7776"/>
            <w:vAlign w:val="center"/>
          </w:tcPr>
          <w:p>
            <w:r/>
            <w:r>
              <w:rPr>
                <w:b w:val="0"/>
                <w:sz w:val="16"/>
              </w:rPr>
              <w:t>Canvas + résumé + actions</w:t>
            </w:r>
          </w:p>
        </w:tc>
      </w:tr>
      <w:tr>
        <w:tc>
          <w:tcPr>
            <w:tcW w:type="dxa" w:w="2016"/>
            <w:vAlign w:val="center"/>
          </w:tcPr>
          <w:p>
            <w:r/>
            <w:r>
              <w:rPr>
                <w:b w:val="0"/>
                <w:sz w:val="16"/>
              </w:rPr>
              <w:t>Sélection</w:t>
            </w:r>
          </w:p>
        </w:tc>
        <w:tc>
          <w:tcPr>
            <w:tcW w:type="dxa" w:w="7776"/>
            <w:vAlign w:val="center"/>
          </w:tcPr>
          <w:p>
            <w:r/>
            <w:r>
              <w:rPr>
                <w:b w:val="0"/>
                <w:sz w:val="16"/>
              </w:rPr>
              <w:t>Contour et contexte dans le chat</w:t>
            </w:r>
          </w:p>
        </w:tc>
      </w:tr>
      <w:tr>
        <w:tc>
          <w:tcPr>
            <w:tcW w:type="dxa" w:w="2016"/>
            <w:vAlign w:val="center"/>
          </w:tcPr>
          <w:p>
            <w:r/>
            <w:r>
              <w:rPr>
                <w:b w:val="0"/>
                <w:sz w:val="16"/>
              </w:rPr>
              <w:t>Erreur</w:t>
            </w:r>
          </w:p>
        </w:tc>
        <w:tc>
          <w:tcPr>
            <w:tcW w:type="dxa" w:w="7776"/>
            <w:vAlign w:val="center"/>
          </w:tcPr>
          <w:p>
            <w:r/>
            <w:r>
              <w:rPr>
                <w:b w:val="0"/>
                <w:sz w:val="16"/>
              </w:rPr>
              <w:t>Cause compréhensible, retry, fallback</w:t>
            </w:r>
          </w:p>
        </w:tc>
      </w:tr>
      <w:tr>
        <w:tc>
          <w:tcPr>
            <w:tcW w:type="dxa" w:w="2016"/>
            <w:vAlign w:val="center"/>
          </w:tcPr>
          <w:p>
            <w:r/>
            <w:r>
              <w:rPr>
                <w:b w:val="0"/>
                <w:sz w:val="16"/>
              </w:rPr>
              <w:t>Review</w:t>
            </w:r>
          </w:p>
        </w:tc>
        <w:tc>
          <w:tcPr>
            <w:tcW w:type="dxa" w:w="7776"/>
            <w:vAlign w:val="center"/>
          </w:tcPr>
          <w:p>
            <w:r/>
            <w:r>
              <w:rPr>
                <w:b w:val="0"/>
                <w:sz w:val="16"/>
              </w:rPr>
              <w:t>Score simple et liste de points à corriger</w:t>
            </w:r>
          </w:p>
        </w:tc>
      </w:tr>
    </w:tbl>
    <w:p>
      <w:pPr>
        <w:spacing w:after="0"/>
      </w:pPr>
    </w:p>
    <w:p>
      <w:pPr>
        <w:pStyle w:val="Heading2"/>
      </w:pPr>
      <w:r>
        <w:t>17.3 Ligne éditoriale UI</w:t>
      </w:r>
    </w:p>
    <w:p>
      <w:pPr>
        <w:pStyle w:val="ListBullet"/>
        <w:spacing w:after="40"/>
      </w:pPr>
      <w:r>
        <w:t>Interface calme et professionnelle, sans surcharge de contrôles.</w:t>
      </w:r>
    </w:p>
    <w:p>
      <w:pPr>
        <w:pStyle w:val="ListBullet"/>
        <w:spacing w:after="40"/>
      </w:pPr>
      <w:r>
        <w:t>Libellés orientés résultats : « Générer la landing », « Décliner en slides », « Vérifier la cohérence ».</w:t>
      </w:r>
    </w:p>
    <w:p>
      <w:pPr>
        <w:pStyle w:val="ListBullet"/>
        <w:spacing w:after="40"/>
      </w:pPr>
      <w:r>
        <w:t>Éviter de mettre en avant la complexité agentique ou les termes MCP, thread, turn et worktree.</w:t>
      </w:r>
    </w:p>
    <w:p>
      <w:pPr>
        <w:pStyle w:val="ListBullet"/>
        <w:spacing w:after="40"/>
      </w:pPr>
      <w:r>
        <w:t>Rendre visible le lien entre le support actif et la version du Design System.</w:t>
      </w:r>
    </w:p>
    <w:p>
      <w:pPr>
        <w:pStyle w:val="Heading1"/>
      </w:pPr>
      <w:r>
        <w:t>18. Script de démonstration</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273746"/>
          </w:tcPr>
          <w:p>
            <w:r/>
            <w:r>
              <w:rPr>
                <w:b/>
                <w:color w:val="FFFFFF"/>
                <w:sz w:val="15"/>
              </w:rPr>
              <w:t>Temps</w:t>
            </w:r>
          </w:p>
        </w:tc>
        <w:tc>
          <w:tcPr>
            <w:tcW w:type="dxa" w:w="3600"/>
            <w:vAlign w:val="center"/>
            <w:shd w:fill="273746"/>
          </w:tcPr>
          <w:p>
            <w:r/>
            <w:r>
              <w:rPr>
                <w:b/>
                <w:color w:val="FFFFFF"/>
                <w:sz w:val="15"/>
              </w:rPr>
              <w:t>Action</w:t>
            </w:r>
          </w:p>
        </w:tc>
        <w:tc>
          <w:tcPr>
            <w:tcW w:type="dxa" w:w="4896"/>
            <w:vAlign w:val="center"/>
            <w:shd w:fill="273746"/>
          </w:tcPr>
          <w:p>
            <w:r/>
            <w:r>
              <w:rPr>
                <w:b/>
                <w:color w:val="FFFFFF"/>
                <w:sz w:val="15"/>
              </w:rPr>
              <w:t>Message</w:t>
            </w:r>
          </w:p>
        </w:tc>
      </w:tr>
      <w:tr>
        <w:tc>
          <w:tcPr>
            <w:tcW w:type="dxa" w:w="1296"/>
            <w:vAlign w:val="center"/>
          </w:tcPr>
          <w:p>
            <w:r/>
            <w:r>
              <w:rPr>
                <w:b w:val="0"/>
                <w:sz w:val="15"/>
              </w:rPr>
              <w:t>0:00-0:30</w:t>
            </w:r>
          </w:p>
        </w:tc>
        <w:tc>
          <w:tcPr>
            <w:tcW w:type="dxa" w:w="3600"/>
            <w:vAlign w:val="center"/>
          </w:tcPr>
          <w:p>
            <w:r/>
            <w:r>
              <w:rPr>
                <w:b w:val="0"/>
                <w:sz w:val="15"/>
              </w:rPr>
              <w:t>Ouvrir le projet de marque</w:t>
            </w:r>
          </w:p>
        </w:tc>
        <w:tc>
          <w:tcPr>
            <w:tcW w:type="dxa" w:w="4896"/>
            <w:vAlign w:val="center"/>
          </w:tcPr>
          <w:p>
            <w:r/>
            <w:r>
              <w:rPr>
                <w:b w:val="0"/>
                <w:sz w:val="15"/>
              </w:rPr>
              <w:t>« Nous définissons la direction une fois. »</w:t>
            </w:r>
          </w:p>
        </w:tc>
      </w:tr>
      <w:tr>
        <w:tc>
          <w:tcPr>
            <w:tcW w:type="dxa" w:w="1296"/>
            <w:vAlign w:val="center"/>
          </w:tcPr>
          <w:p>
            <w:r/>
            <w:r>
              <w:rPr>
                <w:b w:val="0"/>
                <w:sz w:val="15"/>
              </w:rPr>
              <w:t>0:30-1:20</w:t>
            </w:r>
          </w:p>
        </w:tc>
        <w:tc>
          <w:tcPr>
            <w:tcW w:type="dxa" w:w="3600"/>
            <w:vAlign w:val="center"/>
          </w:tcPr>
          <w:p>
            <w:r/>
            <w:r>
              <w:rPr>
                <w:b w:val="0"/>
                <w:sz w:val="15"/>
              </w:rPr>
              <w:t>Montrer Brand + tokens, générer la landing</w:t>
            </w:r>
          </w:p>
        </w:tc>
        <w:tc>
          <w:tcPr>
            <w:tcW w:type="dxa" w:w="4896"/>
            <w:vAlign w:val="center"/>
          </w:tcPr>
          <w:p>
            <w:r/>
            <w:r>
              <w:rPr>
                <w:b w:val="0"/>
                <w:sz w:val="15"/>
              </w:rPr>
              <w:t>« Le Design System devient exécutable. »</w:t>
            </w:r>
          </w:p>
        </w:tc>
      </w:tr>
      <w:tr>
        <w:tc>
          <w:tcPr>
            <w:tcW w:type="dxa" w:w="1296"/>
            <w:vAlign w:val="center"/>
          </w:tcPr>
          <w:p>
            <w:r/>
            <w:r>
              <w:rPr>
                <w:b w:val="0"/>
                <w:sz w:val="15"/>
              </w:rPr>
              <w:t>1:20-2:20</w:t>
            </w:r>
          </w:p>
        </w:tc>
        <w:tc>
          <w:tcPr>
            <w:tcW w:type="dxa" w:w="3600"/>
            <w:vAlign w:val="center"/>
          </w:tcPr>
          <w:p>
            <w:r/>
            <w:r>
              <w:rPr>
                <w:b w:val="0"/>
                <w:sz w:val="15"/>
              </w:rPr>
              <w:t>Sélectionner le hero et demander une évolution</w:t>
            </w:r>
          </w:p>
        </w:tc>
        <w:tc>
          <w:tcPr>
            <w:tcW w:type="dxa" w:w="4896"/>
            <w:vAlign w:val="center"/>
          </w:tcPr>
          <w:p>
            <w:r/>
            <w:r>
              <w:rPr>
                <w:b w:val="0"/>
                <w:sz w:val="15"/>
              </w:rPr>
              <w:t>« Je montre où, puis je dis librement quoi changer. »</w:t>
            </w:r>
          </w:p>
        </w:tc>
      </w:tr>
      <w:tr>
        <w:tc>
          <w:tcPr>
            <w:tcW w:type="dxa" w:w="1296"/>
            <w:vAlign w:val="center"/>
          </w:tcPr>
          <w:p>
            <w:r/>
            <w:r>
              <w:rPr>
                <w:b w:val="0"/>
                <w:sz w:val="15"/>
              </w:rPr>
              <w:t>2:20-3:30</w:t>
            </w:r>
          </w:p>
        </w:tc>
        <w:tc>
          <w:tcPr>
            <w:tcW w:type="dxa" w:w="3600"/>
            <w:vAlign w:val="center"/>
          </w:tcPr>
          <w:p>
            <w:r/>
            <w:r>
              <w:rPr>
                <w:b w:val="0"/>
                <w:sz w:val="15"/>
              </w:rPr>
              <w:t>Décliner en trois slides</w:t>
            </w:r>
          </w:p>
        </w:tc>
        <w:tc>
          <w:tcPr>
            <w:tcW w:type="dxa" w:w="4896"/>
            <w:vAlign w:val="center"/>
          </w:tcPr>
          <w:p>
            <w:r/>
            <w:r>
              <w:rPr>
                <w:b w:val="0"/>
                <w:sz w:val="15"/>
              </w:rPr>
              <w:t>« Le même système pilote un autre support. »</w:t>
            </w:r>
          </w:p>
        </w:tc>
      </w:tr>
      <w:tr>
        <w:tc>
          <w:tcPr>
            <w:tcW w:type="dxa" w:w="1296"/>
            <w:vAlign w:val="center"/>
          </w:tcPr>
          <w:p>
            <w:r/>
            <w:r>
              <w:rPr>
                <w:b w:val="0"/>
                <w:sz w:val="15"/>
              </w:rPr>
              <w:t>3:30-4:15</w:t>
            </w:r>
          </w:p>
        </w:tc>
        <w:tc>
          <w:tcPr>
            <w:tcW w:type="dxa" w:w="3600"/>
            <w:vAlign w:val="center"/>
          </w:tcPr>
          <w:p>
            <w:r/>
            <w:r>
              <w:rPr>
                <w:b w:val="0"/>
                <w:sz w:val="15"/>
              </w:rPr>
              <w:t>Afficher la review de cohérence</w:t>
            </w:r>
          </w:p>
        </w:tc>
        <w:tc>
          <w:tcPr>
            <w:tcW w:type="dxa" w:w="4896"/>
            <w:vAlign w:val="center"/>
          </w:tcPr>
          <w:p>
            <w:r/>
            <w:r>
              <w:rPr>
                <w:b w:val="0"/>
                <w:sz w:val="15"/>
              </w:rPr>
              <w:t>« La marque est vérifiée, pas seulement suggérée. »</w:t>
            </w:r>
          </w:p>
        </w:tc>
      </w:tr>
      <w:tr>
        <w:tc>
          <w:tcPr>
            <w:tcW w:type="dxa" w:w="1296"/>
            <w:vAlign w:val="center"/>
          </w:tcPr>
          <w:p>
            <w:r/>
            <w:r>
              <w:rPr>
                <w:b w:val="0"/>
                <w:sz w:val="15"/>
              </w:rPr>
              <w:t>4:15-5:00</w:t>
            </w:r>
          </w:p>
        </w:tc>
        <w:tc>
          <w:tcPr>
            <w:tcW w:type="dxa" w:w="3600"/>
            <w:vAlign w:val="center"/>
          </w:tcPr>
          <w:p>
            <w:r/>
            <w:r>
              <w:rPr>
                <w:b w:val="0"/>
                <w:sz w:val="15"/>
              </w:rPr>
              <w:t>Exporter web + PPTX + tokens</w:t>
            </w:r>
          </w:p>
        </w:tc>
        <w:tc>
          <w:tcPr>
            <w:tcW w:type="dxa" w:w="4896"/>
            <w:vAlign w:val="center"/>
          </w:tcPr>
          <w:p>
            <w:r/>
            <w:r>
              <w:rPr>
                <w:b w:val="0"/>
                <w:sz w:val="15"/>
              </w:rPr>
              <w:t>« Ce sont de vrais livrables, pas uniquement des images. »</w:t>
            </w:r>
          </w:p>
        </w:tc>
      </w:tr>
    </w:tbl>
    <w:p>
      <w:pPr>
        <w:spacing w:after="0"/>
      </w:pPr>
    </w:p>
    <w:p>
      <w:pPr>
        <w:pStyle w:val="Heading2"/>
      </w:pPr>
      <w:r>
        <w:t>18.1 Plan de secours</w:t>
      </w:r>
    </w:p>
    <w:p>
      <w:pPr>
        <w:pStyle w:val="ListBullet"/>
        <w:spacing w:after="40"/>
      </w:pPr>
      <w:r>
        <w:t>Projet de démonstration pré-généré et bouton de restauration.</w:t>
      </w:r>
    </w:p>
    <w:p>
      <w:pPr>
        <w:pStyle w:val="ListBullet"/>
        <w:spacing w:after="40"/>
      </w:pPr>
      <w:r>
        <w:t>Assets locaux disponibles si imagegen échoue.</w:t>
      </w:r>
    </w:p>
    <w:p>
      <w:pPr>
        <w:pStyle w:val="ListBullet"/>
        <w:spacing w:after="40"/>
      </w:pPr>
      <w:r>
        <w:t>PPTX prévalidé régénérable à partir d’un JSON intermédiaire.</w:t>
      </w:r>
    </w:p>
    <w:p>
      <w:pPr>
        <w:pStyle w:val="ListBullet"/>
        <w:spacing w:after="40"/>
      </w:pPr>
      <w:r>
        <w:t>Capture vidéo locale du parcours complet.</w:t>
      </w:r>
    </w:p>
    <w:p>
      <w:pPr>
        <w:pStyle w:val="ListBullet"/>
        <w:spacing w:after="40"/>
      </w:pPr>
      <w:r>
        <w:t>Pas de dépendance indispensable à un service externe non contrôlé, hors accès Codex préparé.</w:t>
      </w:r>
    </w:p>
    <w:p>
      <w:pPr>
        <w:pStyle w:val="Heading1"/>
      </w:pPr>
      <w:r>
        <w:t>19. Risques et mitigations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273746"/>
          </w:tcPr>
          <w:p>
            <w:r/>
            <w:r>
              <w:rPr>
                <w:b/>
                <w:color w:val="FFFFFF"/>
                <w:sz w:val="14"/>
              </w:rPr>
              <w:t>Risque</w:t>
            </w:r>
          </w:p>
        </w:tc>
        <w:tc>
          <w:tcPr>
            <w:tcW w:type="dxa" w:w="1440"/>
            <w:vAlign w:val="center"/>
            <w:shd w:fill="273746"/>
          </w:tcPr>
          <w:p>
            <w:r/>
            <w:r>
              <w:rPr>
                <w:b/>
                <w:color w:val="FFFFFF"/>
                <w:sz w:val="14"/>
              </w:rPr>
              <w:t>Probabilité</w:t>
            </w:r>
          </w:p>
        </w:tc>
        <w:tc>
          <w:tcPr>
            <w:tcW w:type="dxa" w:w="1296"/>
            <w:vAlign w:val="center"/>
            <w:shd w:fill="273746"/>
          </w:tcPr>
          <w:p>
            <w:r/>
            <w:r>
              <w:rPr>
                <w:b/>
                <w:color w:val="FFFFFF"/>
                <w:sz w:val="14"/>
              </w:rPr>
              <w:t>Impact</w:t>
            </w:r>
          </w:p>
        </w:tc>
        <w:tc>
          <w:tcPr>
            <w:tcW w:type="dxa" w:w="4608"/>
            <w:vAlign w:val="center"/>
            <w:shd w:fill="273746"/>
          </w:tcPr>
          <w:p>
            <w:r/>
            <w:r>
              <w:rPr>
                <w:b/>
                <w:color w:val="FFFFFF"/>
                <w:sz w:val="14"/>
              </w:rPr>
              <w:t>Mitigation</w:t>
            </w:r>
          </w:p>
        </w:tc>
      </w:tr>
      <w:tr>
        <w:tc>
          <w:tcPr>
            <w:tcW w:type="dxa" w:w="2592"/>
            <w:vAlign w:val="center"/>
          </w:tcPr>
          <w:p>
            <w:r/>
            <w:r>
              <w:rPr>
                <w:b w:val="0"/>
                <w:sz w:val="14"/>
              </w:rPr>
              <w:t>Temps de génération imprévisible</w:t>
            </w:r>
          </w:p>
        </w:tc>
        <w:tc>
          <w:tcPr>
            <w:tcW w:type="dxa" w:w="1440"/>
            <w:vAlign w:val="center"/>
          </w:tcPr>
          <w:p>
            <w:r/>
            <w:r>
              <w:rPr>
                <w:b w:val="0"/>
                <w:sz w:val="14"/>
              </w:rPr>
              <w:t>Élevée</w:t>
            </w:r>
          </w:p>
        </w:tc>
        <w:tc>
          <w:tcPr>
            <w:tcW w:type="dxa" w:w="1296"/>
            <w:vAlign w:val="center"/>
          </w:tcPr>
          <w:p>
            <w:r/>
            <w:r>
              <w:rPr>
                <w:b w:val="0"/>
                <w:sz w:val="14"/>
              </w:rPr>
              <w:t>Élevé</w:t>
            </w:r>
          </w:p>
        </w:tc>
        <w:tc>
          <w:tcPr>
            <w:tcW w:type="dxa" w:w="4608"/>
            <w:vAlign w:val="center"/>
          </w:tcPr>
          <w:p>
            <w:r/>
            <w:r>
              <w:rPr>
                <w:b w:val="0"/>
                <w:sz w:val="14"/>
              </w:rPr>
              <w:t>Starters, prompts bornés, cache et projet démo</w:t>
            </w:r>
          </w:p>
        </w:tc>
      </w:tr>
      <w:tr>
        <w:tc>
          <w:tcPr>
            <w:tcW w:type="dxa" w:w="2592"/>
            <w:vAlign w:val="center"/>
          </w:tcPr>
          <w:p>
            <w:r/>
            <w:r>
              <w:rPr>
                <w:b w:val="0"/>
                <w:sz w:val="14"/>
              </w:rPr>
              <w:t>Imagegen indisponible dans Codex</w:t>
            </w:r>
          </w:p>
        </w:tc>
        <w:tc>
          <w:tcPr>
            <w:tcW w:type="dxa" w:w="1440"/>
            <w:vAlign w:val="center"/>
          </w:tcPr>
          <w:p>
            <w:r/>
            <w:r>
              <w:rPr>
                <w:b w:val="0"/>
                <w:sz w:val="14"/>
              </w:rPr>
              <w:t>Moyenne</w:t>
            </w:r>
          </w:p>
        </w:tc>
        <w:tc>
          <w:tcPr>
            <w:tcW w:type="dxa" w:w="1296"/>
            <w:vAlign w:val="center"/>
          </w:tcPr>
          <w:p>
            <w:r/>
            <w:r>
              <w:rPr>
                <w:b w:val="0"/>
                <w:sz w:val="14"/>
              </w:rPr>
              <w:t>Moyen</w:t>
            </w:r>
          </w:p>
        </w:tc>
        <w:tc>
          <w:tcPr>
            <w:tcW w:type="dxa" w:w="4608"/>
            <w:vAlign w:val="center"/>
          </w:tcPr>
          <w:p>
            <w:r/>
            <w:r>
              <w:rPr>
                <w:b w:val="0"/>
                <w:sz w:val="14"/>
              </w:rPr>
              <w:t>AssetProvider et fallback local</w:t>
            </w:r>
          </w:p>
        </w:tc>
      </w:tr>
      <w:tr>
        <w:tc>
          <w:tcPr>
            <w:tcW w:type="dxa" w:w="2592"/>
            <w:vAlign w:val="center"/>
          </w:tcPr>
          <w:p>
            <w:r/>
            <w:r>
              <w:rPr>
                <w:b w:val="0"/>
                <w:sz w:val="14"/>
              </w:rPr>
              <w:t>Rendu PPTX incohérent</w:t>
            </w:r>
          </w:p>
        </w:tc>
        <w:tc>
          <w:tcPr>
            <w:tcW w:type="dxa" w:w="1440"/>
            <w:vAlign w:val="center"/>
          </w:tcPr>
          <w:p>
            <w:r/>
            <w:r>
              <w:rPr>
                <w:b w:val="0"/>
                <w:sz w:val="14"/>
              </w:rPr>
              <w:t>Moyenne</w:t>
            </w:r>
          </w:p>
        </w:tc>
        <w:tc>
          <w:tcPr>
            <w:tcW w:type="dxa" w:w="1296"/>
            <w:vAlign w:val="center"/>
          </w:tcPr>
          <w:p>
            <w:r/>
            <w:r>
              <w:rPr>
                <w:b w:val="0"/>
                <w:sz w:val="14"/>
              </w:rPr>
              <w:t>Élevé</w:t>
            </w:r>
          </w:p>
        </w:tc>
        <w:tc>
          <w:tcPr>
            <w:tcW w:type="dxa" w:w="4608"/>
            <w:vAlign w:val="center"/>
          </w:tcPr>
          <w:p>
            <w:r/>
            <w:r>
              <w:rPr>
                <w:b w:val="0"/>
                <w:sz w:val="14"/>
              </w:rPr>
              <w:t>Template fixe + tests de débordement</w:t>
            </w:r>
          </w:p>
        </w:tc>
      </w:tr>
      <w:tr>
        <w:tc>
          <w:tcPr>
            <w:tcW w:type="dxa" w:w="2592"/>
            <w:vAlign w:val="center"/>
          </w:tcPr>
          <w:p>
            <w:r/>
            <w:r>
              <w:rPr>
                <w:b w:val="0"/>
                <w:sz w:val="14"/>
              </w:rPr>
              <w:t>Sélection DOM fragile</w:t>
            </w:r>
          </w:p>
        </w:tc>
        <w:tc>
          <w:tcPr>
            <w:tcW w:type="dxa" w:w="1440"/>
            <w:vAlign w:val="center"/>
          </w:tcPr>
          <w:p>
            <w:r/>
            <w:r>
              <w:rPr>
                <w:b w:val="0"/>
                <w:sz w:val="14"/>
              </w:rPr>
              <w:t>Moyenne</w:t>
            </w:r>
          </w:p>
        </w:tc>
        <w:tc>
          <w:tcPr>
            <w:tcW w:type="dxa" w:w="1296"/>
            <w:vAlign w:val="center"/>
          </w:tcPr>
          <w:p>
            <w:r/>
            <w:r>
              <w:rPr>
                <w:b w:val="0"/>
                <w:sz w:val="14"/>
              </w:rPr>
              <w:t>Élevé</w:t>
            </w:r>
          </w:p>
        </w:tc>
        <w:tc>
          <w:tcPr>
            <w:tcW w:type="dxa" w:w="4608"/>
            <w:vAlign w:val="center"/>
          </w:tcPr>
          <w:p>
            <w:r/>
            <w:r>
              <w:rPr>
                <w:b w:val="0"/>
                <w:sz w:val="14"/>
              </w:rPr>
              <w:t>data-design-id générés et sélection limitée au projet</w:t>
            </w:r>
          </w:p>
        </w:tc>
      </w:tr>
      <w:tr>
        <w:tc>
          <w:tcPr>
            <w:tcW w:type="dxa" w:w="2592"/>
            <w:vAlign w:val="center"/>
          </w:tcPr>
          <w:p>
            <w:r/>
            <w:r>
              <w:rPr>
                <w:b w:val="0"/>
                <w:sz w:val="14"/>
              </w:rPr>
              <w:t>App Server/API changeante</w:t>
            </w:r>
          </w:p>
        </w:tc>
        <w:tc>
          <w:tcPr>
            <w:tcW w:type="dxa" w:w="1440"/>
            <w:vAlign w:val="center"/>
          </w:tcPr>
          <w:p>
            <w:r/>
            <w:r>
              <w:rPr>
                <w:b w:val="0"/>
                <w:sz w:val="14"/>
              </w:rPr>
              <w:t>Moyenne</w:t>
            </w:r>
          </w:p>
        </w:tc>
        <w:tc>
          <w:tcPr>
            <w:tcW w:type="dxa" w:w="1296"/>
            <w:vAlign w:val="center"/>
          </w:tcPr>
          <w:p>
            <w:r/>
            <w:r>
              <w:rPr>
                <w:b w:val="0"/>
                <w:sz w:val="14"/>
              </w:rPr>
              <w:t>Élevé</w:t>
            </w:r>
          </w:p>
        </w:tc>
        <w:tc>
          <w:tcPr>
            <w:tcW w:type="dxa" w:w="4608"/>
            <w:vAlign w:val="center"/>
          </w:tcPr>
          <w:p>
            <w:r/>
            <w:r>
              <w:rPr>
                <w:b w:val="0"/>
                <w:sz w:val="14"/>
              </w:rPr>
              <w:t>Adapter isolé et version figée</w:t>
            </w:r>
          </w:p>
        </w:tc>
      </w:tr>
      <w:tr>
        <w:tc>
          <w:tcPr>
            <w:tcW w:type="dxa" w:w="2592"/>
            <w:vAlign w:val="center"/>
          </w:tcPr>
          <w:p>
            <w:r/>
            <w:r>
              <w:rPr>
                <w:b w:val="0"/>
                <w:sz w:val="14"/>
              </w:rPr>
              <w:t>Périmètre trop large</w:t>
            </w:r>
          </w:p>
        </w:tc>
        <w:tc>
          <w:tcPr>
            <w:tcW w:type="dxa" w:w="1440"/>
            <w:vAlign w:val="center"/>
          </w:tcPr>
          <w:p>
            <w:r/>
            <w:r>
              <w:rPr>
                <w:b w:val="0"/>
                <w:sz w:val="14"/>
              </w:rPr>
              <w:t>Élevée</w:t>
            </w:r>
          </w:p>
        </w:tc>
        <w:tc>
          <w:tcPr>
            <w:tcW w:type="dxa" w:w="1296"/>
            <w:vAlign w:val="center"/>
          </w:tcPr>
          <w:p>
            <w:r/>
            <w:r>
              <w:rPr>
                <w:b w:val="0"/>
                <w:sz w:val="14"/>
              </w:rPr>
              <w:t>Élevé</w:t>
            </w:r>
          </w:p>
        </w:tc>
        <w:tc>
          <w:tcPr>
            <w:tcW w:type="dxa" w:w="4608"/>
            <w:vAlign w:val="center"/>
          </w:tcPr>
          <w:p>
            <w:r/>
            <w:r>
              <w:rPr>
                <w:b w:val="0"/>
                <w:sz w:val="14"/>
              </w:rPr>
              <w:t>Gates quotidiens et suppression des P2</w:t>
            </w:r>
          </w:p>
        </w:tc>
      </w:tr>
      <w:tr>
        <w:tc>
          <w:tcPr>
            <w:tcW w:type="dxa" w:w="2592"/>
            <w:vAlign w:val="center"/>
          </w:tcPr>
          <w:p>
            <w:r/>
            <w:r>
              <w:rPr>
                <w:b w:val="0"/>
                <w:sz w:val="14"/>
              </w:rPr>
              <w:t>Résultat visuel moyen</w:t>
            </w:r>
          </w:p>
        </w:tc>
        <w:tc>
          <w:tcPr>
            <w:tcW w:type="dxa" w:w="1440"/>
            <w:vAlign w:val="center"/>
          </w:tcPr>
          <w:p>
            <w:r/>
            <w:r>
              <w:rPr>
                <w:b w:val="0"/>
                <w:sz w:val="14"/>
              </w:rPr>
              <w:t>Moyenne</w:t>
            </w:r>
          </w:p>
        </w:tc>
        <w:tc>
          <w:tcPr>
            <w:tcW w:type="dxa" w:w="1296"/>
            <w:vAlign w:val="center"/>
          </w:tcPr>
          <w:p>
            <w:r/>
            <w:r>
              <w:rPr>
                <w:b w:val="0"/>
                <w:sz w:val="14"/>
              </w:rPr>
              <w:t>Élevé</w:t>
            </w:r>
          </w:p>
        </w:tc>
        <w:tc>
          <w:tcPr>
            <w:tcW w:type="dxa" w:w="4608"/>
            <w:vAlign w:val="center"/>
          </w:tcPr>
          <w:p>
            <w:r/>
            <w:r>
              <w:rPr>
                <w:b w:val="0"/>
                <w:sz w:val="14"/>
              </w:rPr>
              <w:t>Starter qualitatif, tokens maîtrisés, polish dédié</w:t>
            </w:r>
          </w:p>
        </w:tc>
      </w:tr>
      <w:tr>
        <w:tc>
          <w:tcPr>
            <w:tcW w:type="dxa" w:w="2592"/>
            <w:vAlign w:val="center"/>
          </w:tcPr>
          <w:p>
            <w:r/>
            <w:r>
              <w:rPr>
                <w:b w:val="0"/>
                <w:sz w:val="14"/>
              </w:rPr>
              <w:t>Positionnement confus</w:t>
            </w:r>
          </w:p>
        </w:tc>
        <w:tc>
          <w:tcPr>
            <w:tcW w:type="dxa" w:w="1440"/>
            <w:vAlign w:val="center"/>
          </w:tcPr>
          <w:p>
            <w:r/>
            <w:r>
              <w:rPr>
                <w:b w:val="0"/>
                <w:sz w:val="14"/>
              </w:rPr>
              <w:t>Moyenne</w:t>
            </w:r>
          </w:p>
        </w:tc>
        <w:tc>
          <w:tcPr>
            <w:tcW w:type="dxa" w:w="1296"/>
            <w:vAlign w:val="center"/>
          </w:tcPr>
          <w:p>
            <w:r/>
            <w:r>
              <w:rPr>
                <w:b w:val="0"/>
                <w:sz w:val="14"/>
              </w:rPr>
              <w:t>Élevé</w:t>
            </w:r>
          </w:p>
        </w:tc>
        <w:tc>
          <w:tcPr>
            <w:tcW w:type="dxa" w:w="4608"/>
            <w:vAlign w:val="center"/>
          </w:tcPr>
          <w:p>
            <w:r/>
            <w:r>
              <w:rPr>
                <w:b w:val="0"/>
                <w:sz w:val="14"/>
              </w:rPr>
              <w:t>Pitch multi-supports répété et démo centrée sur cohérence</w:t>
            </w:r>
          </w:p>
        </w:tc>
      </w:tr>
    </w:tbl>
    <w:p>
      <w:pPr>
        <w:spacing w:after="0"/>
      </w:pPr>
    </w:p>
    <w:p>
      <w:pPr>
        <w:pStyle w:val="Heading1"/>
      </w:pPr>
      <w:r>
        <w:t>20. Décisions à figer avant le développement</w:t>
      </w:r>
    </w:p>
    <w:p>
      <w:pPr>
        <w:pStyle w:val="ListNumber"/>
        <w:spacing w:after="40"/>
      </w:pPr>
      <w:r>
        <w:t>Nom de travail conservé ou renommé.</w:t>
      </w:r>
    </w:p>
    <w:p>
      <w:pPr>
        <w:pStyle w:val="ListNumber"/>
        <w:spacing w:after="40"/>
      </w:pPr>
      <w:r>
        <w:t>Web app locale ou Electron ; recommandation : web app locale.</w:t>
      </w:r>
    </w:p>
    <w:p>
      <w:pPr>
        <w:pStyle w:val="ListNumber"/>
        <w:spacing w:after="40"/>
      </w:pPr>
      <w:r>
        <w:t>Backend unique TypeScript ou FastAPI ; recommandation : unique stack TypeScript pour trois jours sauf expertise Python déjà disponible.</w:t>
      </w:r>
    </w:p>
    <w:p>
      <w:pPr>
        <w:pStyle w:val="ListNumber"/>
        <w:spacing w:after="40"/>
      </w:pPr>
      <w:r>
        <w:t>Format web : starter React/Next ou HTML autonome.</w:t>
      </w:r>
    </w:p>
    <w:p>
      <w:pPr>
        <w:pStyle w:val="ListNumber"/>
        <w:spacing w:after="40"/>
      </w:pPr>
      <w:r>
        <w:t>Polices autorisées et stratégie de portabilité PPTX.</w:t>
      </w:r>
    </w:p>
    <w:p>
      <w:pPr>
        <w:pStyle w:val="ListNumber"/>
        <w:spacing w:after="40"/>
      </w:pPr>
      <w:r>
        <w:t>Accès effectif au skill imagegen dans l’environnement Build Days.</w:t>
      </w:r>
    </w:p>
    <w:p>
      <w:pPr>
        <w:pStyle w:val="ListNumber"/>
        <w:spacing w:after="40"/>
      </w:pPr>
      <w:r>
        <w:t>Environnement de démo et version figée de Codex.</w:t>
      </w:r>
    </w:p>
    <w:p>
      <w:pPr>
        <w:pStyle w:val="ListNumber"/>
        <w:spacing w:after="40"/>
      </w:pPr>
      <w:r>
        <w:t>Sujet de la marque de démonstration et contenu des trois slides.</w:t>
      </w:r>
    </w:p>
    <w:p>
      <w:pPr>
        <w:pStyle w:val="Heading1"/>
      </w:pPr>
      <w:r>
        <w:t>21. Roadmap après le MVP</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273746"/>
          </w:tcPr>
          <w:p>
            <w:r/>
            <w:r>
              <w:rPr>
                <w:b/>
                <w:color w:val="FFFFFF"/>
                <w:sz w:val="16"/>
              </w:rPr>
              <w:t>Étape</w:t>
            </w:r>
          </w:p>
        </w:tc>
        <w:tc>
          <w:tcPr>
            <w:tcW w:type="dxa" w:w="7920"/>
            <w:vAlign w:val="center"/>
            <w:shd w:fill="273746"/>
          </w:tcPr>
          <w:p>
            <w:r/>
            <w:r>
              <w:rPr>
                <w:b/>
                <w:color w:val="FFFFFF"/>
                <w:sz w:val="16"/>
              </w:rPr>
              <w:t>Capacités</w:t>
            </w:r>
          </w:p>
        </w:tc>
      </w:tr>
      <w:tr>
        <w:tc>
          <w:tcPr>
            <w:tcW w:type="dxa" w:w="1872"/>
            <w:vAlign w:val="center"/>
          </w:tcPr>
          <w:p>
            <w:r/>
            <w:r>
              <w:rPr>
                <w:b w:val="0"/>
                <w:sz w:val="16"/>
              </w:rPr>
              <w:t>Build Days+</w:t>
            </w:r>
          </w:p>
        </w:tc>
        <w:tc>
          <w:tcPr>
            <w:tcW w:type="dxa" w:w="7920"/>
            <w:vAlign w:val="center"/>
          </w:tcPr>
          <w:p>
            <w:r/>
            <w:r>
              <w:rPr>
                <w:b w:val="0"/>
                <w:sz w:val="16"/>
              </w:rPr>
              <w:t>Variantes parallèles, comparaison, historique visuel, meilleur onboarding</w:t>
            </w:r>
          </w:p>
        </w:tc>
      </w:tr>
      <w:tr>
        <w:tc>
          <w:tcPr>
            <w:tcW w:type="dxa" w:w="1872"/>
            <w:vAlign w:val="center"/>
          </w:tcPr>
          <w:p>
            <w:r/>
            <w:r>
              <w:rPr>
                <w:b w:val="0"/>
                <w:sz w:val="16"/>
              </w:rPr>
              <w:t>V1</w:t>
            </w:r>
          </w:p>
        </w:tc>
        <w:tc>
          <w:tcPr>
            <w:tcW w:type="dxa" w:w="7920"/>
            <w:vAlign w:val="center"/>
          </w:tcPr>
          <w:p>
            <w:r/>
            <w:r>
              <w:rPr>
                <w:b w:val="0"/>
                <w:sz w:val="16"/>
              </w:rPr>
              <w:t>Templates multiples, design review approfondie, import de charte, collaboration légère</w:t>
            </w:r>
          </w:p>
        </w:tc>
      </w:tr>
      <w:tr>
        <w:tc>
          <w:tcPr>
            <w:tcW w:type="dxa" w:w="1872"/>
            <w:vAlign w:val="center"/>
          </w:tcPr>
          <w:p>
            <w:r/>
            <w:r>
              <w:rPr>
                <w:b w:val="0"/>
                <w:sz w:val="16"/>
              </w:rPr>
              <w:t>V1.5</w:t>
            </w:r>
          </w:p>
        </w:tc>
        <w:tc>
          <w:tcPr>
            <w:tcW w:type="dxa" w:w="7920"/>
            <w:vAlign w:val="center"/>
          </w:tcPr>
          <w:p>
            <w:r/>
            <w:r>
              <w:rPr>
                <w:b w:val="0"/>
                <w:sz w:val="16"/>
              </w:rPr>
              <w:t>Documents DOCX/PDF, emails, social assets, bibliothèque de composants</w:t>
            </w:r>
          </w:p>
        </w:tc>
      </w:tr>
      <w:tr>
        <w:tc>
          <w:tcPr>
            <w:tcW w:type="dxa" w:w="1872"/>
            <w:vAlign w:val="center"/>
          </w:tcPr>
          <w:p>
            <w:r/>
            <w:r>
              <w:rPr>
                <w:b w:val="0"/>
                <w:sz w:val="16"/>
              </w:rPr>
              <w:t>V2</w:t>
            </w:r>
          </w:p>
        </w:tc>
        <w:tc>
          <w:tcPr>
            <w:tcW w:type="dxa" w:w="7920"/>
            <w:vAlign w:val="center"/>
          </w:tcPr>
          <w:p>
            <w:r/>
            <w:r>
              <w:rPr>
                <w:b w:val="0"/>
                <w:sz w:val="16"/>
              </w:rPr>
              <w:t>Mappage design system inter-format avancé, gouvernance entreprise, API/SDK</w:t>
            </w:r>
          </w:p>
        </w:tc>
      </w:tr>
      <w:tr>
        <w:tc>
          <w:tcPr>
            <w:tcW w:type="dxa" w:w="1872"/>
            <w:vAlign w:val="center"/>
          </w:tcPr>
          <w:p>
            <w:r/>
            <w:r>
              <w:rPr>
                <w:b w:val="0"/>
                <w:sz w:val="16"/>
              </w:rPr>
              <w:t>Vision</w:t>
            </w:r>
          </w:p>
        </w:tc>
        <w:tc>
          <w:tcPr>
            <w:tcW w:type="dxa" w:w="7920"/>
            <w:vAlign w:val="center"/>
          </w:tcPr>
          <w:p>
            <w:r/>
            <w:r>
              <w:rPr>
                <w:b w:val="0"/>
                <w:sz w:val="16"/>
              </w:rPr>
              <w:t>Studio de production visuelle et logicielle unifié, extensible par skills</w:t>
            </w:r>
          </w:p>
        </w:tc>
      </w:tr>
    </w:tbl>
    <w:p>
      <w:pPr>
        <w:spacing w:after="0"/>
      </w:pPr>
    </w:p>
    <w:p>
      <w:pPr>
        <w:pStyle w:val="Heading1"/>
      </w:pPr>
      <w:r>
        <w:t>22. Sources et hypothèses de recherche</w:t>
      </w:r>
    </w:p>
    <w:p>
      <w:r>
        <w:t>Les choix techniques et le positionnement ont été confrontés aux informations publiques disponibles au 18 juillet 2026. Les points ci-dessous doivent être revérifiés sur l’environnement exact utilisé pendant les Build Days.</w:t>
      </w:r>
    </w:p>
    <w:p>
      <w:pPr>
        <w:pStyle w:val="ListBullet"/>
        <w:spacing w:after="40"/>
      </w:pPr>
      <w:r>
        <w:t>OpenAI, « Codex pour (presque) tout », 16 avril 2026 : navigateur intégré, génération d’images et extension au-delà du code.</w:t>
      </w:r>
    </w:p>
    <w:p>
      <w:pPr>
        <w:pStyle w:val="ListBullet"/>
        <w:spacing w:after="40"/>
      </w:pPr>
      <w:r>
        <w:t>Dépôt officiel openai/codex, codex-app-server README : protocole JSON-RPC, threads/turns/items, skills et applications.</w:t>
      </w:r>
    </w:p>
    <w:p>
      <w:pPr>
        <w:pStyle w:val="ListBullet"/>
        <w:spacing w:after="40"/>
      </w:pPr>
      <w:r>
        <w:t>Dépôt officiel openai/codex, sample imagegen skill : génération et édition d’images comme outil/skill de projet.</w:t>
      </w:r>
    </w:p>
    <w:p>
      <w:pPr>
        <w:pStyle w:val="ListBullet"/>
        <w:spacing w:after="40"/>
      </w:pPr>
      <w:r>
        <w:t>Figma AI et Figma Slides : génération/exploration, code-backed prototypes, design mode et présentations.</w:t>
      </w:r>
    </w:p>
    <w:p>
      <w:pPr>
        <w:pStyle w:val="ListBullet"/>
        <w:spacing w:after="40"/>
      </w:pPr>
      <w:r>
        <w:t>Canva Enterprise : Brand Kit, Brand Guidelines, Brand Voice, templates et production multi-format.</w:t>
      </w:r>
    </w:p>
    <w:p>
      <w:r>
        <w:t>URLs de référence :</w:t>
      </w:r>
    </w:p>
    <w:p>
      <w:pPr>
        <w:pStyle w:val="ListBullet"/>
      </w:pPr>
      <w:r>
        <w:t>https://openai.com/fr-FR/index/codex-for-almost-everything/</w:t>
      </w:r>
    </w:p>
    <w:p>
      <w:pPr>
        <w:pStyle w:val="ListBullet"/>
      </w:pPr>
      <w:r>
        <w:t>https://github.com/openai/codex/blob/main/codex-rs/app-server/README.md</w:t>
      </w:r>
    </w:p>
    <w:p>
      <w:pPr>
        <w:pStyle w:val="ListBullet"/>
      </w:pPr>
      <w:r>
        <w:t>https://github.com/openai/codex/blob/main/codex-rs/skills/src/assets/samples/imagegen/SKILL.md</w:t>
      </w:r>
    </w:p>
    <w:p>
      <w:pPr>
        <w:pStyle w:val="ListBullet"/>
      </w:pPr>
      <w:r>
        <w:t>https://www.figma.com/ai/</w:t>
      </w:r>
    </w:p>
    <w:p>
      <w:pPr>
        <w:pStyle w:val="ListBullet"/>
      </w:pPr>
      <w:r>
        <w:t>https://www.figma.com/slides/</w:t>
      </w:r>
    </w:p>
    <w:p>
      <w:pPr>
        <w:pStyle w:val="ListBullet"/>
      </w:pPr>
      <w:r>
        <w:t>https://www.canva.com/newsroom/news/canva-enterprise/</w:t>
      </w:r>
    </w:p>
    <w:p>
      <w:pPr>
        <w:pStyle w:val="Heading1"/>
      </w:pPr>
      <w:r>
        <w:t>23. Conclusion et directive d’exécution</w:t>
      </w:r>
    </w:p>
    <w:tbl>
      <w:tblPr>
        <w:tblW w:type="auto" w:w="0"/>
        <w:jc w:val="center"/>
        <w:tblLayout w:type="autofit"/>
        <w:tblLook w:firstColumn="1" w:firstRow="1" w:lastColumn="0" w:lastRow="0" w:noHBand="0" w:noVBand="1" w:val="04A0"/>
      </w:tblPr>
      <w:tblGrid>
        <w:gridCol w:w="10080"/>
      </w:tblGrid>
      <w:tr>
        <w:tc>
          <w:tcPr>
            <w:tcW w:type="dxa" w:w="10080"/>
            <w:shd w:fill="DCE6F1"/>
          </w:tcPr>
          <w:p>
            <w:pPr>
              <w:spacing w:after="60"/>
            </w:pPr>
            <w:r>
              <w:rPr>
                <w:b/>
                <w:sz w:val="22"/>
              </w:rPr>
              <w:t>Directive</w:t>
              <w:br/>
            </w:r>
            <w:r>
              <w:rPr>
                <w:sz w:val="20"/>
              </w:rPr>
              <w:t>Le succès du MVP ne dépend pas du nombre de fonctions. Il dépend de la preuve visible qu’un Design System unique peut produire et faire évoluer deux livrables réels, différents et cohérents, avec une interaction naturelle. Toute fonctionnalité qui ne renforce pas cette preuve doit être repoussée.</w:t>
            </w:r>
          </w:p>
        </w:tc>
      </w:tr>
    </w:tbl>
    <w:p>
      <w:pPr>
        <w:spacing w:after="0"/>
      </w:pPr>
    </w:p>
    <w:p>
      <w:r>
        <w:t>Le projet doit donc être exécuté comme un produit vertical et non comme une plateforme générique : un scénario, une marque, une landing, trois slides, une boucle de raffinement et des exports fiables.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 de travail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Codex Design Studio - PRD MVP 3 jours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874A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Codex Design Studio - MVP 3 jours</dc:title>
  <dc:subject>Cahier des charges fonctionnel et technique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