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8B6914"/>
          <w:sz w:val="52"/>
          <w:szCs w:val="52"/>
        </w:rPr>
        <w:t xml:space="preserve">BARN TO BANK</w:t>
      </w:r>
    </w:p>
    <w:p>
      <w:pPr>
        <w:spacing w:after="120"/>
      </w:pPr>
      <w:r>
        <w:rPr>
          <w:color w:val="2E5E34"/>
          <w:sz w:val="28"/>
          <w:szCs w:val="28"/>
        </w:rPr>
        <w:t xml:space="preserve">Complete How-To Guide</w:t>
      </w:r>
    </w:p>
    <w:p>
      <w:pPr>
        <w:spacing w:after="60"/>
      </w:pPr>
      <w:r>
        <w:t xml:space="preserve">Staff app: </w:t>
      </w:r>
      <w:hyperlink w:history="1" r:id="rIdpu7gm_pwvb0ms5e3lhfyk">
        <w:r>
          <w:rPr>
            <w:rStyle w:val="Hyperlink"/>
            <w:color w:val="0563C1"/>
            <w:u w:val="single"/>
          </w:rPr>
          <w:t xml:space="preserve">https://barntobank.com/app</w:t>
        </w:r>
      </w:hyperlink>
    </w:p>
    <w:p>
      <w:pPr>
        <w:spacing w:after="240"/>
      </w:pPr>
      <w:r>
        <w:t xml:space="preserve">Public site: </w:t>
      </w:r>
      <w:hyperlink w:history="1" r:id="rIdk7hel64t08jsjwiksdeel">
        <w:r>
          <w:rPr>
            <w:rStyle w:val="Hyperlink"/>
            <w:color w:val="0563C1"/>
            <w:u w:val="single"/>
          </w:rPr>
          <w:t xml:space="preserve">https://barntobank.com</w:t>
        </w:r>
      </w:hyperlink>
    </w:p>
    <w:p>
      <w:pPr>
        <w:pStyle w:val="Heading1"/>
      </w:pPr>
      <w:r>
        <w:t xml:space="preserve">What This Platform Is</w:t>
      </w:r>
    </w:p>
    <w:p>
      <w:pPr>
        <w:spacing w:after="120"/>
      </w:pPr>
      <w:r>
        <w:t xml:space="preserve">Barn to Bank is two connected pieces: a public marketing site that captures land leads, and a password-protected origination app where your team enriches parcels, routes deals, reaches owners, and builds a compounding intel moat.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Piece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uses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marketing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https://barntobank.com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Landowners, brokers, visitors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Staff origination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https://barntobank.com/app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Jack, analysts, origination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Staff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https://barntobank.com/app/login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Anyone with the origination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Operator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https://barntobank.com/training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Staff — behind the same password as the app</w:t>
            </w:r>
          </w:p>
        </w:tc>
      </w:tr>
    </w:tbl>
    <w:p>
      <w:pPr>
        <w:spacing w:after="120"/>
      </w:pPr>
      <w:r>
        <w:t xml:space="preserve">Visual operator training lives at https://barntobank.com/training, or press How to Use inside the app. It is gated with the staff password because it describes internal workflow and comp strategy — do not send that link to anyone outside the team.</w:t>
      </w:r>
    </w:p>
    <w:p>
      <w:pPr>
        <w:pStyle w:val="Heading1"/>
      </w:pPr>
      <w:r>
        <w:t xml:space="preserve">Quick Start — First 10 Minutes</w:t>
      </w:r>
    </w:p>
    <w:p>
      <w:pPr>
        <w:spacing w:after="120"/>
      </w:pPr>
      <w:r>
        <w:t xml:space="preserve">A short version of this guide also lives inside the app: press How to Use in the header at any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https://barntobank.com/app and sign in with the origination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Dismiss the welcome card on the left (or read it — it explains the four-step workflow).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Intake, open id.land Connection and sign in. Do this before anything else — without it, owner names come back as "Blurred".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Still in Intake, choose a county and enter a property address or parcel/APN.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Run Automation 1. Wait for jurisdiction, flood, utilities, comps, and owner contact to populate.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+ Add to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Deals tab, click the new deal, review entitlement score and route.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Silos tab and drag the card into the lane that fits the 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Outreach → Build Mail List → print labels or export CSV (no DNC vendor needed).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Sync Now in the header so the rest of the team sees your pipeline.</w:t>
      </w:r>
    </w:p>
    <w:p>
      <w:pPr>
        <w:pStyle w:val="Heading1"/>
      </w:pPr>
      <w:r>
        <w:t xml:space="preserve">Signing In &amp; Security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Staff app and APIs are protected. Bookmark https://barntobank.com/app/login if prompted.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Password is set in Vercel as ORIGINATION_PASSWORD — ask your admin if you do not have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Out is in the header (desktop). Session lasts 30 days in your browser.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Public site contact form posts to /api/leads without a password — those leads appear in Website Leads inside the 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Theme toggle (sun/moon) in the header switches light and dark mode; preference is saved in your browser.</w:t>
      </w:r>
    </w:p>
    <w:p>
      <w:pPr>
        <w:pStyle w:val="Heading1"/>
      </w:pPr>
      <w:r>
        <w:t xml:space="preserve">Navigation</w:t>
      </w:r>
    </w:p>
    <w:p>
      <w:pPr>
        <w:spacing w:after="120"/>
      </w:pPr>
      <w:r>
        <w:t xml:space="preserve">Desktop: use the sticky section bar — Intake | Deals | Silos | Outreach | Intel.</w:t>
      </w:r>
    </w:p>
    <w:p>
      <w:pPr>
        <w:spacing w:after="120"/>
      </w:pPr>
      <w:r>
        <w:t xml:space="preserve">Mobile: same section bar at the bottom of the header area; ← Site returns to the public marketing site; ← Main Site in the header does the same.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do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Intake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 address/APN, run Automation 1, connect id.land, view website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table or cards, open deal modal, quick 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Silos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 grouped by Develop, Sell (Flip), Retail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Outreach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 mail (default) or cold texts (DNC vendor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 lake, plat alerts, audit log, cloud sync, website leads refresh</w:t>
            </w:r>
          </w:p>
        </w:tc>
      </w:tr>
    </w:tbl>
    <w:p>
      <w:pPr>
        <w:spacing w:after="120"/>
      </w:pPr>
      <w:r>
        <w:t xml:space="preserve">Header buttons: Theme (light/dark), A− and A+ (text size), Sign Out, Copy App Link (share with the team), How to Use (the in-app version of this guide), Feature Request, Intel (jump to the moat panel), and Sync Now (force an immediate team sync).</w:t>
      </w:r>
    </w:p>
    <w:p>
      <w:pPr>
        <w:pStyle w:val="Heading1"/>
      </w:pPr>
      <w:r>
        <w:t xml:space="preserve">1. Intake — From Lead to Enriched Deal</w:t>
      </w:r>
    </w:p>
    <w:p>
      <w:pPr>
        <w:pStyle w:val="Heading2"/>
      </w:pPr>
      <w:r>
        <w:t xml:space="preserve">Website Leads (inbound)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Leads from the public site contact form land in Website Leads on the Intake panel.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Refresh to pull latest from Supabase.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Statuses: new → contacted → converted or dismissed.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Inbound leads do not need DNC scrub — they contacted you first.</w:t>
      </w:r>
    </w:p>
    <w:p>
      <w:pPr>
        <w:pStyle w:val="Heading2"/>
      </w:pPr>
      <w:r>
        <w:t xml:space="preserve">Automation 1 (parcel enrichment)</w:t>
      </w:r>
    </w:p>
    <w:p>
      <w:pPr>
        <w:pStyle w:val="Heading3"/>
      </w:pPr>
      <w:r>
        <w:t xml:space="preserve">Step-by-step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Lookup Type: Property Address or Parcel / APN.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full address or parcel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county from the dropdown.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Run Automation 1. Watch the pipeline steps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enrichment — toggle Internal vs Client view (client view redacts skip-trace phones).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+ Add to Pipeline.</w:t>
      </w:r>
    </w:p>
    <w:p>
      <w:pPr>
        <w:pStyle w:val="Heading3"/>
      </w:pPr>
      <w:r>
        <w:t xml:space="preserve">What Automation 1 pulls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Jurisdiction: city limits, ETJ, or unincorporated county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FEMA flood zone and SFHA (Special Flood Hazard Area) flag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PUC water and sewer CCN (utility service areas)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Private comps from Comp Lake + county seed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Nearby for-sale SF communities within radius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Owner contact via Forewarn (mock until production API key is configured)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Entitlement score 0–100 and Develop / Sell / Retail recommendation</w:t>
      </w:r>
    </w:p>
    <w:p>
      <w:pPr>
        <w:pStyle w:val="Heading3"/>
      </w:pPr>
      <w:r>
        <w:t xml:space="preserve">id.land connection (do this first)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your id.land email and password, or paste a Bearer token under Advanced.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Token stays in your browser only — never stored in the repo, and never synced in the team bundle.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live token upgrades parcel geometry, land use, and market comps from MOCK to LIVE.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Sign-in is per browser: signing in on your laptop does not sign you in on your phone or iPad.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status line shows when the session expires. If it reads "Session expired", sign in again — sessions do not last indefinitely.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Tell-tale sign you are not connected: owner names read "Blurred" and comps will not load.</w:t>
      </w:r>
    </w:p>
    <w:p>
      <w:pPr>
        <w:pStyle w:val="Heading1"/>
      </w:pPr>
      <w:r>
        <w:t xml:space="preserve">2. Pipeline — Manage Deals</w:t>
      </w:r>
    </w:p>
    <w:p>
      <w:pPr>
        <w:pStyle w:val="Heading3"/>
      </w:pPr>
      <w:r>
        <w:t xml:space="preserve">Views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Table view: columns for address, county, acres, $/acre, status, and route.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Board view: Trello-style cards you can drag between stages — also the easier view on a phone.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any row or card to open the full deal modal.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covers address, portfolio, owner, tags, and notes. Filter by county, route, or portfolio.</w:t>
      </w:r>
    </w:p>
    <w:p>
      <w:pPr>
        <w:pStyle w:val="Heading3"/>
      </w:pPr>
      <w:r>
        <w:t xml:space="preserve">Adding deals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From Intake: after Automation 1, click + Add to Pipeline.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Quick Add: manual entry without enrichment — run Automation 1 later from the deal modal.</w:t>
      </w:r>
    </w:p>
    <w:p>
      <w:pPr>
        <w:pStyle w:val="Heading3"/>
      </w:pPr>
      <w:r>
        <w:t xml:space="preserve">Deal modal — key sections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Entitlement Score and route recommendation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Enriched property, tax history, utilities, flood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Automation 1 report card and nearby SF communities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Owner contact panel (internal view shows phones; client view redacts)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Outreach CRM: contact status, sequence, touches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Margin analysis: entitled value, flip spread, retail commission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Deal Memo: printable PDF-style summary for partners or sellers</w:t>
      </w:r>
    </w:p>
    <w:p>
      <w:pPr>
        <w:pStyle w:val="Heading1"/>
      </w:pPr>
      <w:r>
        <w:t xml:space="preserve">3. Three-Silo Routing</w:t>
      </w:r>
    </w:p>
    <w:p>
      <w:pPr>
        <w:spacing w:after="120"/>
      </w:pPr>
      <w:r>
        <w:t xml:space="preserve">Every deal gets a route. On the Silos tab, drag a card between lanes to assign it — the deal updates as soon as you drop it. You can also set the route from the deal modal.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Development &amp; Entitlement: sewer/utilities and builder spillover support entitlement plays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Direct Sale: comp-supported acquisition where sewer or entitlement is the bottleneck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Retail Brokerage: smaller tracts or straight brokerage/listing plays</w:t>
      </w:r>
    </w:p>
    <w:p>
      <w:pPr>
        <w:spacing w:after="120"/>
      </w:pPr>
      <w:r>
        <w:t xml:space="preserve">Each lane header shows its deal count and total acres. Entitlement-bottlenecked tracts are excluded from outreach queues automatically.</w:t>
      </w:r>
    </w:p>
    <w:p>
      <w:pPr>
        <w:pStyle w:val="Heading1"/>
      </w:pPr>
      <w:r>
        <w:t xml:space="preserve">4. Outreach — Reach Owners</w:t>
      </w:r>
    </w:p>
    <w:p>
      <w:pPr>
        <w:pStyle w:val="Heading2"/>
      </w:pPr>
      <w:r>
        <w:t xml:space="preserve">Choose your path (important)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DNC vendor needed?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 mail (recommended)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Letters and Avery labels — start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Cold texts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(e.g. DNCScrub)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with federal DNC scrub configured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Inbound website 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They filled out your form — call or email back</w:t>
            </w:r>
          </w:p>
        </w:tc>
      </w:tr>
    </w:tbl>
    <w:p>
      <w:pPr>
        <w:spacing w:after="120"/>
      </w:pPr>
      <w:r>
        <w:t xml:space="preserve">The app defaults to direct mail. The federal Do Not Call list does not apply to postal mail. Cold unsolicited texts carry TCPA risk ($500–$50,000+ per violation) without proper scrubbing.</w:t>
      </w:r>
    </w:p>
    <w:p>
      <w:pPr>
        <w:pStyle w:val="Heading2"/>
      </w:pPr>
      <w:r>
        <w:t xml:space="preserve">Direct mail workflow (2 steps)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Outreach tab (mail tab is selected by default).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Build Mail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Pick tracts: check eligible deals (not entitlement-bottlenecked, has owner contact).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Build Mail Queue — no DNC scrub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CSV or Print Labels for Avery-style mail merge.</w:t>
      </w:r>
    </w:p>
    <w:p>
      <w:pPr>
        <w:spacing w:after="120"/>
      </w:pPr>
      <w:r>
        <w:t xml:space="preserve">Eligible deals need Forewarn owner contact and must not be flagged as entitlement bottlenecked.</w:t>
      </w:r>
    </w:p>
    <w:p>
      <w:pPr>
        <w:pStyle w:val="Heading2"/>
      </w:pPr>
      <w:r>
        <w:t xml:space="preserve">Cold texts workflow (advanced, 3 steps)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Outreach, switch to the Cold texts tab OR choose Cold texts in the wizard mode picker.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Build Text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Pick tracts. Step 2 — Run Federal DNC Registry Scrub (requires DNC_SCRUB_API_KEY on Vercel). Step 3 — Review text queue.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Only DNC-cleared numbers can be queued.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Blocked numbers show DNC — DO NOT CONTACT.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 template with {{owner_name}} and {{county}} merge fields.</w:t>
      </w:r>
    </w:p>
    <w:p>
      <w:pPr>
        <w:spacing w:after="120"/>
      </w:pPr>
      <w:r>
        <w:t xml:space="preserve">Until a DNC vendor API key is configured, scrub runs in mock mode for testing only — do not send real cold texts against mock results.</w:t>
      </w:r>
    </w:p>
    <w:p>
      <w:pPr>
        <w:pStyle w:val="Heading1"/>
      </w:pPr>
      <w:r>
        <w:t xml:space="preserve">5. Intel — Moat Intelligence</w:t>
      </w:r>
    </w:p>
    <w:p>
      <w:pPr>
        <w:pStyle w:val="Heading3"/>
      </w:pPr>
      <w:r>
        <w:t xml:space="preserve">Comp Lake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+ Log Comp: record off-market sales (county, submarket, $/ac, buyer, date, notes).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Comps feed entitlement scoring and margin bands for that county.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Texas non-disclosure: logged comps are proprietary — this is your moat.</w:t>
      </w:r>
    </w:p>
    <w:p>
      <w:pPr>
        <w:pStyle w:val="Heading3"/>
      </w:pPr>
      <w:r>
        <w:t xml:space="preserve">Plat &amp; Development Alerts</w:t>
      </w:r>
    </w:p>
    <w:p>
      <w:pPr>
        <w:spacing w:after="120"/>
      </w:pPr>
      <w:r>
        <w:t xml:space="preserve">Plat filings within ~8 miles of pipeline deals in the same county. Builder adjacency often drives the thesis.</w:t>
      </w:r>
    </w:p>
    <w:p>
      <w:pPr>
        <w:pStyle w:val="Heading3"/>
      </w:pPr>
      <w:r>
        <w:t xml:space="preserve">Website Leads</w:t>
      </w:r>
    </w:p>
    <w:p>
      <w:pPr>
        <w:spacing w:after="120"/>
      </w:pPr>
      <w:r>
        <w:t xml:space="preserve">Same inbound leads from barntobank.com — refresh, review, and mark contacted/converted from Intel or Intake.</w:t>
      </w:r>
    </w:p>
    <w:p>
      <w:pPr>
        <w:pStyle w:val="Heading3"/>
      </w:pPr>
      <w:r>
        <w:t xml:space="preserve">Outreach Audit Log</w:t>
      </w:r>
    </w:p>
    <w:p>
      <w:pPr>
        <w:spacing w:after="120"/>
      </w:pPr>
      <w:r>
        <w:t xml:space="preserve">Timestamped trail: DNC scrubs, queued texts, mail queue builds, comp logs, bundle import/export, cloud sync.</w:t>
      </w:r>
    </w:p>
    <w:p>
      <w:pPr>
        <w:pStyle w:val="Heading3"/>
      </w:pPr>
      <w:r>
        <w:t xml:space="preserve">Team Moat Sync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Cloud Sync: merges local browser data with Supabase team bundle (deals, comps, audit, outreach).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Bundle: download JSON backup or email to a partner.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 Bundle: upload a teammate's JSON file.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bar shows Supabase connection and last sync time.</w:t>
      </w:r>
    </w:p>
    <w:p>
      <w:pPr>
        <w:pStyle w:val="Heading1"/>
      </w:pPr>
      <w:r>
        <w:t xml:space="preserve">6. Working With Your Team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App Link in header — sends partners to barntobank.com/app.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person signs in separately; id.land tokens are per-browser.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Cloud Sync on Intel tab merges everyone's work into one team moat.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Feature Request: submit product ideas from the header — you can attach screenshots or a PDF.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to Use: the header button opens a short in-app version of this guide, so nobody has to find this file.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Works on iPhone and desktop — use ← Site to return to the public marketing page.</w:t>
      </w:r>
    </w:p>
    <w:p>
      <w:pPr>
        <w:pStyle w:val="Heading1"/>
      </w:pPr>
      <w:r>
        <w:t xml:space="preserve">7. Public Marketing Site</w:t>
      </w:r>
    </w:p>
    <w:p>
      <w:pPr>
        <w:spacing w:after="120"/>
      </w:pPr>
      <w:r>
        <w:t xml:space="preserve">The public site at https://barntobank.com is separate from the staff 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Visitors see farms, ranches, and land positioning for Central Texas.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Contact form submits to /api/leads → Website Leads in the staff 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password required on the public site.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Staff reach the app via /app or the login link.</w:t>
      </w:r>
    </w:p>
    <w:p>
      <w:pPr>
        <w:pStyle w:val="Heading1"/>
      </w:pPr>
      <w:r>
        <w:t xml:space="preserve">8. Counties &amp; Data Sources</w:t>
      </w:r>
    </w:p>
    <w:p>
      <w:pPr>
        <w:spacing w:after="120"/>
      </w:pPr>
      <w:r>
        <w:t xml:space="preserve">The Intake county dropdown currently covers 16 counties: Williamson, Travis, Bastrop, Caldwell, Hays, Comal, Bexar, Guadalupe, Gillespie, Blanco, Burnet, Bandera, Kendall, Llano, Fort Bend, and Smith (Tyler).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County GIS / ArcGIS for parcel attributes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FEMA NFHL for flood zones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Texas PUC for water/sewer CCN boundaries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id.land for parcel detail and comps (with token)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Forewarn for owner contact (production key required)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DNCScrub for federal DNC registry (cold texts only)</w:t>
      </w:r>
    </w:p>
    <w:p>
      <w:pPr>
        <w:pStyle w:val="Heading1"/>
      </w:pPr>
      <w:r>
        <w:t xml:space="preserve">9. Admin &amp; Setup (for operators)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push to main → Vercel auto-deploys to barntobank.com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staff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env: ORIGINATION_PASSWORD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cloud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env: SUPABASE_URL, SUPABASE_SERVICE_ROLE_KEY, MOAT_TEAM_ID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live DNC scrub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env: DNC_SCRUB_API_KEY — run npm run provision-dncscrub-mcp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 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npm run provision-supabase-mcp</w:t>
            </w:r>
          </w:p>
        </w:tc>
      </w:tr>
    </w:tbl>
    <w:p>
      <w:pPr>
        <w:pStyle w:val="Heading1"/>
      </w:pPr>
      <w:r>
        <w:t xml:space="preserve">10. Tips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Redirected to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 expired — sign in again at /app/login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 name shows "Blurred"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id.land not connected, or that session expired — re-sign in on the Intake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id.land says "Session expired"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 — access tokens lapse. Enter email and password again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Comps will not 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cause: check the id.land status line is 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Sync not configured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env vars missing on Vercel — use Export/Import Bundle 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Enrichment shows MOCK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 id.land token; some counties use mock profile until CAD REST is wired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excluded from outreach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Entitlement bottleneck or missing owner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DNC scrub 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DNC_SCRUB_API_KEY or use direct mail instead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blocked after scrub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on DNC list — use mail, do not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 lead not showing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Click Website Leads Refresh on Intake or Intel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Stale UI after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refresh: Cmd+Shift+R (Mac) or Ctrl+Shift+R (Windows)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www vs apex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barntobank.com and www.barntobank.com point to Vercel</w:t>
            </w:r>
          </w:p>
        </w:tc>
      </w:tr>
    </w:tbl>
    <w:p>
      <w:pPr>
        <w:pStyle w:val="Heading1"/>
      </w:pPr>
      <w:r>
        <w:t xml:space="preserve">11. Daily Workflow Cheat Sheet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Morning: Intel → Cloud Sync. Review Website Leads.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Intake: run Automation 1 on new tracts or inbound inquiries.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Deals: route each tract Develop / Sell / Retail; open modal for margin check.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comps after every broker call or off-market sale (+ Log Comp).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Outreach: Build Mail List weekly; export CSV to mail house or print labels.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of day: Cloud Sync again so Jack sees your pipeline.</w:t>
      </w:r>
    </w:p>
    <w:p>
      <w:pPr>
        <w:pStyle w:val="Heading1"/>
      </w:pPr>
      <w:r>
        <w:t xml:space="preserve">12. Glossary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Automation 1: multi-source intake enrichment pipeline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CCN: Certificate of Convenience and Necessity (Texas utility franchise area)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SFHA: Special Flood Hazard Area on FEMA maps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Entitlement bottleneck: no central sewer CCN — limits develop path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 band: asking price vs your private comp average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Moat bundle: JSON export of deals, comps, audit, outreach state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TCPA: federal law governing calls/texts to cell phones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DNC: National Do Not Call Registry — applies to cold calls/texts, not 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SAN: FTC Subscription Account Number — required for live federal DNC scrub vendors</w:t>
      </w:r>
    </w:p>
    <w:p>
      <w:pPr>
        <w:pStyle w:val="Heading2"/>
      </w:pPr>
      <w:r>
        <w:t xml:space="preserve">Ready?</w:t>
      </w:r>
    </w:p>
    <w:p>
      <w:pPr>
        <w:spacing w:after="200"/>
      </w:pPr>
      <w:r>
        <w:t xml:space="preserve">Sign in at </w:t>
      </w:r>
      <w:hyperlink w:history="1" r:id="rIdyscy5ekncurkzfyrq5t6u">
        <w:r>
          <w:rPr>
            <w:rStyle w:val="Hyperlink"/>
            <w:color w:val="0563C1"/>
            <w:u w:val="single"/>
          </w:rPr>
          <w:t xml:space="preserve">https://barntobank.com/app/login</w:t>
        </w:r>
      </w:hyperlink>
      <w:r>
        <w:t xml:space="preserve">, run your first tract, and build your first mail list.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t xml:space="preserve">Barn to Bank — Texas Land Origination</w:t>
    </w:r>
    <w:r>
      <w:t xml:space="preserve">	</w:t>
    </w: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b/>
        <w:bCs/>
        <w:color w:val="8B6914"/>
      </w:rPr>
      <w:t xml:space="preserve">Barn to Bank</w:t>
    </w:r>
    <w:r>
      <w:t xml:space="preserve">   |   </w:t>
    </w:r>
    <w:r>
      <w:rPr>
        <w:i/>
        <w:iCs/>
        <w:color w:val="666666"/>
      </w:rPr>
      <w:t xml:space="preserve">How-To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8B69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5E3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u7gm_pwvb0ms5e3lhfyk" Type="http://schemas.openxmlformats.org/officeDocument/2006/relationships/hyperlink" Target="https://barntobank.com/app" TargetMode="External"/><Relationship Id="rIdk7hel64t08jsjwiksdeel" Type="http://schemas.openxmlformats.org/officeDocument/2006/relationships/hyperlink" Target="https://barntobank.com" TargetMode="External"/><Relationship Id="rIdyscy5ekncurkzfyrq5t6u" Type="http://schemas.openxmlformats.org/officeDocument/2006/relationships/hyperlink" Target="https://barntobank.com/app/logi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2026-08-04T18:57:09.679Z</dcterms:created>
  <dcterms:modified xsi:type="dcterms:W3CDTF">2026-08-04T18:57:09.679Z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