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Default="008200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9"/>
        <w:gridCol w:w="9461"/>
      </w:tblGrid>
      <w:tr w:rsidR="00DF3AE2" w:rsidTr="00964F0C">
        <w:tc>
          <w:tcPr>
            <w:tcW w:w="5694" w:type="dxa"/>
          </w:tcPr>
          <w:p w:rsidR="00EC27CC" w:rsidRPr="00D63286" w:rsidRDefault="00FC6222" w:rsidP="00EC27C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b/>
                <w:sz w:val="28"/>
              </w:rPr>
              <w:t>Enabled</w:t>
            </w:r>
            <w:r w:rsidR="00EC27CC" w:rsidRPr="00D63286">
              <w:rPr>
                <w:b/>
                <w:sz w:val="28"/>
              </w:rPr>
              <w:t xml:space="preserve"> </w:t>
            </w:r>
            <w:r w:rsidR="00D63286" w:rsidRPr="00D63286">
              <w:rPr>
                <w:b/>
                <w:sz w:val="28"/>
              </w:rPr>
              <w:t>–</w:t>
            </w:r>
            <w:r w:rsidR="00EC27CC" w:rsidRPr="00D63286">
              <w:rPr>
                <w:sz w:val="28"/>
              </w:rPr>
              <w:t xml:space="preserve"> </w:t>
            </w:r>
            <w:r w:rsidR="00D63286" w:rsidRPr="00D63286">
              <w:rPr>
                <w:sz w:val="28"/>
              </w:rPr>
              <w:t xml:space="preserve">will </w:t>
            </w:r>
            <w:r>
              <w:rPr>
                <w:sz w:val="28"/>
              </w:rPr>
              <w:t>turn the feature on/off,</w:t>
            </w:r>
          </w:p>
          <w:p w:rsidR="00D63286" w:rsidRPr="00D63286" w:rsidRDefault="00D63286" w:rsidP="004675A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D63286">
              <w:rPr>
                <w:sz w:val="28"/>
              </w:rPr>
              <w:t xml:space="preserve">The </w:t>
            </w:r>
            <w:r w:rsidR="00FC6222">
              <w:rPr>
                <w:b/>
                <w:sz w:val="28"/>
              </w:rPr>
              <w:t>Email Sender</w:t>
            </w:r>
            <w:r w:rsidRPr="00D63286">
              <w:rPr>
                <w:sz w:val="28"/>
              </w:rPr>
              <w:t xml:space="preserve"> is in the </w:t>
            </w:r>
            <w:r w:rsidR="00FC6222">
              <w:rPr>
                <w:sz w:val="28"/>
              </w:rPr>
              <w:t>originator of the email. – This can be fictional or exact.</w:t>
            </w:r>
          </w:p>
          <w:p w:rsidR="00FC6222" w:rsidRPr="00FC6222" w:rsidRDefault="00FC6222" w:rsidP="00FC6222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 xml:space="preserve">Email Recipients </w:t>
            </w:r>
            <w:r w:rsidRPr="00FC6222">
              <w:rPr>
                <w:sz w:val="28"/>
              </w:rPr>
              <w:t>are the individual email addresses that will receive the email</w:t>
            </w:r>
            <w:r>
              <w:rPr>
                <w:sz w:val="28"/>
              </w:rPr>
              <w:t>.  Attached is an example of the email sent.</w:t>
            </w:r>
          </w:p>
          <w:p w:rsidR="00FC6222" w:rsidRDefault="00FC6222" w:rsidP="00FC6222">
            <w:pPr>
              <w:pStyle w:val="ListParagraph"/>
              <w:numPr>
                <w:ilvl w:val="1"/>
                <w:numId w:val="1"/>
              </w:numPr>
              <w:rPr>
                <w:sz w:val="24"/>
              </w:rPr>
            </w:pPr>
            <w:r w:rsidRPr="00FC6222">
              <w:rPr>
                <w:sz w:val="24"/>
              </w:rPr>
              <w:t xml:space="preserve">Emails are added </w:t>
            </w:r>
            <w:r w:rsidR="00D71FC8">
              <w:rPr>
                <w:sz w:val="24"/>
              </w:rPr>
              <w:t xml:space="preserve">by typing </w:t>
            </w:r>
            <w:r w:rsidRPr="00FC6222">
              <w:rPr>
                <w:sz w:val="24"/>
              </w:rPr>
              <w:t xml:space="preserve">the email in the textbox below and click </w:t>
            </w:r>
            <w:r w:rsidRPr="00D71FC8">
              <w:rPr>
                <w:b/>
                <w:sz w:val="28"/>
              </w:rPr>
              <w:t>+</w:t>
            </w:r>
            <w:r w:rsidRPr="00FC6222">
              <w:rPr>
                <w:sz w:val="24"/>
              </w:rPr>
              <w:t xml:space="preserve"> to add them.</w:t>
            </w:r>
          </w:p>
          <w:p w:rsidR="00D71FC8" w:rsidRDefault="00D71FC8" w:rsidP="00FC6222">
            <w:pPr>
              <w:pStyle w:val="ListParagraph"/>
              <w:numPr>
                <w:ilvl w:val="1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Emails are removed by highlighting the email and clicking </w:t>
            </w:r>
            <w:r w:rsidRPr="00D71FC8">
              <w:rPr>
                <w:b/>
                <w:sz w:val="32"/>
              </w:rPr>
              <w:t>-</w:t>
            </w:r>
          </w:p>
          <w:p w:rsidR="00EC27CC" w:rsidRPr="00FC6222" w:rsidRDefault="00FC6222" w:rsidP="00FC6222">
            <w:pPr>
              <w:pStyle w:val="ListParagraph"/>
              <w:numPr>
                <w:ilvl w:val="1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WFM SMTP Server has been defaulted but can be changed.</w:t>
            </w:r>
          </w:p>
        </w:tc>
        <w:tc>
          <w:tcPr>
            <w:tcW w:w="8706" w:type="dxa"/>
          </w:tcPr>
          <w:p w:rsidR="00EC27CC" w:rsidRDefault="00DF3AE2">
            <w:r>
              <w:rPr>
                <w:noProof/>
              </w:rPr>
              <w:drawing>
                <wp:inline distT="0" distB="0" distL="0" distR="0" wp14:anchorId="70CBE943" wp14:editId="0EC8B474">
                  <wp:extent cx="5870864" cy="3228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682" cy="323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C" w:rsidRDefault="00EC27CC"/>
    <w:p w:rsidR="00D71FC8" w:rsidRDefault="00D71FC8" w:rsidP="00D71FC8">
      <w:pPr>
        <w:pStyle w:val="ListParagraph"/>
        <w:numPr>
          <w:ilvl w:val="0"/>
          <w:numId w:val="7"/>
        </w:numPr>
      </w:pPr>
      <w:r>
        <w:t>The email that is sent has…</w:t>
      </w:r>
    </w:p>
    <w:p w:rsidR="00D71FC8" w:rsidRDefault="00D71FC8" w:rsidP="00D71FC8">
      <w:pPr>
        <w:pStyle w:val="ListParagraph"/>
        <w:numPr>
          <w:ilvl w:val="1"/>
          <w:numId w:val="7"/>
        </w:numPr>
      </w:pPr>
      <w:r>
        <w:t>The scan or load log is attached, whichever is appropriate,</w:t>
      </w:r>
    </w:p>
    <w:p w:rsidR="00D71FC8" w:rsidRDefault="00D71FC8" w:rsidP="00D71FC8">
      <w:pPr>
        <w:pStyle w:val="ListParagraph"/>
        <w:numPr>
          <w:ilvl w:val="1"/>
          <w:numId w:val="7"/>
        </w:numPr>
      </w:pPr>
      <w:r>
        <w:t>If you were exporting information then a log of the TM encrypted files is included,</w:t>
      </w:r>
    </w:p>
    <w:p w:rsidR="00D63286" w:rsidRDefault="00D71FC8" w:rsidP="00D71FC8">
      <w:pPr>
        <w:pStyle w:val="ListParagraph"/>
        <w:numPr>
          <w:ilvl w:val="1"/>
          <w:numId w:val="7"/>
        </w:numPr>
      </w:pPr>
      <w:r>
        <w:t>All the information that reports to the screen is embedded in the body of the email.</w:t>
      </w:r>
    </w:p>
    <w:bookmarkStart w:id="0" w:name="_GoBack"/>
    <w:bookmarkEnd w:id="0"/>
    <w:p w:rsidR="00D63286" w:rsidRDefault="008200D7" w:rsidP="00D63286">
      <w:pPr>
        <w:ind w:left="360"/>
        <w:jc w:val="center"/>
      </w:pPr>
      <w:r>
        <w:rPr>
          <w:rStyle w:val="Hyperlink"/>
          <w:i/>
        </w:rPr>
        <w:fldChar w:fldCharType="begin"/>
      </w:r>
      <w:r>
        <w:rPr>
          <w:rStyle w:val="Hyperlink"/>
          <w:i/>
        </w:rPr>
        <w:instrText xml:space="preserve"> HYPERLINK "https://docs.microsoft.com/en-us/windows/deployment/usmt/usmt-best-practices" </w:instrText>
      </w:r>
      <w:r>
        <w:rPr>
          <w:rStyle w:val="Hyperlink"/>
          <w:i/>
        </w:rPr>
        <w:fldChar w:fldCharType="separate"/>
      </w:r>
      <w:r w:rsidR="00D63286" w:rsidRPr="00D63286">
        <w:rPr>
          <w:rStyle w:val="Hyperlink"/>
          <w:i/>
        </w:rPr>
        <w:t>https://docs.microsoft.com/en-us/windows/deployment/usmt/usmt-best-practices</w:t>
      </w:r>
      <w:r>
        <w:rPr>
          <w:rStyle w:val="Hyperlink"/>
          <w:i/>
        </w:rPr>
        <w:fldChar w:fldCharType="end"/>
      </w:r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D7" w:rsidRDefault="008200D7" w:rsidP="00B73CFD">
      <w:pPr>
        <w:spacing w:after="0" w:line="240" w:lineRule="auto"/>
      </w:pPr>
      <w:r>
        <w:separator/>
      </w:r>
    </w:p>
  </w:endnote>
  <w:endnote w:type="continuationSeparator" w:id="0">
    <w:p w:rsidR="008200D7" w:rsidRDefault="008200D7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D7" w:rsidRDefault="008200D7" w:rsidP="00B73CFD">
      <w:pPr>
        <w:spacing w:after="0" w:line="240" w:lineRule="auto"/>
      </w:pPr>
      <w:r>
        <w:separator/>
      </w:r>
    </w:p>
  </w:footnote>
  <w:footnote w:type="continuationSeparator" w:id="0">
    <w:p w:rsidR="008200D7" w:rsidRDefault="008200D7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FC6222">
      <w:rPr>
        <w:b/>
        <w:sz w:val="36"/>
      </w:rPr>
      <w:t>Email Settings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72FCCF0E"/>
    <w:lvl w:ilvl="0" w:tplc="0E8EC1A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B30BF"/>
    <w:multiLevelType w:val="hybridMultilevel"/>
    <w:tmpl w:val="D84A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0566"/>
    <w:multiLevelType w:val="hybridMultilevel"/>
    <w:tmpl w:val="B1C0B3CA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B7B4D"/>
    <w:rsid w:val="003D441C"/>
    <w:rsid w:val="004675A8"/>
    <w:rsid w:val="005C5FAB"/>
    <w:rsid w:val="00705799"/>
    <w:rsid w:val="007A3009"/>
    <w:rsid w:val="008200D7"/>
    <w:rsid w:val="008C18B1"/>
    <w:rsid w:val="008E7C3E"/>
    <w:rsid w:val="00964F0C"/>
    <w:rsid w:val="009A1610"/>
    <w:rsid w:val="00B73CFD"/>
    <w:rsid w:val="00D63286"/>
    <w:rsid w:val="00D71FC8"/>
    <w:rsid w:val="00DE0ADD"/>
    <w:rsid w:val="00DF3AE2"/>
    <w:rsid w:val="00E33B49"/>
    <w:rsid w:val="00E5799C"/>
    <w:rsid w:val="00E91F82"/>
    <w:rsid w:val="00EC27CC"/>
    <w:rsid w:val="00FA7165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85D4-0A16-431F-AA60-5307B947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4</cp:revision>
  <dcterms:created xsi:type="dcterms:W3CDTF">2019-02-27T21:47:00Z</dcterms:created>
  <dcterms:modified xsi:type="dcterms:W3CDTF">2019-02-27T22:24:00Z</dcterms:modified>
</cp:coreProperties>
</file>