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FE837" w14:textId="3B11DB63" w:rsidR="00DA38E3" w:rsidRPr="00AB5A8D" w:rsidRDefault="00DA38E3" w:rsidP="00DA38E3">
      <w:pPr>
        <w:jc w:val="center"/>
        <w:rPr>
          <w:rFonts w:ascii="Arial" w:hAnsi="Arial" w:cs="Arial"/>
          <w:sz w:val="24"/>
          <w:szCs w:val="24"/>
          <w:lang w:val="es-ES"/>
        </w:rPr>
      </w:pPr>
      <w:bookmarkStart w:id="0" w:name="_Hlk30577524"/>
      <w:bookmarkEnd w:id="0"/>
      <w:r w:rsidRPr="00AB5A8D">
        <w:rPr>
          <w:rFonts w:ascii="Arial" w:hAnsi="Arial" w:cs="Arial"/>
          <w:sz w:val="24"/>
          <w:szCs w:val="24"/>
          <w:lang w:val="es-ES"/>
        </w:rPr>
        <w:t>Simulación de la respuesta de la interacción de la radiación cósmica con las minas antipersonales en Colombia</w:t>
      </w:r>
    </w:p>
    <w:p w14:paraId="728C7698" w14:textId="77777777" w:rsidR="00DA38E3" w:rsidRPr="00AB5A8D" w:rsidRDefault="00DA38E3" w:rsidP="00DA38E3">
      <w:pPr>
        <w:jc w:val="center"/>
        <w:rPr>
          <w:rFonts w:ascii="Arial" w:hAnsi="Arial" w:cs="Arial"/>
          <w:sz w:val="24"/>
          <w:szCs w:val="24"/>
          <w:lang w:val="es-ES"/>
        </w:rPr>
      </w:pPr>
    </w:p>
    <w:p w14:paraId="11AEA5B9" w14:textId="77777777" w:rsidR="00DA38E3" w:rsidRPr="00AB5A8D" w:rsidRDefault="00DA38E3" w:rsidP="00DA38E3">
      <w:pPr>
        <w:rPr>
          <w:lang w:val="es-ES"/>
        </w:rPr>
      </w:pPr>
      <w:r w:rsidRPr="00AB5A8D">
        <w:rPr>
          <w:lang w:val="es-ES"/>
        </w:rPr>
        <w:t xml:space="preserve"> </w:t>
      </w:r>
    </w:p>
    <w:p w14:paraId="74187176" w14:textId="77777777" w:rsidR="00DA38E3" w:rsidRPr="00AB5A8D" w:rsidRDefault="00DA38E3" w:rsidP="00DA38E3">
      <w:pPr>
        <w:rPr>
          <w:lang w:val="es-ES"/>
        </w:rPr>
      </w:pPr>
    </w:p>
    <w:p w14:paraId="68C5B21A" w14:textId="77777777" w:rsidR="00DA38E3" w:rsidRPr="00AB5A8D" w:rsidRDefault="00DA38E3" w:rsidP="00DA38E3">
      <w:pPr>
        <w:spacing w:after="80" w:line="240" w:lineRule="auto"/>
        <w:jc w:val="center"/>
        <w:rPr>
          <w:rFonts w:ascii="Arial" w:hAnsi="Arial" w:cs="Arial"/>
          <w:sz w:val="24"/>
          <w:szCs w:val="24"/>
          <w:lang w:val="es-ES"/>
        </w:rPr>
      </w:pPr>
      <w:r w:rsidRPr="00AB5A8D">
        <w:rPr>
          <w:rFonts w:ascii="Arial" w:hAnsi="Arial" w:cs="Arial"/>
          <w:sz w:val="24"/>
          <w:szCs w:val="24"/>
          <w:lang w:val="es-ES"/>
        </w:rPr>
        <w:t>Michael Leonardo Ariza Gómez</w:t>
      </w:r>
    </w:p>
    <w:p w14:paraId="034E8191" w14:textId="77777777" w:rsidR="00DA38E3" w:rsidRPr="00AB5A8D" w:rsidRDefault="00DA38E3" w:rsidP="00DA38E3">
      <w:pPr>
        <w:spacing w:after="80" w:line="240" w:lineRule="auto"/>
        <w:jc w:val="center"/>
        <w:rPr>
          <w:rFonts w:ascii="Arial" w:hAnsi="Arial" w:cs="Arial"/>
          <w:sz w:val="24"/>
          <w:szCs w:val="24"/>
          <w:lang w:val="es-ES"/>
        </w:rPr>
      </w:pPr>
      <w:r w:rsidRPr="00AB5A8D">
        <w:rPr>
          <w:rFonts w:ascii="Arial" w:hAnsi="Arial" w:cs="Arial"/>
          <w:sz w:val="24"/>
          <w:szCs w:val="24"/>
          <w:lang w:val="es-ES"/>
        </w:rPr>
        <w:t>Marcos Fernando Carrillo Moreno</w:t>
      </w:r>
    </w:p>
    <w:p w14:paraId="75CD3D49" w14:textId="77777777" w:rsidR="00DA38E3" w:rsidRPr="00AB5A8D" w:rsidRDefault="00DA38E3" w:rsidP="00DA38E3">
      <w:pPr>
        <w:spacing w:after="80" w:line="240" w:lineRule="auto"/>
        <w:jc w:val="center"/>
        <w:rPr>
          <w:rFonts w:ascii="Arial" w:hAnsi="Arial" w:cs="Arial"/>
          <w:sz w:val="24"/>
          <w:szCs w:val="24"/>
          <w:lang w:val="es-ES"/>
        </w:rPr>
      </w:pPr>
    </w:p>
    <w:p w14:paraId="5DB520C4" w14:textId="77777777" w:rsidR="00DA38E3" w:rsidRPr="00AB5A8D" w:rsidRDefault="00DA38E3" w:rsidP="00DA38E3">
      <w:pPr>
        <w:jc w:val="center"/>
        <w:rPr>
          <w:rFonts w:ascii="Arial" w:hAnsi="Arial" w:cs="Arial"/>
          <w:sz w:val="24"/>
          <w:szCs w:val="24"/>
          <w:lang w:val="es-ES"/>
        </w:rPr>
      </w:pPr>
    </w:p>
    <w:p w14:paraId="08B6EABB" w14:textId="77777777" w:rsidR="00DA38E3" w:rsidRPr="00AB5A8D" w:rsidRDefault="00DA38E3" w:rsidP="00DA38E3">
      <w:pPr>
        <w:rPr>
          <w:lang w:val="es-ES"/>
        </w:rPr>
      </w:pPr>
    </w:p>
    <w:p w14:paraId="6C57AE25" w14:textId="13635832"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 xml:space="preserve">Trabajo de Grado para Optar </w:t>
      </w:r>
      <w:r w:rsidR="001E26F6">
        <w:rPr>
          <w:rFonts w:ascii="Arial" w:hAnsi="Arial" w:cs="Arial"/>
          <w:sz w:val="24"/>
          <w:szCs w:val="24"/>
          <w:lang w:val="es-ES"/>
        </w:rPr>
        <w:t>al</w:t>
      </w:r>
      <w:r w:rsidRPr="00AB5A8D">
        <w:rPr>
          <w:rFonts w:ascii="Arial" w:hAnsi="Arial" w:cs="Arial"/>
          <w:sz w:val="24"/>
          <w:szCs w:val="24"/>
          <w:lang w:val="es-ES"/>
        </w:rPr>
        <w:t xml:space="preserve"> título de Ingeniero Químico</w:t>
      </w:r>
    </w:p>
    <w:p w14:paraId="7AC0B3B4" w14:textId="77777777" w:rsidR="00DA38E3" w:rsidRPr="00AB5A8D" w:rsidRDefault="00DA38E3" w:rsidP="00DA38E3">
      <w:pPr>
        <w:jc w:val="center"/>
        <w:rPr>
          <w:rFonts w:ascii="Arial" w:hAnsi="Arial" w:cs="Arial"/>
          <w:sz w:val="24"/>
          <w:szCs w:val="24"/>
          <w:lang w:val="es-ES"/>
        </w:rPr>
      </w:pPr>
    </w:p>
    <w:p w14:paraId="1A1858B6" w14:textId="77777777" w:rsidR="00DA38E3" w:rsidRPr="00AB5A8D" w:rsidRDefault="00DA38E3" w:rsidP="00DA38E3">
      <w:pPr>
        <w:jc w:val="center"/>
        <w:rPr>
          <w:rFonts w:ascii="Arial" w:hAnsi="Arial" w:cs="Arial"/>
          <w:sz w:val="24"/>
          <w:szCs w:val="24"/>
          <w:lang w:val="es-ES"/>
        </w:rPr>
      </w:pPr>
    </w:p>
    <w:p w14:paraId="330FEFDF"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Director</w:t>
      </w:r>
    </w:p>
    <w:p w14:paraId="057208DE" w14:textId="09E93213" w:rsidR="00DA38E3" w:rsidRDefault="00DA38E3" w:rsidP="00DA38E3">
      <w:pPr>
        <w:jc w:val="center"/>
        <w:rPr>
          <w:rFonts w:ascii="Arial" w:hAnsi="Arial" w:cs="Arial"/>
          <w:sz w:val="24"/>
          <w:szCs w:val="24"/>
          <w:lang w:val="es-ES"/>
        </w:rPr>
      </w:pPr>
      <w:r w:rsidRPr="00AB5A8D">
        <w:rPr>
          <w:rFonts w:ascii="Arial" w:hAnsi="Arial" w:cs="Arial"/>
          <w:sz w:val="24"/>
          <w:szCs w:val="24"/>
          <w:lang w:val="es-ES"/>
        </w:rPr>
        <w:t xml:space="preserve"> Víctor Gabriel Baldovino Medrano</w:t>
      </w:r>
    </w:p>
    <w:p w14:paraId="5232C849" w14:textId="3F9FD1D1" w:rsidR="002B42DA" w:rsidRPr="00AB5A8D" w:rsidRDefault="007D2094" w:rsidP="00DA38E3">
      <w:pPr>
        <w:jc w:val="center"/>
        <w:rPr>
          <w:rFonts w:ascii="Arial" w:hAnsi="Arial" w:cs="Arial"/>
          <w:sz w:val="24"/>
          <w:szCs w:val="24"/>
          <w:lang w:val="es-ES"/>
        </w:rPr>
      </w:pPr>
      <w:r>
        <w:rPr>
          <w:rFonts w:ascii="Arial" w:hAnsi="Arial" w:cs="Arial"/>
          <w:sz w:val="24"/>
          <w:szCs w:val="24"/>
          <w:lang w:val="es-ES"/>
        </w:rPr>
        <w:t>Prof</w:t>
      </w:r>
      <w:r w:rsidR="00EA0483">
        <w:rPr>
          <w:rFonts w:ascii="Arial" w:hAnsi="Arial" w:cs="Arial"/>
          <w:sz w:val="24"/>
          <w:szCs w:val="24"/>
          <w:lang w:val="es-ES"/>
        </w:rPr>
        <w:t xml:space="preserve">. Escuela </w:t>
      </w:r>
      <w:r w:rsidR="000604A0">
        <w:rPr>
          <w:rFonts w:ascii="Arial" w:hAnsi="Arial" w:cs="Arial"/>
          <w:sz w:val="24"/>
          <w:szCs w:val="24"/>
          <w:lang w:val="es-ES"/>
        </w:rPr>
        <w:t>de Ing</w:t>
      </w:r>
      <w:r w:rsidR="00E515A0">
        <w:rPr>
          <w:rFonts w:ascii="Arial" w:hAnsi="Arial" w:cs="Arial"/>
          <w:sz w:val="24"/>
          <w:szCs w:val="24"/>
          <w:lang w:val="es-ES"/>
        </w:rPr>
        <w:t>. Química</w:t>
      </w:r>
    </w:p>
    <w:p w14:paraId="02CAF1BD" w14:textId="5D94801A" w:rsidR="00DA38E3" w:rsidRDefault="00DA38E3" w:rsidP="00DA38E3">
      <w:pPr>
        <w:jc w:val="center"/>
        <w:rPr>
          <w:rFonts w:ascii="Arial" w:hAnsi="Arial" w:cs="Arial"/>
          <w:sz w:val="24"/>
          <w:szCs w:val="24"/>
          <w:lang w:val="es-ES"/>
        </w:rPr>
      </w:pPr>
    </w:p>
    <w:p w14:paraId="250360DB" w14:textId="77777777" w:rsidR="00E515A0" w:rsidRPr="00AB5A8D" w:rsidRDefault="00E515A0" w:rsidP="00DA38E3">
      <w:pPr>
        <w:jc w:val="center"/>
        <w:rPr>
          <w:rFonts w:ascii="Arial" w:hAnsi="Arial" w:cs="Arial"/>
          <w:sz w:val="24"/>
          <w:szCs w:val="24"/>
          <w:lang w:val="es-ES"/>
        </w:rPr>
      </w:pPr>
    </w:p>
    <w:p w14:paraId="3EA87EE8"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Codirectores</w:t>
      </w:r>
    </w:p>
    <w:p w14:paraId="61195A4E" w14:textId="04F90AC8" w:rsidR="00DA38E3" w:rsidRPr="00AB5A8D" w:rsidRDefault="00DA38E3" w:rsidP="00DA38E3">
      <w:pPr>
        <w:spacing w:after="80"/>
        <w:jc w:val="center"/>
        <w:rPr>
          <w:rFonts w:ascii="Arial" w:hAnsi="Arial" w:cs="Arial"/>
          <w:sz w:val="24"/>
          <w:szCs w:val="24"/>
          <w:lang w:val="es-ES"/>
        </w:rPr>
      </w:pPr>
      <w:r w:rsidRPr="00AB5A8D">
        <w:rPr>
          <w:rFonts w:ascii="Arial" w:hAnsi="Arial" w:cs="Arial"/>
          <w:sz w:val="24"/>
          <w:szCs w:val="24"/>
          <w:lang w:val="es-ES"/>
        </w:rPr>
        <w:t xml:space="preserve"> Adriana Carolina Vásquez Ramírez</w:t>
      </w:r>
    </w:p>
    <w:p w14:paraId="24AA52E1" w14:textId="650AFDFC" w:rsidR="00DA38E3" w:rsidRPr="00AB5A8D" w:rsidRDefault="00DA38E3" w:rsidP="00DA38E3">
      <w:pPr>
        <w:spacing w:after="80"/>
        <w:jc w:val="center"/>
        <w:rPr>
          <w:rFonts w:ascii="Arial" w:hAnsi="Arial" w:cs="Arial"/>
          <w:sz w:val="24"/>
          <w:szCs w:val="24"/>
          <w:lang w:val="es-ES"/>
        </w:rPr>
      </w:pPr>
      <w:r w:rsidRPr="00AB5A8D">
        <w:rPr>
          <w:rFonts w:ascii="Arial" w:hAnsi="Arial" w:cs="Arial"/>
          <w:sz w:val="24"/>
          <w:szCs w:val="24"/>
          <w:lang w:val="es-ES"/>
        </w:rPr>
        <w:t xml:space="preserve"> Luis Alberto Núñez de Villavicencio</w:t>
      </w:r>
    </w:p>
    <w:p w14:paraId="71D994F9" w14:textId="77777777" w:rsidR="00DA38E3" w:rsidRPr="00AB5A8D" w:rsidRDefault="00DA38E3" w:rsidP="00DA38E3">
      <w:pPr>
        <w:spacing w:after="80"/>
        <w:jc w:val="center"/>
        <w:rPr>
          <w:rFonts w:ascii="Arial" w:hAnsi="Arial" w:cs="Arial"/>
          <w:sz w:val="24"/>
          <w:szCs w:val="24"/>
          <w:lang w:val="es-ES"/>
        </w:rPr>
      </w:pPr>
    </w:p>
    <w:p w14:paraId="1BB0E51A" w14:textId="3C478D72" w:rsidR="002B31B5" w:rsidRPr="00AB5A8D" w:rsidRDefault="002B31B5" w:rsidP="002B31B5">
      <w:pPr>
        <w:jc w:val="center"/>
        <w:rPr>
          <w:rFonts w:ascii="Arial" w:hAnsi="Arial" w:cs="Arial"/>
          <w:sz w:val="24"/>
          <w:szCs w:val="24"/>
          <w:lang w:val="es-ES"/>
        </w:rPr>
      </w:pPr>
      <w:r>
        <w:rPr>
          <w:rFonts w:ascii="Arial" w:hAnsi="Arial" w:cs="Arial"/>
          <w:sz w:val="24"/>
          <w:szCs w:val="24"/>
          <w:lang w:val="es-ES"/>
        </w:rPr>
        <w:t xml:space="preserve">Prof. Escuela de Física </w:t>
      </w:r>
    </w:p>
    <w:p w14:paraId="65161858" w14:textId="77777777" w:rsidR="00DA38E3" w:rsidRPr="00AB5A8D" w:rsidRDefault="00DA38E3" w:rsidP="00DA38E3">
      <w:pPr>
        <w:spacing w:after="80"/>
        <w:jc w:val="center"/>
        <w:rPr>
          <w:rFonts w:ascii="Arial" w:hAnsi="Arial" w:cs="Arial"/>
          <w:sz w:val="24"/>
          <w:szCs w:val="24"/>
          <w:lang w:val="es-ES"/>
        </w:rPr>
      </w:pPr>
    </w:p>
    <w:p w14:paraId="57C5E751" w14:textId="77777777" w:rsidR="00DA38E3" w:rsidRPr="00AB5A8D" w:rsidRDefault="00DA38E3" w:rsidP="00DA38E3">
      <w:pPr>
        <w:jc w:val="center"/>
        <w:rPr>
          <w:rFonts w:ascii="Arial" w:hAnsi="Arial" w:cs="Arial"/>
          <w:sz w:val="24"/>
          <w:szCs w:val="24"/>
          <w:lang w:val="es-ES"/>
        </w:rPr>
      </w:pPr>
    </w:p>
    <w:p w14:paraId="5E47E770"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Universidad Industrial de Santander</w:t>
      </w:r>
    </w:p>
    <w:p w14:paraId="0786ABCD"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Facultad de Ingenierías Fisicoquímicas</w:t>
      </w:r>
    </w:p>
    <w:p w14:paraId="54799177"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Escuela de Ingeniería Química</w:t>
      </w:r>
    </w:p>
    <w:p w14:paraId="56CE72B2"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Bucaramanga</w:t>
      </w:r>
    </w:p>
    <w:p w14:paraId="7A530BFC" w14:textId="7792F733" w:rsidR="001845A1" w:rsidRPr="00AB5A8D" w:rsidRDefault="00DA38E3" w:rsidP="00B35B11">
      <w:pPr>
        <w:jc w:val="center"/>
        <w:rPr>
          <w:rFonts w:ascii="Arial" w:hAnsi="Arial" w:cs="Arial"/>
          <w:sz w:val="24"/>
          <w:szCs w:val="24"/>
          <w:lang w:val="es-ES"/>
        </w:rPr>
      </w:pPr>
      <w:r w:rsidRPr="00AB5A8D">
        <w:rPr>
          <w:rFonts w:ascii="Arial" w:hAnsi="Arial" w:cs="Arial"/>
          <w:sz w:val="24"/>
          <w:szCs w:val="24"/>
          <w:lang w:val="es-ES"/>
        </w:rPr>
        <w:t>2019</w:t>
      </w:r>
    </w:p>
    <w:p w14:paraId="5EFFB530" w14:textId="77777777" w:rsidR="0011770F" w:rsidRPr="00AB5A8D" w:rsidRDefault="0011770F" w:rsidP="00DA38E3">
      <w:pPr>
        <w:jc w:val="center"/>
        <w:rPr>
          <w:rFonts w:ascii="Arial" w:hAnsi="Arial" w:cs="Arial"/>
          <w:b/>
          <w:sz w:val="24"/>
          <w:szCs w:val="24"/>
          <w:lang w:val="es-ES"/>
        </w:rPr>
      </w:pPr>
      <w:r w:rsidRPr="00AB5A8D">
        <w:rPr>
          <w:rFonts w:ascii="Arial" w:hAnsi="Arial" w:cs="Arial"/>
          <w:b/>
          <w:sz w:val="24"/>
          <w:szCs w:val="24"/>
          <w:lang w:val="es-ES"/>
        </w:rPr>
        <w:lastRenderedPageBreak/>
        <w:t>Contenido</w:t>
      </w:r>
    </w:p>
    <w:sdt>
      <w:sdtPr>
        <w:rPr>
          <w:rFonts w:asciiTheme="minorHAnsi" w:eastAsiaTheme="minorEastAsia" w:hAnsiTheme="minorHAnsi" w:cstheme="minorBidi"/>
          <w:color w:val="auto"/>
          <w:sz w:val="22"/>
          <w:szCs w:val="22"/>
          <w:lang w:val="es-ES"/>
        </w:rPr>
        <w:id w:val="-1873602497"/>
        <w:docPartObj>
          <w:docPartGallery w:val="Table of Contents"/>
          <w:docPartUnique/>
        </w:docPartObj>
      </w:sdtPr>
      <w:sdtEndPr>
        <w:rPr>
          <w:bCs/>
        </w:rPr>
      </w:sdtEndPr>
      <w:sdtContent>
        <w:p w14:paraId="12D6C8FC" w14:textId="77777777" w:rsidR="0011770F" w:rsidRPr="00AB5A8D" w:rsidRDefault="0011770F" w:rsidP="002D2F3C">
          <w:pPr>
            <w:pStyle w:val="TtuloTDC"/>
            <w:spacing w:line="360" w:lineRule="auto"/>
            <w:rPr>
              <w:rFonts w:ascii="Arial" w:hAnsi="Arial" w:cs="Arial"/>
              <w:color w:val="000000" w:themeColor="text1"/>
              <w:lang w:val="es-ES"/>
            </w:rPr>
          </w:pPr>
        </w:p>
        <w:p w14:paraId="214E1B54" w14:textId="1CEE222A" w:rsidR="00530E04" w:rsidRPr="00530E04" w:rsidRDefault="00530E04" w:rsidP="00530E04">
          <w:pPr>
            <w:rPr>
              <w:b/>
              <w:bCs/>
              <w:noProof/>
            </w:rPr>
          </w:pPr>
          <w:r w:rsidRPr="00530E04">
            <w:rPr>
              <w:rFonts w:ascii="Arial" w:hAnsi="Arial" w:cs="Arial"/>
              <w:b/>
              <w:bCs/>
              <w:sz w:val="24"/>
              <w:szCs w:val="24"/>
              <w:lang w:val="es-ES"/>
            </w:rPr>
            <w:t>Resumen</w:t>
          </w:r>
          <w:r w:rsidR="0011770F" w:rsidRPr="00AB5A8D">
            <w:rPr>
              <w:rFonts w:ascii="Arial" w:hAnsi="Arial" w:cs="Arial"/>
              <w:b/>
              <w:bCs/>
              <w:sz w:val="24"/>
              <w:szCs w:val="24"/>
              <w:lang w:val="es-ES"/>
            </w:rPr>
            <w:fldChar w:fldCharType="begin"/>
          </w:r>
          <w:r w:rsidR="0011770F" w:rsidRPr="00530E04">
            <w:rPr>
              <w:rFonts w:ascii="Arial" w:hAnsi="Arial" w:cs="Arial"/>
              <w:b/>
              <w:bCs/>
              <w:sz w:val="24"/>
              <w:szCs w:val="24"/>
              <w:lang w:val="es-ES"/>
            </w:rPr>
            <w:instrText xml:space="preserve"> TOC \o "1-3" \h \z \u </w:instrText>
          </w:r>
          <w:r w:rsidR="0011770F" w:rsidRPr="00AB5A8D">
            <w:rPr>
              <w:rFonts w:ascii="Arial" w:hAnsi="Arial" w:cs="Arial"/>
              <w:b/>
              <w:bCs/>
              <w:sz w:val="24"/>
              <w:szCs w:val="24"/>
              <w:lang w:val="es-ES"/>
            </w:rPr>
            <w:fldChar w:fldCharType="separate"/>
          </w:r>
        </w:p>
        <w:p w14:paraId="4C7B250E" w14:textId="11956021" w:rsidR="00530E04" w:rsidRDefault="00E92970">
          <w:pPr>
            <w:pStyle w:val="TDC1"/>
            <w:tabs>
              <w:tab w:val="right" w:leader="dot" w:pos="8828"/>
            </w:tabs>
            <w:rPr>
              <w:noProof/>
            </w:rPr>
          </w:pPr>
          <w:hyperlink w:anchor="_Toc31303406" w:history="1">
            <w:r w:rsidR="00530E04" w:rsidRPr="00441F78">
              <w:rPr>
                <w:rStyle w:val="Hipervnculo"/>
                <w:rFonts w:ascii="Arial" w:hAnsi="Arial" w:cs="Arial"/>
                <w:b/>
                <w:noProof/>
                <w:lang w:val="es-ES"/>
              </w:rPr>
              <w:t>Introducción</w:t>
            </w:r>
            <w:r w:rsidR="00530E04">
              <w:rPr>
                <w:noProof/>
                <w:webHidden/>
              </w:rPr>
              <w:tab/>
            </w:r>
            <w:r w:rsidR="00530E04">
              <w:rPr>
                <w:noProof/>
                <w:webHidden/>
              </w:rPr>
              <w:fldChar w:fldCharType="begin"/>
            </w:r>
            <w:r w:rsidR="00530E04">
              <w:rPr>
                <w:noProof/>
                <w:webHidden/>
              </w:rPr>
              <w:instrText xml:space="preserve"> PAGEREF _Toc31303406 \h </w:instrText>
            </w:r>
            <w:r w:rsidR="00530E04">
              <w:rPr>
                <w:noProof/>
                <w:webHidden/>
              </w:rPr>
            </w:r>
            <w:r w:rsidR="00530E04">
              <w:rPr>
                <w:noProof/>
                <w:webHidden/>
              </w:rPr>
              <w:fldChar w:fldCharType="separate"/>
            </w:r>
            <w:r>
              <w:rPr>
                <w:noProof/>
                <w:webHidden/>
              </w:rPr>
              <w:t>1</w:t>
            </w:r>
            <w:r w:rsidR="00530E04">
              <w:rPr>
                <w:noProof/>
                <w:webHidden/>
              </w:rPr>
              <w:fldChar w:fldCharType="end"/>
            </w:r>
          </w:hyperlink>
        </w:p>
        <w:p w14:paraId="2B496520" w14:textId="74257FD9" w:rsidR="00530E04" w:rsidRDefault="00E92970">
          <w:pPr>
            <w:pStyle w:val="TDC1"/>
            <w:tabs>
              <w:tab w:val="left" w:pos="440"/>
              <w:tab w:val="right" w:leader="dot" w:pos="8828"/>
            </w:tabs>
            <w:rPr>
              <w:noProof/>
            </w:rPr>
          </w:pPr>
          <w:hyperlink w:anchor="_Toc31303407" w:history="1">
            <w:r w:rsidR="00530E04" w:rsidRPr="00441F78">
              <w:rPr>
                <w:rStyle w:val="Hipervnculo"/>
                <w:rFonts w:ascii="Arial" w:hAnsi="Arial" w:cs="Arial"/>
                <w:b/>
                <w:noProof/>
                <w:lang w:val="es-ES"/>
              </w:rPr>
              <w:t>1.</w:t>
            </w:r>
            <w:r w:rsidR="00530E04">
              <w:rPr>
                <w:noProof/>
              </w:rPr>
              <w:tab/>
            </w:r>
            <w:r w:rsidR="00530E04" w:rsidRPr="00441F78">
              <w:rPr>
                <w:rStyle w:val="Hipervnculo"/>
                <w:rFonts w:ascii="Arial" w:hAnsi="Arial" w:cs="Arial"/>
                <w:b/>
                <w:noProof/>
                <w:lang w:val="es-ES"/>
              </w:rPr>
              <w:t>Metodología</w:t>
            </w:r>
            <w:r w:rsidR="00530E04">
              <w:rPr>
                <w:noProof/>
                <w:webHidden/>
              </w:rPr>
              <w:tab/>
            </w:r>
            <w:r w:rsidR="00530E04">
              <w:rPr>
                <w:noProof/>
                <w:webHidden/>
              </w:rPr>
              <w:fldChar w:fldCharType="begin"/>
            </w:r>
            <w:r w:rsidR="00530E04">
              <w:rPr>
                <w:noProof/>
                <w:webHidden/>
              </w:rPr>
              <w:instrText xml:space="preserve"> PAGEREF _Toc31303407 \h </w:instrText>
            </w:r>
            <w:r w:rsidR="00530E04">
              <w:rPr>
                <w:noProof/>
                <w:webHidden/>
              </w:rPr>
            </w:r>
            <w:r w:rsidR="00530E04">
              <w:rPr>
                <w:noProof/>
                <w:webHidden/>
              </w:rPr>
              <w:fldChar w:fldCharType="separate"/>
            </w:r>
            <w:r>
              <w:rPr>
                <w:noProof/>
                <w:webHidden/>
              </w:rPr>
              <w:t>7</w:t>
            </w:r>
            <w:r w:rsidR="00530E04">
              <w:rPr>
                <w:noProof/>
                <w:webHidden/>
              </w:rPr>
              <w:fldChar w:fldCharType="end"/>
            </w:r>
          </w:hyperlink>
        </w:p>
        <w:p w14:paraId="39B94AB3" w14:textId="599280BE" w:rsidR="00530E04" w:rsidRDefault="00E92970" w:rsidP="00530E04">
          <w:pPr>
            <w:pStyle w:val="TDC2"/>
            <w:rPr>
              <w:noProof/>
            </w:rPr>
          </w:pPr>
          <w:hyperlink w:anchor="_Toc31303408" w:history="1">
            <w:r w:rsidR="00530E04" w:rsidRPr="00441F78">
              <w:rPr>
                <w:rStyle w:val="Hipervnculo"/>
                <w:rFonts w:ascii="Arial" w:hAnsi="Arial" w:cs="Arial"/>
                <w:b/>
                <w:noProof/>
                <w:lang w:val="es-ES"/>
              </w:rPr>
              <w:t>1.1</w:t>
            </w:r>
            <w:r w:rsidR="00530E04">
              <w:rPr>
                <w:noProof/>
              </w:rPr>
              <w:tab/>
            </w:r>
            <w:r w:rsidR="00530E04" w:rsidRPr="00441F78">
              <w:rPr>
                <w:rStyle w:val="Hipervnculo"/>
                <w:rFonts w:ascii="Arial" w:hAnsi="Arial" w:cs="Arial"/>
                <w:b/>
                <w:noProof/>
                <w:lang w:val="es-ES"/>
              </w:rPr>
              <w:t>Descripción del programa empleado en las simulaciones</w:t>
            </w:r>
            <w:r w:rsidR="00530E04">
              <w:rPr>
                <w:noProof/>
                <w:webHidden/>
              </w:rPr>
              <w:tab/>
            </w:r>
            <w:r w:rsidR="00530E04">
              <w:rPr>
                <w:noProof/>
                <w:webHidden/>
              </w:rPr>
              <w:fldChar w:fldCharType="begin"/>
            </w:r>
            <w:r w:rsidR="00530E04">
              <w:rPr>
                <w:noProof/>
                <w:webHidden/>
              </w:rPr>
              <w:instrText xml:space="preserve"> PAGEREF _Toc31303408 \h </w:instrText>
            </w:r>
            <w:r w:rsidR="00530E04">
              <w:rPr>
                <w:noProof/>
                <w:webHidden/>
              </w:rPr>
            </w:r>
            <w:r w:rsidR="00530E04">
              <w:rPr>
                <w:noProof/>
                <w:webHidden/>
              </w:rPr>
              <w:fldChar w:fldCharType="separate"/>
            </w:r>
            <w:r>
              <w:rPr>
                <w:noProof/>
                <w:webHidden/>
              </w:rPr>
              <w:t>7</w:t>
            </w:r>
            <w:r w:rsidR="00530E04">
              <w:rPr>
                <w:noProof/>
                <w:webHidden/>
              </w:rPr>
              <w:fldChar w:fldCharType="end"/>
            </w:r>
          </w:hyperlink>
        </w:p>
        <w:p w14:paraId="14739936" w14:textId="1972C7FC" w:rsidR="00530E04" w:rsidRDefault="00E92970" w:rsidP="00530E04">
          <w:pPr>
            <w:pStyle w:val="TDC2"/>
            <w:rPr>
              <w:noProof/>
            </w:rPr>
          </w:pPr>
          <w:hyperlink w:anchor="_Toc31303409" w:history="1">
            <w:r w:rsidR="00530E04" w:rsidRPr="00441F78">
              <w:rPr>
                <w:rStyle w:val="Hipervnculo"/>
                <w:rFonts w:ascii="Arial" w:hAnsi="Arial" w:cs="Arial"/>
                <w:b/>
                <w:noProof/>
                <w:lang w:val="es-ES"/>
              </w:rPr>
              <w:t>1.2</w:t>
            </w:r>
            <w:r w:rsidR="00530E04">
              <w:rPr>
                <w:noProof/>
              </w:rPr>
              <w:tab/>
            </w:r>
            <w:r w:rsidR="00530E04" w:rsidRPr="00441F78">
              <w:rPr>
                <w:rStyle w:val="Hipervnculo"/>
                <w:rFonts w:ascii="Arial" w:hAnsi="Arial" w:cs="Arial"/>
                <w:b/>
                <w:noProof/>
                <w:lang w:val="es-ES"/>
              </w:rPr>
              <w:t>Caracterización elemental y geometría de la mina antipersonal</w:t>
            </w:r>
            <w:r w:rsidR="00530E04">
              <w:rPr>
                <w:noProof/>
                <w:webHidden/>
              </w:rPr>
              <w:tab/>
            </w:r>
            <w:r w:rsidR="00530E04">
              <w:rPr>
                <w:noProof/>
                <w:webHidden/>
              </w:rPr>
              <w:fldChar w:fldCharType="begin"/>
            </w:r>
            <w:r w:rsidR="00530E04">
              <w:rPr>
                <w:noProof/>
                <w:webHidden/>
              </w:rPr>
              <w:instrText xml:space="preserve"> PAGEREF _Toc31303409 \h </w:instrText>
            </w:r>
            <w:r w:rsidR="00530E04">
              <w:rPr>
                <w:noProof/>
                <w:webHidden/>
              </w:rPr>
            </w:r>
            <w:r w:rsidR="00530E04">
              <w:rPr>
                <w:noProof/>
                <w:webHidden/>
              </w:rPr>
              <w:fldChar w:fldCharType="separate"/>
            </w:r>
            <w:r>
              <w:rPr>
                <w:noProof/>
                <w:webHidden/>
              </w:rPr>
              <w:t>8</w:t>
            </w:r>
            <w:r w:rsidR="00530E04">
              <w:rPr>
                <w:noProof/>
                <w:webHidden/>
              </w:rPr>
              <w:fldChar w:fldCharType="end"/>
            </w:r>
          </w:hyperlink>
        </w:p>
        <w:p w14:paraId="31C95A79" w14:textId="2B698E1A" w:rsidR="00530E04" w:rsidRDefault="00E92970" w:rsidP="00530E04">
          <w:pPr>
            <w:pStyle w:val="TDC2"/>
            <w:rPr>
              <w:noProof/>
            </w:rPr>
          </w:pPr>
          <w:hyperlink w:anchor="_Toc31303410" w:history="1">
            <w:r w:rsidR="00530E04" w:rsidRPr="00441F78">
              <w:rPr>
                <w:rStyle w:val="Hipervnculo"/>
                <w:rFonts w:ascii="Arial" w:hAnsi="Arial" w:cs="Arial"/>
                <w:b/>
                <w:noProof/>
                <w:lang w:val="es-ES"/>
              </w:rPr>
              <w:t>1.3</w:t>
            </w:r>
            <w:r w:rsidR="00530E04">
              <w:rPr>
                <w:noProof/>
              </w:rPr>
              <w:tab/>
            </w:r>
            <w:r w:rsidR="00530E04" w:rsidRPr="00441F78">
              <w:rPr>
                <w:rStyle w:val="Hipervnculo"/>
                <w:rFonts w:ascii="Arial" w:hAnsi="Arial" w:cs="Arial"/>
                <w:b/>
                <w:noProof/>
                <w:lang w:val="es-ES"/>
              </w:rPr>
              <w:t>Caracterización elemental y geometría del suelo modelo</w:t>
            </w:r>
            <w:r w:rsidR="00530E04">
              <w:rPr>
                <w:noProof/>
                <w:webHidden/>
              </w:rPr>
              <w:tab/>
            </w:r>
            <w:r w:rsidR="00530E04">
              <w:rPr>
                <w:noProof/>
                <w:webHidden/>
              </w:rPr>
              <w:fldChar w:fldCharType="begin"/>
            </w:r>
            <w:r w:rsidR="00530E04">
              <w:rPr>
                <w:noProof/>
                <w:webHidden/>
              </w:rPr>
              <w:instrText xml:space="preserve"> PAGEREF _Toc31303410 \h </w:instrText>
            </w:r>
            <w:r w:rsidR="00530E04">
              <w:rPr>
                <w:noProof/>
                <w:webHidden/>
              </w:rPr>
            </w:r>
            <w:r w:rsidR="00530E04">
              <w:rPr>
                <w:noProof/>
                <w:webHidden/>
              </w:rPr>
              <w:fldChar w:fldCharType="separate"/>
            </w:r>
            <w:r>
              <w:rPr>
                <w:noProof/>
                <w:webHidden/>
              </w:rPr>
              <w:t>10</w:t>
            </w:r>
            <w:r w:rsidR="00530E04">
              <w:rPr>
                <w:noProof/>
                <w:webHidden/>
              </w:rPr>
              <w:fldChar w:fldCharType="end"/>
            </w:r>
          </w:hyperlink>
        </w:p>
        <w:p w14:paraId="14A0B418" w14:textId="6182CB99" w:rsidR="00530E04" w:rsidRDefault="00E92970" w:rsidP="00530E04">
          <w:pPr>
            <w:pStyle w:val="TDC2"/>
            <w:rPr>
              <w:noProof/>
            </w:rPr>
          </w:pPr>
          <w:hyperlink w:anchor="_Toc31303411" w:history="1">
            <w:r w:rsidR="00530E04" w:rsidRPr="00441F78">
              <w:rPr>
                <w:rStyle w:val="Hipervnculo"/>
                <w:rFonts w:ascii="Arial" w:hAnsi="Arial" w:cs="Arial"/>
                <w:b/>
                <w:noProof/>
                <w:lang w:val="es-ES"/>
              </w:rPr>
              <w:t>1.4</w:t>
            </w:r>
            <w:r w:rsidR="00530E04">
              <w:rPr>
                <w:noProof/>
              </w:rPr>
              <w:tab/>
            </w:r>
            <w:r w:rsidR="00530E04" w:rsidRPr="00441F78">
              <w:rPr>
                <w:rStyle w:val="Hipervnculo"/>
                <w:rFonts w:ascii="Arial" w:hAnsi="Arial" w:cs="Arial"/>
                <w:b/>
                <w:noProof/>
                <w:lang w:val="es-ES"/>
              </w:rPr>
              <w:t>Geometría del sistema: mina antipersona – suelo modelo, en GEANT4</w:t>
            </w:r>
            <w:r w:rsidR="00530E04">
              <w:rPr>
                <w:noProof/>
                <w:webHidden/>
              </w:rPr>
              <w:tab/>
            </w:r>
            <w:r w:rsidR="00530E04">
              <w:rPr>
                <w:noProof/>
                <w:webHidden/>
              </w:rPr>
              <w:fldChar w:fldCharType="begin"/>
            </w:r>
            <w:r w:rsidR="00530E04">
              <w:rPr>
                <w:noProof/>
                <w:webHidden/>
              </w:rPr>
              <w:instrText xml:space="preserve"> PAGEREF _Toc31303411 \h </w:instrText>
            </w:r>
            <w:r w:rsidR="00530E04">
              <w:rPr>
                <w:noProof/>
                <w:webHidden/>
              </w:rPr>
            </w:r>
            <w:r w:rsidR="00530E04">
              <w:rPr>
                <w:noProof/>
                <w:webHidden/>
              </w:rPr>
              <w:fldChar w:fldCharType="separate"/>
            </w:r>
            <w:r>
              <w:rPr>
                <w:noProof/>
                <w:webHidden/>
              </w:rPr>
              <w:t>12</w:t>
            </w:r>
            <w:r w:rsidR="00530E04">
              <w:rPr>
                <w:noProof/>
                <w:webHidden/>
              </w:rPr>
              <w:fldChar w:fldCharType="end"/>
            </w:r>
          </w:hyperlink>
        </w:p>
        <w:p w14:paraId="7429B1EA" w14:textId="5B0B90D8" w:rsidR="00530E04" w:rsidRDefault="00E92970" w:rsidP="00530E04">
          <w:pPr>
            <w:pStyle w:val="TDC2"/>
            <w:rPr>
              <w:noProof/>
            </w:rPr>
          </w:pPr>
          <w:hyperlink w:anchor="_Toc31303412" w:history="1">
            <w:r w:rsidR="00530E04" w:rsidRPr="00441F78">
              <w:rPr>
                <w:rStyle w:val="Hipervnculo"/>
                <w:rFonts w:ascii="Arial" w:hAnsi="Arial" w:cs="Arial"/>
                <w:b/>
                <w:noProof/>
                <w:lang w:val="es-ES"/>
              </w:rPr>
              <w:t>1.5</w:t>
            </w:r>
            <w:r w:rsidR="00530E04">
              <w:rPr>
                <w:noProof/>
              </w:rPr>
              <w:tab/>
            </w:r>
            <w:r w:rsidR="00530E04" w:rsidRPr="00441F78">
              <w:rPr>
                <w:rStyle w:val="Hipervnculo"/>
                <w:rFonts w:ascii="Arial" w:hAnsi="Arial" w:cs="Arial"/>
                <w:b/>
                <w:noProof/>
                <w:lang w:val="es-ES"/>
              </w:rPr>
              <w:t>Simulación de la interacción del flujo de fondo de rayos cósmicos, con las diferentes configuraciones del sistema suelo-mina.</w:t>
            </w:r>
            <w:r w:rsidR="00530E04">
              <w:rPr>
                <w:noProof/>
                <w:webHidden/>
              </w:rPr>
              <w:tab/>
            </w:r>
            <w:r w:rsidR="00530E04">
              <w:rPr>
                <w:noProof/>
                <w:webHidden/>
              </w:rPr>
              <w:fldChar w:fldCharType="begin"/>
            </w:r>
            <w:r w:rsidR="00530E04">
              <w:rPr>
                <w:noProof/>
                <w:webHidden/>
              </w:rPr>
              <w:instrText xml:space="preserve"> PAGEREF _Toc31303412 \h </w:instrText>
            </w:r>
            <w:r w:rsidR="00530E04">
              <w:rPr>
                <w:noProof/>
                <w:webHidden/>
              </w:rPr>
            </w:r>
            <w:r w:rsidR="00530E04">
              <w:rPr>
                <w:noProof/>
                <w:webHidden/>
              </w:rPr>
              <w:fldChar w:fldCharType="separate"/>
            </w:r>
            <w:r>
              <w:rPr>
                <w:noProof/>
                <w:webHidden/>
              </w:rPr>
              <w:t>13</w:t>
            </w:r>
            <w:r w:rsidR="00530E04">
              <w:rPr>
                <w:noProof/>
                <w:webHidden/>
              </w:rPr>
              <w:fldChar w:fldCharType="end"/>
            </w:r>
          </w:hyperlink>
        </w:p>
        <w:p w14:paraId="7E9B5CDC" w14:textId="29AF688A" w:rsidR="00530E04" w:rsidRDefault="00E92970" w:rsidP="00530E04">
          <w:pPr>
            <w:pStyle w:val="TDC2"/>
            <w:rPr>
              <w:noProof/>
            </w:rPr>
          </w:pPr>
          <w:hyperlink w:anchor="_Toc31303413" w:history="1">
            <w:r w:rsidR="00530E04" w:rsidRPr="00441F78">
              <w:rPr>
                <w:rStyle w:val="Hipervnculo"/>
                <w:rFonts w:ascii="Arial" w:hAnsi="Arial" w:cs="Arial"/>
                <w:b/>
                <w:noProof/>
                <w:lang w:val="es-ES"/>
              </w:rPr>
              <w:t>1.6</w:t>
            </w:r>
            <w:r w:rsidR="00530E04">
              <w:rPr>
                <w:noProof/>
              </w:rPr>
              <w:tab/>
            </w:r>
            <w:r w:rsidR="00530E04" w:rsidRPr="00441F78">
              <w:rPr>
                <w:rStyle w:val="Hipervnculo"/>
                <w:rFonts w:ascii="Arial" w:hAnsi="Arial" w:cs="Arial"/>
                <w:b/>
                <w:noProof/>
                <w:lang w:val="es-ES"/>
              </w:rPr>
              <w:t>Simulación de la interacción de muones de 500 MeV con las diferentes configuraciones del sistema suelo-mina.</w:t>
            </w:r>
            <w:r w:rsidR="00530E04">
              <w:rPr>
                <w:noProof/>
                <w:webHidden/>
              </w:rPr>
              <w:tab/>
            </w:r>
            <w:r w:rsidR="00530E04">
              <w:rPr>
                <w:noProof/>
                <w:webHidden/>
              </w:rPr>
              <w:fldChar w:fldCharType="begin"/>
            </w:r>
            <w:r w:rsidR="00530E04">
              <w:rPr>
                <w:noProof/>
                <w:webHidden/>
              </w:rPr>
              <w:instrText xml:space="preserve"> PAGEREF _Toc31303413 \h </w:instrText>
            </w:r>
            <w:r w:rsidR="00530E04">
              <w:rPr>
                <w:noProof/>
                <w:webHidden/>
              </w:rPr>
            </w:r>
            <w:r w:rsidR="00530E04">
              <w:rPr>
                <w:noProof/>
                <w:webHidden/>
              </w:rPr>
              <w:fldChar w:fldCharType="separate"/>
            </w:r>
            <w:r>
              <w:rPr>
                <w:noProof/>
                <w:webHidden/>
              </w:rPr>
              <w:t>15</w:t>
            </w:r>
            <w:r w:rsidR="00530E04">
              <w:rPr>
                <w:noProof/>
                <w:webHidden/>
              </w:rPr>
              <w:fldChar w:fldCharType="end"/>
            </w:r>
          </w:hyperlink>
        </w:p>
        <w:p w14:paraId="294651B2" w14:textId="425B1B98" w:rsidR="00530E04" w:rsidRDefault="00E92970">
          <w:pPr>
            <w:pStyle w:val="TDC1"/>
            <w:tabs>
              <w:tab w:val="left" w:pos="440"/>
              <w:tab w:val="right" w:leader="dot" w:pos="8828"/>
            </w:tabs>
            <w:rPr>
              <w:noProof/>
            </w:rPr>
          </w:pPr>
          <w:hyperlink w:anchor="_Toc31303414" w:history="1">
            <w:r w:rsidR="00530E04" w:rsidRPr="00441F78">
              <w:rPr>
                <w:rStyle w:val="Hipervnculo"/>
                <w:rFonts w:ascii="Arial" w:hAnsi="Arial" w:cs="Arial"/>
                <w:b/>
                <w:noProof/>
                <w:lang w:val="es-ES"/>
              </w:rPr>
              <w:t>2.</w:t>
            </w:r>
            <w:r w:rsidR="00530E04">
              <w:rPr>
                <w:noProof/>
              </w:rPr>
              <w:tab/>
            </w:r>
            <w:r w:rsidR="00530E04" w:rsidRPr="00441F78">
              <w:rPr>
                <w:rStyle w:val="Hipervnculo"/>
                <w:rFonts w:ascii="Arial" w:hAnsi="Arial" w:cs="Arial"/>
                <w:b/>
                <w:noProof/>
                <w:lang w:val="es-ES"/>
              </w:rPr>
              <w:t>Resultados y análisis</w:t>
            </w:r>
            <w:r w:rsidR="00530E04">
              <w:rPr>
                <w:noProof/>
                <w:webHidden/>
              </w:rPr>
              <w:tab/>
            </w:r>
            <w:r w:rsidR="00530E04">
              <w:rPr>
                <w:noProof/>
                <w:webHidden/>
              </w:rPr>
              <w:fldChar w:fldCharType="begin"/>
            </w:r>
            <w:r w:rsidR="00530E04">
              <w:rPr>
                <w:noProof/>
                <w:webHidden/>
              </w:rPr>
              <w:instrText xml:space="preserve"> PAGEREF _Toc31303414 \h </w:instrText>
            </w:r>
            <w:r w:rsidR="00530E04">
              <w:rPr>
                <w:noProof/>
                <w:webHidden/>
              </w:rPr>
            </w:r>
            <w:r w:rsidR="00530E04">
              <w:rPr>
                <w:noProof/>
                <w:webHidden/>
              </w:rPr>
              <w:fldChar w:fldCharType="separate"/>
            </w:r>
            <w:r>
              <w:rPr>
                <w:noProof/>
                <w:webHidden/>
              </w:rPr>
              <w:t>16</w:t>
            </w:r>
            <w:r w:rsidR="00530E04">
              <w:rPr>
                <w:noProof/>
                <w:webHidden/>
              </w:rPr>
              <w:fldChar w:fldCharType="end"/>
            </w:r>
          </w:hyperlink>
        </w:p>
        <w:p w14:paraId="09B8D131" w14:textId="446EA953" w:rsidR="00530E04" w:rsidRDefault="00E92970" w:rsidP="00530E04">
          <w:pPr>
            <w:pStyle w:val="TDC2"/>
            <w:rPr>
              <w:noProof/>
            </w:rPr>
          </w:pPr>
          <w:hyperlink w:anchor="_Toc31303415" w:history="1">
            <w:r w:rsidR="00530E04" w:rsidRPr="00441F78">
              <w:rPr>
                <w:rStyle w:val="Hipervnculo"/>
                <w:rFonts w:ascii="Arial" w:hAnsi="Arial" w:cs="Arial"/>
                <w:b/>
                <w:noProof/>
                <w:lang w:val="es-ES"/>
              </w:rPr>
              <w:t>2.1 Resultados de la simulación de la interacción de las partículas secundarias con los suelos modelo</w:t>
            </w:r>
            <w:r w:rsidR="00530E04">
              <w:rPr>
                <w:noProof/>
                <w:webHidden/>
              </w:rPr>
              <w:tab/>
            </w:r>
            <w:r w:rsidR="00530E04">
              <w:rPr>
                <w:noProof/>
                <w:webHidden/>
              </w:rPr>
              <w:fldChar w:fldCharType="begin"/>
            </w:r>
            <w:r w:rsidR="00530E04">
              <w:rPr>
                <w:noProof/>
                <w:webHidden/>
              </w:rPr>
              <w:instrText xml:space="preserve"> PAGEREF _Toc31303415 \h </w:instrText>
            </w:r>
            <w:r w:rsidR="00530E04">
              <w:rPr>
                <w:noProof/>
                <w:webHidden/>
              </w:rPr>
            </w:r>
            <w:r w:rsidR="00530E04">
              <w:rPr>
                <w:noProof/>
                <w:webHidden/>
              </w:rPr>
              <w:fldChar w:fldCharType="separate"/>
            </w:r>
            <w:r>
              <w:rPr>
                <w:noProof/>
                <w:webHidden/>
              </w:rPr>
              <w:t>16</w:t>
            </w:r>
            <w:r w:rsidR="00530E04">
              <w:rPr>
                <w:noProof/>
                <w:webHidden/>
              </w:rPr>
              <w:fldChar w:fldCharType="end"/>
            </w:r>
          </w:hyperlink>
        </w:p>
        <w:p w14:paraId="123DE8C5" w14:textId="3A27C934" w:rsidR="00530E04" w:rsidRDefault="00E92970" w:rsidP="00530E04">
          <w:pPr>
            <w:pStyle w:val="TDC2"/>
            <w:rPr>
              <w:noProof/>
            </w:rPr>
          </w:pPr>
          <w:hyperlink w:anchor="_Toc31303416" w:history="1">
            <w:r w:rsidR="00530E04" w:rsidRPr="00441F78">
              <w:rPr>
                <w:rStyle w:val="Hipervnculo"/>
                <w:rFonts w:ascii="Arial" w:hAnsi="Arial" w:cs="Arial"/>
                <w:b/>
                <w:noProof/>
                <w:lang w:val="es-ES"/>
              </w:rPr>
              <w:t>2.2 Resultados de la simulación de la interacción con muones de 500 MeV</w:t>
            </w:r>
            <w:r w:rsidR="00530E04">
              <w:rPr>
                <w:noProof/>
                <w:webHidden/>
              </w:rPr>
              <w:tab/>
            </w:r>
            <w:r w:rsidR="00530E04">
              <w:rPr>
                <w:noProof/>
                <w:webHidden/>
              </w:rPr>
              <w:fldChar w:fldCharType="begin"/>
            </w:r>
            <w:r w:rsidR="00530E04">
              <w:rPr>
                <w:noProof/>
                <w:webHidden/>
              </w:rPr>
              <w:instrText xml:space="preserve"> PAGEREF _Toc31303416 \h </w:instrText>
            </w:r>
            <w:r w:rsidR="00530E04">
              <w:rPr>
                <w:noProof/>
                <w:webHidden/>
              </w:rPr>
            </w:r>
            <w:r w:rsidR="00530E04">
              <w:rPr>
                <w:noProof/>
                <w:webHidden/>
              </w:rPr>
              <w:fldChar w:fldCharType="separate"/>
            </w:r>
            <w:r>
              <w:rPr>
                <w:noProof/>
                <w:webHidden/>
              </w:rPr>
              <w:t>21</w:t>
            </w:r>
            <w:r w:rsidR="00530E04">
              <w:rPr>
                <w:noProof/>
                <w:webHidden/>
              </w:rPr>
              <w:fldChar w:fldCharType="end"/>
            </w:r>
          </w:hyperlink>
        </w:p>
        <w:p w14:paraId="6C17883C" w14:textId="0026CDAE" w:rsidR="00530E04" w:rsidRDefault="00E92970">
          <w:pPr>
            <w:pStyle w:val="TDC3"/>
            <w:tabs>
              <w:tab w:val="right" w:leader="dot" w:pos="8828"/>
            </w:tabs>
            <w:rPr>
              <w:noProof/>
            </w:rPr>
          </w:pPr>
          <w:hyperlink w:anchor="_Toc31303417" w:history="1">
            <w:r w:rsidR="00530E04" w:rsidRPr="00441F78">
              <w:rPr>
                <w:rStyle w:val="Hipervnculo"/>
                <w:rFonts w:ascii="Arial" w:hAnsi="Arial" w:cs="Arial"/>
                <w:b/>
                <w:noProof/>
                <w:lang w:val="es-ES"/>
              </w:rPr>
              <w:t>2.2.1 Partículas generadas de la interacción de las configuraciones suelo-mina</w:t>
            </w:r>
            <w:r w:rsidR="00530E04">
              <w:rPr>
                <w:noProof/>
                <w:webHidden/>
              </w:rPr>
              <w:tab/>
            </w:r>
            <w:r w:rsidR="00530E04">
              <w:rPr>
                <w:noProof/>
                <w:webHidden/>
              </w:rPr>
              <w:fldChar w:fldCharType="begin"/>
            </w:r>
            <w:r w:rsidR="00530E04">
              <w:rPr>
                <w:noProof/>
                <w:webHidden/>
              </w:rPr>
              <w:instrText xml:space="preserve"> PAGEREF _Toc31303417 \h </w:instrText>
            </w:r>
            <w:r w:rsidR="00530E04">
              <w:rPr>
                <w:noProof/>
                <w:webHidden/>
              </w:rPr>
            </w:r>
            <w:r w:rsidR="00530E04">
              <w:rPr>
                <w:noProof/>
                <w:webHidden/>
              </w:rPr>
              <w:fldChar w:fldCharType="separate"/>
            </w:r>
            <w:r>
              <w:rPr>
                <w:noProof/>
                <w:webHidden/>
              </w:rPr>
              <w:t>21</w:t>
            </w:r>
            <w:r w:rsidR="00530E04">
              <w:rPr>
                <w:noProof/>
                <w:webHidden/>
              </w:rPr>
              <w:fldChar w:fldCharType="end"/>
            </w:r>
          </w:hyperlink>
        </w:p>
        <w:p w14:paraId="5DD24840" w14:textId="7168497C" w:rsidR="00530E04" w:rsidRDefault="00E92970">
          <w:pPr>
            <w:pStyle w:val="TDC3"/>
            <w:tabs>
              <w:tab w:val="right" w:leader="dot" w:pos="8828"/>
            </w:tabs>
            <w:rPr>
              <w:noProof/>
            </w:rPr>
          </w:pPr>
          <w:hyperlink w:anchor="_Toc31303418" w:history="1">
            <w:r w:rsidR="00530E04" w:rsidRPr="00441F78">
              <w:rPr>
                <w:rStyle w:val="Hipervnculo"/>
                <w:rFonts w:ascii="Arial" w:hAnsi="Arial" w:cs="Arial"/>
                <w:b/>
                <w:noProof/>
                <w:lang w:val="es-ES"/>
              </w:rPr>
              <w:t>2.2.2 Análisis del espectro de energía de las partículas generadas</w:t>
            </w:r>
            <w:r w:rsidR="00530E04">
              <w:rPr>
                <w:noProof/>
                <w:webHidden/>
              </w:rPr>
              <w:tab/>
            </w:r>
            <w:r w:rsidR="00530E04">
              <w:rPr>
                <w:noProof/>
                <w:webHidden/>
              </w:rPr>
              <w:fldChar w:fldCharType="begin"/>
            </w:r>
            <w:r w:rsidR="00530E04">
              <w:rPr>
                <w:noProof/>
                <w:webHidden/>
              </w:rPr>
              <w:instrText xml:space="preserve"> PAGEREF _Toc31303418 \h </w:instrText>
            </w:r>
            <w:r w:rsidR="00530E04">
              <w:rPr>
                <w:noProof/>
                <w:webHidden/>
              </w:rPr>
            </w:r>
            <w:r w:rsidR="00530E04">
              <w:rPr>
                <w:noProof/>
                <w:webHidden/>
              </w:rPr>
              <w:fldChar w:fldCharType="separate"/>
            </w:r>
            <w:r>
              <w:rPr>
                <w:noProof/>
                <w:webHidden/>
              </w:rPr>
              <w:t>22</w:t>
            </w:r>
            <w:r w:rsidR="00530E04">
              <w:rPr>
                <w:noProof/>
                <w:webHidden/>
              </w:rPr>
              <w:fldChar w:fldCharType="end"/>
            </w:r>
          </w:hyperlink>
        </w:p>
        <w:p w14:paraId="672AB329" w14:textId="262BD2B9" w:rsidR="00530E04" w:rsidRDefault="00E92970">
          <w:pPr>
            <w:pStyle w:val="TDC1"/>
            <w:tabs>
              <w:tab w:val="left" w:pos="440"/>
              <w:tab w:val="right" w:leader="dot" w:pos="8828"/>
            </w:tabs>
            <w:rPr>
              <w:noProof/>
            </w:rPr>
          </w:pPr>
          <w:hyperlink w:anchor="_Toc31303419" w:history="1">
            <w:r w:rsidR="00530E04" w:rsidRPr="00441F78">
              <w:rPr>
                <w:rStyle w:val="Hipervnculo"/>
                <w:rFonts w:ascii="Arial" w:hAnsi="Arial" w:cs="Arial"/>
                <w:b/>
                <w:noProof/>
                <w:lang w:val="es-ES"/>
              </w:rPr>
              <w:t>3.</w:t>
            </w:r>
            <w:r w:rsidR="00530E04">
              <w:rPr>
                <w:noProof/>
              </w:rPr>
              <w:tab/>
            </w:r>
            <w:r w:rsidR="00530E04" w:rsidRPr="00441F78">
              <w:rPr>
                <w:rStyle w:val="Hipervnculo"/>
                <w:rFonts w:ascii="Arial" w:hAnsi="Arial" w:cs="Arial"/>
                <w:b/>
                <w:noProof/>
                <w:lang w:val="es-ES"/>
              </w:rPr>
              <w:t>Conclusiones</w:t>
            </w:r>
            <w:r w:rsidR="00530E04">
              <w:rPr>
                <w:noProof/>
                <w:webHidden/>
              </w:rPr>
              <w:tab/>
            </w:r>
            <w:r w:rsidR="00530E04">
              <w:rPr>
                <w:noProof/>
                <w:webHidden/>
              </w:rPr>
              <w:fldChar w:fldCharType="begin"/>
            </w:r>
            <w:r w:rsidR="00530E04">
              <w:rPr>
                <w:noProof/>
                <w:webHidden/>
              </w:rPr>
              <w:instrText xml:space="preserve"> PAGEREF _Toc31303419 \h </w:instrText>
            </w:r>
            <w:r w:rsidR="00530E04">
              <w:rPr>
                <w:noProof/>
                <w:webHidden/>
              </w:rPr>
            </w:r>
            <w:r w:rsidR="00530E04">
              <w:rPr>
                <w:noProof/>
                <w:webHidden/>
              </w:rPr>
              <w:fldChar w:fldCharType="separate"/>
            </w:r>
            <w:r>
              <w:rPr>
                <w:noProof/>
                <w:webHidden/>
              </w:rPr>
              <w:t>26</w:t>
            </w:r>
            <w:r w:rsidR="00530E04">
              <w:rPr>
                <w:noProof/>
                <w:webHidden/>
              </w:rPr>
              <w:fldChar w:fldCharType="end"/>
            </w:r>
          </w:hyperlink>
        </w:p>
        <w:p w14:paraId="6C282C05" w14:textId="7B0235B7" w:rsidR="00530E04" w:rsidRDefault="00E92970">
          <w:pPr>
            <w:pStyle w:val="TDC1"/>
            <w:tabs>
              <w:tab w:val="right" w:leader="dot" w:pos="8828"/>
            </w:tabs>
            <w:rPr>
              <w:noProof/>
            </w:rPr>
          </w:pPr>
          <w:hyperlink w:anchor="_Toc31303420" w:history="1">
            <w:r w:rsidR="00530E04" w:rsidRPr="00441F78">
              <w:rPr>
                <w:rStyle w:val="Hipervnculo"/>
                <w:rFonts w:ascii="Arial" w:hAnsi="Arial" w:cs="Arial"/>
                <w:b/>
                <w:noProof/>
                <w:lang w:val="es-ES"/>
              </w:rPr>
              <w:t>Referencias Bibliográficas</w:t>
            </w:r>
            <w:r w:rsidR="00530E04">
              <w:rPr>
                <w:noProof/>
                <w:webHidden/>
              </w:rPr>
              <w:tab/>
            </w:r>
            <w:r w:rsidR="00530E04">
              <w:rPr>
                <w:noProof/>
                <w:webHidden/>
              </w:rPr>
              <w:fldChar w:fldCharType="begin"/>
            </w:r>
            <w:r w:rsidR="00530E04">
              <w:rPr>
                <w:noProof/>
                <w:webHidden/>
              </w:rPr>
              <w:instrText xml:space="preserve"> PAGEREF _Toc31303420 \h </w:instrText>
            </w:r>
            <w:r w:rsidR="00530E04">
              <w:rPr>
                <w:noProof/>
                <w:webHidden/>
              </w:rPr>
            </w:r>
            <w:r w:rsidR="00530E04">
              <w:rPr>
                <w:noProof/>
                <w:webHidden/>
              </w:rPr>
              <w:fldChar w:fldCharType="separate"/>
            </w:r>
            <w:r>
              <w:rPr>
                <w:noProof/>
                <w:webHidden/>
              </w:rPr>
              <w:t>28</w:t>
            </w:r>
            <w:r w:rsidR="00530E04">
              <w:rPr>
                <w:noProof/>
                <w:webHidden/>
              </w:rPr>
              <w:fldChar w:fldCharType="end"/>
            </w:r>
          </w:hyperlink>
        </w:p>
        <w:p w14:paraId="5C2DACE2" w14:textId="3867B395" w:rsidR="00530E04" w:rsidRDefault="00E92970">
          <w:pPr>
            <w:pStyle w:val="TDC1"/>
            <w:tabs>
              <w:tab w:val="right" w:leader="dot" w:pos="8828"/>
            </w:tabs>
            <w:rPr>
              <w:noProof/>
            </w:rPr>
          </w:pPr>
          <w:hyperlink w:anchor="_Toc31303421" w:history="1">
            <w:r w:rsidR="00530E04" w:rsidRPr="00441F78">
              <w:rPr>
                <w:rStyle w:val="Hipervnculo"/>
                <w:rFonts w:ascii="Arial" w:hAnsi="Arial" w:cs="Arial"/>
                <w:b/>
                <w:noProof/>
                <w:lang w:val="es-ES"/>
              </w:rPr>
              <w:t>Apéndices</w:t>
            </w:r>
            <w:r w:rsidR="00530E04">
              <w:rPr>
                <w:noProof/>
                <w:webHidden/>
              </w:rPr>
              <w:tab/>
            </w:r>
            <w:r w:rsidR="00530E04">
              <w:rPr>
                <w:noProof/>
                <w:webHidden/>
              </w:rPr>
              <w:fldChar w:fldCharType="begin"/>
            </w:r>
            <w:r w:rsidR="00530E04">
              <w:rPr>
                <w:noProof/>
                <w:webHidden/>
              </w:rPr>
              <w:instrText xml:space="preserve"> PAGEREF _Toc31303421 \h </w:instrText>
            </w:r>
            <w:r w:rsidR="00530E04">
              <w:rPr>
                <w:noProof/>
                <w:webHidden/>
              </w:rPr>
            </w:r>
            <w:r w:rsidR="00530E04">
              <w:rPr>
                <w:noProof/>
                <w:webHidden/>
              </w:rPr>
              <w:fldChar w:fldCharType="separate"/>
            </w:r>
            <w:r>
              <w:rPr>
                <w:noProof/>
                <w:webHidden/>
              </w:rPr>
              <w:t>31</w:t>
            </w:r>
            <w:r w:rsidR="00530E04">
              <w:rPr>
                <w:noProof/>
                <w:webHidden/>
              </w:rPr>
              <w:fldChar w:fldCharType="end"/>
            </w:r>
          </w:hyperlink>
        </w:p>
        <w:p w14:paraId="5F4E37AF" w14:textId="1456C9FC" w:rsidR="00530E04" w:rsidRDefault="00E92970" w:rsidP="00530E04">
          <w:pPr>
            <w:pStyle w:val="TDC2"/>
            <w:rPr>
              <w:noProof/>
            </w:rPr>
          </w:pPr>
          <w:hyperlink w:anchor="_Toc31303422" w:history="1">
            <w:r w:rsidR="00530E04" w:rsidRPr="00441F78">
              <w:rPr>
                <w:rStyle w:val="Hipervnculo"/>
                <w:rFonts w:ascii="Arial" w:hAnsi="Arial" w:cs="Arial"/>
                <w:b/>
                <w:noProof/>
                <w:lang w:val="es-ES"/>
              </w:rPr>
              <w:t>Apéndice A. Validación del código</w:t>
            </w:r>
            <w:r w:rsidR="00530E04">
              <w:rPr>
                <w:noProof/>
                <w:webHidden/>
              </w:rPr>
              <w:tab/>
            </w:r>
            <w:r w:rsidR="00530E04">
              <w:rPr>
                <w:noProof/>
                <w:webHidden/>
              </w:rPr>
              <w:fldChar w:fldCharType="begin"/>
            </w:r>
            <w:r w:rsidR="00530E04">
              <w:rPr>
                <w:noProof/>
                <w:webHidden/>
              </w:rPr>
              <w:instrText xml:space="preserve"> PAGEREF _Toc31303422 \h </w:instrText>
            </w:r>
            <w:r w:rsidR="00530E04">
              <w:rPr>
                <w:noProof/>
                <w:webHidden/>
              </w:rPr>
            </w:r>
            <w:r w:rsidR="00530E04">
              <w:rPr>
                <w:noProof/>
                <w:webHidden/>
              </w:rPr>
              <w:fldChar w:fldCharType="separate"/>
            </w:r>
            <w:r>
              <w:rPr>
                <w:noProof/>
                <w:webHidden/>
              </w:rPr>
              <w:t>31</w:t>
            </w:r>
            <w:r w:rsidR="00530E04">
              <w:rPr>
                <w:noProof/>
                <w:webHidden/>
              </w:rPr>
              <w:fldChar w:fldCharType="end"/>
            </w:r>
          </w:hyperlink>
        </w:p>
        <w:p w14:paraId="56BB2FC1" w14:textId="7E53244B" w:rsidR="00530E04" w:rsidRDefault="00E92970" w:rsidP="00530E04">
          <w:pPr>
            <w:pStyle w:val="TDC2"/>
            <w:rPr>
              <w:noProof/>
            </w:rPr>
          </w:pPr>
          <w:hyperlink w:anchor="_Toc31303423" w:history="1">
            <w:r w:rsidR="00530E04" w:rsidRPr="00441F78">
              <w:rPr>
                <w:rStyle w:val="Hipervnculo"/>
                <w:rFonts w:ascii="Arial" w:hAnsi="Arial" w:cs="Arial"/>
                <w:b/>
                <w:noProof/>
                <w:lang w:val="es-ES"/>
              </w:rPr>
              <w:t>Apéndice B. Cantidad de nitrato de amonio en el suelo abonado</w:t>
            </w:r>
            <w:r w:rsidR="00530E04">
              <w:rPr>
                <w:noProof/>
                <w:webHidden/>
              </w:rPr>
              <w:tab/>
            </w:r>
            <w:r w:rsidR="00530E04">
              <w:rPr>
                <w:noProof/>
                <w:webHidden/>
              </w:rPr>
              <w:fldChar w:fldCharType="begin"/>
            </w:r>
            <w:r w:rsidR="00530E04">
              <w:rPr>
                <w:noProof/>
                <w:webHidden/>
              </w:rPr>
              <w:instrText xml:space="preserve"> PAGEREF _Toc31303423 \h </w:instrText>
            </w:r>
            <w:r w:rsidR="00530E04">
              <w:rPr>
                <w:noProof/>
                <w:webHidden/>
              </w:rPr>
            </w:r>
            <w:r w:rsidR="00530E04">
              <w:rPr>
                <w:noProof/>
                <w:webHidden/>
              </w:rPr>
              <w:fldChar w:fldCharType="separate"/>
            </w:r>
            <w:r>
              <w:rPr>
                <w:noProof/>
                <w:webHidden/>
              </w:rPr>
              <w:t>33</w:t>
            </w:r>
            <w:r w:rsidR="00530E04">
              <w:rPr>
                <w:noProof/>
                <w:webHidden/>
              </w:rPr>
              <w:fldChar w:fldCharType="end"/>
            </w:r>
          </w:hyperlink>
        </w:p>
        <w:p w14:paraId="4EEEA8B3" w14:textId="2A33D3B9" w:rsidR="001845A1" w:rsidRPr="00AB5A8D" w:rsidRDefault="0011770F" w:rsidP="002D2F3C">
          <w:pPr>
            <w:spacing w:line="360" w:lineRule="auto"/>
            <w:jc w:val="left"/>
            <w:rPr>
              <w:lang w:val="es-ES"/>
            </w:rPr>
            <w:sectPr w:rsidR="001845A1" w:rsidRPr="00AB5A8D" w:rsidSect="00AB5CE4">
              <w:footerReference w:type="default" r:id="rId8"/>
              <w:pgSz w:w="12240" w:h="15840"/>
              <w:pgMar w:top="1417" w:right="1701" w:bottom="1417" w:left="1701" w:header="708" w:footer="708" w:gutter="0"/>
              <w:cols w:space="708"/>
              <w:titlePg/>
              <w:docGrid w:linePitch="360"/>
            </w:sectPr>
          </w:pPr>
          <w:r w:rsidRPr="00AB5A8D">
            <w:rPr>
              <w:rFonts w:ascii="Arial" w:hAnsi="Arial" w:cs="Arial"/>
              <w:bCs/>
              <w:sz w:val="24"/>
              <w:szCs w:val="24"/>
              <w:lang w:val="es-ES"/>
            </w:rPr>
            <w:fldChar w:fldCharType="end"/>
          </w:r>
        </w:p>
      </w:sdtContent>
    </w:sdt>
    <w:p w14:paraId="7DF99B5F" w14:textId="3A933D6E" w:rsidR="005A0261" w:rsidRPr="00530E04" w:rsidRDefault="005A0261" w:rsidP="00530E04">
      <w:pPr>
        <w:pStyle w:val="Ttulo1"/>
        <w:jc w:val="center"/>
        <w:rPr>
          <w:rFonts w:ascii="Arial" w:hAnsi="Arial" w:cs="Arial"/>
          <w:b/>
          <w:bCs/>
          <w:color w:val="auto"/>
          <w:sz w:val="24"/>
          <w:szCs w:val="24"/>
        </w:rPr>
      </w:pPr>
      <w:bookmarkStart w:id="1" w:name="_Toc31303405"/>
      <w:bookmarkStart w:id="2" w:name="_Hlk20777135"/>
      <w:r w:rsidRPr="00530E04">
        <w:rPr>
          <w:rFonts w:ascii="Arial" w:hAnsi="Arial" w:cs="Arial"/>
          <w:b/>
          <w:bCs/>
          <w:color w:val="auto"/>
          <w:sz w:val="24"/>
          <w:szCs w:val="24"/>
        </w:rPr>
        <w:t>R</w:t>
      </w:r>
      <w:bookmarkEnd w:id="1"/>
      <w:r w:rsidR="00530E04">
        <w:rPr>
          <w:rFonts w:ascii="Arial" w:hAnsi="Arial" w:cs="Arial"/>
          <w:b/>
          <w:bCs/>
          <w:color w:val="auto"/>
          <w:sz w:val="24"/>
          <w:szCs w:val="24"/>
        </w:rPr>
        <w:t>esumen</w:t>
      </w:r>
    </w:p>
    <w:p w14:paraId="6E81F0A7" w14:textId="09FA300E" w:rsidR="005A0261" w:rsidRDefault="005A0261" w:rsidP="005A0261">
      <w:pPr>
        <w:rPr>
          <w:lang w:val="es-ES" w:eastAsia="en-US"/>
        </w:rPr>
      </w:pPr>
    </w:p>
    <w:p w14:paraId="34D417BD" w14:textId="550E669F" w:rsidR="00BF1A34" w:rsidRPr="000A6FD5" w:rsidRDefault="000A6FD5" w:rsidP="00BF1A34">
      <w:pPr>
        <w:spacing w:before="240" w:after="120" w:line="360" w:lineRule="auto"/>
        <w:rPr>
          <w:rFonts w:ascii="Arial" w:eastAsia="Times New Roman" w:hAnsi="Arial" w:cs="Arial"/>
          <w:sz w:val="24"/>
          <w:szCs w:val="24"/>
        </w:rPr>
      </w:pPr>
      <w:r w:rsidRPr="000A6FD5">
        <w:rPr>
          <w:rFonts w:ascii="Arial" w:hAnsi="Arial" w:cs="Arial"/>
          <w:color w:val="000000"/>
          <w:sz w:val="24"/>
          <w:szCs w:val="24"/>
        </w:rPr>
        <w:t xml:space="preserve">En este trabajo se analizaron los productos de la interacción de la radiación cósmica con una mina antipersonal enterrada a 2 cm de profundidad de un suelo modelo, con el fin de explorar una técnica de detección no convencional. Las simulaciones se realizaron con la herramienta GEANT4, un conjunto de códigos que permite introducir con alto detalle las geometrías, materiales y dimensiones de los objetos implicados en la interacción. La mina antipersonal se definió como una esfera de ANFO de 4,81 cm de radio, compuesta de, 94,3% de NH4NO3 y 5,7% de Diesel y una densidad de 1300 kg/m3. Se crearon tres modelos de suelo, el seco de 2700 kg/m3 a partir del cual se construyeron dos </w:t>
      </w:r>
      <w:r w:rsidR="007F16EF">
        <w:rPr>
          <w:rFonts w:ascii="Arial" w:hAnsi="Arial" w:cs="Arial"/>
          <w:color w:val="000000"/>
          <w:sz w:val="24"/>
          <w:szCs w:val="24"/>
        </w:rPr>
        <w:t>suelos</w:t>
      </w:r>
      <w:r w:rsidRPr="000A6FD5">
        <w:rPr>
          <w:rFonts w:ascii="Arial" w:hAnsi="Arial" w:cs="Arial"/>
          <w:color w:val="000000"/>
          <w:sz w:val="24"/>
          <w:szCs w:val="24"/>
        </w:rPr>
        <w:t xml:space="preserve"> con 10% y 30% de agua (%p/p), y dos abonados con 0,0001% y 0,0002% de NH4NO3 en su fracción porcentual. La interacción del modelo suelo-mina con el flujo de partículas secundarias a nivel de Bucaramanga, se realizó a partir de la herramienta ARTI, que distribuye las partículas del flujo en una superficie de 1 m2 justo sobre el sistema para iniciar su propagación hacia el sistema. El número de partículas generadas dentro del suelo modelo no varía considerablemente respecto del suelo minado, por lo que se analizó el espectro de energía de las partículas generadas con mayor frecuencia: electrones, gammas, neutrones y protones. El espectro de los gamma presenta una diferencia porcentual alrededor de los 0.511 MeV respecto al suelo minado: para el suelo seco 32.25%, suelo húmedo 3.75% y para el suelo abonado 4.40%. Por otra parte, en el espectro de energía de los protones producidos se genera un pico alrededor de 0.58 MeV solamente cuando el suelo está minado y esto es válido para los tres tipos de suelo. Es decir, que este criterio se podría utilizar en cualquier caso para detectar la mina. La metodología anterior se empleó para la interacción del sistema con muones de 500 MeV, obteniendo un pico en el espectro de protones alrededor de 0.58 MeV en presencia de la mina, por lo que se puede asociar este pico a la componente muónica.</w:t>
      </w:r>
    </w:p>
    <w:p w14:paraId="3A2BC8C7" w14:textId="698D9824" w:rsidR="009D5D1A" w:rsidRDefault="009D5D1A" w:rsidP="005A0261">
      <w:pPr>
        <w:rPr>
          <w:lang w:eastAsia="en-US"/>
        </w:rPr>
      </w:pPr>
    </w:p>
    <w:p w14:paraId="6AD7C936" w14:textId="77777777" w:rsidR="0084363D" w:rsidRDefault="0084363D" w:rsidP="005A0261">
      <w:pPr>
        <w:rPr>
          <w:lang w:eastAsia="en-US"/>
        </w:rPr>
        <w:sectPr w:rsidR="0084363D" w:rsidSect="006E06F1">
          <w:pgSz w:w="12240" w:h="15840"/>
          <w:pgMar w:top="1418" w:right="1418" w:bottom="1418" w:left="1418" w:header="709" w:footer="709" w:gutter="0"/>
          <w:pgNumType w:start="1"/>
          <w:cols w:space="708"/>
          <w:docGrid w:linePitch="360"/>
        </w:sectPr>
      </w:pPr>
    </w:p>
    <w:p w14:paraId="1DD924F2" w14:textId="325B0A48" w:rsidR="001A3BBE" w:rsidRDefault="001A3BBE" w:rsidP="001A3BBE">
      <w:pPr>
        <w:pStyle w:val="Ttulo1"/>
        <w:jc w:val="center"/>
        <w:rPr>
          <w:rFonts w:ascii="Arial" w:hAnsi="Arial" w:cs="Arial"/>
          <w:b/>
          <w:color w:val="000000" w:themeColor="text1"/>
          <w:sz w:val="24"/>
          <w:szCs w:val="24"/>
          <w:lang w:val="es-ES"/>
        </w:rPr>
      </w:pPr>
      <w:bookmarkStart w:id="3" w:name="_Toc31303406"/>
      <w:r w:rsidRPr="00AB5A8D">
        <w:rPr>
          <w:rFonts w:ascii="Arial" w:hAnsi="Arial" w:cs="Arial"/>
          <w:b/>
          <w:color w:val="000000" w:themeColor="text1"/>
          <w:sz w:val="24"/>
          <w:szCs w:val="24"/>
          <w:lang w:val="es-ES"/>
        </w:rPr>
        <w:t>Introducción</w:t>
      </w:r>
      <w:bookmarkEnd w:id="3"/>
    </w:p>
    <w:p w14:paraId="2E6B210C" w14:textId="77777777" w:rsidR="001A3BBE" w:rsidRPr="00D220E0" w:rsidRDefault="001A3BBE" w:rsidP="00910EEE">
      <w:pPr>
        <w:spacing w:before="240" w:after="120"/>
        <w:rPr>
          <w:lang w:val="es-ES" w:eastAsia="en-US"/>
        </w:rPr>
      </w:pPr>
    </w:p>
    <w:p w14:paraId="4062DCCB" w14:textId="6EBCD5CD" w:rsidR="001A3BBE" w:rsidRPr="00E8331A" w:rsidRDefault="001A3BBE" w:rsidP="00910EEE">
      <w:pPr>
        <w:pStyle w:val="Standard"/>
        <w:spacing w:before="240" w:after="120" w:line="360" w:lineRule="auto"/>
        <w:jc w:val="both"/>
        <w:rPr>
          <w:rFonts w:ascii="Arial" w:hAnsi="Arial" w:cs="Arial"/>
          <w:lang w:val="es-ES"/>
        </w:rPr>
      </w:pPr>
      <w:r w:rsidRPr="00C32679">
        <w:rPr>
          <w:rFonts w:ascii="Arial" w:hAnsi="Arial" w:cs="Arial"/>
          <w:lang w:val="es-ES"/>
        </w:rPr>
        <w:t>Los conflictos armados alrededor del mundo han generado grandes cantidades de víctimas, usando distintos métodos para este fin. Uno de estos son l</w:t>
      </w:r>
      <w:r w:rsidR="00C32679">
        <w:rPr>
          <w:rFonts w:ascii="Arial" w:hAnsi="Arial" w:cs="Arial"/>
          <w:lang w:val="es-ES"/>
        </w:rPr>
        <w:t>o</w:t>
      </w:r>
      <w:r w:rsidRPr="00C32679">
        <w:rPr>
          <w:rFonts w:ascii="Arial" w:hAnsi="Arial" w:cs="Arial"/>
          <w:lang w:val="es-ES"/>
        </w:rPr>
        <w:t>s</w:t>
      </w:r>
      <w:r w:rsidR="00C32679">
        <w:rPr>
          <w:rFonts w:ascii="Arial" w:hAnsi="Arial" w:cs="Arial"/>
          <w:lang w:val="es-ES"/>
        </w:rPr>
        <w:t xml:space="preserve"> dispositivos </w:t>
      </w:r>
      <w:r w:rsidR="00980E95">
        <w:rPr>
          <w:rFonts w:ascii="Arial" w:hAnsi="Arial" w:cs="Arial"/>
          <w:lang w:val="es-ES"/>
        </w:rPr>
        <w:t xml:space="preserve">explosivos </w:t>
      </w:r>
      <w:r w:rsidR="00C32679">
        <w:rPr>
          <w:rFonts w:ascii="Arial" w:hAnsi="Arial" w:cs="Arial"/>
          <w:lang w:val="es-ES"/>
        </w:rPr>
        <w:t>improvisados</w:t>
      </w:r>
      <w:r w:rsidR="00D4287B">
        <w:rPr>
          <w:rFonts w:ascii="Arial" w:hAnsi="Arial" w:cs="Arial"/>
          <w:lang w:val="es-ES"/>
        </w:rPr>
        <w:t xml:space="preserve">, </w:t>
      </w:r>
      <w:r w:rsidRPr="00C32679">
        <w:rPr>
          <w:rFonts w:ascii="Arial" w:hAnsi="Arial" w:cs="Arial"/>
          <w:lang w:val="es-ES"/>
        </w:rPr>
        <w:t>de especial preocupación debido a que son indetectables a simple vista y permanecen activas</w:t>
      </w:r>
      <w:r w:rsidR="000F727A" w:rsidRPr="00C32679">
        <w:rPr>
          <w:rFonts w:ascii="Arial" w:hAnsi="Arial" w:cs="Arial"/>
          <w:lang w:val="es-ES"/>
        </w:rPr>
        <w:t xml:space="preserve"> por</w:t>
      </w:r>
      <w:r w:rsidRPr="00C32679">
        <w:rPr>
          <w:rFonts w:ascii="Arial" w:hAnsi="Arial" w:cs="Arial"/>
          <w:lang w:val="es-ES"/>
        </w:rPr>
        <w:t xml:space="preserve"> años. Estas minas</w:t>
      </w:r>
      <w:r w:rsidR="00413630" w:rsidRPr="00C32679">
        <w:rPr>
          <w:rFonts w:ascii="Arial" w:hAnsi="Arial" w:cs="Arial"/>
          <w:lang w:val="es-ES"/>
        </w:rPr>
        <w:t xml:space="preserve">, diseñadas </w:t>
      </w:r>
      <w:r w:rsidR="0004443D" w:rsidRPr="00C32679">
        <w:rPr>
          <w:rFonts w:ascii="Arial" w:hAnsi="Arial" w:cs="Arial"/>
          <w:lang w:val="es-ES"/>
        </w:rPr>
        <w:t>para mutilar</w:t>
      </w:r>
      <w:r w:rsidR="004926DD" w:rsidRPr="00C32679">
        <w:rPr>
          <w:rFonts w:ascii="Arial" w:hAnsi="Arial" w:cs="Arial"/>
          <w:lang w:val="es-ES"/>
        </w:rPr>
        <w:t xml:space="preserve"> o matar</w:t>
      </w:r>
      <w:r w:rsidR="009A50B4" w:rsidRPr="00C32679">
        <w:rPr>
          <w:rFonts w:ascii="Arial" w:hAnsi="Arial" w:cs="Arial"/>
          <w:lang w:val="es-ES"/>
        </w:rPr>
        <w:t>, se instalan</w:t>
      </w:r>
      <w:r w:rsidR="00582C41" w:rsidRPr="00C32679">
        <w:rPr>
          <w:rFonts w:ascii="Arial" w:hAnsi="Arial" w:cs="Arial"/>
          <w:lang w:val="es-ES"/>
        </w:rPr>
        <w:t xml:space="preserve"> a poc</w:t>
      </w:r>
      <w:r w:rsidR="00AE5848" w:rsidRPr="00C32679">
        <w:rPr>
          <w:rFonts w:ascii="Arial" w:hAnsi="Arial" w:cs="Arial"/>
          <w:lang w:val="es-ES"/>
        </w:rPr>
        <w:t xml:space="preserve">a </w:t>
      </w:r>
      <w:r w:rsidR="00785103" w:rsidRPr="00C32679">
        <w:rPr>
          <w:rFonts w:ascii="Arial" w:hAnsi="Arial" w:cs="Arial"/>
          <w:lang w:val="es-ES"/>
        </w:rPr>
        <w:t>profundidad</w:t>
      </w:r>
      <w:r w:rsidR="00785103">
        <w:rPr>
          <w:rFonts w:ascii="Arial" w:hAnsi="Arial" w:cs="Arial"/>
          <w:lang w:val="es-ES"/>
        </w:rPr>
        <w:t>,</w:t>
      </w:r>
      <w:r w:rsidR="00785103" w:rsidRPr="00C32679">
        <w:rPr>
          <w:rFonts w:ascii="Arial" w:hAnsi="Arial" w:cs="Arial"/>
          <w:lang w:val="es-ES"/>
        </w:rPr>
        <w:t xml:space="preserve"> con</w:t>
      </w:r>
      <w:r w:rsidRPr="00C32679">
        <w:rPr>
          <w:rFonts w:ascii="Arial" w:hAnsi="Arial" w:cs="Arial"/>
          <w:lang w:val="es-ES"/>
        </w:rPr>
        <w:t xml:space="preserve"> objetos explosivos ocultos debajo del suelo</w:t>
      </w:r>
      <w:r w:rsidR="00353635" w:rsidRPr="00C32679">
        <w:rPr>
          <w:rFonts w:ascii="Arial" w:hAnsi="Arial" w:cs="Arial"/>
          <w:lang w:val="es-ES"/>
        </w:rPr>
        <w:t>.</w:t>
      </w:r>
    </w:p>
    <w:p w14:paraId="1160F8FB" w14:textId="35B66CCB" w:rsidR="001A3BBE" w:rsidRPr="00D77329" w:rsidRDefault="0076280D" w:rsidP="00910EEE">
      <w:pPr>
        <w:pStyle w:val="Standard"/>
        <w:spacing w:before="240" w:after="120" w:line="360" w:lineRule="auto"/>
        <w:jc w:val="both"/>
        <w:rPr>
          <w:rFonts w:ascii="Arial" w:hAnsi="Arial" w:cs="Arial"/>
          <w:lang w:val="es-ES"/>
        </w:rPr>
      </w:pPr>
      <w:r>
        <w:rPr>
          <w:rFonts w:ascii="Arial" w:hAnsi="Arial" w:cs="Arial"/>
          <w:lang w:val="es-ES"/>
        </w:rPr>
        <w:t>El origen de</w:t>
      </w:r>
      <w:r w:rsidR="00EE3917">
        <w:rPr>
          <w:rFonts w:ascii="Arial" w:hAnsi="Arial" w:cs="Arial"/>
          <w:lang w:val="es-ES"/>
        </w:rPr>
        <w:t xml:space="preserve"> las minas antipersona</w:t>
      </w:r>
      <w:r w:rsidR="005443BC">
        <w:rPr>
          <w:rFonts w:ascii="Arial" w:hAnsi="Arial" w:cs="Arial"/>
          <w:lang w:val="es-ES"/>
        </w:rPr>
        <w:t xml:space="preserve"> se remonta hasta tiempos</w:t>
      </w:r>
      <w:r w:rsidR="0006079A">
        <w:rPr>
          <w:rFonts w:ascii="Arial" w:hAnsi="Arial" w:cs="Arial"/>
          <w:lang w:val="es-ES"/>
        </w:rPr>
        <w:t xml:space="preserve"> de los</w:t>
      </w:r>
      <w:r w:rsidR="005443BC">
        <w:rPr>
          <w:rFonts w:ascii="Arial" w:hAnsi="Arial" w:cs="Arial"/>
          <w:lang w:val="es-ES"/>
        </w:rPr>
        <w:t xml:space="preserve"> </w:t>
      </w:r>
      <w:r w:rsidR="007B72A1" w:rsidRPr="00D77329">
        <w:rPr>
          <w:rFonts w:ascii="Arial" w:hAnsi="Arial" w:cs="Arial"/>
          <w:lang w:val="es-ES"/>
        </w:rPr>
        <w:t>antiguos</w:t>
      </w:r>
      <w:r w:rsidR="009E39D6">
        <w:rPr>
          <w:rFonts w:ascii="Arial" w:hAnsi="Arial" w:cs="Arial"/>
          <w:lang w:val="es-ES"/>
        </w:rPr>
        <w:t xml:space="preserve"> </w:t>
      </w:r>
      <w:r w:rsidR="007B72A1" w:rsidRPr="00D77329">
        <w:rPr>
          <w:rFonts w:ascii="Arial" w:hAnsi="Arial" w:cs="Arial"/>
          <w:lang w:val="es-ES"/>
        </w:rPr>
        <w:t>romanos</w:t>
      </w:r>
      <w:r w:rsidR="00504EBC">
        <w:rPr>
          <w:rFonts w:ascii="Arial" w:hAnsi="Arial" w:cs="Arial"/>
          <w:lang w:val="es-ES"/>
        </w:rPr>
        <w:t>,</w:t>
      </w:r>
      <w:r w:rsidR="007B72A1" w:rsidRPr="00D77329">
        <w:rPr>
          <w:rFonts w:ascii="Arial" w:hAnsi="Arial" w:cs="Arial"/>
          <w:lang w:val="es-ES"/>
        </w:rPr>
        <w:t xml:space="preserve"> </w:t>
      </w:r>
      <w:r w:rsidR="00AD28AF">
        <w:rPr>
          <w:rFonts w:ascii="Arial" w:hAnsi="Arial" w:cs="Arial"/>
          <w:lang w:val="es-ES"/>
        </w:rPr>
        <w:t xml:space="preserve">quienes diseñaron </w:t>
      </w:r>
      <w:r w:rsidR="005C5A8F">
        <w:rPr>
          <w:rFonts w:ascii="Arial" w:hAnsi="Arial" w:cs="Arial"/>
          <w:lang w:val="es-ES"/>
        </w:rPr>
        <w:t xml:space="preserve">trampas terrestres </w:t>
      </w:r>
      <w:r w:rsidR="007B72A1" w:rsidRPr="00D77329">
        <w:rPr>
          <w:rFonts w:ascii="Arial" w:hAnsi="Arial" w:cs="Arial"/>
          <w:lang w:val="es-ES"/>
        </w:rPr>
        <w:t>para a</w:t>
      </w:r>
      <w:r w:rsidR="00D3182D" w:rsidRPr="00D77329">
        <w:rPr>
          <w:rFonts w:ascii="Arial" w:hAnsi="Arial" w:cs="Arial"/>
          <w:lang w:val="es-ES"/>
        </w:rPr>
        <w:t>tacar</w:t>
      </w:r>
      <w:r w:rsidR="007B72A1" w:rsidRPr="00D77329">
        <w:rPr>
          <w:rFonts w:ascii="Arial" w:hAnsi="Arial" w:cs="Arial"/>
          <w:lang w:val="es-ES"/>
        </w:rPr>
        <w:t xml:space="preserve"> a su</w:t>
      </w:r>
      <w:r w:rsidR="002418EB" w:rsidRPr="00D77329">
        <w:rPr>
          <w:rFonts w:ascii="Arial" w:hAnsi="Arial" w:cs="Arial"/>
          <w:lang w:val="es-ES"/>
        </w:rPr>
        <w:t>s</w:t>
      </w:r>
      <w:r w:rsidR="007B72A1" w:rsidRPr="00D77329">
        <w:rPr>
          <w:rFonts w:ascii="Arial" w:hAnsi="Arial" w:cs="Arial"/>
          <w:lang w:val="es-ES"/>
        </w:rPr>
        <w:t xml:space="preserve"> adversario</w:t>
      </w:r>
      <w:r w:rsidR="00A10E15" w:rsidRPr="00D77329">
        <w:rPr>
          <w:rFonts w:ascii="Arial" w:hAnsi="Arial" w:cs="Arial"/>
          <w:lang w:val="es-ES"/>
        </w:rPr>
        <w:t>s</w:t>
      </w:r>
      <w:r w:rsidR="007B72A1" w:rsidRPr="00D77329">
        <w:rPr>
          <w:rFonts w:ascii="Arial" w:hAnsi="Arial" w:cs="Arial"/>
          <w:lang w:val="es-ES"/>
        </w:rPr>
        <w:t xml:space="preserve">. </w:t>
      </w:r>
      <w:r w:rsidR="00083158" w:rsidRPr="00D77329">
        <w:rPr>
          <w:rFonts w:ascii="Arial" w:hAnsi="Arial" w:cs="Arial"/>
          <w:lang w:val="es-ES"/>
        </w:rPr>
        <w:t xml:space="preserve">En este caso, se trataba </w:t>
      </w:r>
      <w:r w:rsidR="005A41BC" w:rsidRPr="00D77329">
        <w:rPr>
          <w:rFonts w:ascii="Arial" w:hAnsi="Arial" w:cs="Arial"/>
          <w:lang w:val="es-ES"/>
        </w:rPr>
        <w:t>de</w:t>
      </w:r>
      <w:r w:rsidR="00BD0E17" w:rsidRPr="00D77329">
        <w:rPr>
          <w:rFonts w:ascii="Arial" w:hAnsi="Arial" w:cs="Arial"/>
          <w:lang w:val="es-ES"/>
        </w:rPr>
        <w:t xml:space="preserve"> </w:t>
      </w:r>
      <w:r w:rsidR="007B72A1" w:rsidRPr="00D77329">
        <w:rPr>
          <w:rFonts w:ascii="Arial" w:hAnsi="Arial" w:cs="Arial"/>
          <w:lang w:val="es-ES"/>
        </w:rPr>
        <w:t xml:space="preserve">una pequeña lanza plantada en el suelo que podía causar lesiones </w:t>
      </w:r>
      <w:r w:rsidR="007B72A1" w:rsidRPr="00AC231F">
        <w:rPr>
          <w:rFonts w:ascii="Arial" w:hAnsi="Arial" w:cs="Arial"/>
          <w:lang w:val="es-ES"/>
        </w:rPr>
        <w:t>al pisarla</w:t>
      </w:r>
      <w:r w:rsidR="00142F32" w:rsidRPr="00AC231F">
        <w:rPr>
          <w:rFonts w:ascii="Arial" w:hAnsi="Arial" w:cs="Arial"/>
          <w:lang w:val="es-ES"/>
        </w:rPr>
        <w:t>.</w:t>
      </w:r>
      <w:r w:rsidR="00142F32" w:rsidRPr="00D77329">
        <w:rPr>
          <w:rFonts w:ascii="Arial" w:hAnsi="Arial" w:cs="Arial"/>
          <w:lang w:val="es-ES"/>
        </w:rPr>
        <w:t xml:space="preserve"> Por su parte</w:t>
      </w:r>
      <w:r w:rsidR="00B51DA5" w:rsidRPr="00D77329">
        <w:rPr>
          <w:rFonts w:ascii="Arial" w:hAnsi="Arial" w:cs="Arial"/>
          <w:lang w:val="es-ES"/>
        </w:rPr>
        <w:t>,</w:t>
      </w:r>
      <w:r w:rsidR="007B72A1" w:rsidRPr="00D77329">
        <w:rPr>
          <w:rFonts w:ascii="Arial" w:hAnsi="Arial" w:cs="Arial"/>
          <w:lang w:val="es-ES"/>
        </w:rPr>
        <w:t xml:space="preserve"> las minas explosivas</w:t>
      </w:r>
      <w:r w:rsidR="001A3BBE" w:rsidRPr="00D77329">
        <w:rPr>
          <w:rFonts w:ascii="Arial" w:hAnsi="Arial" w:cs="Arial"/>
          <w:lang w:val="es-ES"/>
        </w:rPr>
        <w:t xml:space="preserve">, fueron usadas por primera vez por los chinos alrededor del año 1277 DC </w:t>
      </w:r>
      <w:r w:rsidR="001A3BBE" w:rsidRPr="00D77329">
        <w:rPr>
          <w:rFonts w:ascii="Arial" w:hAnsi="Arial" w:cs="Arial"/>
          <w:lang w:val="es-ES"/>
        </w:rPr>
        <w:fldChar w:fldCharType="begin" w:fldLock="1"/>
      </w:r>
      <w:r w:rsidR="001A3BBE" w:rsidRPr="00D77329">
        <w:rPr>
          <w:rFonts w:ascii="Arial" w:hAnsi="Arial" w:cs="Arial"/>
          <w:lang w:val="es-ES"/>
        </w:rPr>
        <w:instrText>ADDIN CSL_CITATION {"citationItems":[{"id":"ITEM-1","itemData":{"DOI":"10.2307/120638","ISSN":"08993718, 15437795","author":[{"dropping-particle":"","family":"Lewis","given":"Adrian R","non-dropping-particle":"","parse-names":false,"suffix":""}],"container-title":"The Journal of Military History","editor":[{"dropping-particle":"","family":"Croll","given":"Mike","non-dropping-particle":"","parse-names":false,"suffix":""}],"id":"ITEM-1","issue":"4","issued":{"date-parts":[["1999"]]},"page":"1055-1056","title":"The History of Landmines","type":"article-journal","volume":"63"},"uris":["http://www.mendeley.com/documents/?uuid=c5235c00-45bf-43ab-a398-11954f23b0cd"]}],"mendeley":{"formattedCitation":"(Lewis, 1999)","plainTextFormattedCitation":"(Lewis, 1999)","previouslyFormattedCitation":"(Lewis, 1999)"},"properties":{"noteIndex":0},"schema":"https://github.com/citation-style-language/schema/raw/master/csl-citation.json"}</w:instrText>
      </w:r>
      <w:r w:rsidR="001A3BBE" w:rsidRPr="00D77329">
        <w:rPr>
          <w:rFonts w:ascii="Arial" w:hAnsi="Arial" w:cs="Arial"/>
          <w:lang w:val="es-ES"/>
        </w:rPr>
        <w:fldChar w:fldCharType="separate"/>
      </w:r>
      <w:r w:rsidR="001A3BBE" w:rsidRPr="00D77329">
        <w:rPr>
          <w:rFonts w:ascii="Arial" w:hAnsi="Arial" w:cs="Arial"/>
          <w:lang w:val="es-ES"/>
        </w:rPr>
        <w:t>(Lewis, 1999)</w:t>
      </w:r>
      <w:r w:rsidR="001A3BBE" w:rsidRPr="00D77329">
        <w:rPr>
          <w:rFonts w:ascii="Arial" w:hAnsi="Arial" w:cs="Arial"/>
          <w:lang w:val="es-ES"/>
        </w:rPr>
        <w:fldChar w:fldCharType="end"/>
      </w:r>
      <w:r w:rsidR="001A3BBE" w:rsidRPr="00D77329">
        <w:rPr>
          <w:rFonts w:ascii="Arial" w:hAnsi="Arial" w:cs="Arial"/>
          <w:lang w:val="es-ES"/>
        </w:rPr>
        <w:t>.</w:t>
      </w:r>
      <w:r w:rsidR="007B72A1" w:rsidRPr="00D77329">
        <w:rPr>
          <w:rFonts w:ascii="Arial" w:hAnsi="Arial" w:cs="Arial"/>
          <w:lang w:val="es-ES"/>
        </w:rPr>
        <w:t xml:space="preserve"> Sin embargo, el uso masivo de est</w:t>
      </w:r>
      <w:r w:rsidR="00F40C3A" w:rsidRPr="00D77329">
        <w:rPr>
          <w:rFonts w:ascii="Arial" w:hAnsi="Arial" w:cs="Arial"/>
          <w:lang w:val="es-ES"/>
        </w:rPr>
        <w:t>a</w:t>
      </w:r>
      <w:r w:rsidR="007B72A1" w:rsidRPr="00D77329">
        <w:rPr>
          <w:rFonts w:ascii="Arial" w:hAnsi="Arial" w:cs="Arial"/>
          <w:lang w:val="es-ES"/>
        </w:rPr>
        <w:t>s</w:t>
      </w:r>
      <w:r w:rsidR="00204F7F" w:rsidRPr="00D77329">
        <w:rPr>
          <w:rFonts w:ascii="Arial" w:hAnsi="Arial" w:cs="Arial"/>
          <w:lang w:val="es-ES"/>
        </w:rPr>
        <w:t xml:space="preserve"> </w:t>
      </w:r>
      <w:r w:rsidR="000A69DD" w:rsidRPr="00D77329">
        <w:rPr>
          <w:rFonts w:ascii="Arial" w:hAnsi="Arial" w:cs="Arial"/>
          <w:lang w:val="es-ES"/>
        </w:rPr>
        <w:t>últimas</w:t>
      </w:r>
      <w:r w:rsidR="007B72A1" w:rsidRPr="00D77329">
        <w:rPr>
          <w:rFonts w:ascii="Arial" w:hAnsi="Arial" w:cs="Arial"/>
          <w:lang w:val="es-ES"/>
        </w:rPr>
        <w:t xml:space="preserve"> se empezó a documentar </w:t>
      </w:r>
      <w:r w:rsidR="00D35AD3" w:rsidRPr="00D77329">
        <w:rPr>
          <w:rFonts w:ascii="Arial" w:hAnsi="Arial" w:cs="Arial"/>
          <w:lang w:val="es-ES"/>
        </w:rPr>
        <w:t>solo</w:t>
      </w:r>
      <w:r w:rsidR="007B72A1" w:rsidRPr="00D77329">
        <w:rPr>
          <w:rFonts w:ascii="Arial" w:hAnsi="Arial" w:cs="Arial"/>
          <w:lang w:val="es-ES"/>
        </w:rPr>
        <w:t xml:space="preserve"> a mediados del siglo XIX, </w:t>
      </w:r>
      <w:r w:rsidR="001A3640" w:rsidRPr="00D77329">
        <w:rPr>
          <w:rFonts w:ascii="Arial" w:hAnsi="Arial" w:cs="Arial"/>
          <w:lang w:val="es-ES"/>
        </w:rPr>
        <w:t>durante</w:t>
      </w:r>
      <w:r w:rsidR="007B72A1" w:rsidRPr="00D77329">
        <w:rPr>
          <w:rFonts w:ascii="Arial" w:hAnsi="Arial" w:cs="Arial"/>
          <w:lang w:val="es-ES"/>
        </w:rPr>
        <w:t xml:space="preserve"> la guerra civil </w:t>
      </w:r>
      <w:r w:rsidR="00963DC6" w:rsidRPr="00D77329">
        <w:rPr>
          <w:rFonts w:ascii="Arial" w:hAnsi="Arial" w:cs="Arial"/>
          <w:lang w:val="es-ES"/>
        </w:rPr>
        <w:t>norte</w:t>
      </w:r>
      <w:r w:rsidR="007B72A1" w:rsidRPr="00D77329">
        <w:rPr>
          <w:rFonts w:ascii="Arial" w:hAnsi="Arial" w:cs="Arial"/>
          <w:lang w:val="es-ES"/>
        </w:rPr>
        <w:t>americana (1862) por parte de l</w:t>
      </w:r>
      <w:r w:rsidR="00D358D6" w:rsidRPr="00D77329">
        <w:rPr>
          <w:rFonts w:ascii="Arial" w:hAnsi="Arial" w:cs="Arial"/>
          <w:lang w:val="es-ES"/>
        </w:rPr>
        <w:t>os</w:t>
      </w:r>
      <w:r w:rsidR="007B72A1" w:rsidRPr="00D77329">
        <w:rPr>
          <w:rFonts w:ascii="Arial" w:hAnsi="Arial" w:cs="Arial"/>
          <w:lang w:val="es-ES"/>
        </w:rPr>
        <w:t xml:space="preserve"> confedera</w:t>
      </w:r>
      <w:r w:rsidR="00E604BA" w:rsidRPr="00D77329">
        <w:rPr>
          <w:rFonts w:ascii="Arial" w:hAnsi="Arial" w:cs="Arial"/>
          <w:lang w:val="es-ES"/>
        </w:rPr>
        <w:t>dos</w:t>
      </w:r>
      <w:r w:rsidR="007B72A1" w:rsidRPr="00D77329">
        <w:rPr>
          <w:rFonts w:ascii="Arial" w:hAnsi="Arial" w:cs="Arial"/>
          <w:lang w:val="es-ES"/>
        </w:rPr>
        <w:t>. Más adelante</w:t>
      </w:r>
      <w:r w:rsidR="009976F8" w:rsidRPr="00D77329">
        <w:rPr>
          <w:rFonts w:ascii="Arial" w:hAnsi="Arial" w:cs="Arial"/>
          <w:lang w:val="es-ES"/>
        </w:rPr>
        <w:t>,</w:t>
      </w:r>
      <w:r w:rsidR="007B72A1" w:rsidRPr="00D77329">
        <w:rPr>
          <w:rFonts w:ascii="Arial" w:hAnsi="Arial" w:cs="Arial"/>
          <w:lang w:val="es-ES"/>
        </w:rPr>
        <w:t xml:space="preserve"> en la primera guerra mundial (1914-1918)</w:t>
      </w:r>
      <w:r w:rsidR="00E95E25" w:rsidRPr="00D77329">
        <w:rPr>
          <w:rFonts w:ascii="Arial" w:hAnsi="Arial" w:cs="Arial"/>
          <w:lang w:val="es-ES"/>
        </w:rPr>
        <w:t>,</w:t>
      </w:r>
      <w:r w:rsidR="007B72A1" w:rsidRPr="00D77329">
        <w:rPr>
          <w:rFonts w:ascii="Arial" w:hAnsi="Arial" w:cs="Arial"/>
          <w:lang w:val="es-ES"/>
        </w:rPr>
        <w:t xml:space="preserve"> este tipo de tecnología se modificó para </w:t>
      </w:r>
      <w:r w:rsidR="0041069D" w:rsidRPr="00D77329">
        <w:rPr>
          <w:rFonts w:ascii="Arial" w:hAnsi="Arial" w:cs="Arial"/>
          <w:lang w:val="es-ES"/>
        </w:rPr>
        <w:t>ser</w:t>
      </w:r>
      <w:r w:rsidR="00E95E25" w:rsidRPr="00D77329">
        <w:rPr>
          <w:rFonts w:ascii="Arial" w:hAnsi="Arial" w:cs="Arial"/>
          <w:lang w:val="es-ES"/>
        </w:rPr>
        <w:t xml:space="preserve"> empleada</w:t>
      </w:r>
      <w:r w:rsidR="007B72A1" w:rsidRPr="00D77329">
        <w:rPr>
          <w:rFonts w:ascii="Arial" w:hAnsi="Arial" w:cs="Arial"/>
          <w:lang w:val="es-ES"/>
        </w:rPr>
        <w:t xml:space="preserve"> contra los tanques enemigos,</w:t>
      </w:r>
      <w:r w:rsidR="00EA0486">
        <w:rPr>
          <w:rFonts w:ascii="Arial" w:hAnsi="Arial" w:cs="Arial"/>
          <w:lang w:val="es-ES"/>
        </w:rPr>
        <w:t xml:space="preserve"> y </w:t>
      </w:r>
      <w:r w:rsidR="002E524D">
        <w:rPr>
          <w:rFonts w:ascii="Arial" w:hAnsi="Arial" w:cs="Arial"/>
          <w:lang w:val="es-ES"/>
        </w:rPr>
        <w:t>fueron denominados</w:t>
      </w:r>
      <w:r w:rsidR="007B72A1" w:rsidRPr="00D77329">
        <w:rPr>
          <w:rFonts w:ascii="Arial" w:hAnsi="Arial" w:cs="Arial"/>
          <w:lang w:val="es-ES"/>
        </w:rPr>
        <w:t xml:space="preserve"> minas antitanques</w:t>
      </w:r>
      <w:r w:rsidR="004A1412" w:rsidRPr="00D77329">
        <w:rPr>
          <w:rFonts w:ascii="Arial" w:hAnsi="Arial" w:cs="Arial"/>
          <w:lang w:val="es-ES"/>
        </w:rPr>
        <w:t>.</w:t>
      </w:r>
      <w:r w:rsidR="00695E48" w:rsidRPr="00D77329">
        <w:rPr>
          <w:rFonts w:ascii="Arial" w:hAnsi="Arial" w:cs="Arial"/>
          <w:lang w:val="es-ES"/>
        </w:rPr>
        <w:t xml:space="preserve"> </w:t>
      </w:r>
      <w:r w:rsidR="004A1412" w:rsidRPr="00D77329">
        <w:rPr>
          <w:rFonts w:ascii="Arial" w:hAnsi="Arial" w:cs="Arial"/>
          <w:lang w:val="es-ES"/>
        </w:rPr>
        <w:t>Luego</w:t>
      </w:r>
      <w:r w:rsidR="007B72A1" w:rsidRPr="00D77329">
        <w:rPr>
          <w:rFonts w:ascii="Arial" w:hAnsi="Arial" w:cs="Arial"/>
          <w:lang w:val="es-ES"/>
        </w:rPr>
        <w:t>, en la segunda guerra mundial (1939-1945)</w:t>
      </w:r>
      <w:r w:rsidR="003C589A" w:rsidRPr="00D77329">
        <w:rPr>
          <w:rFonts w:ascii="Arial" w:hAnsi="Arial" w:cs="Arial"/>
          <w:lang w:val="es-ES"/>
        </w:rPr>
        <w:t xml:space="preserve"> se usaron</w:t>
      </w:r>
      <w:r w:rsidR="007B72A1" w:rsidRPr="00D77329">
        <w:rPr>
          <w:rFonts w:ascii="Arial" w:hAnsi="Arial" w:cs="Arial"/>
          <w:lang w:val="es-ES"/>
        </w:rPr>
        <w:t xml:space="preserve"> ambos tipos de minas, y la producción </w:t>
      </w:r>
      <w:r w:rsidR="003842DB" w:rsidRPr="00D77329">
        <w:rPr>
          <w:rFonts w:ascii="Arial" w:hAnsi="Arial" w:cs="Arial"/>
          <w:lang w:val="es-ES"/>
        </w:rPr>
        <w:t xml:space="preserve">en masa </w:t>
      </w:r>
      <w:r w:rsidR="007B72A1" w:rsidRPr="00D77329">
        <w:rPr>
          <w:rFonts w:ascii="Arial" w:hAnsi="Arial" w:cs="Arial"/>
          <w:lang w:val="es-ES"/>
        </w:rPr>
        <w:t>de estos artefactos contribuyó a que se construyeran más de 300 millones de minas</w:t>
      </w:r>
      <w:r w:rsidR="005C2737" w:rsidRPr="00D77329">
        <w:rPr>
          <w:rFonts w:ascii="Arial" w:hAnsi="Arial" w:cs="Arial"/>
          <w:lang w:val="es-ES"/>
        </w:rPr>
        <w:t xml:space="preserve"> por parte de </w:t>
      </w:r>
      <w:r w:rsidR="007B72A1" w:rsidRPr="00D77329">
        <w:rPr>
          <w:rFonts w:ascii="Arial" w:hAnsi="Arial" w:cs="Arial"/>
          <w:lang w:val="es-ES"/>
        </w:rPr>
        <w:t>Estados Unidos y la Unión Soviética  durante este conflicto</w:t>
      </w:r>
      <w:r w:rsidR="0079610C">
        <w:rPr>
          <w:rFonts w:ascii="Arial" w:hAnsi="Arial" w:cs="Arial"/>
          <w:lang w:val="es-ES"/>
        </w:rPr>
        <w:t xml:space="preserve"> </w:t>
      </w:r>
      <w:r w:rsidR="007B72A1" w:rsidRPr="00D77329">
        <w:rPr>
          <w:rFonts w:ascii="Arial" w:hAnsi="Arial" w:cs="Arial"/>
          <w:lang w:val="es-ES"/>
        </w:rPr>
        <w:fldChar w:fldCharType="begin" w:fldLock="1"/>
      </w:r>
      <w:r w:rsidR="007B72A1" w:rsidRPr="00D77329">
        <w:rPr>
          <w:rFonts w:ascii="Arial" w:hAnsi="Arial" w:cs="Arial"/>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007B72A1" w:rsidRPr="00D77329">
        <w:rPr>
          <w:rFonts w:ascii="Arial" w:hAnsi="Arial" w:cs="Arial"/>
          <w:lang w:val="es-ES"/>
        </w:rPr>
        <w:fldChar w:fldCharType="separate"/>
      </w:r>
      <w:r w:rsidR="007B72A1" w:rsidRPr="00D77329">
        <w:rPr>
          <w:rFonts w:ascii="Arial" w:hAnsi="Arial" w:cs="Arial"/>
          <w:lang w:val="es-ES"/>
        </w:rPr>
        <w:t>(Rogers, 2014)</w:t>
      </w:r>
      <w:r w:rsidR="007B72A1" w:rsidRPr="00D77329">
        <w:rPr>
          <w:rFonts w:ascii="Arial" w:hAnsi="Arial" w:cs="Arial"/>
          <w:lang w:val="es-ES"/>
        </w:rPr>
        <w:fldChar w:fldCharType="end"/>
      </w:r>
      <w:r w:rsidR="007B72A1" w:rsidRPr="00D77329">
        <w:rPr>
          <w:rFonts w:ascii="Arial" w:hAnsi="Arial" w:cs="Arial"/>
          <w:lang w:val="es-ES"/>
        </w:rPr>
        <w:t>.</w:t>
      </w:r>
      <w:r w:rsidR="007B72A1" w:rsidRPr="00D77329">
        <w:rPr>
          <w:rFonts w:ascii="Arial" w:hAnsi="Arial" w:cs="Arial"/>
          <w:lang w:val="es-ES"/>
        </w:rPr>
        <w:tab/>
      </w:r>
    </w:p>
    <w:p w14:paraId="503C788B" w14:textId="2C244529" w:rsidR="001A3BBE" w:rsidRPr="00D77329" w:rsidRDefault="001A3BBE" w:rsidP="00910EEE">
      <w:pPr>
        <w:pStyle w:val="Standard"/>
        <w:spacing w:before="240" w:after="120" w:line="360" w:lineRule="auto"/>
        <w:jc w:val="both"/>
        <w:rPr>
          <w:rFonts w:ascii="Arial" w:hAnsi="Arial" w:cs="Arial"/>
          <w:lang w:val="es-ES"/>
        </w:rPr>
      </w:pPr>
      <w:r w:rsidRPr="00D77329">
        <w:rPr>
          <w:rFonts w:ascii="Arial" w:hAnsi="Arial" w:cs="Arial"/>
          <w:lang w:val="es-ES"/>
        </w:rPr>
        <w:t xml:space="preserve">Después de </w:t>
      </w:r>
      <w:r w:rsidR="00996431" w:rsidRPr="00D77329">
        <w:rPr>
          <w:rFonts w:ascii="Arial" w:hAnsi="Arial" w:cs="Arial"/>
          <w:lang w:val="es-ES"/>
        </w:rPr>
        <w:t>la</w:t>
      </w:r>
      <w:r w:rsidRPr="00D77329">
        <w:rPr>
          <w:rFonts w:ascii="Arial" w:hAnsi="Arial" w:cs="Arial"/>
          <w:lang w:val="es-ES"/>
        </w:rPr>
        <w:t xml:space="preserve"> guerra,  el diseño de las minas se refinó y se enfocó en 5 criterios: efectividad, tamaño, detectabilidad, esfuerzo logístico y velocidad de minado</w:t>
      </w:r>
      <w:r w:rsidR="0015041B">
        <w:rPr>
          <w:rFonts w:ascii="Arial" w:hAnsi="Arial" w:cs="Arial"/>
          <w:lang w:val="es-ES"/>
        </w:rPr>
        <w:t>,</w:t>
      </w:r>
      <w:r w:rsidR="0057759E" w:rsidRPr="00D77329">
        <w:rPr>
          <w:rFonts w:ascii="Arial" w:hAnsi="Arial" w:cs="Arial"/>
          <w:lang w:val="es-ES"/>
        </w:rPr>
        <w:t xml:space="preserve"> de modo</w:t>
      </w:r>
      <w:r w:rsidRPr="00D77329">
        <w:rPr>
          <w:rFonts w:ascii="Arial" w:hAnsi="Arial" w:cs="Arial"/>
          <w:lang w:val="es-ES"/>
        </w:rPr>
        <w:t xml:space="preserve"> que</w:t>
      </w:r>
      <w:r w:rsidR="00FC1152" w:rsidRPr="00D77329">
        <w:rPr>
          <w:rFonts w:ascii="Arial" w:hAnsi="Arial" w:cs="Arial"/>
          <w:lang w:val="es-ES"/>
        </w:rPr>
        <w:t>,</w:t>
      </w:r>
      <w:r w:rsidRPr="00D77329">
        <w:rPr>
          <w:rFonts w:ascii="Arial" w:hAnsi="Arial" w:cs="Arial"/>
          <w:lang w:val="es-ES"/>
        </w:rPr>
        <w:t xml:space="preserve"> para el año 2000, más de 600 tipos de minas fuer</w:t>
      </w:r>
      <w:r w:rsidR="004302F7" w:rsidRPr="00D77329">
        <w:rPr>
          <w:rFonts w:ascii="Arial" w:hAnsi="Arial" w:cs="Arial"/>
          <w:lang w:val="es-ES"/>
        </w:rPr>
        <w:t>o</w:t>
      </w:r>
      <w:r w:rsidRPr="00D77329">
        <w:rPr>
          <w:rFonts w:ascii="Arial" w:hAnsi="Arial" w:cs="Arial"/>
          <w:lang w:val="es-ES"/>
        </w:rPr>
        <w:t xml:space="preserve">n producidas </w:t>
      </w:r>
      <w:r w:rsidRPr="00D77329">
        <w:rPr>
          <w:rFonts w:ascii="Arial" w:hAnsi="Arial" w:cs="Arial"/>
          <w:lang w:val="es-ES"/>
        </w:rPr>
        <w:fldChar w:fldCharType="begin" w:fldLock="1"/>
      </w:r>
      <w:r w:rsidRPr="00D77329">
        <w:rPr>
          <w:rFonts w:ascii="Arial" w:hAnsi="Arial" w:cs="Arial"/>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Pr="00D77329">
        <w:rPr>
          <w:rFonts w:ascii="Arial" w:hAnsi="Arial" w:cs="Arial"/>
          <w:lang w:val="es-ES"/>
        </w:rPr>
        <w:fldChar w:fldCharType="separate"/>
      </w:r>
      <w:r w:rsidRPr="00D77329">
        <w:rPr>
          <w:rFonts w:ascii="Arial" w:hAnsi="Arial" w:cs="Arial"/>
          <w:lang w:val="es-ES"/>
        </w:rPr>
        <w:t>(Rogers, 2014)</w:t>
      </w:r>
      <w:r w:rsidRPr="00D77329">
        <w:rPr>
          <w:rFonts w:ascii="Arial" w:hAnsi="Arial" w:cs="Arial"/>
          <w:lang w:val="es-ES"/>
        </w:rPr>
        <w:fldChar w:fldCharType="end"/>
      </w:r>
      <w:r w:rsidRPr="00D77329">
        <w:rPr>
          <w:rFonts w:ascii="Arial" w:hAnsi="Arial" w:cs="Arial"/>
          <w:lang w:val="es-ES"/>
        </w:rPr>
        <w:t xml:space="preserve">. </w:t>
      </w:r>
      <w:r w:rsidR="008B0D8E" w:rsidRPr="00D77329">
        <w:rPr>
          <w:rFonts w:ascii="Arial" w:hAnsi="Arial" w:cs="Arial"/>
          <w:lang w:val="es-ES"/>
        </w:rPr>
        <w:t>Así mismo</w:t>
      </w:r>
      <w:r w:rsidRPr="00D77329">
        <w:rPr>
          <w:rFonts w:ascii="Arial" w:hAnsi="Arial" w:cs="Arial"/>
          <w:lang w:val="es-ES"/>
        </w:rPr>
        <w:t xml:space="preserve">, </w:t>
      </w:r>
      <w:r w:rsidR="00A71866" w:rsidRPr="00D77329">
        <w:rPr>
          <w:rFonts w:ascii="Arial" w:hAnsi="Arial" w:cs="Arial"/>
          <w:lang w:val="es-ES"/>
        </w:rPr>
        <w:t>se</w:t>
      </w:r>
      <w:r w:rsidRPr="00D77329">
        <w:rPr>
          <w:rFonts w:ascii="Arial" w:hAnsi="Arial" w:cs="Arial"/>
          <w:lang w:val="es-ES"/>
        </w:rPr>
        <w:t xml:space="preserve"> impulsó el </w:t>
      </w:r>
      <w:r w:rsidR="00544E97" w:rsidRPr="00D77329">
        <w:rPr>
          <w:rFonts w:ascii="Arial" w:hAnsi="Arial" w:cs="Arial"/>
          <w:lang w:val="es-ES"/>
        </w:rPr>
        <w:t>uso</w:t>
      </w:r>
      <w:r w:rsidRPr="00D77329">
        <w:rPr>
          <w:rFonts w:ascii="Arial" w:hAnsi="Arial" w:cs="Arial"/>
          <w:lang w:val="es-ES"/>
        </w:rPr>
        <w:t xml:space="preserve"> de </w:t>
      </w:r>
      <w:r w:rsidR="004D07F5" w:rsidRPr="00D77329">
        <w:rPr>
          <w:rFonts w:ascii="Arial" w:hAnsi="Arial" w:cs="Arial"/>
          <w:lang w:val="es-ES"/>
        </w:rPr>
        <w:t>otros</w:t>
      </w:r>
      <w:r w:rsidRPr="00D77329">
        <w:rPr>
          <w:rFonts w:ascii="Arial" w:hAnsi="Arial" w:cs="Arial"/>
          <w:lang w:val="es-ES"/>
        </w:rPr>
        <w:t xml:space="preserve"> materiales </w:t>
      </w:r>
      <w:r w:rsidR="00FA1C72" w:rsidRPr="00D77329">
        <w:rPr>
          <w:rFonts w:ascii="Arial" w:hAnsi="Arial" w:cs="Arial"/>
          <w:lang w:val="es-ES"/>
        </w:rPr>
        <w:t xml:space="preserve">en las </w:t>
      </w:r>
      <w:r w:rsidRPr="00D77329">
        <w:rPr>
          <w:rFonts w:ascii="Arial" w:hAnsi="Arial" w:cs="Arial"/>
          <w:lang w:val="es-ES"/>
        </w:rPr>
        <w:t xml:space="preserve">minas antipersonales. Algunos de </w:t>
      </w:r>
      <w:r w:rsidR="00F13617" w:rsidRPr="00D77329">
        <w:rPr>
          <w:rFonts w:ascii="Arial" w:hAnsi="Arial" w:cs="Arial"/>
          <w:lang w:val="es-ES"/>
        </w:rPr>
        <w:t>estos</w:t>
      </w:r>
      <w:r w:rsidRPr="00D77329">
        <w:rPr>
          <w:rFonts w:ascii="Arial" w:hAnsi="Arial" w:cs="Arial"/>
          <w:lang w:val="es-ES"/>
        </w:rPr>
        <w:t xml:space="preserve"> son de fabricación industrial</w:t>
      </w:r>
      <w:r w:rsidR="00953D17" w:rsidRPr="00D77329">
        <w:rPr>
          <w:rFonts w:ascii="Arial" w:hAnsi="Arial" w:cs="Arial"/>
          <w:lang w:val="es-ES"/>
        </w:rPr>
        <w:t>;</w:t>
      </w:r>
      <w:r w:rsidR="00A300C8" w:rsidRPr="00D77329">
        <w:rPr>
          <w:rFonts w:ascii="Arial" w:hAnsi="Arial" w:cs="Arial"/>
          <w:lang w:val="es-ES"/>
        </w:rPr>
        <w:t xml:space="preserve"> La </w:t>
      </w:r>
      <w:proofErr w:type="spellStart"/>
      <w:r w:rsidR="00E54D26" w:rsidRPr="00D77329">
        <w:rPr>
          <w:rFonts w:ascii="Arial" w:hAnsi="Arial" w:cs="Arial"/>
          <w:lang w:val="es-ES"/>
        </w:rPr>
        <w:t>C</w:t>
      </w:r>
      <w:r w:rsidR="00A300C8" w:rsidRPr="00D77329">
        <w:rPr>
          <w:rFonts w:ascii="Arial" w:hAnsi="Arial" w:cs="Arial"/>
          <w:lang w:val="es-ES"/>
        </w:rPr>
        <w:t>iclo</w:t>
      </w:r>
      <w:r w:rsidR="008358C3" w:rsidRPr="00D77329">
        <w:rPr>
          <w:rFonts w:ascii="Arial" w:hAnsi="Arial" w:cs="Arial"/>
          <w:lang w:val="es-ES"/>
        </w:rPr>
        <w:t>trimetil</w:t>
      </w:r>
      <w:r w:rsidR="00E54D26" w:rsidRPr="00D77329">
        <w:rPr>
          <w:rFonts w:ascii="Arial" w:hAnsi="Arial" w:cs="Arial"/>
          <w:lang w:val="es-ES"/>
        </w:rPr>
        <w:t>entrinitramina</w:t>
      </w:r>
      <w:proofErr w:type="spellEnd"/>
      <w:r w:rsidR="00E54D26" w:rsidRPr="00D77329">
        <w:rPr>
          <w:rFonts w:ascii="Arial" w:hAnsi="Arial" w:cs="Arial"/>
          <w:lang w:val="es-ES"/>
        </w:rPr>
        <w:t xml:space="preserve"> (</w:t>
      </w:r>
      <w:r w:rsidRPr="00D77329">
        <w:rPr>
          <w:rFonts w:ascii="Arial" w:hAnsi="Arial" w:cs="Arial"/>
          <w:lang w:val="es-ES"/>
        </w:rPr>
        <w:t>RDX</w:t>
      </w:r>
      <w:r w:rsidR="00E54D26" w:rsidRPr="00D77329">
        <w:rPr>
          <w:rFonts w:ascii="Arial" w:hAnsi="Arial" w:cs="Arial"/>
          <w:lang w:val="es-ES"/>
        </w:rPr>
        <w:t>)</w:t>
      </w:r>
      <w:r w:rsidRPr="00D77329">
        <w:rPr>
          <w:rFonts w:ascii="Arial" w:hAnsi="Arial" w:cs="Arial"/>
          <w:lang w:val="es-ES"/>
        </w:rPr>
        <w:t xml:space="preserve">, </w:t>
      </w:r>
      <w:r w:rsidR="00A13BC2" w:rsidRPr="00D77329">
        <w:rPr>
          <w:rFonts w:ascii="Arial" w:hAnsi="Arial" w:cs="Arial"/>
          <w:lang w:val="es-ES"/>
        </w:rPr>
        <w:t>Trinitrotolueno</w:t>
      </w:r>
      <w:r w:rsidRPr="00D77329">
        <w:rPr>
          <w:rFonts w:ascii="Arial" w:hAnsi="Arial" w:cs="Arial"/>
          <w:lang w:val="es-ES"/>
        </w:rPr>
        <w:t xml:space="preserve"> </w:t>
      </w:r>
      <w:r w:rsidR="00C27A60" w:rsidRPr="00D77329">
        <w:rPr>
          <w:rFonts w:ascii="Arial" w:hAnsi="Arial" w:cs="Arial"/>
          <w:lang w:val="es-ES"/>
        </w:rPr>
        <w:t>(</w:t>
      </w:r>
      <w:r w:rsidRPr="00D77329">
        <w:rPr>
          <w:rFonts w:ascii="Arial" w:hAnsi="Arial" w:cs="Arial"/>
          <w:lang w:val="es-ES"/>
        </w:rPr>
        <w:t>TNT</w:t>
      </w:r>
      <w:r w:rsidR="00C27A60" w:rsidRPr="00D77329">
        <w:rPr>
          <w:rFonts w:ascii="Arial" w:hAnsi="Arial" w:cs="Arial"/>
          <w:lang w:val="es-ES"/>
        </w:rPr>
        <w:t>)</w:t>
      </w:r>
      <w:r w:rsidRPr="00D77329">
        <w:rPr>
          <w:rFonts w:ascii="Arial" w:hAnsi="Arial" w:cs="Arial"/>
          <w:lang w:val="es-ES"/>
        </w:rPr>
        <w:t>,</w:t>
      </w:r>
      <w:r w:rsidR="00BF3AFB" w:rsidRPr="00D77329">
        <w:rPr>
          <w:rFonts w:ascii="Arial" w:hAnsi="Arial" w:cs="Arial"/>
          <w:lang w:val="es-ES"/>
        </w:rPr>
        <w:t xml:space="preserve"> </w:t>
      </w:r>
      <w:proofErr w:type="spellStart"/>
      <w:r w:rsidR="00BF3AFB" w:rsidRPr="00D77329">
        <w:rPr>
          <w:rFonts w:ascii="Arial" w:hAnsi="Arial" w:cs="Arial"/>
          <w:lang w:val="es-ES"/>
        </w:rPr>
        <w:t>Tetranitrato</w:t>
      </w:r>
      <w:proofErr w:type="spellEnd"/>
      <w:r w:rsidR="00BF3AFB" w:rsidRPr="00D77329">
        <w:rPr>
          <w:rFonts w:ascii="Arial" w:hAnsi="Arial" w:cs="Arial"/>
          <w:lang w:val="es-ES"/>
        </w:rPr>
        <w:t xml:space="preserve"> de </w:t>
      </w:r>
      <w:proofErr w:type="spellStart"/>
      <w:r w:rsidR="00BF3AFB" w:rsidRPr="00D77329">
        <w:rPr>
          <w:rFonts w:ascii="Arial" w:hAnsi="Arial" w:cs="Arial"/>
          <w:lang w:val="es-ES"/>
        </w:rPr>
        <w:t>pentaeritritol</w:t>
      </w:r>
      <w:proofErr w:type="spellEnd"/>
      <w:r w:rsidR="00BF3AFB" w:rsidRPr="00D77329">
        <w:rPr>
          <w:rFonts w:ascii="Arial" w:hAnsi="Arial" w:cs="Arial"/>
          <w:lang w:val="es-ES"/>
        </w:rPr>
        <w:t xml:space="preserve"> (</w:t>
      </w:r>
      <w:r w:rsidRPr="00D77329">
        <w:rPr>
          <w:rFonts w:ascii="Arial" w:hAnsi="Arial" w:cs="Arial"/>
          <w:lang w:val="es-ES"/>
        </w:rPr>
        <w:t>PETN</w:t>
      </w:r>
      <w:r w:rsidR="00BF3AFB" w:rsidRPr="00D77329">
        <w:rPr>
          <w:rFonts w:ascii="Arial" w:hAnsi="Arial" w:cs="Arial"/>
          <w:lang w:val="es-ES"/>
        </w:rPr>
        <w:t>)</w:t>
      </w:r>
      <w:r w:rsidRPr="00D77329">
        <w:rPr>
          <w:rFonts w:ascii="Arial" w:hAnsi="Arial" w:cs="Arial"/>
          <w:lang w:val="es-ES"/>
        </w:rPr>
        <w:t>,</w:t>
      </w:r>
      <w:r w:rsidR="0064661B" w:rsidRPr="00D77329">
        <w:rPr>
          <w:rFonts w:ascii="Arial" w:hAnsi="Arial" w:cs="Arial"/>
          <w:lang w:val="es-ES"/>
        </w:rPr>
        <w:t xml:space="preserve"> </w:t>
      </w:r>
      <w:proofErr w:type="spellStart"/>
      <w:r w:rsidR="009A62DF" w:rsidRPr="00D77329">
        <w:rPr>
          <w:rFonts w:ascii="Arial" w:hAnsi="Arial" w:cs="Arial"/>
          <w:lang w:val="es-ES"/>
        </w:rPr>
        <w:t>Ciclotetrametilentetranitramina</w:t>
      </w:r>
      <w:proofErr w:type="spellEnd"/>
      <w:r w:rsidR="009A62DF" w:rsidRPr="00D77329">
        <w:rPr>
          <w:rFonts w:ascii="Arial" w:hAnsi="Arial" w:cs="Arial"/>
          <w:lang w:val="es-ES"/>
        </w:rPr>
        <w:t xml:space="preserve"> (</w:t>
      </w:r>
      <w:r w:rsidRPr="00D77329">
        <w:rPr>
          <w:rFonts w:ascii="Arial" w:hAnsi="Arial" w:cs="Arial"/>
          <w:lang w:val="es-ES"/>
        </w:rPr>
        <w:t>HMX</w:t>
      </w:r>
      <w:r w:rsidR="009A62DF" w:rsidRPr="00D77329">
        <w:rPr>
          <w:rFonts w:ascii="Arial" w:hAnsi="Arial" w:cs="Arial"/>
          <w:lang w:val="es-ES"/>
        </w:rPr>
        <w:t>)</w:t>
      </w:r>
      <w:r w:rsidRPr="00D77329">
        <w:rPr>
          <w:rFonts w:ascii="Arial" w:hAnsi="Arial" w:cs="Arial"/>
          <w:lang w:val="es-ES"/>
        </w:rPr>
        <w:t>, amonita, entre otr</w:t>
      </w:r>
      <w:r w:rsidR="002373D5" w:rsidRPr="00D77329">
        <w:rPr>
          <w:rFonts w:ascii="Arial" w:hAnsi="Arial" w:cs="Arial"/>
          <w:lang w:val="es-ES"/>
        </w:rPr>
        <w:t>o</w:t>
      </w:r>
      <w:r w:rsidRPr="00D77329">
        <w:rPr>
          <w:rFonts w:ascii="Arial" w:hAnsi="Arial" w:cs="Arial"/>
          <w:lang w:val="es-ES"/>
        </w:rPr>
        <w:t xml:space="preserve">s, y </w:t>
      </w:r>
      <w:r w:rsidR="00CF749C" w:rsidRPr="00D77329">
        <w:rPr>
          <w:rFonts w:ascii="Arial" w:hAnsi="Arial" w:cs="Arial"/>
          <w:lang w:val="es-ES"/>
        </w:rPr>
        <w:t xml:space="preserve">se </w:t>
      </w:r>
      <w:r w:rsidR="00072FF1" w:rsidRPr="00D77329">
        <w:rPr>
          <w:rFonts w:ascii="Arial" w:hAnsi="Arial" w:cs="Arial"/>
          <w:lang w:val="es-ES"/>
        </w:rPr>
        <w:t>usan en</w:t>
      </w:r>
      <w:r w:rsidRPr="00D77329">
        <w:rPr>
          <w:rFonts w:ascii="Arial" w:hAnsi="Arial" w:cs="Arial"/>
          <w:lang w:val="es-ES"/>
        </w:rPr>
        <w:t xml:space="preserve"> los ejércitos y en aplicaciones civiles. Por otro lado, se tienen los explosivos de producción artesanal  que son utilizados</w:t>
      </w:r>
      <w:r w:rsidR="002E524D">
        <w:rPr>
          <w:rFonts w:ascii="Arial" w:hAnsi="Arial" w:cs="Arial"/>
          <w:lang w:val="es-ES"/>
        </w:rPr>
        <w:t xml:space="preserve"> comúnmente</w:t>
      </w:r>
      <w:r w:rsidRPr="00D77329">
        <w:rPr>
          <w:rFonts w:ascii="Arial" w:hAnsi="Arial" w:cs="Arial"/>
          <w:lang w:val="es-ES"/>
        </w:rPr>
        <w:t xml:space="preserve"> por las fuerzas insurgentes, como en el caso del </w:t>
      </w:r>
      <w:r w:rsidR="00A76D32" w:rsidRPr="00D77329">
        <w:rPr>
          <w:rFonts w:ascii="Arial" w:hAnsi="Arial" w:cs="Arial"/>
          <w:lang w:val="es-ES"/>
        </w:rPr>
        <w:t>Nitrato de amonio - Diesel</w:t>
      </w:r>
      <w:r w:rsidRPr="00D77329">
        <w:rPr>
          <w:rFonts w:ascii="Arial" w:hAnsi="Arial" w:cs="Arial"/>
          <w:lang w:val="es-ES"/>
        </w:rPr>
        <w:t xml:space="preserve"> </w:t>
      </w:r>
      <w:r w:rsidR="00A76D32" w:rsidRPr="00D77329">
        <w:rPr>
          <w:rFonts w:ascii="Arial" w:hAnsi="Arial" w:cs="Arial"/>
          <w:lang w:val="es-ES"/>
        </w:rPr>
        <w:t>(</w:t>
      </w:r>
      <w:r w:rsidRPr="00D77329">
        <w:rPr>
          <w:rFonts w:ascii="Arial" w:hAnsi="Arial" w:cs="Arial"/>
          <w:lang w:val="es-ES"/>
        </w:rPr>
        <w:t>ANFO</w:t>
      </w:r>
      <w:r w:rsidR="00A76D32" w:rsidRPr="00D77329">
        <w:rPr>
          <w:rFonts w:ascii="Arial" w:hAnsi="Arial" w:cs="Arial"/>
          <w:lang w:val="es-ES"/>
        </w:rPr>
        <w:t>)</w:t>
      </w:r>
      <w:r w:rsidRPr="00D77329">
        <w:rPr>
          <w:rFonts w:ascii="Arial" w:hAnsi="Arial" w:cs="Arial"/>
          <w:lang w:val="es-ES"/>
        </w:rPr>
        <w:t xml:space="preserve"> o el </w:t>
      </w:r>
      <w:r w:rsidR="00511ECD" w:rsidRPr="00D77329">
        <w:rPr>
          <w:rFonts w:ascii="Arial" w:hAnsi="Arial" w:cs="Arial"/>
          <w:lang w:val="es-ES"/>
        </w:rPr>
        <w:t>Peróxido de acetona (</w:t>
      </w:r>
      <w:r w:rsidRPr="00D77329">
        <w:rPr>
          <w:rFonts w:ascii="Arial" w:hAnsi="Arial" w:cs="Arial"/>
          <w:lang w:val="es-ES"/>
        </w:rPr>
        <w:t>TAPT</w:t>
      </w:r>
      <w:r w:rsidR="00511ECD" w:rsidRPr="00D77329">
        <w:rPr>
          <w:rFonts w:ascii="Arial" w:hAnsi="Arial" w:cs="Arial"/>
          <w:lang w:val="es-ES"/>
        </w:rPr>
        <w:t>)</w:t>
      </w:r>
      <w:r w:rsidRPr="00D77329">
        <w:rPr>
          <w:rFonts w:ascii="Arial" w:hAnsi="Arial" w:cs="Arial"/>
          <w:lang w:val="es-ES"/>
        </w:rPr>
        <w:t xml:space="preserve">, que son de fácil fabricación casera </w:t>
      </w:r>
      <w:r w:rsidRPr="00D77329">
        <w:rPr>
          <w:rFonts w:ascii="Arial" w:hAnsi="Arial" w:cs="Arial"/>
          <w:lang w:val="es-ES"/>
        </w:rPr>
        <w:fldChar w:fldCharType="begin" w:fldLock="1"/>
      </w:r>
      <w:r w:rsidRPr="00D77329">
        <w:rPr>
          <w:rFonts w:ascii="Arial" w:hAnsi="Arial" w:cs="Arial"/>
          <w:lang w:val="es-ES"/>
        </w:rPr>
        <w:instrText>ADDIN CSL_CITATION {"citationItems":[{"id":"ITEM-1","itemData":{"DOI":"10.1007/978-1-4020-4887-6","ISBN":"9781402048869","abstract":"These proceedings contain the presentations and results of several discussions of the workshop on “Detection and Disposal of Improvised Explosives” held in St.-Petersburg, Russia, September 7-9, 2005. This Advanced Research Workshop was the fourth event concerning Detection of Explosives in connection with counter terrorism. After the first three workshops, dealing with vapor and trace detection, electronic nose detection and detection of bulk explosives, this workshop was devoted to the detection of Improvise Explosives including: Methods of detection of Improvised Explosives (IE). Methods of detection of Improvised explosives devices (IED). Disposal and safe handling of ID and IED. The treatment of detection methods may be divided in the following groups: Overview about the different methods; Trace- and vapor detection; Electromagnetic methods; Neutron methods; Laser techniques. Because of different definitions of Improvised Explosives the parti- pants of the workshop agreed after some discussions with the following definition: An Improvised Explosive (IE) can be any chemical compound or mixture capable of an explosive reaction. They are normally easily prepared by a knowledgeable layman under simple conditions. Components of IE are typically inorganic salts containing molecular bound oxygen like nitrates, chlorates or perchlorates etc. or organic compounds with nitro-, nitami- or nitrate-groups or peroxides. Admixtures of military or commercial explosive materials are also used. From the chemical point of view IE can be divided into the following types: Salts containing chemical groups with oxygen (like nitrates, chlorates or perchlorates etc.) in mixtures with combustible substances like carbon-hydrogen compounds.","author":[{"dropping-particle":"","family":"OTAN","given":"","non-dropping-particle":"","parse-names":false,"suffix":""}],"container-title":"Detection and Disposal of Improvised Explosives","editor":[{"dropping-particle":"","family":"Schubert","given":"Hiltmar","non-dropping-particle":"","parse-names":false,"suffix":""},{"dropping-particle":"","family":"Kuznetsov","given":"Andrey","non-dropping-particle":"","parse-names":false,"suffix":""}],"id":"ITEM-1","issued":{"date-parts":[["2007"]]},"number-of-pages":"30-50","title":"Detection and Disposal of Improvised Explosives","type":"book"},"uris":["http://www.mendeley.com/documents/?uuid=740bc35a-da43-4e72-af3e-7f6925793491"]}],"mendeley":{"formattedCitation":"(OTAN, 2007)","plainTextFormattedCitation":"(OTAN, 2007)","previouslyFormattedCitation":"(OTAN, 2007)"},"properties":{"noteIndex":0},"schema":"https://github.com/citation-style-language/schema/raw/master/csl-citation.json"}</w:instrText>
      </w:r>
      <w:r w:rsidRPr="00D77329">
        <w:rPr>
          <w:rFonts w:ascii="Arial" w:hAnsi="Arial" w:cs="Arial"/>
          <w:lang w:val="es-ES"/>
        </w:rPr>
        <w:fldChar w:fldCharType="separate"/>
      </w:r>
      <w:r w:rsidRPr="00D77329">
        <w:rPr>
          <w:rFonts w:ascii="Arial" w:hAnsi="Arial" w:cs="Arial"/>
          <w:lang w:val="es-ES"/>
        </w:rPr>
        <w:t>(OTAN, 2007)</w:t>
      </w:r>
      <w:r w:rsidRPr="00D77329">
        <w:rPr>
          <w:rFonts w:ascii="Arial" w:hAnsi="Arial" w:cs="Arial"/>
          <w:lang w:val="es-ES"/>
        </w:rPr>
        <w:fldChar w:fldCharType="end"/>
      </w:r>
      <w:r w:rsidRPr="00D77329">
        <w:rPr>
          <w:rFonts w:ascii="Arial" w:hAnsi="Arial" w:cs="Arial"/>
          <w:lang w:val="es-ES"/>
        </w:rPr>
        <w:t xml:space="preserve">. </w:t>
      </w:r>
    </w:p>
    <w:p w14:paraId="3AE951A6" w14:textId="14BB3048" w:rsidR="001A3BBE" w:rsidRPr="00D77329" w:rsidRDefault="001A3BBE" w:rsidP="00910EEE">
      <w:pPr>
        <w:pStyle w:val="Standard"/>
        <w:spacing w:before="240" w:after="120" w:line="360" w:lineRule="auto"/>
        <w:jc w:val="both"/>
        <w:rPr>
          <w:rFonts w:ascii="Arial" w:hAnsi="Arial" w:cs="Arial"/>
          <w:lang w:val="es-ES"/>
        </w:rPr>
      </w:pPr>
    </w:p>
    <w:p w14:paraId="039CB9E4" w14:textId="1F7B08DF" w:rsidR="001A3BBE" w:rsidRPr="00D77329" w:rsidRDefault="00BE2E49" w:rsidP="00910EEE">
      <w:pPr>
        <w:pStyle w:val="Standard"/>
        <w:spacing w:before="240" w:after="120" w:line="360" w:lineRule="auto"/>
        <w:jc w:val="both"/>
        <w:rPr>
          <w:rFonts w:ascii="Arial" w:hAnsi="Arial" w:cs="Arial"/>
          <w:lang w:val="es-ES"/>
        </w:rPr>
      </w:pPr>
      <w:r w:rsidRPr="00D77329">
        <w:rPr>
          <w:rFonts w:ascii="Arial" w:hAnsi="Arial" w:cs="Arial"/>
          <w:lang w:val="es-ES"/>
        </w:rPr>
        <w:t xml:space="preserve">La instalación </w:t>
      </w:r>
      <w:r w:rsidR="00D34825" w:rsidRPr="00D77329">
        <w:rPr>
          <w:rFonts w:ascii="Arial" w:hAnsi="Arial" w:cs="Arial"/>
          <w:lang w:val="es-ES"/>
        </w:rPr>
        <w:t xml:space="preserve">de minas antipersonas </w:t>
      </w:r>
      <w:r w:rsidR="008916A3" w:rsidRPr="00D77329">
        <w:rPr>
          <w:rFonts w:ascii="Arial" w:hAnsi="Arial" w:cs="Arial"/>
          <w:lang w:val="es-ES"/>
        </w:rPr>
        <w:t xml:space="preserve">es </w:t>
      </w:r>
      <w:r w:rsidR="007E5624" w:rsidRPr="00D77329">
        <w:rPr>
          <w:rFonts w:ascii="Arial" w:hAnsi="Arial" w:cs="Arial"/>
          <w:lang w:val="es-ES"/>
        </w:rPr>
        <w:t>un</w:t>
      </w:r>
      <w:r w:rsidR="001A3BBE" w:rsidRPr="00D77329">
        <w:rPr>
          <w:rFonts w:ascii="Arial" w:hAnsi="Arial" w:cs="Arial"/>
          <w:lang w:val="es-ES"/>
        </w:rPr>
        <w:t xml:space="preserve"> flagelo </w:t>
      </w:r>
      <w:r w:rsidR="00097317" w:rsidRPr="00D77329">
        <w:rPr>
          <w:rFonts w:ascii="Arial" w:hAnsi="Arial" w:cs="Arial"/>
          <w:lang w:val="es-ES"/>
        </w:rPr>
        <w:t>que</w:t>
      </w:r>
      <w:r w:rsidR="001A3BBE" w:rsidRPr="00D77329">
        <w:rPr>
          <w:rFonts w:ascii="Arial" w:hAnsi="Arial" w:cs="Arial"/>
          <w:lang w:val="es-ES"/>
        </w:rPr>
        <w:t xml:space="preserve">  afecta a numeros</w:t>
      </w:r>
      <w:r w:rsidR="000A466D">
        <w:rPr>
          <w:rFonts w:ascii="Arial" w:hAnsi="Arial" w:cs="Arial"/>
          <w:lang w:val="es-ES"/>
        </w:rPr>
        <w:t>o</w:t>
      </w:r>
      <w:r w:rsidR="00531A3D">
        <w:rPr>
          <w:rFonts w:ascii="Arial" w:hAnsi="Arial" w:cs="Arial"/>
          <w:lang w:val="es-ES"/>
        </w:rPr>
        <w:t>s</w:t>
      </w:r>
      <w:r w:rsidR="001A3BBE" w:rsidRPr="00D77329">
        <w:rPr>
          <w:rFonts w:ascii="Arial" w:hAnsi="Arial" w:cs="Arial"/>
          <w:lang w:val="es-ES"/>
        </w:rPr>
        <w:t xml:space="preserve"> territorios en el mundo, en especial a regiones </w:t>
      </w:r>
      <w:r w:rsidR="00385F8A" w:rsidRPr="00D77329">
        <w:rPr>
          <w:rFonts w:ascii="Arial" w:hAnsi="Arial" w:cs="Arial"/>
          <w:lang w:val="es-ES"/>
        </w:rPr>
        <w:t>con</w:t>
      </w:r>
      <w:r w:rsidR="001A3BBE" w:rsidRPr="00D77329">
        <w:rPr>
          <w:rFonts w:ascii="Arial" w:hAnsi="Arial" w:cs="Arial"/>
          <w:lang w:val="es-ES"/>
        </w:rPr>
        <w:t xml:space="preserve"> conflictos armados</w:t>
      </w:r>
      <w:r w:rsidR="004F7C7F" w:rsidRPr="00D77329">
        <w:rPr>
          <w:rFonts w:ascii="Arial" w:hAnsi="Arial" w:cs="Arial"/>
          <w:lang w:val="es-ES"/>
        </w:rPr>
        <w:t>;</w:t>
      </w:r>
      <w:r w:rsidR="001A3BBE" w:rsidRPr="00D77329">
        <w:rPr>
          <w:rFonts w:ascii="Arial" w:hAnsi="Arial" w:cs="Arial"/>
          <w:lang w:val="es-ES"/>
        </w:rPr>
        <w:t xml:space="preserve"> ya sean   externos o internos, </w:t>
      </w:r>
      <w:r w:rsidR="00D967C2" w:rsidRPr="00D77329">
        <w:rPr>
          <w:rFonts w:ascii="Arial" w:hAnsi="Arial" w:cs="Arial"/>
          <w:lang w:val="es-ES"/>
        </w:rPr>
        <w:t xml:space="preserve">en </w:t>
      </w:r>
      <w:r w:rsidR="00E41C9D" w:rsidRPr="00D77329">
        <w:rPr>
          <w:rFonts w:ascii="Arial" w:hAnsi="Arial" w:cs="Arial"/>
          <w:lang w:val="es-ES"/>
        </w:rPr>
        <w:t xml:space="preserve"> países </w:t>
      </w:r>
      <w:r w:rsidR="001A3BBE" w:rsidRPr="00D77329">
        <w:rPr>
          <w:rFonts w:ascii="Arial" w:hAnsi="Arial" w:cs="Arial"/>
          <w:lang w:val="es-ES"/>
        </w:rPr>
        <w:t xml:space="preserve">como </w:t>
      </w:r>
      <w:r w:rsidR="00C2304D" w:rsidRPr="00D77329">
        <w:rPr>
          <w:rFonts w:ascii="Arial" w:hAnsi="Arial" w:cs="Arial"/>
          <w:lang w:val="es-ES"/>
        </w:rPr>
        <w:t>Siria</w:t>
      </w:r>
      <w:r w:rsidR="00401F77" w:rsidRPr="00D77329">
        <w:rPr>
          <w:rFonts w:ascii="Arial" w:hAnsi="Arial" w:cs="Arial"/>
          <w:lang w:val="es-ES"/>
        </w:rPr>
        <w:t>,</w:t>
      </w:r>
      <w:r w:rsidR="001A3BBE" w:rsidRPr="00D77329">
        <w:rPr>
          <w:rFonts w:ascii="Arial" w:hAnsi="Arial" w:cs="Arial"/>
          <w:lang w:val="es-ES"/>
        </w:rPr>
        <w:t xml:space="preserve"> Afganistán, Camboya, Angola, Colombia</w:t>
      </w:r>
      <w:r w:rsidR="001E0A58" w:rsidRPr="00D77329">
        <w:rPr>
          <w:rFonts w:ascii="Arial" w:hAnsi="Arial" w:cs="Arial"/>
          <w:lang w:val="es-ES"/>
        </w:rPr>
        <w:t xml:space="preserve"> y</w:t>
      </w:r>
      <w:r w:rsidR="001A3BBE" w:rsidRPr="00D77329">
        <w:rPr>
          <w:rFonts w:ascii="Arial" w:hAnsi="Arial" w:cs="Arial"/>
          <w:lang w:val="es-ES"/>
        </w:rPr>
        <w:t xml:space="preserve"> más de 50 países </w:t>
      </w:r>
      <w:r w:rsidR="001A3BBE" w:rsidRPr="00D77329">
        <w:rPr>
          <w:rFonts w:ascii="Arial" w:hAnsi="Arial" w:cs="Arial"/>
          <w:lang w:val="es-ES"/>
        </w:rPr>
        <w:fldChar w:fldCharType="begin" w:fldLock="1"/>
      </w:r>
      <w:r w:rsidR="001A3BBE" w:rsidRPr="00D77329">
        <w:rPr>
          <w:rFonts w:ascii="Arial" w:hAnsi="Arial" w:cs="Arial"/>
          <w:lang w:val="es-ES"/>
        </w:rPr>
        <w:instrText>ADDIN CSL_CITATION {"citationItems":[{"id":"ITEM-1","itemData":{"abstract":"A special thanks to Sebastian Hohmann for help in various phases and aspects of this project. We would like to thank Suzana Moreira and the MoWoza team for helping us collect and organize some of the data. We would like to thank all demining operators involved in the Mine Action program in Mozambique and, in particular, APOPO, HALO Trust, Handicap International (Humanity and Inclusion), and Norwegian's People Aid for kindly sharing the original data on their interventions and generously sharing their expert knowledge and on-the-ground experience. from Humanity and Inclusion; Camille Wallen and Rachel Boddy from HALO Trust; Afedra Robert Iga and Hans Peter Risser from NPA; Ashley S. Fitzpatrick and Tess Tewelde from APOPO; Chris Pearce and Richard Holmes from Dynasafe; Manuel Sitoe from UNADP. A special thanks goes to Aderito Ismael (HI) and Ulrich Weyl (GTZ) for helping us understanding the history and technical aspects of demining in Mozambique.","author":[{"dropping-particle":"","family":"Chiovelli","given":"Giorgio","non-dropping-particle":"","parse-names":false,"suffix":""},{"dropping-particle":"","family":"Michalopoulos","given":"Stelios","non-dropping-particle":"","parse-names":false,"suffix":""},{"dropping-particle":"","family":"Papaioannou","given":"Elias","non-dropping-particle":"","parse-names":false,"suffix":""}],"id":"ITEM-1","issued":{"date-parts":[["2018"]]},"page":"1-51","title":"Landmines and Spatial Development","type":"article-journal"},"uris":["http://www.mendeley.com/documents/?uuid=c6c54ade-a4cc-4f07-bf43-5501cbc0f1d9"]}],"mendeley":{"formattedCitation":"(Chiovelli, Michalopoulos, &amp; Papaioannou, 2018)","plainTextFormattedCitation":"(Chiovelli, Michalopoulos, &amp; Papaioannou, 2018)","previouslyFormattedCitation":"(Chiovelli, Michalopoulos, &amp; Papaioannou, 2018)"},"properties":{"noteIndex":0},"schema":"https://github.com/citation-style-language/schema/raw/master/csl-citation.json"}</w:instrText>
      </w:r>
      <w:r w:rsidR="001A3BBE" w:rsidRPr="00D77329">
        <w:rPr>
          <w:rFonts w:ascii="Arial" w:hAnsi="Arial" w:cs="Arial"/>
          <w:lang w:val="es-ES"/>
        </w:rPr>
        <w:fldChar w:fldCharType="separate"/>
      </w:r>
      <w:r w:rsidR="001A3BBE" w:rsidRPr="00D77329">
        <w:rPr>
          <w:rFonts w:ascii="Arial" w:hAnsi="Arial" w:cs="Arial"/>
          <w:noProof/>
          <w:lang w:val="es-ES"/>
        </w:rPr>
        <w:t>(Chiovelli, Michalopoulos, &amp; Papaioannou, 2018)</w:t>
      </w:r>
      <w:r w:rsidR="001A3BBE" w:rsidRPr="00D77329">
        <w:rPr>
          <w:rFonts w:ascii="Arial" w:hAnsi="Arial" w:cs="Arial"/>
          <w:lang w:val="es-ES"/>
        </w:rPr>
        <w:fldChar w:fldCharType="end"/>
      </w:r>
      <w:r w:rsidR="003F3767" w:rsidRPr="00D77329">
        <w:rPr>
          <w:rFonts w:ascii="Arial" w:hAnsi="Arial" w:cs="Arial"/>
          <w:lang w:val="es-ES"/>
        </w:rPr>
        <w:t xml:space="preserve">. Cabe decir </w:t>
      </w:r>
      <w:r w:rsidR="0097298E" w:rsidRPr="00D77329">
        <w:rPr>
          <w:rFonts w:ascii="Arial" w:hAnsi="Arial" w:cs="Arial"/>
          <w:lang w:val="es-ES"/>
        </w:rPr>
        <w:t xml:space="preserve">que las minas </w:t>
      </w:r>
      <w:r w:rsidR="001A3BBE" w:rsidRPr="00D77329">
        <w:rPr>
          <w:rFonts w:ascii="Arial" w:hAnsi="Arial" w:cs="Arial"/>
          <w:lang w:val="es-ES"/>
        </w:rPr>
        <w:t>perjudica</w:t>
      </w:r>
      <w:r w:rsidR="00F1009C" w:rsidRPr="00D77329">
        <w:rPr>
          <w:rFonts w:ascii="Arial" w:hAnsi="Arial" w:cs="Arial"/>
          <w:lang w:val="es-ES"/>
        </w:rPr>
        <w:t>n</w:t>
      </w:r>
      <w:r w:rsidR="001A3BBE" w:rsidRPr="00D77329">
        <w:rPr>
          <w:rFonts w:ascii="Arial" w:hAnsi="Arial" w:cs="Arial"/>
          <w:lang w:val="es-ES"/>
        </w:rPr>
        <w:t xml:space="preserve"> directamente a la comunidad</w:t>
      </w:r>
      <w:r w:rsidR="00B44105" w:rsidRPr="00D77329">
        <w:rPr>
          <w:rFonts w:ascii="Arial" w:hAnsi="Arial" w:cs="Arial"/>
          <w:lang w:val="es-ES"/>
        </w:rPr>
        <w:t xml:space="preserve"> sin distinguir combatientes </w:t>
      </w:r>
      <w:r w:rsidR="00DE20D1" w:rsidRPr="00D77329">
        <w:rPr>
          <w:rFonts w:ascii="Arial" w:hAnsi="Arial" w:cs="Arial"/>
          <w:lang w:val="es-ES"/>
        </w:rPr>
        <w:t>de no combatientes</w:t>
      </w:r>
      <w:r w:rsidR="006179B4" w:rsidRPr="00D77329">
        <w:rPr>
          <w:rFonts w:ascii="Arial" w:hAnsi="Arial" w:cs="Arial"/>
          <w:lang w:val="es-ES"/>
        </w:rPr>
        <w:t>.</w:t>
      </w:r>
    </w:p>
    <w:p w14:paraId="2E9419E6" w14:textId="72C2778B" w:rsidR="001A3BBE" w:rsidRPr="00D77329" w:rsidRDefault="00514365" w:rsidP="00910EEE">
      <w:pPr>
        <w:pStyle w:val="Standard"/>
        <w:spacing w:before="240" w:after="120" w:line="360" w:lineRule="auto"/>
        <w:jc w:val="both"/>
        <w:rPr>
          <w:rFonts w:ascii="Arial" w:hAnsi="Arial" w:cs="Arial"/>
          <w:lang w:val="es-ES"/>
        </w:rPr>
      </w:pPr>
      <w:r w:rsidRPr="00D77329">
        <w:rPr>
          <w:rFonts w:ascii="Arial" w:hAnsi="Arial" w:cs="Arial"/>
          <w:lang w:val="es-ES"/>
        </w:rPr>
        <w:t>Su implementación</w:t>
      </w:r>
      <w:r w:rsidR="001A3BBE" w:rsidRPr="00D77329">
        <w:rPr>
          <w:rFonts w:ascii="Arial" w:hAnsi="Arial" w:cs="Arial"/>
          <w:lang w:val="es-ES"/>
        </w:rPr>
        <w:t xml:space="preserve"> </w:t>
      </w:r>
      <w:r w:rsidR="00C43E8B" w:rsidRPr="00D77329">
        <w:rPr>
          <w:rFonts w:ascii="Arial" w:hAnsi="Arial" w:cs="Arial"/>
          <w:lang w:val="es-ES"/>
        </w:rPr>
        <w:t xml:space="preserve">puede forzar </w:t>
      </w:r>
      <w:r w:rsidR="008E5FFC" w:rsidRPr="00D77329">
        <w:rPr>
          <w:rFonts w:ascii="Arial" w:hAnsi="Arial" w:cs="Arial"/>
          <w:lang w:val="es-ES"/>
        </w:rPr>
        <w:t xml:space="preserve">el desplazamiento </w:t>
      </w:r>
      <w:r w:rsidR="0099066B" w:rsidRPr="00D77329">
        <w:rPr>
          <w:rFonts w:ascii="Arial" w:hAnsi="Arial" w:cs="Arial"/>
          <w:lang w:val="es-ES"/>
        </w:rPr>
        <w:t>de</w:t>
      </w:r>
      <w:r w:rsidR="001A3BBE" w:rsidRPr="00D77329">
        <w:rPr>
          <w:rFonts w:ascii="Arial" w:hAnsi="Arial" w:cs="Arial"/>
          <w:lang w:val="es-ES"/>
        </w:rPr>
        <w:t xml:space="preserve"> las comunidades </w:t>
      </w:r>
      <w:r w:rsidR="004E6BBE" w:rsidRPr="00D77329">
        <w:rPr>
          <w:rFonts w:ascii="Arial" w:hAnsi="Arial" w:cs="Arial"/>
          <w:lang w:val="es-ES"/>
        </w:rPr>
        <w:t>enteras</w:t>
      </w:r>
      <w:r w:rsidR="001A3BBE" w:rsidRPr="00D77329">
        <w:rPr>
          <w:rFonts w:ascii="Arial" w:hAnsi="Arial" w:cs="Arial"/>
          <w:lang w:val="es-ES"/>
        </w:rPr>
        <w:t xml:space="preserve"> de sus territorios, por </w:t>
      </w:r>
      <w:r w:rsidR="00E55246" w:rsidRPr="00D77329">
        <w:rPr>
          <w:rFonts w:ascii="Arial" w:hAnsi="Arial" w:cs="Arial"/>
          <w:lang w:val="es-ES"/>
        </w:rPr>
        <w:t>temor</w:t>
      </w:r>
      <w:r w:rsidR="00951A46" w:rsidRPr="00D77329">
        <w:rPr>
          <w:rFonts w:ascii="Arial" w:hAnsi="Arial" w:cs="Arial"/>
          <w:lang w:val="es-ES"/>
        </w:rPr>
        <w:t xml:space="preserve"> a ser </w:t>
      </w:r>
      <w:r w:rsidR="00F81A74" w:rsidRPr="00D77329">
        <w:rPr>
          <w:rFonts w:ascii="Arial" w:hAnsi="Arial" w:cs="Arial"/>
          <w:lang w:val="es-ES"/>
        </w:rPr>
        <w:t>víctimas</w:t>
      </w:r>
      <w:r w:rsidR="00951A46" w:rsidRPr="00D77329">
        <w:rPr>
          <w:rFonts w:ascii="Arial" w:hAnsi="Arial" w:cs="Arial"/>
          <w:lang w:val="es-ES"/>
        </w:rPr>
        <w:t xml:space="preserve"> </w:t>
      </w:r>
      <w:r w:rsidR="00F81A74" w:rsidRPr="00D77329">
        <w:rPr>
          <w:rFonts w:ascii="Arial" w:hAnsi="Arial" w:cs="Arial"/>
          <w:lang w:val="es-ES"/>
        </w:rPr>
        <w:t>de</w:t>
      </w:r>
      <w:r w:rsidR="001A3BBE" w:rsidRPr="00D77329">
        <w:rPr>
          <w:rFonts w:ascii="Arial" w:hAnsi="Arial" w:cs="Arial"/>
          <w:lang w:val="es-ES"/>
        </w:rPr>
        <w:t xml:space="preserve"> estos dispositivos. </w:t>
      </w:r>
      <w:r w:rsidR="0058040A" w:rsidRPr="00D77329">
        <w:rPr>
          <w:rFonts w:ascii="Arial" w:hAnsi="Arial" w:cs="Arial"/>
          <w:lang w:val="es-ES"/>
        </w:rPr>
        <w:t xml:space="preserve">Los fenómenos </w:t>
      </w:r>
      <w:r w:rsidR="00D46A88" w:rsidRPr="00D77329">
        <w:rPr>
          <w:rFonts w:ascii="Arial" w:hAnsi="Arial" w:cs="Arial"/>
          <w:lang w:val="es-ES"/>
        </w:rPr>
        <w:t xml:space="preserve">ligados </w:t>
      </w:r>
      <w:r w:rsidR="00864C19" w:rsidRPr="00D77329">
        <w:rPr>
          <w:rFonts w:ascii="Arial" w:hAnsi="Arial" w:cs="Arial"/>
          <w:lang w:val="es-ES"/>
        </w:rPr>
        <w:t xml:space="preserve">a esta problemática </w:t>
      </w:r>
      <w:r w:rsidR="00337FED" w:rsidRPr="00D77329">
        <w:rPr>
          <w:rFonts w:ascii="Arial" w:hAnsi="Arial" w:cs="Arial"/>
          <w:lang w:val="es-ES"/>
        </w:rPr>
        <w:t>afecta</w:t>
      </w:r>
      <w:r w:rsidR="00D716ED" w:rsidRPr="00D77329">
        <w:rPr>
          <w:rFonts w:ascii="Arial" w:hAnsi="Arial" w:cs="Arial"/>
          <w:lang w:val="es-ES"/>
        </w:rPr>
        <w:t>n</w:t>
      </w:r>
      <w:r w:rsidR="001A3BBE" w:rsidRPr="00D77329">
        <w:rPr>
          <w:rFonts w:ascii="Arial" w:hAnsi="Arial" w:cs="Arial"/>
          <w:lang w:val="es-ES"/>
        </w:rPr>
        <w:t xml:space="preserve"> la economía de </w:t>
      </w:r>
      <w:r w:rsidR="005F4323" w:rsidRPr="00D77329">
        <w:rPr>
          <w:rFonts w:ascii="Arial" w:hAnsi="Arial" w:cs="Arial"/>
          <w:lang w:val="es-ES"/>
        </w:rPr>
        <w:t>las regiones</w:t>
      </w:r>
      <w:r w:rsidR="001A3BBE" w:rsidRPr="00D77329">
        <w:rPr>
          <w:rFonts w:ascii="Arial" w:hAnsi="Arial" w:cs="Arial"/>
          <w:lang w:val="es-ES"/>
        </w:rPr>
        <w:t xml:space="preserve">, debido a que los territorios minados terminan siendo inutilizados. </w:t>
      </w:r>
      <w:r w:rsidR="005F7DF0" w:rsidRPr="00D77329">
        <w:rPr>
          <w:rFonts w:ascii="Arial" w:hAnsi="Arial" w:cs="Arial"/>
          <w:lang w:val="es-ES"/>
        </w:rPr>
        <w:t>Además,</w:t>
      </w:r>
      <w:r w:rsidR="00DD0C23" w:rsidRPr="00D77329">
        <w:rPr>
          <w:rFonts w:ascii="Arial" w:hAnsi="Arial" w:cs="Arial"/>
          <w:lang w:val="es-ES"/>
        </w:rPr>
        <w:t xml:space="preserve"> </w:t>
      </w:r>
      <w:r w:rsidR="009E38AD" w:rsidRPr="00D77329">
        <w:rPr>
          <w:rFonts w:ascii="Arial" w:hAnsi="Arial" w:cs="Arial"/>
          <w:lang w:val="es-ES"/>
        </w:rPr>
        <w:t>se presentan</w:t>
      </w:r>
      <w:r w:rsidR="001A3BBE" w:rsidRPr="00D77329">
        <w:rPr>
          <w:rFonts w:ascii="Arial" w:hAnsi="Arial" w:cs="Arial"/>
          <w:lang w:val="es-ES"/>
        </w:rPr>
        <w:t xml:space="preserve"> </w:t>
      </w:r>
      <w:r w:rsidR="00AE165E" w:rsidRPr="00D77329">
        <w:rPr>
          <w:rFonts w:ascii="Arial" w:hAnsi="Arial" w:cs="Arial"/>
          <w:lang w:val="es-ES"/>
        </w:rPr>
        <w:t xml:space="preserve">deterioros de </w:t>
      </w:r>
      <w:r w:rsidR="001A3BBE" w:rsidRPr="00D77329">
        <w:rPr>
          <w:rFonts w:ascii="Arial" w:hAnsi="Arial" w:cs="Arial"/>
          <w:lang w:val="es-ES"/>
        </w:rPr>
        <w:t xml:space="preserve">la </w:t>
      </w:r>
      <w:r w:rsidR="00072FF1" w:rsidRPr="00D77329">
        <w:rPr>
          <w:rFonts w:ascii="Arial" w:hAnsi="Arial" w:cs="Arial"/>
          <w:lang w:val="es-ES"/>
        </w:rPr>
        <w:t>seguridad que</w:t>
      </w:r>
      <w:r w:rsidR="008D4AB3" w:rsidRPr="00D77329">
        <w:rPr>
          <w:rFonts w:ascii="Arial" w:hAnsi="Arial" w:cs="Arial"/>
          <w:lang w:val="es-ES"/>
        </w:rPr>
        <w:t xml:space="preserve"> </w:t>
      </w:r>
      <w:r w:rsidR="001A3BBE" w:rsidRPr="00D77329">
        <w:rPr>
          <w:rFonts w:ascii="Arial" w:hAnsi="Arial" w:cs="Arial"/>
          <w:lang w:val="es-ES"/>
        </w:rPr>
        <w:t>inciden en</w:t>
      </w:r>
      <w:r w:rsidR="002D3CC5" w:rsidRPr="00D77329">
        <w:rPr>
          <w:rFonts w:ascii="Arial" w:hAnsi="Arial" w:cs="Arial"/>
          <w:lang w:val="es-ES"/>
        </w:rPr>
        <w:t xml:space="preserve"> el aumento</w:t>
      </w:r>
      <w:r w:rsidR="005A0340" w:rsidRPr="00D77329">
        <w:rPr>
          <w:rFonts w:ascii="Arial" w:hAnsi="Arial" w:cs="Arial"/>
          <w:lang w:val="es-ES"/>
        </w:rPr>
        <w:t xml:space="preserve"> de la violencia</w:t>
      </w:r>
      <w:r w:rsidR="00B40FF4" w:rsidRPr="00D77329">
        <w:rPr>
          <w:rFonts w:ascii="Arial" w:hAnsi="Arial" w:cs="Arial"/>
          <w:lang w:val="es-ES"/>
        </w:rPr>
        <w:t xml:space="preserve"> </w:t>
      </w:r>
      <w:r w:rsidR="006977E6" w:rsidRPr="00D77329">
        <w:rPr>
          <w:rFonts w:ascii="Arial" w:hAnsi="Arial" w:cs="Arial"/>
          <w:lang w:val="es-ES"/>
        </w:rPr>
        <w:t>sobre</w:t>
      </w:r>
      <w:r w:rsidR="00CD6DFC" w:rsidRPr="00D77329">
        <w:rPr>
          <w:rFonts w:ascii="Arial" w:hAnsi="Arial" w:cs="Arial"/>
          <w:lang w:val="es-ES"/>
        </w:rPr>
        <w:t>pasando</w:t>
      </w:r>
      <w:r w:rsidR="006977E6" w:rsidRPr="00D77329">
        <w:rPr>
          <w:rFonts w:ascii="Arial" w:hAnsi="Arial" w:cs="Arial"/>
          <w:lang w:val="es-ES"/>
        </w:rPr>
        <w:t xml:space="preserve"> la </w:t>
      </w:r>
      <w:r w:rsidR="001A3BBE" w:rsidRPr="00D77329">
        <w:rPr>
          <w:rFonts w:ascii="Arial" w:hAnsi="Arial" w:cs="Arial"/>
          <w:lang w:val="es-ES"/>
        </w:rPr>
        <w:t>capacidad</w:t>
      </w:r>
      <w:r w:rsidR="00796CCA" w:rsidRPr="00D77329">
        <w:rPr>
          <w:rFonts w:ascii="Arial" w:hAnsi="Arial" w:cs="Arial"/>
          <w:lang w:val="es-ES"/>
        </w:rPr>
        <w:t xml:space="preserve"> de la </w:t>
      </w:r>
      <w:r w:rsidR="001A3BBE" w:rsidRPr="00D77329">
        <w:rPr>
          <w:rFonts w:ascii="Arial" w:hAnsi="Arial" w:cs="Arial"/>
          <w:lang w:val="es-ES"/>
        </w:rPr>
        <w:t>instituci</w:t>
      </w:r>
      <w:r w:rsidR="00796CCA" w:rsidRPr="00D77329">
        <w:rPr>
          <w:rFonts w:ascii="Arial" w:hAnsi="Arial" w:cs="Arial"/>
          <w:lang w:val="es-ES"/>
        </w:rPr>
        <w:t>ó</w:t>
      </w:r>
      <w:r w:rsidR="001A3BBE" w:rsidRPr="00D77329">
        <w:rPr>
          <w:rFonts w:ascii="Arial" w:hAnsi="Arial" w:cs="Arial"/>
          <w:lang w:val="es-ES"/>
        </w:rPr>
        <w:t>n</w:t>
      </w:r>
      <w:r w:rsidR="007502A1" w:rsidRPr="00D77329">
        <w:rPr>
          <w:rFonts w:ascii="Arial" w:hAnsi="Arial" w:cs="Arial"/>
          <w:lang w:val="es-ES"/>
        </w:rPr>
        <w:t>. Por lo anterior</w:t>
      </w:r>
      <w:r w:rsidR="003D7248" w:rsidRPr="00D77329">
        <w:rPr>
          <w:rFonts w:ascii="Arial" w:hAnsi="Arial" w:cs="Arial"/>
          <w:lang w:val="es-ES"/>
        </w:rPr>
        <w:t xml:space="preserve">, </w:t>
      </w:r>
      <w:r w:rsidR="002A1C8F" w:rsidRPr="00D77329">
        <w:rPr>
          <w:rFonts w:ascii="Arial" w:hAnsi="Arial" w:cs="Arial"/>
          <w:lang w:val="es-ES"/>
        </w:rPr>
        <w:t xml:space="preserve">en la superación </w:t>
      </w:r>
      <w:r w:rsidR="0082122F" w:rsidRPr="00D77329">
        <w:rPr>
          <w:rFonts w:ascii="Arial" w:hAnsi="Arial" w:cs="Arial"/>
          <w:lang w:val="es-ES"/>
        </w:rPr>
        <w:t>de conflictos armados</w:t>
      </w:r>
      <w:r w:rsidR="00E477F4" w:rsidRPr="00D77329">
        <w:rPr>
          <w:rFonts w:ascii="Arial" w:hAnsi="Arial" w:cs="Arial"/>
          <w:lang w:val="es-ES"/>
        </w:rPr>
        <w:t xml:space="preserve"> es de gran importancia</w:t>
      </w:r>
      <w:r w:rsidR="00C86E48" w:rsidRPr="00D77329">
        <w:rPr>
          <w:rFonts w:ascii="Arial" w:hAnsi="Arial" w:cs="Arial"/>
          <w:lang w:val="es-ES"/>
        </w:rPr>
        <w:t xml:space="preserve"> </w:t>
      </w:r>
      <w:r w:rsidR="001A3BBE" w:rsidRPr="00D77329">
        <w:rPr>
          <w:rFonts w:ascii="Arial" w:hAnsi="Arial" w:cs="Arial"/>
          <w:lang w:val="es-ES"/>
        </w:rPr>
        <w:t xml:space="preserve">que estos dispositivos sean detectados y desactivados de la manera más eficiente </w:t>
      </w:r>
      <w:r w:rsidR="001A3BBE" w:rsidRPr="00D77329">
        <w:rPr>
          <w:rFonts w:ascii="Arial" w:hAnsi="Arial" w:cs="Arial"/>
          <w:shd w:val="clear" w:color="auto" w:fill="FFFFFF" w:themeFill="background1"/>
          <w:lang w:val="es-ES"/>
        </w:rPr>
        <w:t>posible.</w:t>
      </w:r>
      <w:r w:rsidR="001A3BBE" w:rsidRPr="00D77329">
        <w:rPr>
          <w:rFonts w:ascii="Arial" w:hAnsi="Arial" w:cs="Arial"/>
          <w:lang w:val="es-ES"/>
        </w:rPr>
        <w:t xml:space="preserve"> </w:t>
      </w:r>
    </w:p>
    <w:p w14:paraId="2ACC7BBF" w14:textId="77777777" w:rsidR="002719F2" w:rsidRDefault="00577910" w:rsidP="00910EEE">
      <w:pPr>
        <w:pStyle w:val="Standard"/>
        <w:spacing w:before="240" w:after="120" w:line="360" w:lineRule="auto"/>
        <w:jc w:val="both"/>
        <w:rPr>
          <w:rFonts w:ascii="Arial" w:hAnsi="Arial" w:cs="Arial"/>
          <w:lang w:val="es-ES"/>
        </w:rPr>
      </w:pPr>
      <w:r w:rsidRPr="00D77329">
        <w:rPr>
          <w:rFonts w:ascii="Arial" w:hAnsi="Arial" w:cs="Arial"/>
          <w:lang w:val="es-ES"/>
        </w:rPr>
        <w:t xml:space="preserve">El uso </w:t>
      </w:r>
      <w:r w:rsidR="00EC0F21" w:rsidRPr="00D77329">
        <w:rPr>
          <w:rFonts w:ascii="Arial" w:hAnsi="Arial" w:cs="Arial"/>
          <w:lang w:val="es-ES"/>
        </w:rPr>
        <w:t xml:space="preserve">de minas antipersonas </w:t>
      </w:r>
      <w:r w:rsidR="004A277C" w:rsidRPr="00D77329">
        <w:rPr>
          <w:rFonts w:ascii="Arial" w:hAnsi="Arial" w:cs="Arial"/>
          <w:lang w:val="es-ES"/>
        </w:rPr>
        <w:t xml:space="preserve">en Colombia </w:t>
      </w:r>
      <w:r w:rsidR="00E30DE8" w:rsidRPr="00D77329">
        <w:rPr>
          <w:rFonts w:ascii="Arial" w:hAnsi="Arial" w:cs="Arial"/>
          <w:lang w:val="es-ES"/>
        </w:rPr>
        <w:t xml:space="preserve">se empezó </w:t>
      </w:r>
      <w:r w:rsidR="0017189E" w:rsidRPr="00D77329">
        <w:rPr>
          <w:rFonts w:ascii="Arial" w:hAnsi="Arial" w:cs="Arial"/>
          <w:lang w:val="es-ES"/>
        </w:rPr>
        <w:t xml:space="preserve">a documentar </w:t>
      </w:r>
      <w:r w:rsidR="00D029E2" w:rsidRPr="00D77329">
        <w:rPr>
          <w:rFonts w:ascii="Arial" w:hAnsi="Arial" w:cs="Arial"/>
          <w:lang w:val="es-ES"/>
        </w:rPr>
        <w:t xml:space="preserve">en la década </w:t>
      </w:r>
      <w:r w:rsidR="008951C7" w:rsidRPr="00D77329">
        <w:rPr>
          <w:rFonts w:ascii="Arial" w:hAnsi="Arial" w:cs="Arial"/>
          <w:lang w:val="es-ES"/>
        </w:rPr>
        <w:t>de los 70</w:t>
      </w:r>
      <w:r w:rsidR="00D97736" w:rsidRPr="00D77329">
        <w:rPr>
          <w:rFonts w:ascii="Arial" w:hAnsi="Arial" w:cs="Arial"/>
          <w:lang w:val="es-ES"/>
        </w:rPr>
        <w:t xml:space="preserve">, siendo </w:t>
      </w:r>
      <w:r w:rsidR="006324BA" w:rsidRPr="00D77329">
        <w:rPr>
          <w:rFonts w:ascii="Arial" w:hAnsi="Arial" w:cs="Arial"/>
          <w:lang w:val="es-ES"/>
        </w:rPr>
        <w:t xml:space="preserve">la guerrilla </w:t>
      </w:r>
      <w:r w:rsidR="00894A81" w:rsidRPr="00D77329">
        <w:rPr>
          <w:rFonts w:ascii="Arial" w:hAnsi="Arial" w:cs="Arial"/>
          <w:lang w:val="es-ES"/>
        </w:rPr>
        <w:t xml:space="preserve">del ELN que las empezó </w:t>
      </w:r>
      <w:r w:rsidR="00856FA8" w:rsidRPr="00D77329">
        <w:rPr>
          <w:rFonts w:ascii="Arial" w:hAnsi="Arial" w:cs="Arial"/>
          <w:lang w:val="es-ES"/>
        </w:rPr>
        <w:t>a utilizar como táctica militar.</w:t>
      </w:r>
    </w:p>
    <w:p w14:paraId="22A8C43C" w14:textId="46B18764" w:rsidR="001A3BBE" w:rsidRDefault="001A3BBE" w:rsidP="00910EEE">
      <w:pPr>
        <w:pStyle w:val="Standard"/>
        <w:spacing w:before="240" w:after="120" w:line="360" w:lineRule="auto"/>
        <w:jc w:val="both"/>
        <w:rPr>
          <w:rFonts w:ascii="Arial" w:hAnsi="Arial" w:cs="Arial"/>
          <w:lang w:val="es-ES"/>
        </w:rPr>
      </w:pPr>
      <w:r w:rsidRPr="00D77329">
        <w:rPr>
          <w:rFonts w:ascii="Arial" w:hAnsi="Arial" w:cs="Arial"/>
          <w:lang w:val="es-ES"/>
        </w:rPr>
        <w:t xml:space="preserve">Según cifras dadas por la </w:t>
      </w:r>
      <w:r w:rsidRPr="00D77329">
        <w:rPr>
          <w:rFonts w:ascii="Arial" w:hAnsi="Arial" w:cs="Arial"/>
          <w:b/>
          <w:i/>
          <w:lang w:val="es-ES"/>
        </w:rPr>
        <w:t xml:space="preserve">International </w:t>
      </w:r>
      <w:proofErr w:type="spellStart"/>
      <w:r w:rsidRPr="00D77329">
        <w:rPr>
          <w:rFonts w:ascii="Arial" w:hAnsi="Arial" w:cs="Arial"/>
          <w:b/>
          <w:i/>
          <w:lang w:val="es-ES"/>
        </w:rPr>
        <w:t>Campaign</w:t>
      </w:r>
      <w:proofErr w:type="spellEnd"/>
      <w:r w:rsidRPr="00D77329">
        <w:rPr>
          <w:rFonts w:ascii="Arial" w:hAnsi="Arial" w:cs="Arial"/>
          <w:b/>
          <w:i/>
          <w:lang w:val="es-ES"/>
        </w:rPr>
        <w:t xml:space="preserve"> </w:t>
      </w:r>
      <w:proofErr w:type="spellStart"/>
      <w:r w:rsidRPr="00D77329">
        <w:rPr>
          <w:rFonts w:ascii="Arial" w:hAnsi="Arial" w:cs="Arial"/>
          <w:b/>
          <w:i/>
          <w:lang w:val="es-ES"/>
        </w:rPr>
        <w:t>to</w:t>
      </w:r>
      <w:proofErr w:type="spellEnd"/>
      <w:r w:rsidRPr="00D77329">
        <w:rPr>
          <w:rFonts w:ascii="Arial" w:hAnsi="Arial" w:cs="Arial"/>
          <w:b/>
          <w:i/>
          <w:lang w:val="es-ES"/>
        </w:rPr>
        <w:t xml:space="preserve"> </w:t>
      </w:r>
      <w:proofErr w:type="spellStart"/>
      <w:r w:rsidRPr="00D77329">
        <w:rPr>
          <w:rFonts w:ascii="Arial" w:hAnsi="Arial" w:cs="Arial"/>
          <w:b/>
          <w:i/>
          <w:lang w:val="es-ES"/>
        </w:rPr>
        <w:t>ban</w:t>
      </w:r>
      <w:proofErr w:type="spellEnd"/>
      <w:r w:rsidRPr="00D77329">
        <w:rPr>
          <w:rFonts w:ascii="Arial" w:hAnsi="Arial" w:cs="Arial"/>
          <w:b/>
          <w:i/>
          <w:lang w:val="es-ES"/>
        </w:rPr>
        <w:t xml:space="preserve"> </w:t>
      </w:r>
      <w:proofErr w:type="spellStart"/>
      <w:r w:rsidRPr="00D77329">
        <w:rPr>
          <w:rFonts w:ascii="Arial" w:hAnsi="Arial" w:cs="Arial"/>
          <w:b/>
          <w:i/>
          <w:lang w:val="es-ES"/>
        </w:rPr>
        <w:t>Landmines</w:t>
      </w:r>
      <w:proofErr w:type="spellEnd"/>
      <w:r w:rsidRPr="00D77329">
        <w:rPr>
          <w:rFonts w:ascii="Arial" w:hAnsi="Arial" w:cs="Arial"/>
          <w:b/>
          <w:i/>
          <w:lang w:val="es-ES"/>
        </w:rPr>
        <w:t xml:space="preserve"> </w:t>
      </w:r>
      <w:r w:rsidRPr="00D77329">
        <w:rPr>
          <w:rFonts w:ascii="Arial" w:hAnsi="Arial" w:cs="Arial"/>
          <w:lang w:val="es-ES"/>
        </w:rPr>
        <w:t xml:space="preserve">(ICBL), </w:t>
      </w:r>
      <w:r w:rsidR="00FD02A3" w:rsidRPr="00D77329">
        <w:rPr>
          <w:rFonts w:ascii="Arial" w:hAnsi="Arial" w:cs="Arial"/>
          <w:lang w:val="es-ES"/>
        </w:rPr>
        <w:t xml:space="preserve">en el año </w:t>
      </w:r>
      <w:r w:rsidR="00D87D7A" w:rsidRPr="00D77329">
        <w:rPr>
          <w:rFonts w:ascii="Arial" w:hAnsi="Arial" w:cs="Arial"/>
          <w:lang w:val="es-ES"/>
        </w:rPr>
        <w:t>2018, Colombia</w:t>
      </w:r>
      <w:r w:rsidRPr="00D77329">
        <w:rPr>
          <w:rFonts w:ascii="Arial" w:hAnsi="Arial" w:cs="Arial"/>
          <w:lang w:val="es-ES"/>
        </w:rPr>
        <w:t xml:space="preserve"> se convirtió en el segundo país con mayor cantidad de víctimas de minas antipersonal en el mundo</w:t>
      </w:r>
      <w:r w:rsidR="00A754CF" w:rsidRPr="00D77329">
        <w:rPr>
          <w:rFonts w:ascii="Arial" w:hAnsi="Arial" w:cs="Arial"/>
          <w:lang w:val="es-ES"/>
        </w:rPr>
        <w:t>. Además</w:t>
      </w:r>
      <w:r w:rsidR="00580FD3" w:rsidRPr="00D77329">
        <w:rPr>
          <w:rFonts w:ascii="Arial" w:hAnsi="Arial" w:cs="Arial"/>
          <w:lang w:val="es-ES"/>
        </w:rPr>
        <w:t>, se report</w:t>
      </w:r>
      <w:r w:rsidR="00D0335B" w:rsidRPr="00D77329">
        <w:rPr>
          <w:rFonts w:ascii="Arial" w:hAnsi="Arial" w:cs="Arial"/>
          <w:lang w:val="es-ES"/>
        </w:rPr>
        <w:t xml:space="preserve">ó </w:t>
      </w:r>
      <w:r w:rsidR="00C26DF3" w:rsidRPr="00D77329">
        <w:rPr>
          <w:rFonts w:ascii="Arial" w:hAnsi="Arial" w:cs="Arial"/>
          <w:lang w:val="es-ES"/>
        </w:rPr>
        <w:t xml:space="preserve">que </w:t>
      </w:r>
      <w:r w:rsidR="00782747" w:rsidRPr="00D77329">
        <w:rPr>
          <w:rFonts w:ascii="Arial" w:hAnsi="Arial" w:cs="Arial"/>
          <w:lang w:val="es-ES"/>
        </w:rPr>
        <w:t>e</w:t>
      </w:r>
      <w:r w:rsidR="000E3E8E" w:rsidRPr="00D77329">
        <w:rPr>
          <w:rFonts w:ascii="Arial" w:hAnsi="Arial" w:cs="Arial"/>
          <w:lang w:val="es-ES"/>
        </w:rPr>
        <w:t xml:space="preserve">n </w:t>
      </w:r>
      <w:r w:rsidR="008E36E2" w:rsidRPr="00D77329">
        <w:rPr>
          <w:rFonts w:ascii="Arial" w:hAnsi="Arial" w:cs="Arial"/>
          <w:lang w:val="es-ES"/>
        </w:rPr>
        <w:t xml:space="preserve">el país </w:t>
      </w:r>
      <w:r w:rsidR="00AC5A02" w:rsidRPr="00D77329">
        <w:rPr>
          <w:rFonts w:ascii="Arial" w:hAnsi="Arial" w:cs="Arial"/>
          <w:lang w:val="es-ES"/>
        </w:rPr>
        <w:t xml:space="preserve">un total </w:t>
      </w:r>
      <w:r w:rsidR="00125CA3" w:rsidRPr="00D77329">
        <w:rPr>
          <w:rFonts w:ascii="Arial" w:hAnsi="Arial" w:cs="Arial"/>
          <w:lang w:val="es-ES"/>
        </w:rPr>
        <w:t>de 11</w:t>
      </w:r>
      <w:r w:rsidR="005F4731" w:rsidRPr="00D77329">
        <w:rPr>
          <w:rFonts w:ascii="Arial" w:hAnsi="Arial" w:cs="Arial"/>
          <w:lang w:val="es-ES"/>
        </w:rPr>
        <w:t xml:space="preserve">765 </w:t>
      </w:r>
      <w:r w:rsidR="000D3DCD" w:rsidRPr="00D77329">
        <w:rPr>
          <w:rFonts w:ascii="Arial" w:hAnsi="Arial" w:cs="Arial"/>
          <w:lang w:val="es-ES"/>
        </w:rPr>
        <w:t xml:space="preserve">personas han sido </w:t>
      </w:r>
      <w:r w:rsidR="00B71153" w:rsidRPr="00D77329">
        <w:rPr>
          <w:rFonts w:ascii="Arial" w:hAnsi="Arial" w:cs="Arial"/>
          <w:lang w:val="es-ES"/>
        </w:rPr>
        <w:t xml:space="preserve">afectadas por </w:t>
      </w:r>
      <w:r w:rsidR="00906A5A" w:rsidRPr="00D77329">
        <w:rPr>
          <w:rFonts w:ascii="Arial" w:hAnsi="Arial" w:cs="Arial"/>
          <w:lang w:val="es-ES"/>
        </w:rPr>
        <w:t>las minas en</w:t>
      </w:r>
      <w:r w:rsidR="00351578" w:rsidRPr="00D77329">
        <w:rPr>
          <w:rFonts w:ascii="Arial" w:hAnsi="Arial" w:cs="Arial"/>
          <w:lang w:val="es-ES"/>
        </w:rPr>
        <w:t xml:space="preserve"> m</w:t>
      </w:r>
      <w:r w:rsidR="00531A3D">
        <w:rPr>
          <w:rFonts w:ascii="Arial" w:hAnsi="Arial" w:cs="Arial"/>
          <w:lang w:val="es-ES"/>
        </w:rPr>
        <w:t>á</w:t>
      </w:r>
      <w:r w:rsidR="00351578" w:rsidRPr="00D77329">
        <w:rPr>
          <w:rFonts w:ascii="Arial" w:hAnsi="Arial" w:cs="Arial"/>
          <w:lang w:val="es-ES"/>
        </w:rPr>
        <w:t xml:space="preserve">s de medio siglo </w:t>
      </w:r>
      <w:r w:rsidR="005508D2" w:rsidRPr="00D77329">
        <w:rPr>
          <w:rFonts w:ascii="Arial" w:hAnsi="Arial" w:cs="Arial"/>
          <w:lang w:val="es-ES"/>
        </w:rPr>
        <w:t xml:space="preserve">de conflicto </w:t>
      </w:r>
      <w:r w:rsidRPr="00D77329">
        <w:rPr>
          <w:rFonts w:ascii="Arial" w:hAnsi="Arial" w:cs="Arial"/>
          <w:lang w:val="es-ES"/>
        </w:rPr>
        <w:fldChar w:fldCharType="begin" w:fldLock="1"/>
      </w:r>
      <w:r w:rsidRPr="00D77329">
        <w:rPr>
          <w:rFonts w:ascii="Arial" w:hAnsi="Arial" w:cs="Arial"/>
          <w:lang w:val="es-ES"/>
        </w:rPr>
        <w:instrText>ADDIN CSL_CITATION {"citationItems":[{"id":"ITEM-1","itemData":{"ISBN":"9782970114642","author":[{"dropping-particle":"","family":"ICBL","given":"","non-dropping-particle":"","parse-names":false,"suffix":""}],"id":"ITEM-1","issued":{"date-parts":[["2018"]]},"number-of-pages":"158-160","title":"Landmine Monitor 2018 - 20th Annual Edition","type":"book"},"uris":["http://www.mendeley.com/documents/?uuid=46fc4c06-26fb-4ad8-90fe-5bad0f01c84d"]}],"mendeley":{"formattedCitation":"(ICBL, 2018)","plainTextFormattedCitation":"(ICBL, 2018)","previouslyFormattedCitation":"(ICBL, 2018)"},"properties":{"noteIndex":0},"schema":"https://github.com/citation-style-language/schema/raw/master/csl-citation.json"}</w:instrText>
      </w:r>
      <w:r w:rsidRPr="00D77329">
        <w:rPr>
          <w:rFonts w:ascii="Arial" w:hAnsi="Arial" w:cs="Arial"/>
          <w:lang w:val="es-ES"/>
        </w:rPr>
        <w:fldChar w:fldCharType="separate"/>
      </w:r>
      <w:r w:rsidRPr="00D77329">
        <w:rPr>
          <w:rFonts w:ascii="Arial" w:hAnsi="Arial" w:cs="Arial"/>
          <w:noProof/>
          <w:lang w:val="es-ES"/>
        </w:rPr>
        <w:t>(ICBL, 2018)</w:t>
      </w:r>
      <w:r w:rsidRPr="00D77329">
        <w:rPr>
          <w:rFonts w:ascii="Arial" w:hAnsi="Arial" w:cs="Arial"/>
          <w:lang w:val="es-ES"/>
        </w:rPr>
        <w:fldChar w:fldCharType="end"/>
      </w:r>
      <w:r w:rsidRPr="00D77329">
        <w:rPr>
          <w:rFonts w:ascii="Arial" w:hAnsi="Arial" w:cs="Arial"/>
          <w:lang w:val="es-ES"/>
        </w:rPr>
        <w:t>.</w:t>
      </w:r>
      <w:r w:rsidR="008D2592" w:rsidRPr="00D77329">
        <w:rPr>
          <w:rFonts w:ascii="Arial" w:hAnsi="Arial" w:cs="Arial"/>
          <w:lang w:val="es-ES"/>
        </w:rPr>
        <w:t xml:space="preserve"> Los agentes del conflicto </w:t>
      </w:r>
      <w:r w:rsidR="00861FCF" w:rsidRPr="00D77329">
        <w:rPr>
          <w:rFonts w:ascii="Arial" w:hAnsi="Arial" w:cs="Arial"/>
          <w:lang w:val="es-ES"/>
        </w:rPr>
        <w:t xml:space="preserve">se dispusieron </w:t>
      </w:r>
      <w:r w:rsidR="000900C7" w:rsidRPr="00D77329">
        <w:rPr>
          <w:rFonts w:ascii="Arial" w:hAnsi="Arial" w:cs="Arial"/>
          <w:lang w:val="es-ES"/>
        </w:rPr>
        <w:t>a crear sus propi</w:t>
      </w:r>
      <w:r w:rsidR="00630C6D" w:rsidRPr="00D77329">
        <w:rPr>
          <w:rFonts w:ascii="Arial" w:hAnsi="Arial" w:cs="Arial"/>
          <w:lang w:val="es-ES"/>
        </w:rPr>
        <w:t xml:space="preserve">as minas antipersonas </w:t>
      </w:r>
      <w:r w:rsidR="00386EAA" w:rsidRPr="00D77329">
        <w:rPr>
          <w:rFonts w:ascii="Arial" w:hAnsi="Arial" w:cs="Arial"/>
          <w:lang w:val="es-ES"/>
        </w:rPr>
        <w:t xml:space="preserve">debido a que las minas </w:t>
      </w:r>
      <w:r w:rsidR="00C41ECD" w:rsidRPr="00D77329">
        <w:rPr>
          <w:rFonts w:ascii="Arial" w:hAnsi="Arial" w:cs="Arial"/>
          <w:lang w:val="es-ES"/>
        </w:rPr>
        <w:t xml:space="preserve">convencionales </w:t>
      </w:r>
      <w:r w:rsidR="0070341E" w:rsidRPr="00D77329">
        <w:rPr>
          <w:rFonts w:ascii="Arial" w:hAnsi="Arial" w:cs="Arial"/>
          <w:lang w:val="es-ES"/>
        </w:rPr>
        <w:t>representan un alto costo</w:t>
      </w:r>
      <w:r w:rsidR="008F1B0F" w:rsidRPr="00D77329">
        <w:rPr>
          <w:rFonts w:ascii="Arial" w:hAnsi="Arial" w:cs="Arial"/>
          <w:lang w:val="es-ES"/>
        </w:rPr>
        <w:t xml:space="preserve">. Las minas </w:t>
      </w:r>
      <w:r w:rsidR="00A81CFE" w:rsidRPr="00D77329">
        <w:rPr>
          <w:rFonts w:ascii="Arial" w:hAnsi="Arial" w:cs="Arial"/>
          <w:lang w:val="es-ES"/>
        </w:rPr>
        <w:t>así producidas</w:t>
      </w:r>
      <w:r w:rsidR="002D4E60" w:rsidRPr="00D77329">
        <w:rPr>
          <w:rFonts w:ascii="Arial" w:hAnsi="Arial" w:cs="Arial"/>
          <w:lang w:val="es-ES"/>
        </w:rPr>
        <w:t xml:space="preserve"> se basan </w:t>
      </w:r>
      <w:r w:rsidR="006C2087" w:rsidRPr="00D77329">
        <w:rPr>
          <w:rFonts w:ascii="Arial" w:hAnsi="Arial" w:cs="Arial"/>
          <w:lang w:val="es-ES"/>
        </w:rPr>
        <w:t>en</w:t>
      </w:r>
      <w:r w:rsidR="009B0234" w:rsidRPr="00D77329">
        <w:rPr>
          <w:rFonts w:ascii="Arial" w:hAnsi="Arial" w:cs="Arial"/>
          <w:lang w:val="es-ES"/>
        </w:rPr>
        <w:t xml:space="preserve"> recetas </w:t>
      </w:r>
      <w:r w:rsidR="00BD62C6" w:rsidRPr="00D77329">
        <w:rPr>
          <w:rFonts w:ascii="Arial" w:hAnsi="Arial" w:cs="Arial"/>
          <w:lang w:val="es-ES"/>
        </w:rPr>
        <w:t>tradicionales</w:t>
      </w:r>
      <w:r w:rsidR="005A4B2D" w:rsidRPr="00D77329">
        <w:rPr>
          <w:rFonts w:ascii="Arial" w:hAnsi="Arial" w:cs="Arial"/>
          <w:lang w:val="es-ES"/>
        </w:rPr>
        <w:t xml:space="preserve"> y poseen una </w:t>
      </w:r>
      <w:r w:rsidR="00FA549B" w:rsidRPr="00D77329">
        <w:rPr>
          <w:rFonts w:ascii="Arial" w:hAnsi="Arial" w:cs="Arial"/>
          <w:lang w:val="es-ES"/>
        </w:rPr>
        <w:t xml:space="preserve">configuración </w:t>
      </w:r>
      <w:r w:rsidR="000B23EA" w:rsidRPr="00D77329">
        <w:rPr>
          <w:rFonts w:ascii="Arial" w:hAnsi="Arial" w:cs="Arial"/>
          <w:lang w:val="es-ES"/>
        </w:rPr>
        <w:t xml:space="preserve">y composición química </w:t>
      </w:r>
      <w:r w:rsidR="0090481F" w:rsidRPr="00D77329">
        <w:rPr>
          <w:rFonts w:ascii="Arial" w:hAnsi="Arial" w:cs="Arial"/>
          <w:lang w:val="es-ES"/>
        </w:rPr>
        <w:t>poco definida</w:t>
      </w:r>
      <w:r w:rsidR="008462D3" w:rsidRPr="00D77329">
        <w:rPr>
          <w:rFonts w:ascii="Arial" w:hAnsi="Arial" w:cs="Arial"/>
          <w:lang w:val="es-ES"/>
        </w:rPr>
        <w:t>. Principalmente</w:t>
      </w:r>
      <w:r w:rsidR="006D37EE" w:rsidRPr="00D77329">
        <w:rPr>
          <w:rFonts w:ascii="Arial" w:hAnsi="Arial" w:cs="Arial"/>
          <w:lang w:val="es-ES"/>
        </w:rPr>
        <w:t xml:space="preserve">, estos dispositivos </w:t>
      </w:r>
      <w:r w:rsidR="00DA40F8" w:rsidRPr="00D77329">
        <w:rPr>
          <w:rFonts w:ascii="Arial" w:hAnsi="Arial" w:cs="Arial"/>
          <w:lang w:val="es-ES"/>
        </w:rPr>
        <w:t xml:space="preserve">contienen compuestos químicos </w:t>
      </w:r>
      <w:r w:rsidR="00CF4311" w:rsidRPr="00D77329">
        <w:rPr>
          <w:rFonts w:ascii="Arial" w:hAnsi="Arial" w:cs="Arial"/>
          <w:lang w:val="es-ES"/>
        </w:rPr>
        <w:t>altamente volátiles</w:t>
      </w:r>
      <w:r w:rsidR="00535FA8" w:rsidRPr="00D77329">
        <w:rPr>
          <w:rFonts w:ascii="Arial" w:hAnsi="Arial" w:cs="Arial"/>
          <w:lang w:val="es-ES"/>
        </w:rPr>
        <w:t xml:space="preserve">, y materiales </w:t>
      </w:r>
      <w:r w:rsidR="006B0BD8" w:rsidRPr="00D77329">
        <w:rPr>
          <w:rFonts w:ascii="Arial" w:hAnsi="Arial" w:cs="Arial"/>
          <w:lang w:val="es-ES"/>
        </w:rPr>
        <w:t>no convencionales como tuercas</w:t>
      </w:r>
      <w:r w:rsidR="009E07C6" w:rsidRPr="00D77329">
        <w:rPr>
          <w:rFonts w:ascii="Arial" w:hAnsi="Arial" w:cs="Arial"/>
          <w:lang w:val="es-ES"/>
        </w:rPr>
        <w:t>, tornillos</w:t>
      </w:r>
      <w:r w:rsidR="00325793" w:rsidRPr="00D77329">
        <w:rPr>
          <w:rFonts w:ascii="Arial" w:hAnsi="Arial" w:cs="Arial"/>
          <w:lang w:val="es-ES"/>
        </w:rPr>
        <w:t>, vid</w:t>
      </w:r>
      <w:r w:rsidR="00A238CF" w:rsidRPr="00D77329">
        <w:rPr>
          <w:rFonts w:ascii="Arial" w:hAnsi="Arial" w:cs="Arial"/>
          <w:lang w:val="es-ES"/>
        </w:rPr>
        <w:t>rio</w:t>
      </w:r>
      <w:r w:rsidR="00111F10" w:rsidRPr="00D77329">
        <w:rPr>
          <w:rFonts w:ascii="Arial" w:hAnsi="Arial" w:cs="Arial"/>
          <w:lang w:val="es-ES"/>
        </w:rPr>
        <w:t xml:space="preserve">, material </w:t>
      </w:r>
      <w:r w:rsidR="00091A4B" w:rsidRPr="00D77329">
        <w:rPr>
          <w:rFonts w:ascii="Arial" w:hAnsi="Arial" w:cs="Arial"/>
          <w:lang w:val="es-ES"/>
        </w:rPr>
        <w:t xml:space="preserve">fecal humana </w:t>
      </w:r>
      <w:r w:rsidR="00302171" w:rsidRPr="00D77329">
        <w:rPr>
          <w:rFonts w:ascii="Arial" w:hAnsi="Arial" w:cs="Arial"/>
          <w:lang w:val="es-ES"/>
        </w:rPr>
        <w:t>y animal</w:t>
      </w:r>
      <w:r w:rsidR="00493847" w:rsidRPr="00D77329">
        <w:rPr>
          <w:rFonts w:ascii="Arial" w:hAnsi="Arial" w:cs="Arial"/>
          <w:lang w:val="es-ES"/>
        </w:rPr>
        <w:t xml:space="preserve">. </w:t>
      </w:r>
      <w:r w:rsidR="003A706A" w:rsidRPr="00D77329">
        <w:rPr>
          <w:rFonts w:ascii="Arial" w:hAnsi="Arial" w:cs="Arial"/>
          <w:lang w:val="es-ES"/>
        </w:rPr>
        <w:t xml:space="preserve">Esto representa un problema mayor debido a que complican la detección y la desactivación de estos dispositivos por la gran variabilidad de su composición </w:t>
      </w:r>
      <w:r w:rsidRPr="00D77329">
        <w:rPr>
          <w:rFonts w:ascii="Arial" w:hAnsi="Arial" w:cs="Arial"/>
          <w:lang w:val="es-ES"/>
        </w:rPr>
        <w:fldChar w:fldCharType="begin" w:fldLock="1"/>
      </w:r>
      <w:r w:rsidRPr="00D77329">
        <w:rPr>
          <w:rFonts w:ascii="Arial" w:hAnsi="Arial" w:cs="Arial"/>
          <w:lang w:val="es-ES"/>
        </w:rPr>
        <w:instrText>ADDIN CSL_CITATION {"citationItems":[{"id":"ITEM-1","itemData":{"author":[{"dropping-particle":"","family":"Castañeda","given":"Carol Ximena","non-dropping-particle":"","parse-names":false,"suffix":""}],"id":"ITEM-1","issued":{"date-parts":[["2015"]]},"number-of-pages":"6-18","publisher-place":"Villavicencio","title":"Minas antipersona y artefactos explosivos improvisados como elementos como elementos de la conspiración subersiva contra Colombia","type":"report"},"uris":["http://www.mendeley.com/documents/?uuid=66079ddd-2b3f-4251-be76-90aff898980d"]}],"mendeley":{"formattedCitation":"(Castañeda, 2015)","plainTextFormattedCitation":"(Castañeda, 2015)","previouslyFormattedCitation":"(Castañeda, 2015)"},"properties":{"noteIndex":0},"schema":"https://github.com/citation-style-language/schema/raw/master/csl-citation.json"}</w:instrText>
      </w:r>
      <w:r w:rsidRPr="00D77329">
        <w:rPr>
          <w:rFonts w:ascii="Arial" w:hAnsi="Arial" w:cs="Arial"/>
          <w:lang w:val="es-ES"/>
        </w:rPr>
        <w:fldChar w:fldCharType="separate"/>
      </w:r>
      <w:r w:rsidRPr="00D77329">
        <w:rPr>
          <w:rFonts w:ascii="Arial" w:hAnsi="Arial" w:cs="Arial"/>
          <w:noProof/>
          <w:lang w:val="es-ES"/>
        </w:rPr>
        <w:t>(Castañeda, 2015)</w:t>
      </w:r>
      <w:r w:rsidRPr="00D77329">
        <w:rPr>
          <w:rFonts w:ascii="Arial" w:hAnsi="Arial" w:cs="Arial"/>
          <w:lang w:val="es-ES"/>
        </w:rPr>
        <w:fldChar w:fldCharType="end"/>
      </w:r>
      <w:r w:rsidRPr="00D77329">
        <w:rPr>
          <w:rFonts w:ascii="Arial" w:hAnsi="Arial" w:cs="Arial"/>
          <w:lang w:val="es-ES"/>
        </w:rPr>
        <w:t>.</w:t>
      </w:r>
    </w:p>
    <w:p w14:paraId="23A3E0F2" w14:textId="77777777" w:rsidR="00BD3DB7" w:rsidRPr="00D77329" w:rsidRDefault="00BD3DB7" w:rsidP="00910EEE">
      <w:pPr>
        <w:pStyle w:val="Standard"/>
        <w:spacing w:before="240" w:after="120" w:line="360" w:lineRule="auto"/>
        <w:jc w:val="both"/>
        <w:rPr>
          <w:rFonts w:ascii="Arial" w:hAnsi="Arial" w:cs="Arial"/>
          <w:lang w:val="es-ES"/>
        </w:rPr>
      </w:pPr>
    </w:p>
    <w:p w14:paraId="399867B0" w14:textId="51893D6D" w:rsidR="00FF4E2C" w:rsidRPr="00D77329" w:rsidRDefault="007F16EF" w:rsidP="00910EEE">
      <w:pPr>
        <w:pStyle w:val="Standard"/>
        <w:spacing w:before="240" w:after="120" w:line="360" w:lineRule="auto"/>
        <w:jc w:val="both"/>
        <w:rPr>
          <w:rFonts w:ascii="Arial" w:hAnsi="Arial" w:cs="Arial"/>
          <w:lang w:val="es-ES"/>
        </w:rPr>
      </w:pPr>
      <w:r>
        <w:rPr>
          <w:rFonts w:ascii="Arial" w:hAnsi="Arial" w:cs="Arial"/>
          <w:lang w:val="es-ES"/>
        </w:rPr>
        <w:t>En la actualidad</w:t>
      </w:r>
      <w:r w:rsidR="0025797C">
        <w:rPr>
          <w:rFonts w:ascii="Arial" w:hAnsi="Arial" w:cs="Arial"/>
          <w:lang w:val="es-ES"/>
        </w:rPr>
        <w:t>, e</w:t>
      </w:r>
      <w:r w:rsidR="001A3BBE" w:rsidRPr="00D77329">
        <w:rPr>
          <w:rFonts w:ascii="Arial" w:hAnsi="Arial" w:cs="Arial"/>
          <w:lang w:val="es-ES"/>
        </w:rPr>
        <w:t>xisten</w:t>
      </w:r>
      <w:r w:rsidR="00F35395" w:rsidRPr="00D77329">
        <w:rPr>
          <w:rFonts w:ascii="Arial" w:hAnsi="Arial" w:cs="Arial"/>
          <w:lang w:val="es-ES"/>
        </w:rPr>
        <w:t xml:space="preserve"> métodos y </w:t>
      </w:r>
      <w:r w:rsidR="001A3BBE" w:rsidRPr="00D77329">
        <w:rPr>
          <w:rFonts w:ascii="Arial" w:hAnsi="Arial" w:cs="Arial"/>
          <w:lang w:val="es-ES"/>
        </w:rPr>
        <w:t xml:space="preserve"> tecnologías que permiten la detección de </w:t>
      </w:r>
      <w:r w:rsidR="005E5102" w:rsidRPr="00D77329">
        <w:rPr>
          <w:rFonts w:ascii="Arial" w:hAnsi="Arial" w:cs="Arial"/>
          <w:lang w:val="es-ES"/>
        </w:rPr>
        <w:t>minas antipersonas</w:t>
      </w:r>
      <w:r w:rsidR="001A3BBE" w:rsidRPr="00D77329">
        <w:rPr>
          <w:rFonts w:ascii="Arial" w:hAnsi="Arial" w:cs="Arial"/>
          <w:lang w:val="es-ES"/>
        </w:rPr>
        <w:t xml:space="preserve">, entre </w:t>
      </w:r>
      <w:r w:rsidR="00FC0D46">
        <w:rPr>
          <w:rFonts w:ascii="Arial" w:hAnsi="Arial" w:cs="Arial"/>
          <w:lang w:val="es-ES"/>
        </w:rPr>
        <w:t>estos</w:t>
      </w:r>
      <w:r w:rsidR="001A3BBE" w:rsidRPr="00D77329">
        <w:rPr>
          <w:rFonts w:ascii="Arial" w:hAnsi="Arial" w:cs="Arial"/>
          <w:lang w:val="es-ES"/>
        </w:rPr>
        <w:t xml:space="preserve"> métodos encontramos aquellos que usan animales como perros, ratas, abejas o la mosca de la fruta </w:t>
      </w:r>
      <w:r w:rsidR="001A3BBE" w:rsidRPr="00D77329">
        <w:rPr>
          <w:rFonts w:ascii="Arial" w:hAnsi="Arial" w:cs="Arial"/>
          <w:lang w:val="es-ES"/>
        </w:rPr>
        <w:fldChar w:fldCharType="begin" w:fldLock="1"/>
      </w:r>
      <w:r w:rsidR="001A3BBE" w:rsidRPr="00D77329">
        <w:rPr>
          <w:rFonts w:ascii="Arial" w:hAnsi="Arial" w:cs="Arial"/>
          <w:lang w:val="es-ES"/>
        </w:rPr>
        <w:instrText>ADDIN CSL_CITATION {"citationItems":[{"id":"ITEM-1","itemData":{"DOI":"10.1093/chemse/bjq050","ISSN":"0379-864X","abstract":"Insects can detect a large range of odors with a numerically simple olfactory system that delivers high sensitivity and accurate discrimination. Therefore, insect olfactory receptors hold great promise as biosensors for detection of volatile organic chemicals in a range of applications. The array of olfactory receptor neurons of Drosophila melanogaster is rapidly becoming the best-characterized natural nose. We have investigated the suitability of Drosophila receptors as detectors for volatiles with applications in law enforcement, emergency response, and security. We first characterized responses of the majority of olfactory neuron types to a set of diagnostic odorants. Being thus able to correctly identify neurons, we then screened for responses from 38 different types of neurons to 35 agents. We identified 13 neuron types with responses to 13 agents. As individual Drosophila receptor genes have been mapped to neuron types, we can infer which genes confer responsiveness to the neurons. The responses were confirmed for one receptor by expressing it in a nonresponsive neuron. The fly olfactory system is mainly adapted to detect volatiles from fermenting fruits. However, our findings establish that volatiles associated with illicit substances, many of which are of nonnatural origin, are also detected by Drosophila receptors.","author":[{"dropping-particle":"","family":"Marshall","given":"Brenton","non-dropping-particle":"","parse-names":false,"suffix":""},{"dropping-particle":"","family":"Warr","given":"Coral G","non-dropping-particle":"","parse-names":false,"suffix":""},{"dropping-particle":"","family":"Bruyne","given":"Marien","non-dropping-particle":"de","parse-names":false,"suffix":""}],"container-title":"Chemical Senses","id":"ITEM-1","issue":"7","issued":{"date-parts":[["2010","6","7"]]},"page":"613-625","title":"Detection of Volatile Indicators of Illicit Substances by the Olfactory Receptors of Drosophila melanogaster","type":"article-journal","volume":"35"},"uris":["http://www.mendeley.com/documents/?uuid=da6c8554-c791-4b4a-9fd0-81e465d450f2"]}],"mendeley":{"formattedCitation":"(Marshall, Warr, &amp; de Bruyne, 2010)","plainTextFormattedCitation":"(Marshall, Warr, &amp; de Bruyne, 2010)","previouslyFormattedCitation":"(Marshall, Warr, &amp; de Bruyne, 2010)"},"properties":{"noteIndex":0},"schema":"https://github.com/citation-style-language/schema/raw/master/csl-citation.json"}</w:instrText>
      </w:r>
      <w:r w:rsidR="001A3BBE" w:rsidRPr="00D77329">
        <w:rPr>
          <w:rFonts w:ascii="Arial" w:hAnsi="Arial" w:cs="Arial"/>
          <w:lang w:val="es-ES"/>
        </w:rPr>
        <w:fldChar w:fldCharType="separate"/>
      </w:r>
      <w:r w:rsidR="001A3BBE" w:rsidRPr="00D77329">
        <w:rPr>
          <w:rFonts w:ascii="Arial" w:hAnsi="Arial" w:cs="Arial"/>
          <w:lang w:val="es-ES"/>
        </w:rPr>
        <w:t>(Marshall, Warr, &amp; de Bruyne, 2010)</w:t>
      </w:r>
      <w:r w:rsidR="001A3BBE" w:rsidRPr="00D77329">
        <w:rPr>
          <w:rFonts w:ascii="Arial" w:hAnsi="Arial" w:cs="Arial"/>
          <w:lang w:val="es-ES"/>
        </w:rPr>
        <w:fldChar w:fldCharType="end"/>
      </w:r>
      <w:r w:rsidR="001A3BBE" w:rsidRPr="00D77329">
        <w:rPr>
          <w:rFonts w:ascii="Arial" w:hAnsi="Arial" w:cs="Arial"/>
          <w:lang w:val="es-ES"/>
        </w:rPr>
        <w:t xml:space="preserve">. </w:t>
      </w:r>
      <w:r w:rsidR="006301A2">
        <w:rPr>
          <w:rFonts w:ascii="Arial" w:hAnsi="Arial" w:cs="Arial"/>
          <w:lang w:val="es-ES"/>
        </w:rPr>
        <w:t xml:space="preserve">Además existen </w:t>
      </w:r>
      <w:r w:rsidR="00203856" w:rsidRPr="00D77329">
        <w:rPr>
          <w:rFonts w:ascii="Arial" w:hAnsi="Arial" w:cs="Arial"/>
          <w:lang w:val="es-ES"/>
        </w:rPr>
        <w:t>aquellas</w:t>
      </w:r>
      <w:r w:rsidR="001A3BBE" w:rsidRPr="00D77329">
        <w:rPr>
          <w:rFonts w:ascii="Arial" w:hAnsi="Arial" w:cs="Arial"/>
          <w:lang w:val="es-ES"/>
        </w:rPr>
        <w:t xml:space="preserve"> que detectan iones, como  la</w:t>
      </w:r>
      <w:r w:rsidR="00845DBC" w:rsidRPr="00D77329">
        <w:rPr>
          <w:rFonts w:ascii="Arial" w:hAnsi="Arial" w:cs="Arial"/>
          <w:lang w:val="es-ES"/>
        </w:rPr>
        <w:t>s</w:t>
      </w:r>
      <w:r w:rsidR="001A3BBE" w:rsidRPr="00D77329">
        <w:rPr>
          <w:rFonts w:ascii="Arial" w:hAnsi="Arial" w:cs="Arial"/>
          <w:lang w:val="es-ES"/>
        </w:rPr>
        <w:t xml:space="preserve"> espectrometría</w:t>
      </w:r>
      <w:r w:rsidR="00845DBC" w:rsidRPr="00D77329">
        <w:rPr>
          <w:rFonts w:ascii="Arial" w:hAnsi="Arial" w:cs="Arial"/>
          <w:lang w:val="es-ES"/>
        </w:rPr>
        <w:t>s</w:t>
      </w:r>
      <w:r w:rsidR="001A3BBE" w:rsidRPr="00D77329">
        <w:rPr>
          <w:rFonts w:ascii="Arial" w:hAnsi="Arial" w:cs="Arial"/>
          <w:lang w:val="es-ES"/>
        </w:rPr>
        <w:t xml:space="preserve"> de movilidad iónica,</w:t>
      </w:r>
      <w:r w:rsidR="00EA2BEB" w:rsidRPr="00D77329">
        <w:rPr>
          <w:rFonts w:ascii="Arial" w:hAnsi="Arial" w:cs="Arial"/>
          <w:lang w:val="es-ES"/>
        </w:rPr>
        <w:t xml:space="preserve"> masas</w:t>
      </w:r>
      <w:r w:rsidR="00E23EFE" w:rsidRPr="00D77329">
        <w:rPr>
          <w:rFonts w:ascii="Arial" w:hAnsi="Arial" w:cs="Arial"/>
          <w:lang w:val="es-ES"/>
        </w:rPr>
        <w:t xml:space="preserve">, </w:t>
      </w:r>
      <w:r w:rsidR="001A3BBE" w:rsidRPr="00D77329">
        <w:rPr>
          <w:rFonts w:ascii="Arial" w:hAnsi="Arial" w:cs="Arial"/>
          <w:lang w:val="es-ES"/>
        </w:rPr>
        <w:fldChar w:fldCharType="begin" w:fldLock="1"/>
      </w:r>
      <w:r w:rsidR="001A3BBE" w:rsidRPr="00D77329">
        <w:rPr>
          <w:rFonts w:ascii="Arial" w:hAnsi="Arial" w:cs="Arial"/>
          <w:lang w:val="es-ES"/>
        </w:rPr>
        <w:instrText>ADDIN CSL_CITATION {"citationItems":[{"id":"ITEM-1","itemData":{"DOI":"10.1134/s1061934811080077","ISSN":"1061-9348","abstract":"Ion mobility spectrometry is an effective method for detecting mine-explosive devices and explosive charges and for revealing objects and peoples who came into contact with explosives. This is because of the excellent analytical and performance characteristics of the corresponding instruments. In the present work, we described the objects to be detected, formulated the basic terms and definitions, considered the physicochemical basics of the separation of ions by their mobility in a gas under an electric field, and presented experimental data on the main analytical characteristics of spectrometers: their ability to identify analytes, resolution power, time to provide readings, sensitivity, and detection limit. © 2011 Pleiades Publishing, Ltd.","author":[{"dropping-particle":"","family":"Buryakov","given":"I. A.","non-dropping-particle":"","parse-names":false,"suffix":""}],"container-title":"Journal of Analytical Chemistry","id":"ITEM-1","issue":"8","issued":{"date-parts":[["2011"]]},"page":"674-694","title":"Detection of explosives by ion mobility spectrometry","type":"article-journal","volume":"66"},"uris":["http://www.mendeley.com/documents/?uuid=ce3b64e2-a744-44da-8ae6-190d88749a08"]}],"mendeley":{"formattedCitation":"(Buryakov, 2011)","plainTextFormattedCitation":"(Buryakov, 2011)","previouslyFormattedCitation":"(Buryakov, 2011)"},"properties":{"noteIndex":0},"schema":"https://github.com/citation-style-language/schema/raw/master/csl-citation.json"}</w:instrText>
      </w:r>
      <w:r w:rsidR="001A3BBE" w:rsidRPr="00D77329">
        <w:rPr>
          <w:rFonts w:ascii="Arial" w:hAnsi="Arial" w:cs="Arial"/>
          <w:lang w:val="es-ES"/>
        </w:rPr>
        <w:fldChar w:fldCharType="separate"/>
      </w:r>
      <w:r w:rsidR="001A3BBE" w:rsidRPr="00D77329">
        <w:rPr>
          <w:rFonts w:ascii="Arial" w:hAnsi="Arial" w:cs="Arial"/>
          <w:lang w:val="es-ES"/>
        </w:rPr>
        <w:t>(Buryakov, 2011)</w:t>
      </w:r>
      <w:r w:rsidR="001A3BBE" w:rsidRPr="00D77329">
        <w:rPr>
          <w:rFonts w:ascii="Arial" w:hAnsi="Arial" w:cs="Arial"/>
          <w:lang w:val="es-ES"/>
        </w:rPr>
        <w:fldChar w:fldCharType="end"/>
      </w:r>
      <w:r w:rsidR="00636F3A" w:rsidRPr="00D77329">
        <w:rPr>
          <w:rFonts w:ascii="Arial" w:hAnsi="Arial" w:cs="Arial"/>
          <w:lang w:val="es-ES"/>
        </w:rPr>
        <w:t xml:space="preserve"> metales, por inducción </w:t>
      </w:r>
      <w:r w:rsidR="00C63DAC" w:rsidRPr="00D77329">
        <w:rPr>
          <w:rFonts w:ascii="Arial" w:hAnsi="Arial" w:cs="Arial"/>
          <w:lang w:val="es-ES"/>
        </w:rPr>
        <w:t>electromagnética</w:t>
      </w:r>
      <w:r w:rsidR="00636F3A" w:rsidRPr="00D77329">
        <w:rPr>
          <w:rFonts w:ascii="Arial" w:hAnsi="Arial" w:cs="Arial"/>
          <w:lang w:val="es-ES"/>
        </w:rPr>
        <w:t xml:space="preserve"> </w:t>
      </w:r>
      <w:r w:rsidR="001A3BBE" w:rsidRPr="00D77329">
        <w:rPr>
          <w:rFonts w:ascii="Arial" w:hAnsi="Arial" w:cs="Arial"/>
          <w:lang w:val="es-ES"/>
        </w:rPr>
        <w:fldChar w:fldCharType="begin" w:fldLock="1"/>
      </w:r>
      <w:r w:rsidR="001A3BBE" w:rsidRPr="00D77329">
        <w:rPr>
          <w:rFonts w:ascii="Arial" w:hAnsi="Arial" w:cs="Arial"/>
          <w:lang w:val="es-ES"/>
        </w:rPr>
        <w:instrText>ADDIN CSL_CITATION {"citationItems":[{"id":"ITEM-1","itemData":{"DOI":"10.1016/j.jappgeo.2007.02.002","author":[{"dropping-particle":"","family":"Lopera","given":"Olga","non-dropping-particle":"","parse-names":false,"suffix":""},{"dropping-particle":"","family":"Milisavljevic","given":"Nada","non-dropping-particle":"","parse-names":false,"suffix":""}],"id":"ITEM-1","issued":{"date-parts":[["2007"]]},"page":"13-23","title":"Prediction of the effects of soil and target properties on the antipersonnel landmine detection performance of ground-penetrating radar : A Colombian case study","type":"article-journal","volume":"63"},"uris":["http://www.mendeley.com/documents/?uuid=0127395b-a4fb-4527-9d90-b8f06524f9aa"]}],"mendeley":{"formattedCitation":"(Lopera &amp; Milisavljevic, 2007)","plainTextFormattedCitation":"(Lopera &amp; Milisavljevic, 2007)","previouslyFormattedCitation":"(Lopera &amp; Milisavljevic, 2007)"},"properties":{"noteIndex":0},"schema":"https://github.com/citation-style-language/schema/raw/master/csl-citation.json"}</w:instrText>
      </w:r>
      <w:r w:rsidR="001A3BBE" w:rsidRPr="00D77329">
        <w:rPr>
          <w:rFonts w:ascii="Arial" w:hAnsi="Arial" w:cs="Arial"/>
          <w:lang w:val="es-ES"/>
        </w:rPr>
        <w:fldChar w:fldCharType="separate"/>
      </w:r>
      <w:r w:rsidR="001A3BBE" w:rsidRPr="00D77329">
        <w:rPr>
          <w:rFonts w:ascii="Arial" w:hAnsi="Arial" w:cs="Arial"/>
          <w:lang w:val="es-ES"/>
        </w:rPr>
        <w:t>(Lopera &amp; Milisavljevic, 2007)</w:t>
      </w:r>
      <w:r w:rsidR="001A3BBE" w:rsidRPr="00D77329">
        <w:rPr>
          <w:rFonts w:ascii="Arial" w:hAnsi="Arial" w:cs="Arial"/>
          <w:lang w:val="es-ES"/>
        </w:rPr>
        <w:fldChar w:fldCharType="end"/>
      </w:r>
      <w:r w:rsidR="0089060C" w:rsidRPr="00D77329">
        <w:rPr>
          <w:rFonts w:ascii="Arial" w:hAnsi="Arial" w:cs="Arial"/>
          <w:lang w:val="es-ES"/>
        </w:rPr>
        <w:t xml:space="preserve">. También </w:t>
      </w:r>
      <w:r w:rsidR="00475CAA" w:rsidRPr="00D77329">
        <w:rPr>
          <w:rFonts w:ascii="Arial" w:hAnsi="Arial" w:cs="Arial"/>
          <w:lang w:val="es-ES"/>
        </w:rPr>
        <w:t>los</w:t>
      </w:r>
      <w:r w:rsidR="001A3BBE" w:rsidRPr="00D77329">
        <w:rPr>
          <w:rFonts w:ascii="Arial" w:hAnsi="Arial" w:cs="Arial"/>
          <w:lang w:val="es-ES"/>
        </w:rPr>
        <w:t xml:space="preserve"> métodos de radiación electromagnética en la banda del microondas, como es el caso del </w:t>
      </w:r>
      <w:r w:rsidR="001A3BBE" w:rsidRPr="00D77329">
        <w:rPr>
          <w:rFonts w:ascii="Arial" w:hAnsi="Arial" w:cs="Arial"/>
        </w:rPr>
        <w:t xml:space="preserve">Georradar </w:t>
      </w:r>
      <w:r w:rsidR="001A3BBE" w:rsidRPr="00D77329">
        <w:rPr>
          <w:rFonts w:ascii="Arial" w:hAnsi="Arial" w:cs="Arial"/>
          <w:lang w:val="es-ES"/>
        </w:rPr>
        <w:t>(GPR)</w:t>
      </w:r>
      <w:r w:rsidR="00233420" w:rsidRPr="00D77329">
        <w:rPr>
          <w:rFonts w:ascii="Arial" w:hAnsi="Arial" w:cs="Arial"/>
          <w:lang w:val="es-ES"/>
        </w:rPr>
        <w:t>, l</w:t>
      </w:r>
      <w:r w:rsidR="001A3BBE" w:rsidRPr="00D77329">
        <w:rPr>
          <w:rFonts w:ascii="Arial" w:hAnsi="Arial" w:cs="Arial"/>
          <w:lang w:val="es-ES"/>
        </w:rPr>
        <w:t>a tomografía de impedancia eléctrica</w:t>
      </w:r>
      <w:r w:rsidR="00356284" w:rsidRPr="00D77329">
        <w:rPr>
          <w:rFonts w:ascii="Arial" w:hAnsi="Arial" w:cs="Arial"/>
          <w:lang w:val="es-ES"/>
        </w:rPr>
        <w:t xml:space="preserve"> que</w:t>
      </w:r>
      <w:r w:rsidR="001A3BBE" w:rsidRPr="00D77329">
        <w:rPr>
          <w:rFonts w:ascii="Arial" w:hAnsi="Arial" w:cs="Arial"/>
          <w:lang w:val="es-ES"/>
        </w:rPr>
        <w:t xml:space="preserve"> utiliza la conductividad eléctrica del suelo para tomar una imagen del mismo; y </w:t>
      </w:r>
      <w:r w:rsidR="000809C5">
        <w:rPr>
          <w:rFonts w:ascii="Arial" w:hAnsi="Arial" w:cs="Arial"/>
          <w:lang w:val="es-ES"/>
        </w:rPr>
        <w:t xml:space="preserve">en </w:t>
      </w:r>
      <w:r w:rsidR="001A3BBE" w:rsidRPr="00D77329">
        <w:rPr>
          <w:rFonts w:ascii="Arial" w:hAnsi="Arial" w:cs="Arial"/>
          <w:lang w:val="es-ES"/>
        </w:rPr>
        <w:t>algunos casos se usa la radiación ionizante o neutrones, como es el caso de la  espectroscopia en radiación de T</w:t>
      </w:r>
      <w:r w:rsidR="00B9687B">
        <w:rPr>
          <w:rFonts w:ascii="Arial" w:hAnsi="Arial" w:cs="Arial"/>
          <w:lang w:val="es-ES"/>
        </w:rPr>
        <w:t>Hz</w:t>
      </w:r>
      <w:r w:rsidR="001A3BBE" w:rsidRPr="00D77329">
        <w:rPr>
          <w:rFonts w:ascii="Arial" w:hAnsi="Arial" w:cs="Arial"/>
          <w:lang w:val="es-ES"/>
        </w:rPr>
        <w:t xml:space="preserve"> que usan ondas electromagnéticas del orden de  0.5  a 10 TH</w:t>
      </w:r>
      <w:r w:rsidR="00B9687B">
        <w:rPr>
          <w:rFonts w:ascii="Arial" w:hAnsi="Arial" w:cs="Arial"/>
          <w:lang w:val="es-ES"/>
        </w:rPr>
        <w:t>z</w:t>
      </w:r>
      <w:r w:rsidR="001A3BBE" w:rsidRPr="00D77329">
        <w:rPr>
          <w:rFonts w:ascii="Arial" w:hAnsi="Arial" w:cs="Arial"/>
          <w:lang w:val="es-ES"/>
        </w:rPr>
        <w:t xml:space="preserve"> </w:t>
      </w:r>
      <w:r w:rsidR="001A3BBE" w:rsidRPr="00D77329">
        <w:rPr>
          <w:rFonts w:ascii="Arial" w:hAnsi="Arial" w:cs="Arial"/>
          <w:lang w:val="es-ES"/>
        </w:rPr>
        <w:fldChar w:fldCharType="begin" w:fldLock="1"/>
      </w:r>
      <w:r w:rsidR="001A3BBE" w:rsidRPr="00D77329">
        <w:rPr>
          <w:rFonts w:ascii="Arial" w:hAnsi="Arial" w:cs="Arial"/>
          <w:lang w:val="es-ES"/>
        </w:rPr>
        <w:instrText>ADDIN CSL_CITATION {"citationItems":[{"id":"ITEM-1","itemData":{"DOI":"10.15446/dyna.v81n183.37441","ISSN":"2346-2183","abstract":"This paper presents a review of existing landmine detection techniques. The review is made with an analysis of the strengths and weaknesses of each technique in relation to the landmine detection problem in Antioquia, which ranks first in Colombia by the number of victims from landmines. According to the uniqueness of landmines and terrains in Antioquia, this paper suggests some research topics that may help in the demining task for this affected department. RESUMEN: En este artículo se hace una revisión de las técnicas existentes para la detección de minas antipersona. La revisión se acompaña de un análisis de las fortalezas y debilidades de cada técnica frente al problema de detección de minas en Antioquia, el departamento con mayor número de víctimas por minas antipersona en Colombia. De acuerdo a las características de las minas y de los terrenos antioqueños, se sugieren áreas de investigación que pueden ayudar a resolver el problema de desminado en este departamento tan afectado. Palabras clave: AEI, artefactos explosivos improvisados, desminado, detección de explosivos, detección de minas, MAP, minas antipersona, nitrato de amonio.","author":[{"dropping-particle":"","family":"Cardona","given":"Lorena","non-dropping-particle":"","parse-names":false,"suffix":""},{"dropping-particle":"","family":"Jiménez","given":"Jovani","non-dropping-particle":"","parse-names":false,"suffix":""},{"dropping-particle":"","family":"Vanegas","given":"Nelson","non-dropping-particle":"","parse-names":false,"suffix":""}],"container-title":"Dyna","id":"ITEM-1","issue":"183","issued":{"date-parts":[["2014"]]},"page":"115-125","title":"Landmine Detection Technologies To Face the Demining Problem in Antioquia Tecnologías Para La Detección De Minas Frente Al Problema De Desminado En Antioquia","type":"article-journal","volume":"81"},"uris":["http://www.mendeley.com/documents/?uuid=6846e7d1-07f1-454f-b7ec-27edbed5f9be"]}],"mendeley":{"formattedCitation":"(Cardona, Jiménez, &amp; Vanegas, 2014)","plainTextFormattedCitation":"(Cardona, Jiménez, &amp; Vanegas, 2014)","previouslyFormattedCitation":"(Cardona, Jiménez, &amp; Vanegas, 2014)"},"properties":{"noteIndex":0},"schema":"https://github.com/citation-style-language/schema/raw/master/csl-citation.json"}</w:instrText>
      </w:r>
      <w:r w:rsidR="001A3BBE" w:rsidRPr="00D77329">
        <w:rPr>
          <w:rFonts w:ascii="Arial" w:hAnsi="Arial" w:cs="Arial"/>
          <w:lang w:val="es-ES"/>
        </w:rPr>
        <w:fldChar w:fldCharType="separate"/>
      </w:r>
      <w:r w:rsidR="001A3BBE" w:rsidRPr="00D77329">
        <w:rPr>
          <w:rFonts w:ascii="Arial" w:hAnsi="Arial" w:cs="Arial"/>
          <w:lang w:val="es-ES"/>
        </w:rPr>
        <w:t>(Cardona, Jiménez, &amp; Vanegas, 2014)</w:t>
      </w:r>
      <w:r w:rsidR="001A3BBE" w:rsidRPr="00D77329">
        <w:rPr>
          <w:rFonts w:ascii="Arial" w:hAnsi="Arial" w:cs="Arial"/>
          <w:lang w:val="es-ES"/>
        </w:rPr>
        <w:fldChar w:fldCharType="end"/>
      </w:r>
      <w:r w:rsidR="001A3BBE" w:rsidRPr="00D77329">
        <w:rPr>
          <w:rFonts w:ascii="Arial" w:hAnsi="Arial" w:cs="Arial"/>
          <w:lang w:val="es-ES"/>
        </w:rPr>
        <w:t>.</w:t>
      </w:r>
    </w:p>
    <w:p w14:paraId="293BA0B8" w14:textId="0E513ED0" w:rsidR="00F9714A" w:rsidRDefault="003B0ACA" w:rsidP="00910EEE">
      <w:pPr>
        <w:pStyle w:val="Standard"/>
        <w:spacing w:before="240" w:after="120" w:line="360" w:lineRule="auto"/>
        <w:jc w:val="both"/>
        <w:rPr>
          <w:rFonts w:ascii="Arial" w:hAnsi="Arial" w:cs="Arial"/>
          <w:lang w:val="es-ES"/>
        </w:rPr>
      </w:pPr>
      <w:r w:rsidRPr="00D77329">
        <w:rPr>
          <w:rFonts w:ascii="Arial" w:hAnsi="Arial" w:cs="Arial"/>
          <w:lang w:val="es-ES"/>
        </w:rPr>
        <w:t xml:space="preserve">Aunque </w:t>
      </w:r>
      <w:r w:rsidR="00086424">
        <w:rPr>
          <w:rFonts w:ascii="Arial" w:hAnsi="Arial" w:cs="Arial"/>
          <w:lang w:val="es-ES"/>
        </w:rPr>
        <w:t>hay</w:t>
      </w:r>
      <w:r w:rsidRPr="00D77329">
        <w:rPr>
          <w:rFonts w:ascii="Arial" w:hAnsi="Arial" w:cs="Arial"/>
          <w:lang w:val="es-ES"/>
        </w:rPr>
        <w:t xml:space="preserve"> una gran variedad </w:t>
      </w:r>
      <w:r w:rsidR="00C34B91">
        <w:rPr>
          <w:rFonts w:ascii="Arial" w:hAnsi="Arial" w:cs="Arial"/>
          <w:lang w:val="es-ES"/>
        </w:rPr>
        <w:t>de</w:t>
      </w:r>
      <w:r w:rsidRPr="00D77329">
        <w:rPr>
          <w:rFonts w:ascii="Arial" w:hAnsi="Arial" w:cs="Arial"/>
          <w:lang w:val="es-ES"/>
        </w:rPr>
        <w:t xml:space="preserve"> técnicas de detección, todavía no existe un</w:t>
      </w:r>
      <w:r w:rsidR="00985287">
        <w:rPr>
          <w:rFonts w:ascii="Arial" w:hAnsi="Arial" w:cs="Arial"/>
          <w:lang w:val="es-ES"/>
        </w:rPr>
        <w:t>a</w:t>
      </w:r>
      <w:r w:rsidRPr="00D77329">
        <w:rPr>
          <w:rFonts w:ascii="Arial" w:hAnsi="Arial" w:cs="Arial"/>
          <w:lang w:val="es-ES"/>
        </w:rPr>
        <w:t xml:space="preserve"> que proporcione, una alta selectividad, aplicabilidad a distancias cercanas y de campo, y la portabilidad requerida por los profesionales de detección de explosivos</w:t>
      </w:r>
      <w:r w:rsidR="00AB6A51">
        <w:rPr>
          <w:rFonts w:ascii="Arial" w:hAnsi="Arial" w:cs="Arial"/>
          <w:lang w:val="es-ES"/>
        </w:rPr>
        <w:t xml:space="preserve"> </w:t>
      </w:r>
      <w:r w:rsidRPr="00D77329">
        <w:rPr>
          <w:rFonts w:ascii="Arial" w:hAnsi="Arial" w:cs="Arial"/>
          <w:lang w:val="es-ES"/>
        </w:rPr>
        <w:fldChar w:fldCharType="begin" w:fldLock="1"/>
      </w:r>
      <w:r w:rsidRPr="00D77329">
        <w:rPr>
          <w:rFonts w:ascii="Arial" w:hAnsi="Arial" w:cs="Arial"/>
          <w:lang w:val="es-ES"/>
        </w:rPr>
        <w:instrText>ADDIN CSL_CITATION {"citationItems":[{"id":"ITEM-1","itemData":{"DOI":"10.1007/s00216-015-9040-4","ISSN":"16182650","abstract":"The number and capability of explosives detection and analysis methods have increased substantially since the publication of the Analytical and Bioanalytical Chemistry special issue devoted to Explosives Analysis (Moore and Goodpaster, Anal Bioanal Chem 395(2):245-246, 2009). Here we review and critically evaluate the latest (the past five years) important advances in explosives detection, with details of the improvements over previous methods, and suggest possible avenues towards further advances in, e.g., stand-off distance, detection limit, selectivity, and penetration through camouflage or packaging. The review consists of two parts. This part, Part I, reviews methods based on animals, chemicals (including colorimetry, molecularly imprinted polymers, electrochemistry, and immunochemistry), ions (both ion-mobility spectrometry and mass spectrometry), and mechanical devices. Part II will review methods based on photons, from very energetic photons including X-rays and gamma rays down to the terahertz range, and neutrons.","author":[{"dropping-particle":"","family":"Brown","given":"Kathryn E.","non-dropping-particle":"","parse-names":false,"suffix":""},{"dropping-particle":"","family":"Greenfield","given":"Margo T.","non-dropping-particle":"","parse-names":false,"suffix":""},{"dropping-particle":"","family":"McGrane","given":"Shawn D.","non-dropping-particle":"","parse-names":false,"suffix":""},{"dropping-particle":"","family":"Moore","given":"David S.","non-dropping-particle":"","parse-names":false,"suffix":""}],"container-title":"Analytical and Bioanalytical Chemistry","id":"ITEM-1","issue":"1","issued":{"date-parts":[["2016"]]},"page":"35-47","title":"Advances in explosives analysis - Part I: Animal, chemical, ion, and mechanical methods ABC Highlights: Authored by Rising Stars and Top Experts","type":"article-journal","volume":"408"},"uris":["http://www.mendeley.com/documents/?uuid=e4df5e74-e911-4e0c-b028-6edb21dd10db"]}],"mendeley":{"formattedCitation":"(Brown, Greenfield, McGrane, &amp; Moore, 2016b)","plainTextFormattedCitation":"(Brown, Greenfield, McGrane, &amp; Moore, 2016b)","previouslyFormattedCitation":"(Brown, Greenfield, McGrane, &amp; Moore, 2016b)"},"properties":{"noteIndex":0},"schema":"https://github.com/citation-style-language/schema/raw/master/csl-citation.json"}</w:instrText>
      </w:r>
      <w:r w:rsidRPr="00D77329">
        <w:rPr>
          <w:rFonts w:ascii="Arial" w:hAnsi="Arial" w:cs="Arial"/>
          <w:lang w:val="es-ES"/>
        </w:rPr>
        <w:fldChar w:fldCharType="separate"/>
      </w:r>
      <w:r w:rsidRPr="00D77329">
        <w:rPr>
          <w:rFonts w:ascii="Arial" w:hAnsi="Arial" w:cs="Arial"/>
          <w:lang w:val="es-ES"/>
        </w:rPr>
        <w:t>(Brown, Greenfield, McGrane, &amp; Moore, 2016b)</w:t>
      </w:r>
      <w:r w:rsidRPr="00D77329">
        <w:rPr>
          <w:rFonts w:ascii="Arial" w:hAnsi="Arial" w:cs="Arial"/>
          <w:lang w:val="es-ES"/>
        </w:rPr>
        <w:fldChar w:fldCharType="end"/>
      </w:r>
      <w:r w:rsidRPr="00D77329">
        <w:rPr>
          <w:rFonts w:ascii="Arial" w:hAnsi="Arial" w:cs="Arial"/>
          <w:lang w:val="es-ES"/>
        </w:rPr>
        <w:t>.</w:t>
      </w:r>
      <w:r w:rsidR="00BE14EC" w:rsidRPr="00D77329">
        <w:rPr>
          <w:rFonts w:ascii="Arial" w:hAnsi="Arial" w:cs="Arial"/>
          <w:lang w:val="es-ES"/>
        </w:rPr>
        <w:t xml:space="preserve"> Por ejemplo, m</w:t>
      </w:r>
      <w:r w:rsidR="001B3BE3" w:rsidRPr="00D77329">
        <w:rPr>
          <w:rFonts w:ascii="Arial" w:hAnsi="Arial" w:cs="Arial"/>
          <w:lang w:val="es-ES"/>
        </w:rPr>
        <w:t>uchos explosivos se descomponen a las altas temperaturas</w:t>
      </w:r>
      <w:r w:rsidR="00F640C2" w:rsidRPr="00D77329">
        <w:rPr>
          <w:rFonts w:ascii="Arial" w:hAnsi="Arial" w:cs="Arial"/>
          <w:lang w:val="es-ES"/>
        </w:rPr>
        <w:t xml:space="preserve"> </w:t>
      </w:r>
      <w:r w:rsidR="008F6D3E" w:rsidRPr="00D77329">
        <w:rPr>
          <w:rFonts w:ascii="Arial" w:hAnsi="Arial" w:cs="Arial"/>
          <w:lang w:val="es-ES"/>
        </w:rPr>
        <w:t>necesarias para lograr la presión de vapor requerida para la detección</w:t>
      </w:r>
      <w:r w:rsidR="00F9714A" w:rsidRPr="00D77329">
        <w:rPr>
          <w:rFonts w:ascii="Arial" w:hAnsi="Arial" w:cs="Arial"/>
          <w:lang w:val="es-ES"/>
        </w:rPr>
        <w:t>. A continuación</w:t>
      </w:r>
      <w:r w:rsidR="00165CBD" w:rsidRPr="00D77329">
        <w:rPr>
          <w:rFonts w:ascii="Arial" w:hAnsi="Arial" w:cs="Arial"/>
          <w:lang w:val="es-ES"/>
        </w:rPr>
        <w:t>,</w:t>
      </w:r>
      <w:r w:rsidR="00F9714A" w:rsidRPr="00D77329">
        <w:rPr>
          <w:rFonts w:ascii="Arial" w:hAnsi="Arial" w:cs="Arial"/>
          <w:lang w:val="es-ES"/>
        </w:rPr>
        <w:t xml:space="preserve"> se muestra, una tabla con las desventajas de los métodos químicos y métodos </w:t>
      </w:r>
      <w:r w:rsidR="000A4598" w:rsidRPr="00D77329">
        <w:rPr>
          <w:rFonts w:ascii="Arial" w:hAnsi="Arial" w:cs="Arial"/>
          <w:lang w:val="es-ES"/>
        </w:rPr>
        <w:t>de análisis de neutrones</w:t>
      </w:r>
      <w:r w:rsidR="007F16EF">
        <w:rPr>
          <w:rFonts w:ascii="Arial" w:hAnsi="Arial" w:cs="Arial"/>
          <w:lang w:val="es-ES"/>
        </w:rPr>
        <w:t xml:space="preserve"> enunciados</w:t>
      </w:r>
      <w:r w:rsidR="000A4598" w:rsidRPr="00D77329">
        <w:rPr>
          <w:rFonts w:ascii="Arial" w:hAnsi="Arial" w:cs="Arial"/>
          <w:lang w:val="es-ES"/>
        </w:rPr>
        <w:t>.</w:t>
      </w:r>
    </w:p>
    <w:p w14:paraId="1A0C0DFF" w14:textId="02C0B7B9" w:rsidR="00F9714A" w:rsidRDefault="00910EEE" w:rsidP="00910EEE">
      <w:pPr>
        <w:pStyle w:val="Standard"/>
        <w:jc w:val="both"/>
        <w:rPr>
          <w:rFonts w:ascii="Arial" w:hAnsi="Arial" w:cs="Arial"/>
          <w:lang w:val="es-ES"/>
        </w:rPr>
      </w:pPr>
      <w:r w:rsidRPr="006962AB">
        <w:rPr>
          <w:rFonts w:ascii="Arial" w:hAnsi="Arial" w:cs="Arial"/>
          <w:b/>
          <w:sz w:val="20"/>
          <w:szCs w:val="20"/>
          <w:lang w:val="es-ES"/>
        </w:rPr>
        <w:t>Tabla 1</w:t>
      </w:r>
      <w:r w:rsidRPr="00ED14E2">
        <w:rPr>
          <w:rFonts w:ascii="Arial" w:hAnsi="Arial" w:cs="Arial"/>
          <w:sz w:val="20"/>
          <w:szCs w:val="20"/>
          <w:lang w:val="es-ES"/>
        </w:rPr>
        <w:t>. Métodos químicos y métodos de análisis de neutrones para la detección de minas antipersonas</w:t>
      </w:r>
    </w:p>
    <w:tbl>
      <w:tblPr>
        <w:tblStyle w:val="Tablaconcuadrcula2-nfasis3"/>
        <w:tblW w:w="9372" w:type="dxa"/>
        <w:tblLook w:val="04A0" w:firstRow="1" w:lastRow="0" w:firstColumn="1" w:lastColumn="0" w:noHBand="0" w:noVBand="1"/>
      </w:tblPr>
      <w:tblGrid>
        <w:gridCol w:w="4684"/>
        <w:gridCol w:w="4688"/>
      </w:tblGrid>
      <w:tr w:rsidR="00165CBD" w:rsidRPr="00647475" w14:paraId="18B00D7E" w14:textId="77777777" w:rsidTr="00CF11D8">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A3E98F3" w14:textId="77777777" w:rsidR="00165CBD" w:rsidRPr="00910EEE" w:rsidRDefault="00165CBD" w:rsidP="00CF11D8">
            <w:pPr>
              <w:jc w:val="center"/>
              <w:rPr>
                <w:rFonts w:ascii="Arial" w:hAnsi="Arial" w:cs="Arial"/>
                <w:b w:val="0"/>
                <w:bCs w:val="0"/>
                <w:sz w:val="20"/>
                <w:szCs w:val="20"/>
              </w:rPr>
            </w:pPr>
          </w:p>
          <w:p w14:paraId="4CD0854F" w14:textId="138B1C78" w:rsidR="00165CBD" w:rsidRPr="00910EEE" w:rsidRDefault="00165CBD" w:rsidP="00CF11D8">
            <w:pPr>
              <w:jc w:val="center"/>
              <w:rPr>
                <w:rFonts w:ascii="Arial" w:hAnsi="Arial" w:cs="Arial"/>
                <w:sz w:val="20"/>
                <w:szCs w:val="20"/>
              </w:rPr>
            </w:pPr>
            <w:r w:rsidRPr="00910EEE">
              <w:rPr>
                <w:rFonts w:ascii="Arial" w:hAnsi="Arial" w:cs="Arial"/>
                <w:sz w:val="20"/>
                <w:szCs w:val="20"/>
              </w:rPr>
              <w:t>Técnicas</w:t>
            </w:r>
          </w:p>
        </w:tc>
        <w:tc>
          <w:tcPr>
            <w:tcW w:w="4687"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E0F736E" w14:textId="77777777" w:rsidR="006F6620" w:rsidRPr="00910EEE" w:rsidRDefault="006F6620" w:rsidP="00CF11D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p>
          <w:p w14:paraId="7696F7DF" w14:textId="77777777" w:rsidR="00165CBD" w:rsidRPr="00910EEE" w:rsidRDefault="00165CBD" w:rsidP="00CF11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910EEE">
              <w:rPr>
                <w:rFonts w:ascii="Arial" w:hAnsi="Arial" w:cs="Arial"/>
                <w:sz w:val="20"/>
                <w:szCs w:val="20"/>
              </w:rPr>
              <w:t>Desventajas</w:t>
            </w:r>
          </w:p>
        </w:tc>
      </w:tr>
      <w:tr w:rsidR="00165CBD" w:rsidRPr="00647475" w14:paraId="33A08903" w14:textId="77777777" w:rsidTr="00910EE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372" w:type="dxa"/>
            <w:gridSpan w:val="2"/>
            <w:tcBorders>
              <w:top w:val="single" w:sz="4" w:space="0" w:color="auto"/>
              <w:left w:val="single" w:sz="4" w:space="0" w:color="auto"/>
              <w:bottom w:val="single" w:sz="4" w:space="0" w:color="auto"/>
              <w:right w:val="single" w:sz="4" w:space="0" w:color="auto"/>
            </w:tcBorders>
          </w:tcPr>
          <w:p w14:paraId="35024868" w14:textId="77777777" w:rsidR="00165CBD" w:rsidRPr="00910EEE" w:rsidRDefault="00165CBD" w:rsidP="00D27C43">
            <w:pPr>
              <w:jc w:val="center"/>
              <w:rPr>
                <w:rFonts w:ascii="Arial" w:hAnsi="Arial" w:cs="Arial"/>
                <w:sz w:val="20"/>
                <w:szCs w:val="20"/>
              </w:rPr>
            </w:pPr>
            <w:r w:rsidRPr="00910EEE">
              <w:rPr>
                <w:rFonts w:ascii="Arial" w:hAnsi="Arial" w:cs="Arial"/>
                <w:sz w:val="20"/>
                <w:szCs w:val="20"/>
              </w:rPr>
              <w:t>Métodos Químicos</w:t>
            </w:r>
          </w:p>
        </w:tc>
      </w:tr>
      <w:tr w:rsidR="00165CBD" w:rsidRPr="00647475" w14:paraId="024D038E" w14:textId="77777777" w:rsidTr="00910EEE">
        <w:trPr>
          <w:trHeight w:val="909"/>
        </w:trPr>
        <w:tc>
          <w:tcPr>
            <w:cnfStyle w:val="001000000000" w:firstRow="0" w:lastRow="0" w:firstColumn="1" w:lastColumn="0" w:oddVBand="0" w:evenVBand="0" w:oddHBand="0" w:evenHBand="0" w:firstRowFirstColumn="0" w:firstRowLastColumn="0" w:lastRowFirstColumn="0" w:lastRowLastColumn="0"/>
            <w:tcW w:w="4684" w:type="dxa"/>
            <w:tcBorders>
              <w:top w:val="single" w:sz="4" w:space="0" w:color="auto"/>
              <w:left w:val="single" w:sz="4" w:space="0" w:color="auto"/>
              <w:bottom w:val="single" w:sz="4" w:space="0" w:color="auto"/>
              <w:right w:val="single" w:sz="4" w:space="0" w:color="auto"/>
            </w:tcBorders>
          </w:tcPr>
          <w:p w14:paraId="30B4F9A7" w14:textId="77777777" w:rsidR="00165CBD" w:rsidRPr="00910EEE" w:rsidRDefault="00165CBD" w:rsidP="00D27C43">
            <w:pPr>
              <w:jc w:val="center"/>
              <w:rPr>
                <w:rFonts w:ascii="Arial" w:hAnsi="Arial" w:cs="Arial"/>
                <w:sz w:val="20"/>
                <w:szCs w:val="20"/>
              </w:rPr>
            </w:pPr>
          </w:p>
          <w:p w14:paraId="29DA5309" w14:textId="77777777" w:rsidR="00165CBD" w:rsidRPr="00910EEE" w:rsidRDefault="00165CBD" w:rsidP="00D27C43">
            <w:pPr>
              <w:jc w:val="center"/>
              <w:rPr>
                <w:rFonts w:ascii="Arial" w:hAnsi="Arial" w:cs="Arial"/>
                <w:sz w:val="20"/>
                <w:szCs w:val="20"/>
              </w:rPr>
            </w:pPr>
            <w:r w:rsidRPr="00910EEE">
              <w:rPr>
                <w:rFonts w:ascii="Arial" w:hAnsi="Arial" w:cs="Arial"/>
                <w:sz w:val="20"/>
                <w:szCs w:val="20"/>
              </w:rPr>
              <w:t>Dispersión Raman</w:t>
            </w:r>
          </w:p>
        </w:tc>
        <w:tc>
          <w:tcPr>
            <w:tcW w:w="4687" w:type="dxa"/>
            <w:tcBorders>
              <w:top w:val="single" w:sz="4" w:space="0" w:color="auto"/>
              <w:left w:val="single" w:sz="4" w:space="0" w:color="auto"/>
              <w:bottom w:val="single" w:sz="4" w:space="0" w:color="auto"/>
              <w:right w:val="single" w:sz="4" w:space="0" w:color="auto"/>
            </w:tcBorders>
          </w:tcPr>
          <w:p w14:paraId="37B0522B" w14:textId="77777777" w:rsidR="00165CBD" w:rsidRPr="00910EEE" w:rsidRDefault="00165CBD" w:rsidP="00D27C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10EEE">
              <w:rPr>
                <w:rFonts w:ascii="Arial" w:hAnsi="Arial" w:cs="Arial"/>
                <w:sz w:val="20"/>
                <w:szCs w:val="20"/>
              </w:rPr>
              <w:t>El efecto Raman es extremadamente débil, no tiene suficiente sensibilidad para la aplicación de detección de minas terrestres.</w:t>
            </w:r>
          </w:p>
        </w:tc>
      </w:tr>
      <w:tr w:rsidR="00165CBD" w:rsidRPr="00647475" w14:paraId="4DA8010A" w14:textId="77777777" w:rsidTr="00910EE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Borders>
              <w:top w:val="single" w:sz="4" w:space="0" w:color="auto"/>
              <w:left w:val="single" w:sz="4" w:space="0" w:color="auto"/>
              <w:bottom w:val="single" w:sz="4" w:space="0" w:color="auto"/>
              <w:right w:val="single" w:sz="4" w:space="0" w:color="auto"/>
            </w:tcBorders>
          </w:tcPr>
          <w:p w14:paraId="5F8E2072" w14:textId="77777777" w:rsidR="00165CBD" w:rsidRPr="00910EEE" w:rsidRDefault="00165CBD" w:rsidP="00D27C43">
            <w:pPr>
              <w:jc w:val="center"/>
              <w:rPr>
                <w:rFonts w:ascii="Arial" w:hAnsi="Arial" w:cs="Arial"/>
                <w:sz w:val="20"/>
                <w:szCs w:val="20"/>
              </w:rPr>
            </w:pPr>
          </w:p>
          <w:p w14:paraId="6A7FA8A7" w14:textId="77777777" w:rsidR="00165CBD" w:rsidRPr="00910EEE" w:rsidRDefault="00165CBD" w:rsidP="00D27C43">
            <w:pPr>
              <w:jc w:val="center"/>
              <w:rPr>
                <w:rFonts w:ascii="Arial" w:hAnsi="Arial" w:cs="Arial"/>
                <w:sz w:val="20"/>
                <w:szCs w:val="20"/>
              </w:rPr>
            </w:pPr>
          </w:p>
          <w:p w14:paraId="3E760D72" w14:textId="77777777" w:rsidR="00165CBD" w:rsidRPr="00910EEE" w:rsidRDefault="00165CBD" w:rsidP="00D27C43">
            <w:pPr>
              <w:jc w:val="center"/>
              <w:rPr>
                <w:rFonts w:ascii="Arial" w:hAnsi="Arial" w:cs="Arial"/>
                <w:sz w:val="20"/>
                <w:szCs w:val="20"/>
              </w:rPr>
            </w:pPr>
            <w:r w:rsidRPr="00910EEE">
              <w:rPr>
                <w:rFonts w:ascii="Arial" w:hAnsi="Arial" w:cs="Arial"/>
                <w:sz w:val="20"/>
                <w:szCs w:val="20"/>
              </w:rPr>
              <w:t>Espectroscopia de absorción infrarroja</w:t>
            </w:r>
          </w:p>
        </w:tc>
        <w:tc>
          <w:tcPr>
            <w:tcW w:w="4687" w:type="dxa"/>
            <w:tcBorders>
              <w:top w:val="single" w:sz="4" w:space="0" w:color="auto"/>
              <w:left w:val="single" w:sz="4" w:space="0" w:color="auto"/>
              <w:bottom w:val="single" w:sz="4" w:space="0" w:color="auto"/>
              <w:right w:val="single" w:sz="4" w:space="0" w:color="auto"/>
            </w:tcBorders>
          </w:tcPr>
          <w:p w14:paraId="51EEB524" w14:textId="77777777" w:rsidR="00165CBD" w:rsidRPr="00910EEE" w:rsidRDefault="00165CBD" w:rsidP="00D27C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10EEE">
              <w:rPr>
                <w:rFonts w:ascii="Arial" w:hAnsi="Arial" w:cs="Arial"/>
                <w:sz w:val="20"/>
                <w:szCs w:val="20"/>
              </w:rPr>
              <w:t>Los espectros infrarrojos de moléculas grandes pueden tener anchos de banda amplios, lo que conduce a un espectro indistinto. Además, muchos explosivos se descomponen a las altas temperaturas necesarias para lograr la presión de vapor requerida para la detección</w:t>
            </w:r>
          </w:p>
        </w:tc>
      </w:tr>
      <w:tr w:rsidR="00165CBD" w:rsidRPr="00647475" w14:paraId="54222FBF" w14:textId="77777777" w:rsidTr="00910EEE">
        <w:trPr>
          <w:trHeight w:val="282"/>
        </w:trPr>
        <w:tc>
          <w:tcPr>
            <w:cnfStyle w:val="001000000000" w:firstRow="0" w:lastRow="0" w:firstColumn="1" w:lastColumn="0" w:oddVBand="0" w:evenVBand="0" w:oddHBand="0" w:evenHBand="0" w:firstRowFirstColumn="0" w:firstRowLastColumn="0" w:lastRowFirstColumn="0" w:lastRowLastColumn="0"/>
            <w:tcW w:w="9372" w:type="dxa"/>
            <w:gridSpan w:val="2"/>
            <w:tcBorders>
              <w:top w:val="single" w:sz="4" w:space="0" w:color="auto"/>
              <w:left w:val="single" w:sz="4" w:space="0" w:color="auto"/>
              <w:bottom w:val="single" w:sz="4" w:space="0" w:color="auto"/>
              <w:right w:val="single" w:sz="4" w:space="0" w:color="auto"/>
            </w:tcBorders>
          </w:tcPr>
          <w:p w14:paraId="413CCA1A" w14:textId="77777777" w:rsidR="00165CBD" w:rsidRPr="00910EEE" w:rsidRDefault="00165CBD" w:rsidP="00D27C43">
            <w:pPr>
              <w:jc w:val="center"/>
              <w:rPr>
                <w:rFonts w:ascii="Arial" w:hAnsi="Arial" w:cs="Arial"/>
                <w:sz w:val="20"/>
                <w:szCs w:val="20"/>
              </w:rPr>
            </w:pPr>
            <w:r w:rsidRPr="00910EEE">
              <w:rPr>
                <w:rFonts w:ascii="Arial" w:hAnsi="Arial" w:cs="Arial"/>
                <w:sz w:val="20"/>
                <w:szCs w:val="20"/>
              </w:rPr>
              <w:t>Métodos de Análisis de Neutrones</w:t>
            </w:r>
          </w:p>
        </w:tc>
      </w:tr>
      <w:tr w:rsidR="00165CBD" w:rsidRPr="00647475" w14:paraId="0F1FB27B" w14:textId="77777777" w:rsidTr="00910EE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Borders>
              <w:top w:val="single" w:sz="4" w:space="0" w:color="auto"/>
              <w:left w:val="single" w:sz="4" w:space="0" w:color="auto"/>
              <w:bottom w:val="single" w:sz="4" w:space="0" w:color="auto"/>
              <w:right w:val="single" w:sz="4" w:space="0" w:color="auto"/>
            </w:tcBorders>
          </w:tcPr>
          <w:p w14:paraId="3E8E863B" w14:textId="77777777" w:rsidR="00165CBD" w:rsidRPr="00910EEE" w:rsidRDefault="00165CBD" w:rsidP="00D27C43">
            <w:pPr>
              <w:jc w:val="center"/>
              <w:rPr>
                <w:rFonts w:ascii="Arial" w:hAnsi="Arial" w:cs="Arial"/>
                <w:sz w:val="20"/>
                <w:szCs w:val="20"/>
              </w:rPr>
            </w:pPr>
          </w:p>
          <w:p w14:paraId="7CC06916" w14:textId="77777777" w:rsidR="00165CBD" w:rsidRPr="00910EEE" w:rsidRDefault="00165CBD" w:rsidP="00D27C43">
            <w:pPr>
              <w:jc w:val="center"/>
              <w:rPr>
                <w:rFonts w:ascii="Arial" w:hAnsi="Arial" w:cs="Arial"/>
                <w:b w:val="0"/>
                <w:bCs w:val="0"/>
                <w:sz w:val="20"/>
                <w:szCs w:val="20"/>
              </w:rPr>
            </w:pPr>
          </w:p>
          <w:p w14:paraId="7C8C6128" w14:textId="77777777" w:rsidR="00165CBD" w:rsidRPr="00910EEE" w:rsidRDefault="00165CBD" w:rsidP="00D27C43">
            <w:pPr>
              <w:jc w:val="center"/>
              <w:rPr>
                <w:rFonts w:ascii="Arial" w:hAnsi="Arial" w:cs="Arial"/>
                <w:sz w:val="20"/>
                <w:szCs w:val="20"/>
              </w:rPr>
            </w:pPr>
            <w:r w:rsidRPr="00910EEE">
              <w:rPr>
                <w:rFonts w:ascii="Arial" w:hAnsi="Arial" w:cs="Arial"/>
                <w:sz w:val="20"/>
                <w:szCs w:val="20"/>
              </w:rPr>
              <w:t>Resonancia Nuclear de Cuádruplo (NQR)</w:t>
            </w:r>
          </w:p>
        </w:tc>
        <w:tc>
          <w:tcPr>
            <w:tcW w:w="4687" w:type="dxa"/>
            <w:tcBorders>
              <w:top w:val="single" w:sz="4" w:space="0" w:color="auto"/>
              <w:left w:val="single" w:sz="4" w:space="0" w:color="auto"/>
              <w:bottom w:val="single" w:sz="4" w:space="0" w:color="auto"/>
              <w:right w:val="single" w:sz="4" w:space="0" w:color="auto"/>
            </w:tcBorders>
          </w:tcPr>
          <w:p w14:paraId="30783896" w14:textId="4B430DE5" w:rsidR="00165CBD" w:rsidRPr="00910EEE" w:rsidRDefault="00165CBD" w:rsidP="00D27C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10EEE">
              <w:rPr>
                <w:rFonts w:ascii="Arial" w:hAnsi="Arial" w:cs="Arial"/>
                <w:sz w:val="20"/>
                <w:szCs w:val="20"/>
              </w:rPr>
              <w:t>Su principal inconveniente es una señal baja /re</w:t>
            </w:r>
            <w:r w:rsidR="00C63786" w:rsidRPr="00910EEE">
              <w:rPr>
                <w:rFonts w:ascii="Arial" w:hAnsi="Arial" w:cs="Arial"/>
                <w:sz w:val="20"/>
                <w:szCs w:val="20"/>
              </w:rPr>
              <w:t xml:space="preserve">specto al </w:t>
            </w:r>
            <w:r w:rsidRPr="00910EEE">
              <w:rPr>
                <w:rFonts w:ascii="Arial" w:hAnsi="Arial" w:cs="Arial"/>
                <w:sz w:val="20"/>
                <w:szCs w:val="20"/>
              </w:rPr>
              <w:t>ruido (SNR).  Además, se ve afectado por la radio interferencia de frecuencia (RFI), por la distancia entre la bobina de detección, el explosivo, y la temperatura</w:t>
            </w:r>
          </w:p>
        </w:tc>
      </w:tr>
      <w:tr w:rsidR="00165CBD" w:rsidRPr="00647475" w14:paraId="12C15916" w14:textId="77777777" w:rsidTr="00910EEE">
        <w:trPr>
          <w:trHeight w:val="282"/>
        </w:trPr>
        <w:tc>
          <w:tcPr>
            <w:cnfStyle w:val="001000000000" w:firstRow="0" w:lastRow="0" w:firstColumn="1" w:lastColumn="0" w:oddVBand="0" w:evenVBand="0" w:oddHBand="0" w:evenHBand="0" w:firstRowFirstColumn="0" w:firstRowLastColumn="0" w:lastRowFirstColumn="0" w:lastRowLastColumn="0"/>
            <w:tcW w:w="4684" w:type="dxa"/>
            <w:tcBorders>
              <w:top w:val="single" w:sz="4" w:space="0" w:color="auto"/>
              <w:left w:val="single" w:sz="4" w:space="0" w:color="auto"/>
              <w:bottom w:val="single" w:sz="4" w:space="0" w:color="auto"/>
              <w:right w:val="single" w:sz="4" w:space="0" w:color="auto"/>
            </w:tcBorders>
          </w:tcPr>
          <w:p w14:paraId="4E0EBFF2" w14:textId="77777777" w:rsidR="00165CBD" w:rsidRPr="00910EEE" w:rsidRDefault="00165CBD" w:rsidP="00D27C43">
            <w:pPr>
              <w:jc w:val="center"/>
              <w:rPr>
                <w:rFonts w:ascii="Arial" w:hAnsi="Arial" w:cs="Arial"/>
                <w:sz w:val="20"/>
                <w:szCs w:val="20"/>
              </w:rPr>
            </w:pPr>
          </w:p>
          <w:p w14:paraId="26E687A6" w14:textId="77777777" w:rsidR="00165CBD" w:rsidRPr="00910EEE" w:rsidRDefault="00165CBD" w:rsidP="00D27C43">
            <w:pPr>
              <w:jc w:val="center"/>
              <w:rPr>
                <w:rFonts w:ascii="Arial" w:hAnsi="Arial" w:cs="Arial"/>
                <w:sz w:val="20"/>
                <w:szCs w:val="20"/>
              </w:rPr>
            </w:pPr>
          </w:p>
          <w:p w14:paraId="74EEB1E2" w14:textId="77777777" w:rsidR="00165CBD" w:rsidRPr="00910EEE" w:rsidRDefault="00165CBD" w:rsidP="00D27C43">
            <w:pPr>
              <w:jc w:val="center"/>
              <w:rPr>
                <w:rFonts w:ascii="Arial" w:hAnsi="Arial" w:cs="Arial"/>
                <w:sz w:val="20"/>
                <w:szCs w:val="20"/>
              </w:rPr>
            </w:pPr>
          </w:p>
          <w:p w14:paraId="042B2F5B" w14:textId="77777777" w:rsidR="00165CBD" w:rsidRPr="00910EEE" w:rsidRDefault="00165CBD" w:rsidP="00D27C43">
            <w:pPr>
              <w:jc w:val="center"/>
              <w:rPr>
                <w:rFonts w:ascii="Arial" w:hAnsi="Arial" w:cs="Arial"/>
                <w:sz w:val="20"/>
                <w:szCs w:val="20"/>
              </w:rPr>
            </w:pPr>
            <w:r w:rsidRPr="00910EEE">
              <w:rPr>
                <w:rFonts w:ascii="Arial" w:hAnsi="Arial" w:cs="Arial"/>
                <w:sz w:val="20"/>
                <w:szCs w:val="20"/>
              </w:rPr>
              <w:t>Análisis térmico de neutrones (TNA)</w:t>
            </w:r>
          </w:p>
        </w:tc>
        <w:tc>
          <w:tcPr>
            <w:tcW w:w="4687" w:type="dxa"/>
            <w:tcBorders>
              <w:top w:val="single" w:sz="4" w:space="0" w:color="auto"/>
              <w:left w:val="single" w:sz="4" w:space="0" w:color="auto"/>
              <w:bottom w:val="single" w:sz="4" w:space="0" w:color="auto"/>
              <w:right w:val="single" w:sz="4" w:space="0" w:color="auto"/>
            </w:tcBorders>
          </w:tcPr>
          <w:p w14:paraId="07C45A1A" w14:textId="77777777" w:rsidR="00165CBD" w:rsidRPr="00910EEE" w:rsidRDefault="00165CBD" w:rsidP="00D27C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10EEE">
              <w:rPr>
                <w:rFonts w:ascii="Arial" w:hAnsi="Arial" w:cs="Arial"/>
                <w:sz w:val="20"/>
                <w:szCs w:val="20"/>
              </w:rPr>
              <w:t xml:space="preserve">TNA no puede distinguir los óxidos de nitrógeno en los explosivos de los que están en los alrededores, teniendo una alta tasa de falsas alarmas. Además, su sensibilidad es limitada, su precio es alto y es voluminoso y lento para su uso en el campo </w:t>
            </w:r>
          </w:p>
        </w:tc>
      </w:tr>
      <w:tr w:rsidR="00165CBD" w:rsidRPr="00647475" w14:paraId="793B06CE" w14:textId="77777777" w:rsidTr="00910EE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Borders>
              <w:top w:val="single" w:sz="4" w:space="0" w:color="auto"/>
              <w:left w:val="single" w:sz="4" w:space="0" w:color="auto"/>
              <w:bottom w:val="single" w:sz="4" w:space="0" w:color="auto"/>
              <w:right w:val="single" w:sz="4" w:space="0" w:color="auto"/>
            </w:tcBorders>
          </w:tcPr>
          <w:p w14:paraId="1E8358F7" w14:textId="77777777" w:rsidR="00165CBD" w:rsidRPr="00910EEE" w:rsidRDefault="00165CBD" w:rsidP="00D27C43">
            <w:pPr>
              <w:jc w:val="center"/>
              <w:rPr>
                <w:rFonts w:ascii="Arial" w:hAnsi="Arial" w:cs="Arial"/>
                <w:sz w:val="20"/>
                <w:szCs w:val="20"/>
              </w:rPr>
            </w:pPr>
          </w:p>
          <w:p w14:paraId="2FF8C982" w14:textId="77777777" w:rsidR="00165CBD" w:rsidRPr="00910EEE" w:rsidRDefault="00165CBD" w:rsidP="00D27C43">
            <w:pPr>
              <w:jc w:val="center"/>
              <w:rPr>
                <w:rFonts w:ascii="Arial" w:hAnsi="Arial" w:cs="Arial"/>
                <w:b w:val="0"/>
                <w:bCs w:val="0"/>
                <w:sz w:val="20"/>
                <w:szCs w:val="20"/>
              </w:rPr>
            </w:pPr>
          </w:p>
          <w:p w14:paraId="76574888" w14:textId="77777777" w:rsidR="00165CBD" w:rsidRPr="00910EEE" w:rsidRDefault="00165CBD" w:rsidP="00D27C43">
            <w:pPr>
              <w:jc w:val="center"/>
              <w:rPr>
                <w:rFonts w:ascii="Arial" w:hAnsi="Arial" w:cs="Arial"/>
                <w:sz w:val="20"/>
                <w:szCs w:val="20"/>
              </w:rPr>
            </w:pPr>
            <w:r w:rsidRPr="00910EEE">
              <w:rPr>
                <w:rFonts w:ascii="Arial" w:hAnsi="Arial" w:cs="Arial"/>
                <w:sz w:val="20"/>
                <w:szCs w:val="20"/>
              </w:rPr>
              <w:t>Análisis rápido de Neutrones (FNA)</w:t>
            </w:r>
          </w:p>
        </w:tc>
        <w:tc>
          <w:tcPr>
            <w:tcW w:w="4687" w:type="dxa"/>
            <w:tcBorders>
              <w:top w:val="single" w:sz="4" w:space="0" w:color="auto"/>
              <w:left w:val="single" w:sz="4" w:space="0" w:color="auto"/>
              <w:bottom w:val="single" w:sz="4" w:space="0" w:color="auto"/>
              <w:right w:val="single" w:sz="4" w:space="0" w:color="auto"/>
            </w:tcBorders>
          </w:tcPr>
          <w:p w14:paraId="0D866E1D" w14:textId="77777777" w:rsidR="00165CBD" w:rsidRPr="00910EEE" w:rsidRDefault="00165CBD" w:rsidP="00D27C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10EEE">
              <w:rPr>
                <w:rFonts w:ascii="Arial" w:hAnsi="Arial" w:cs="Arial"/>
                <w:sz w:val="20"/>
                <w:szCs w:val="20"/>
              </w:rPr>
              <w:t>La técnica de FNA es sensible a casi todos los elementos en explosivos y permite su identificación, pero el equipo suele ser complejo y costoso.</w:t>
            </w:r>
          </w:p>
        </w:tc>
      </w:tr>
      <w:tr w:rsidR="00165CBD" w:rsidRPr="00647475" w14:paraId="2FAA6047" w14:textId="77777777" w:rsidTr="00910EEE">
        <w:trPr>
          <w:trHeight w:val="282"/>
        </w:trPr>
        <w:tc>
          <w:tcPr>
            <w:cnfStyle w:val="001000000000" w:firstRow="0" w:lastRow="0" w:firstColumn="1" w:lastColumn="0" w:oddVBand="0" w:evenVBand="0" w:oddHBand="0" w:evenHBand="0" w:firstRowFirstColumn="0" w:firstRowLastColumn="0" w:lastRowFirstColumn="0" w:lastRowLastColumn="0"/>
            <w:tcW w:w="4684" w:type="dxa"/>
            <w:tcBorders>
              <w:top w:val="single" w:sz="4" w:space="0" w:color="auto"/>
              <w:left w:val="single" w:sz="4" w:space="0" w:color="auto"/>
              <w:bottom w:val="single" w:sz="4" w:space="0" w:color="auto"/>
              <w:right w:val="single" w:sz="4" w:space="0" w:color="auto"/>
            </w:tcBorders>
          </w:tcPr>
          <w:p w14:paraId="6880F67C" w14:textId="77777777" w:rsidR="00165CBD" w:rsidRPr="00910EEE" w:rsidRDefault="00165CBD" w:rsidP="00D27C43">
            <w:pPr>
              <w:jc w:val="center"/>
              <w:rPr>
                <w:rFonts w:ascii="Arial" w:hAnsi="Arial" w:cs="Arial"/>
                <w:sz w:val="20"/>
                <w:szCs w:val="20"/>
              </w:rPr>
            </w:pPr>
          </w:p>
          <w:p w14:paraId="367CD162" w14:textId="77777777" w:rsidR="00165CBD" w:rsidRPr="00910EEE" w:rsidRDefault="00165CBD" w:rsidP="00D27C43">
            <w:pPr>
              <w:jc w:val="center"/>
              <w:rPr>
                <w:rFonts w:ascii="Arial" w:hAnsi="Arial" w:cs="Arial"/>
                <w:b w:val="0"/>
                <w:bCs w:val="0"/>
                <w:sz w:val="20"/>
                <w:szCs w:val="20"/>
              </w:rPr>
            </w:pPr>
          </w:p>
          <w:p w14:paraId="6D796A60" w14:textId="77777777" w:rsidR="00165CBD" w:rsidRPr="00910EEE" w:rsidRDefault="00165CBD" w:rsidP="00D27C43">
            <w:pPr>
              <w:jc w:val="center"/>
              <w:rPr>
                <w:rFonts w:ascii="Arial" w:hAnsi="Arial" w:cs="Arial"/>
                <w:sz w:val="20"/>
                <w:szCs w:val="20"/>
              </w:rPr>
            </w:pPr>
            <w:r w:rsidRPr="00910EEE">
              <w:rPr>
                <w:rFonts w:ascii="Arial" w:hAnsi="Arial" w:cs="Arial"/>
                <w:sz w:val="20"/>
                <w:szCs w:val="20"/>
              </w:rPr>
              <w:t>Dispersión elástica de Neutrones (NES)</w:t>
            </w:r>
          </w:p>
        </w:tc>
        <w:tc>
          <w:tcPr>
            <w:tcW w:w="4687" w:type="dxa"/>
            <w:tcBorders>
              <w:top w:val="single" w:sz="4" w:space="0" w:color="auto"/>
              <w:left w:val="single" w:sz="4" w:space="0" w:color="auto"/>
              <w:bottom w:val="single" w:sz="4" w:space="0" w:color="auto"/>
              <w:right w:val="single" w:sz="4" w:space="0" w:color="auto"/>
            </w:tcBorders>
          </w:tcPr>
          <w:p w14:paraId="65F2D38B" w14:textId="292DBAB2" w:rsidR="00165CBD" w:rsidRPr="00910EEE" w:rsidRDefault="00165CBD" w:rsidP="00D27C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10EEE">
              <w:rPr>
                <w:rFonts w:ascii="Arial" w:hAnsi="Arial" w:cs="Arial"/>
                <w:sz w:val="20"/>
                <w:szCs w:val="20"/>
              </w:rPr>
              <w:t xml:space="preserve">La determinación de la energía de neutrones es más complicada y solo puede detectar nucleidos de baja masa atómica. Además de representar </w:t>
            </w:r>
            <w:r w:rsidR="00F06247" w:rsidRPr="00910EEE">
              <w:rPr>
                <w:rFonts w:ascii="Arial" w:hAnsi="Arial" w:cs="Arial"/>
                <w:sz w:val="20"/>
                <w:szCs w:val="20"/>
              </w:rPr>
              <w:t>grandes</w:t>
            </w:r>
            <w:r w:rsidRPr="00910EEE">
              <w:rPr>
                <w:rFonts w:ascii="Arial" w:hAnsi="Arial" w:cs="Arial"/>
                <w:sz w:val="20"/>
                <w:szCs w:val="20"/>
              </w:rPr>
              <w:t xml:space="preserve"> costos </w:t>
            </w:r>
          </w:p>
        </w:tc>
      </w:tr>
      <w:tr w:rsidR="00165CBD" w:rsidRPr="00647475" w14:paraId="484ED432" w14:textId="77777777" w:rsidTr="00910EE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Borders>
              <w:top w:val="single" w:sz="4" w:space="0" w:color="auto"/>
              <w:left w:val="single" w:sz="4" w:space="0" w:color="auto"/>
              <w:bottom w:val="single" w:sz="4" w:space="0" w:color="auto"/>
              <w:right w:val="single" w:sz="4" w:space="0" w:color="auto"/>
            </w:tcBorders>
          </w:tcPr>
          <w:p w14:paraId="363C4309" w14:textId="77777777" w:rsidR="00165CBD" w:rsidRPr="00910EEE" w:rsidRDefault="00165CBD" w:rsidP="00D27C43">
            <w:pPr>
              <w:jc w:val="center"/>
              <w:rPr>
                <w:rFonts w:ascii="Arial" w:hAnsi="Arial" w:cs="Arial"/>
                <w:b w:val="0"/>
                <w:bCs w:val="0"/>
                <w:sz w:val="20"/>
                <w:szCs w:val="20"/>
              </w:rPr>
            </w:pPr>
          </w:p>
          <w:p w14:paraId="1693D3E3" w14:textId="77777777" w:rsidR="00165CBD" w:rsidRPr="00910EEE" w:rsidRDefault="00165CBD" w:rsidP="00D27C43">
            <w:pPr>
              <w:jc w:val="center"/>
              <w:rPr>
                <w:rFonts w:ascii="Arial" w:hAnsi="Arial" w:cs="Arial"/>
                <w:b w:val="0"/>
                <w:bCs w:val="0"/>
                <w:sz w:val="20"/>
                <w:szCs w:val="20"/>
              </w:rPr>
            </w:pPr>
          </w:p>
          <w:p w14:paraId="403467C8" w14:textId="77777777" w:rsidR="00165CBD" w:rsidRPr="00910EEE" w:rsidRDefault="00165CBD" w:rsidP="00D27C43">
            <w:pPr>
              <w:jc w:val="center"/>
              <w:rPr>
                <w:rFonts w:ascii="Arial" w:hAnsi="Arial" w:cs="Arial"/>
                <w:sz w:val="20"/>
                <w:szCs w:val="20"/>
              </w:rPr>
            </w:pPr>
            <w:r w:rsidRPr="00910EEE">
              <w:rPr>
                <w:rFonts w:ascii="Arial" w:hAnsi="Arial" w:cs="Arial"/>
                <w:sz w:val="20"/>
                <w:szCs w:val="20"/>
              </w:rPr>
              <w:t>Análisis de neutrones térmicos rápidos pulsados (PFTNA).</w:t>
            </w:r>
          </w:p>
        </w:tc>
        <w:tc>
          <w:tcPr>
            <w:tcW w:w="4687" w:type="dxa"/>
            <w:tcBorders>
              <w:top w:val="single" w:sz="4" w:space="0" w:color="auto"/>
              <w:left w:val="single" w:sz="4" w:space="0" w:color="auto"/>
              <w:bottom w:val="single" w:sz="4" w:space="0" w:color="auto"/>
              <w:right w:val="single" w:sz="4" w:space="0" w:color="auto"/>
            </w:tcBorders>
          </w:tcPr>
          <w:p w14:paraId="357E45F7" w14:textId="4076E9AA" w:rsidR="00165CBD" w:rsidRPr="00910EEE" w:rsidRDefault="00165CBD" w:rsidP="00D27C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10EEE">
              <w:rPr>
                <w:rFonts w:ascii="Arial" w:hAnsi="Arial" w:cs="Arial"/>
                <w:sz w:val="20"/>
                <w:szCs w:val="20"/>
              </w:rPr>
              <w:t xml:space="preserve">Su principal desventaja es una sensibilidad insuficiente para detectar eficazmente las cantidades de explosivos por debajo del kilogramo en las minas, así mismo, tiene una probabilidad de interacción menor que NES. </w:t>
            </w:r>
          </w:p>
        </w:tc>
      </w:tr>
    </w:tbl>
    <w:p w14:paraId="72A020DB" w14:textId="5F2D27B2" w:rsidR="007F5CF2" w:rsidRPr="00A73162" w:rsidRDefault="007F16EF" w:rsidP="002719F2">
      <w:pPr>
        <w:pStyle w:val="Standard"/>
        <w:spacing w:before="240" w:after="120" w:line="360" w:lineRule="auto"/>
        <w:jc w:val="both"/>
        <w:rPr>
          <w:rFonts w:ascii="Arial" w:hAnsi="Arial" w:cs="Arial"/>
          <w:lang w:val="es-ES"/>
        </w:rPr>
      </w:pPr>
      <w:r>
        <w:rPr>
          <w:rFonts w:ascii="Arial" w:hAnsi="Arial" w:cs="Arial"/>
          <w:lang w:val="es-ES"/>
        </w:rPr>
        <w:t>Las técnicas mencionadas en la tabla 1 se destacan por su versatilidad; s</w:t>
      </w:r>
      <w:r w:rsidR="00AF59E7" w:rsidRPr="00D77329">
        <w:rPr>
          <w:rFonts w:ascii="Arial" w:hAnsi="Arial" w:cs="Arial"/>
          <w:lang w:val="es-ES"/>
        </w:rPr>
        <w:t xml:space="preserve">in </w:t>
      </w:r>
      <w:r w:rsidR="00D77329" w:rsidRPr="00D77329">
        <w:rPr>
          <w:rFonts w:ascii="Arial" w:hAnsi="Arial" w:cs="Arial"/>
          <w:lang w:val="es-ES"/>
        </w:rPr>
        <w:t>embargo,</w:t>
      </w:r>
      <w:r w:rsidR="007F5CF2" w:rsidRPr="00D77329">
        <w:rPr>
          <w:rFonts w:ascii="Arial" w:hAnsi="Arial" w:cs="Arial"/>
          <w:lang w:val="es-ES"/>
        </w:rPr>
        <w:t xml:space="preserve"> </w:t>
      </w:r>
      <w:r>
        <w:rPr>
          <w:rFonts w:ascii="Arial" w:hAnsi="Arial" w:cs="Arial"/>
          <w:lang w:val="es-ES"/>
        </w:rPr>
        <w:t xml:space="preserve">los </w:t>
      </w:r>
      <w:r w:rsidR="00D014EC">
        <w:rPr>
          <w:rFonts w:ascii="Arial" w:hAnsi="Arial" w:cs="Arial"/>
          <w:lang w:val="es-ES"/>
        </w:rPr>
        <w:t>materiales</w:t>
      </w:r>
      <w:r>
        <w:rPr>
          <w:rFonts w:ascii="Arial" w:hAnsi="Arial" w:cs="Arial"/>
          <w:lang w:val="es-ES"/>
        </w:rPr>
        <w:t xml:space="preserve"> que emplean algun</w:t>
      </w:r>
      <w:r w:rsidR="00D014EC">
        <w:rPr>
          <w:rFonts w:ascii="Arial" w:hAnsi="Arial" w:cs="Arial"/>
          <w:lang w:val="es-ES"/>
        </w:rPr>
        <w:t>a</w:t>
      </w:r>
      <w:r>
        <w:rPr>
          <w:rFonts w:ascii="Arial" w:hAnsi="Arial" w:cs="Arial"/>
          <w:lang w:val="es-ES"/>
        </w:rPr>
        <w:t xml:space="preserve">s de estas </w:t>
      </w:r>
      <w:r w:rsidR="00D014EC">
        <w:rPr>
          <w:rFonts w:ascii="Arial" w:hAnsi="Arial" w:cs="Arial"/>
          <w:lang w:val="es-ES"/>
        </w:rPr>
        <w:t>tecnologías</w:t>
      </w:r>
      <w:r>
        <w:rPr>
          <w:rFonts w:ascii="Arial" w:hAnsi="Arial" w:cs="Arial"/>
          <w:lang w:val="es-ES"/>
        </w:rPr>
        <w:t xml:space="preserve"> pueden tener un </w:t>
      </w:r>
      <w:r w:rsidR="0047639F">
        <w:rPr>
          <w:rFonts w:ascii="Arial" w:hAnsi="Arial" w:cs="Arial"/>
          <w:lang w:val="es-ES"/>
        </w:rPr>
        <w:t>alto costo</w:t>
      </w:r>
      <w:r w:rsidR="007F5CF2" w:rsidRPr="00D77329">
        <w:rPr>
          <w:rFonts w:ascii="Arial" w:hAnsi="Arial" w:cs="Arial"/>
          <w:lang w:val="es-ES"/>
        </w:rPr>
        <w:t>,</w:t>
      </w:r>
      <w:r w:rsidR="00D014EC">
        <w:rPr>
          <w:rFonts w:ascii="Arial" w:hAnsi="Arial" w:cs="Arial"/>
          <w:lang w:val="es-ES"/>
        </w:rPr>
        <w:t xml:space="preserve"> debido</w:t>
      </w:r>
      <w:r w:rsidR="007F5CF2" w:rsidRPr="00D77329">
        <w:rPr>
          <w:rFonts w:ascii="Arial" w:hAnsi="Arial" w:cs="Arial"/>
          <w:lang w:val="es-ES"/>
        </w:rPr>
        <w:t xml:space="preserve"> </w:t>
      </w:r>
      <w:r w:rsidR="00D014EC">
        <w:rPr>
          <w:rFonts w:ascii="Arial" w:hAnsi="Arial" w:cs="Arial"/>
          <w:lang w:val="es-ES"/>
        </w:rPr>
        <w:t xml:space="preserve">a </w:t>
      </w:r>
      <w:r w:rsidR="007F5CF2" w:rsidRPr="00D77329">
        <w:rPr>
          <w:rFonts w:ascii="Arial" w:hAnsi="Arial" w:cs="Arial"/>
          <w:lang w:val="es-ES"/>
        </w:rPr>
        <w:t>la logística con la que tienen que contar como, generadores, reflectores, detectores</w:t>
      </w:r>
      <w:r w:rsidR="0047639F">
        <w:rPr>
          <w:rFonts w:ascii="Arial" w:hAnsi="Arial" w:cs="Arial"/>
          <w:lang w:val="es-ES"/>
        </w:rPr>
        <w:t>, infraestructura entre otras</w:t>
      </w:r>
      <w:r w:rsidR="007F5CF2" w:rsidRPr="00D77329">
        <w:rPr>
          <w:rFonts w:ascii="Arial" w:hAnsi="Arial" w:cs="Arial"/>
          <w:lang w:val="es-ES"/>
        </w:rPr>
        <w:t xml:space="preserve">. </w:t>
      </w:r>
      <w:r w:rsidR="0047639F">
        <w:rPr>
          <w:rFonts w:ascii="Arial" w:hAnsi="Arial" w:cs="Arial"/>
          <w:lang w:val="es-ES"/>
        </w:rPr>
        <w:t>Las técnicas que emplean neutrones, se utilizan normalmente e</w:t>
      </w:r>
      <w:r w:rsidR="007F5CF2" w:rsidRPr="00D77329">
        <w:rPr>
          <w:rFonts w:ascii="Arial" w:hAnsi="Arial" w:cs="Arial"/>
          <w:lang w:val="es-ES"/>
        </w:rPr>
        <w:t xml:space="preserve">n aplicaciones de campo donde se pueda contener </w:t>
      </w:r>
      <w:r w:rsidR="00827BE4" w:rsidRPr="00D77329">
        <w:rPr>
          <w:rFonts w:ascii="Arial" w:hAnsi="Arial" w:cs="Arial"/>
          <w:lang w:val="es-ES"/>
        </w:rPr>
        <w:t>las</w:t>
      </w:r>
      <w:r w:rsidR="007F5CF2" w:rsidRPr="00D77329">
        <w:rPr>
          <w:rFonts w:ascii="Arial" w:hAnsi="Arial" w:cs="Arial"/>
          <w:lang w:val="es-ES"/>
        </w:rPr>
        <w:t xml:space="preserve"> cantidades de radiaciones ionizantes</w:t>
      </w:r>
      <w:r w:rsidR="0047639F">
        <w:rPr>
          <w:rFonts w:ascii="Arial" w:hAnsi="Arial" w:cs="Arial"/>
          <w:lang w:val="es-ES"/>
        </w:rPr>
        <w:t xml:space="preserve"> generadas por la interacción de los neutrones con la materia</w:t>
      </w:r>
      <w:r w:rsidR="007F5CF2" w:rsidRPr="00D77329">
        <w:rPr>
          <w:rFonts w:ascii="Arial" w:hAnsi="Arial" w:cs="Arial"/>
          <w:lang w:val="es-ES"/>
        </w:rPr>
        <w:t>,  esto para prevenir la exposición a esta energía que de alguna u otra manera afecta la salud (</w:t>
      </w:r>
      <w:proofErr w:type="spellStart"/>
      <w:r w:rsidR="007F5CF2" w:rsidRPr="00D77329">
        <w:rPr>
          <w:rFonts w:ascii="Arial" w:hAnsi="Arial" w:cs="Arial"/>
          <w:lang w:val="es-ES"/>
        </w:rPr>
        <w:t>Gierlik</w:t>
      </w:r>
      <w:proofErr w:type="spellEnd"/>
      <w:r w:rsidR="007F5CF2" w:rsidRPr="00D77329">
        <w:rPr>
          <w:rFonts w:ascii="Arial" w:hAnsi="Arial" w:cs="Arial"/>
          <w:lang w:val="es-ES"/>
        </w:rPr>
        <w:t xml:space="preserve"> et al., 2016), de tal </w:t>
      </w:r>
      <w:r w:rsidR="006962AB" w:rsidRPr="00D77329">
        <w:rPr>
          <w:rFonts w:ascii="Arial" w:hAnsi="Arial" w:cs="Arial"/>
          <w:lang w:val="es-ES"/>
        </w:rPr>
        <w:t>manera que</w:t>
      </w:r>
      <w:r w:rsidR="007F5CF2" w:rsidRPr="00D77329">
        <w:rPr>
          <w:rFonts w:ascii="Arial" w:hAnsi="Arial" w:cs="Arial"/>
          <w:lang w:val="es-ES"/>
        </w:rPr>
        <w:t xml:space="preserve"> s</w:t>
      </w:r>
      <w:r w:rsidR="0047639F">
        <w:rPr>
          <w:rFonts w:ascii="Arial" w:hAnsi="Arial" w:cs="Arial"/>
          <w:lang w:val="es-ES"/>
        </w:rPr>
        <w:t>u implementación se reduce a</w:t>
      </w:r>
      <w:r w:rsidR="007F5CF2" w:rsidRPr="00D77329">
        <w:rPr>
          <w:rFonts w:ascii="Arial" w:hAnsi="Arial" w:cs="Arial"/>
          <w:lang w:val="es-ES"/>
        </w:rPr>
        <w:t xml:space="preserve"> lugares que puedan soportar el funcionamiento de estas técnicas, </w:t>
      </w:r>
      <w:r w:rsidR="00E0427C" w:rsidRPr="00D77329">
        <w:rPr>
          <w:rFonts w:ascii="Arial" w:hAnsi="Arial" w:cs="Arial"/>
          <w:lang w:val="es-ES"/>
        </w:rPr>
        <w:t>como,</w:t>
      </w:r>
      <w:r w:rsidR="007F5CF2" w:rsidRPr="00D77329">
        <w:rPr>
          <w:rFonts w:ascii="Arial" w:hAnsi="Arial" w:cs="Arial"/>
          <w:lang w:val="es-ES"/>
        </w:rPr>
        <w:t xml:space="preserve"> por ejemplo, en aeropuertos o puertos de carga (</w:t>
      </w:r>
      <w:proofErr w:type="spellStart"/>
      <w:r w:rsidR="007F5CF2" w:rsidRPr="00D77329">
        <w:rPr>
          <w:rFonts w:ascii="Arial" w:hAnsi="Arial" w:cs="Arial"/>
          <w:lang w:val="es-ES"/>
        </w:rPr>
        <w:t>Whetstone</w:t>
      </w:r>
      <w:proofErr w:type="spellEnd"/>
      <w:r w:rsidR="007F5CF2" w:rsidRPr="00D77329">
        <w:rPr>
          <w:rFonts w:ascii="Arial" w:hAnsi="Arial" w:cs="Arial"/>
          <w:lang w:val="es-ES"/>
        </w:rPr>
        <w:t xml:space="preserve"> &amp; </w:t>
      </w:r>
      <w:proofErr w:type="spellStart"/>
      <w:r w:rsidR="007F5CF2" w:rsidRPr="00D77329">
        <w:rPr>
          <w:rFonts w:ascii="Arial" w:hAnsi="Arial" w:cs="Arial"/>
          <w:lang w:val="es-ES"/>
        </w:rPr>
        <w:t>Kearfott</w:t>
      </w:r>
      <w:proofErr w:type="spellEnd"/>
      <w:r w:rsidR="007F5CF2" w:rsidRPr="00D77329">
        <w:rPr>
          <w:rFonts w:ascii="Arial" w:hAnsi="Arial" w:cs="Arial"/>
          <w:lang w:val="es-ES"/>
        </w:rPr>
        <w:t>, 2014).</w:t>
      </w:r>
    </w:p>
    <w:p w14:paraId="2AEC97E0" w14:textId="2483CA37" w:rsidR="001A3BBE" w:rsidRPr="00522F64" w:rsidRDefault="004768D0" w:rsidP="002719F2">
      <w:pPr>
        <w:pStyle w:val="Standard"/>
        <w:spacing w:before="240" w:after="120" w:line="360" w:lineRule="auto"/>
        <w:jc w:val="both"/>
        <w:rPr>
          <w:rFonts w:ascii="Arial" w:hAnsi="Arial" w:cs="Arial"/>
          <w:highlight w:val="green"/>
          <w:lang w:val="es-ES"/>
        </w:rPr>
      </w:pPr>
      <w:r>
        <w:rPr>
          <w:rFonts w:ascii="Arial" w:hAnsi="Arial" w:cs="Arial"/>
          <w:lang w:val="es-ES"/>
        </w:rPr>
        <w:t>Por otro lado</w:t>
      </w:r>
      <w:r w:rsidR="00E63A5B">
        <w:rPr>
          <w:rFonts w:ascii="Arial" w:hAnsi="Arial" w:cs="Arial"/>
          <w:lang w:val="es-ES"/>
        </w:rPr>
        <w:t>,</w:t>
      </w:r>
      <w:r w:rsidR="001A3BBE" w:rsidRPr="00585C7C">
        <w:rPr>
          <w:rFonts w:ascii="Arial" w:hAnsi="Arial" w:cs="Arial"/>
          <w:lang w:val="es-ES"/>
        </w:rPr>
        <w:t xml:space="preserve"> encontramos una fuente inagotable de partículas subatómicas que se generan a partir de la interacción de los rayos cósmicos con la atmósfera terrestre</w:t>
      </w:r>
      <w:r w:rsidR="00875E14" w:rsidRPr="00585C7C">
        <w:rPr>
          <w:rFonts w:ascii="Arial" w:hAnsi="Arial" w:cs="Arial"/>
          <w:lang w:val="es-ES"/>
        </w:rPr>
        <w:t xml:space="preserve">, a </w:t>
      </w:r>
      <w:r w:rsidR="000E7204">
        <w:rPr>
          <w:rFonts w:ascii="Arial" w:hAnsi="Arial" w:cs="Arial"/>
          <w:lang w:val="es-ES"/>
        </w:rPr>
        <w:t>e</w:t>
      </w:r>
      <w:r w:rsidR="00875E14" w:rsidRPr="00585C7C">
        <w:rPr>
          <w:rFonts w:ascii="Arial" w:hAnsi="Arial" w:cs="Arial"/>
          <w:lang w:val="es-ES"/>
        </w:rPr>
        <w:t>stas se le</w:t>
      </w:r>
      <w:r w:rsidR="00AD7A14" w:rsidRPr="00585C7C">
        <w:rPr>
          <w:rFonts w:ascii="Arial" w:hAnsi="Arial" w:cs="Arial"/>
          <w:lang w:val="es-ES"/>
        </w:rPr>
        <w:t>s</w:t>
      </w:r>
      <w:r w:rsidR="00875E14" w:rsidRPr="00585C7C">
        <w:rPr>
          <w:rFonts w:ascii="Arial" w:hAnsi="Arial" w:cs="Arial"/>
          <w:lang w:val="es-ES"/>
        </w:rPr>
        <w:t xml:space="preserve"> denomina partículas secundarias</w:t>
      </w:r>
      <w:r w:rsidR="001A3BBE" w:rsidRPr="00585C7C">
        <w:rPr>
          <w:rFonts w:ascii="Arial" w:hAnsi="Arial" w:cs="Arial"/>
          <w:lang w:val="es-ES"/>
        </w:rPr>
        <w:t>. Los rayos</w:t>
      </w:r>
      <w:r w:rsidR="00CB3687">
        <w:rPr>
          <w:rFonts w:ascii="Arial" w:hAnsi="Arial" w:cs="Arial"/>
          <w:lang w:val="es-ES"/>
        </w:rPr>
        <w:t xml:space="preserve"> cósmicos</w:t>
      </w:r>
      <w:r w:rsidR="001A3BBE" w:rsidRPr="00585C7C">
        <w:rPr>
          <w:rFonts w:ascii="Arial" w:hAnsi="Arial" w:cs="Arial"/>
          <w:lang w:val="es-ES"/>
        </w:rPr>
        <w:t xml:space="preserve"> </w:t>
      </w:r>
      <w:r w:rsidR="00585C7C" w:rsidRPr="00585C7C">
        <w:rPr>
          <w:rFonts w:ascii="Arial" w:hAnsi="Arial" w:cs="Arial"/>
          <w:lang w:val="es-ES"/>
        </w:rPr>
        <w:t>primarios</w:t>
      </w:r>
      <w:r w:rsidR="001A3BBE" w:rsidRPr="00585C7C">
        <w:rPr>
          <w:rFonts w:ascii="Arial" w:hAnsi="Arial" w:cs="Arial"/>
          <w:lang w:val="es-ES"/>
        </w:rPr>
        <w:t xml:space="preserve"> son partículas que constantemente llegan a la Tierra desde distintos sitios del universo. Los de más baja energía provienen del sol y otros más energéticos pueden originarse del centro de la galaxia o de cambios violentos en el universo, como las explosiones de supernova</w:t>
      </w:r>
      <w:r w:rsidR="00C83EAD" w:rsidRPr="00585C7C">
        <w:rPr>
          <w:rFonts w:ascii="Arial" w:hAnsi="Arial" w:cs="Arial"/>
          <w:lang w:val="es-ES"/>
        </w:rPr>
        <w:t xml:space="preserve"> </w:t>
      </w:r>
      <w:r w:rsidR="00C83EAD" w:rsidRPr="00585C7C">
        <w:rPr>
          <w:rFonts w:ascii="Arial" w:hAnsi="Arial" w:cs="Arial"/>
          <w:lang w:val="es-ES"/>
        </w:rPr>
        <w:fldChar w:fldCharType="begin" w:fldLock="1"/>
      </w:r>
      <w:r w:rsidR="004540BF" w:rsidRPr="00585C7C">
        <w:rPr>
          <w:rFonts w:ascii="Arial" w:hAnsi="Arial" w:cs="Arial"/>
          <w:lang w:val="es-ES"/>
        </w:rPr>
        <w:instrText>ADDIN CSL_CITATION {"citationItems":[{"id":"ITEM-1","itemData":{"author":[{"dropping-particle":"","family":"Villaseñor","given":"L.","non-dropping-particle":"","parse-names":false,"suffix":""}],"container-title":"Revista ciencia","id":"ITEM-1","issued":{"date-parts":[["2006"]]},"page":"64-73","title":"Rayos cósmicos ultraenergéticos:","type":"article-journal","volume":"57"},"uris":["http://www.mendeley.com/documents/?uuid=03110a85-d1fa-4581-a79c-23e0bf56f18c"]}],"mendeley":{"formattedCitation":"(Villaseñor, 2006)","plainTextFormattedCitation":"(Villaseñor, 2006)","previouslyFormattedCitation":"(Villaseñor, 2006)"},"properties":{"noteIndex":0},"schema":"https://github.com/citation-style-language/schema/raw/master/csl-citation.json"}</w:instrText>
      </w:r>
      <w:r w:rsidR="00C83EAD" w:rsidRPr="00585C7C">
        <w:rPr>
          <w:rFonts w:ascii="Arial" w:hAnsi="Arial" w:cs="Arial"/>
          <w:lang w:val="es-ES"/>
        </w:rPr>
        <w:fldChar w:fldCharType="separate"/>
      </w:r>
      <w:r w:rsidR="00C83EAD" w:rsidRPr="00585C7C">
        <w:rPr>
          <w:rFonts w:ascii="Arial" w:hAnsi="Arial" w:cs="Arial"/>
          <w:lang w:val="es-ES"/>
        </w:rPr>
        <w:t>(Villaseñor, 2006)</w:t>
      </w:r>
      <w:r w:rsidR="00C83EAD" w:rsidRPr="00585C7C">
        <w:rPr>
          <w:rFonts w:ascii="Arial" w:hAnsi="Arial" w:cs="Arial"/>
          <w:lang w:val="es-ES"/>
        </w:rPr>
        <w:fldChar w:fldCharType="end"/>
      </w:r>
      <w:r w:rsidR="001A3BBE" w:rsidRPr="00585C7C">
        <w:rPr>
          <w:rFonts w:ascii="Arial" w:hAnsi="Arial" w:cs="Arial"/>
          <w:lang w:val="es-ES"/>
        </w:rPr>
        <w:t>. Las propiedades de los rayos cósmicos se han medido a través de la detección de cascadas atmosféricas extendidas, es decir, a partir de las partículas secundarias</w:t>
      </w:r>
      <w:r w:rsidR="007F13E5">
        <w:rPr>
          <w:rFonts w:ascii="Arial" w:hAnsi="Arial" w:cs="Arial"/>
          <w:lang w:val="es-ES"/>
        </w:rPr>
        <w:t>. L</w:t>
      </w:r>
      <w:r w:rsidR="006E0D58" w:rsidRPr="00585C7C">
        <w:rPr>
          <w:rFonts w:ascii="Arial" w:hAnsi="Arial" w:cs="Arial"/>
          <w:lang w:val="es-ES"/>
        </w:rPr>
        <w:t>os</w:t>
      </w:r>
      <w:r w:rsidR="001A3BBE" w:rsidRPr="00585C7C">
        <w:rPr>
          <w:rFonts w:ascii="Arial" w:hAnsi="Arial" w:cs="Arial"/>
          <w:lang w:val="es-ES"/>
        </w:rPr>
        <w:t xml:space="preserve"> rayos </w:t>
      </w:r>
      <w:r w:rsidR="006E0D58" w:rsidRPr="00585C7C">
        <w:rPr>
          <w:rFonts w:ascii="Arial" w:hAnsi="Arial" w:cs="Arial"/>
          <w:lang w:val="es-ES"/>
        </w:rPr>
        <w:t>cósmicos</w:t>
      </w:r>
      <w:r w:rsidR="00D1192A">
        <w:rPr>
          <w:rFonts w:ascii="Arial" w:hAnsi="Arial" w:cs="Arial"/>
          <w:lang w:val="es-ES"/>
        </w:rPr>
        <w:t xml:space="preserve"> primarios</w:t>
      </w:r>
      <w:r w:rsidR="006E0D58" w:rsidRPr="00585C7C">
        <w:rPr>
          <w:rFonts w:ascii="Arial" w:hAnsi="Arial" w:cs="Arial"/>
          <w:lang w:val="es-ES"/>
        </w:rPr>
        <w:t xml:space="preserve"> </w:t>
      </w:r>
      <w:r w:rsidR="00AB0EB6" w:rsidRPr="00585C7C">
        <w:rPr>
          <w:rFonts w:ascii="Arial" w:hAnsi="Arial" w:cs="Arial"/>
          <w:lang w:val="es-ES"/>
        </w:rPr>
        <w:t xml:space="preserve">son núcleos atómicos </w:t>
      </w:r>
      <w:r w:rsidR="00BF18AC" w:rsidRPr="00585C7C">
        <w:rPr>
          <w:rFonts w:ascii="Arial" w:hAnsi="Arial" w:cs="Arial"/>
          <w:lang w:val="es-ES"/>
        </w:rPr>
        <w:t>y, a groso modo</w:t>
      </w:r>
      <w:r w:rsidR="00667D77" w:rsidRPr="00585C7C">
        <w:rPr>
          <w:rFonts w:ascii="Arial" w:hAnsi="Arial" w:cs="Arial"/>
          <w:lang w:val="es-ES"/>
        </w:rPr>
        <w:t>, están</w:t>
      </w:r>
      <w:r w:rsidR="001A3BBE" w:rsidRPr="00585C7C">
        <w:rPr>
          <w:rFonts w:ascii="Arial" w:hAnsi="Arial" w:cs="Arial"/>
          <w:lang w:val="es-ES"/>
        </w:rPr>
        <w:t xml:space="preserve"> compuestos por un 92% de protones, 6% de partículas alfa, 1% de electrones, 1% de núcleos de los elementos del litio al níquel y unos pocos núcleos de elementos más pesados que el níquel, también se pueden encontrar antinúcleos, electrones y positrones, neutrinos y antineutrinos, a estas partículas son lo que se les llama, partículas primarias </w:t>
      </w:r>
      <w:r w:rsidR="001A3BBE" w:rsidRPr="00585C7C">
        <w:rPr>
          <w:rFonts w:ascii="Arial" w:hAnsi="Arial" w:cs="Arial"/>
          <w:lang w:val="es-ES"/>
        </w:rPr>
        <w:fldChar w:fldCharType="begin" w:fldLock="1"/>
      </w:r>
      <w:r w:rsidR="001A3BBE" w:rsidRPr="00585C7C">
        <w:rPr>
          <w:rFonts w:ascii="Arial" w:hAnsi="Arial" w:cs="Arial"/>
          <w:lang w:val="es-ES"/>
        </w:rPr>
        <w:instrText>ADDIN CSL_CITATION {"citationItems":[{"id":"ITEM-1","itemData":{"ISBN":"978-84-8138-903-6","author":[{"dropping-particle":"","family":"Medina","given":"Jose","non-dropping-particle":"","parse-names":false,"suffix":""}],"id":"ITEM-1","issued":{"date-parts":[["2010"]]},"number-of-pages":"15-21","publisher":"Universidad de Alcalá","publisher-place":"Madrid, España.","title":"Introducción al estudio de los rayos cósmicos","type":"book"},"uris":["http://www.mendeley.com/documents/?uuid=3422a3f3-00f8-4f14-b724-98f42a3ed899"]}],"mendeley":{"formattedCitation":"(Medina, 2010)","plainTextFormattedCitation":"(Medina, 2010)","previouslyFormattedCitation":"(Medina, 2010)"},"properties":{"noteIndex":0},"schema":"https://github.com/citation-style-language/schema/raw/master/csl-citation.json"}</w:instrText>
      </w:r>
      <w:r w:rsidR="001A3BBE" w:rsidRPr="00585C7C">
        <w:rPr>
          <w:rFonts w:ascii="Arial" w:hAnsi="Arial" w:cs="Arial"/>
          <w:lang w:val="es-ES"/>
        </w:rPr>
        <w:fldChar w:fldCharType="separate"/>
      </w:r>
      <w:r w:rsidR="001A3BBE" w:rsidRPr="00585C7C">
        <w:rPr>
          <w:rFonts w:ascii="Arial" w:hAnsi="Arial" w:cs="Arial"/>
          <w:lang w:val="es-ES"/>
        </w:rPr>
        <w:t>(Medina, 2010)</w:t>
      </w:r>
      <w:r w:rsidR="001A3BBE" w:rsidRPr="00585C7C">
        <w:rPr>
          <w:rFonts w:ascii="Arial" w:hAnsi="Arial" w:cs="Arial"/>
          <w:lang w:val="es-ES"/>
        </w:rPr>
        <w:fldChar w:fldCharType="end"/>
      </w:r>
      <w:r w:rsidR="001A3BBE" w:rsidRPr="00585C7C">
        <w:rPr>
          <w:rFonts w:ascii="Arial" w:hAnsi="Arial" w:cs="Arial"/>
          <w:lang w:val="es-ES"/>
        </w:rPr>
        <w:t xml:space="preserve">; </w:t>
      </w:r>
      <w:r w:rsidR="001A3BBE" w:rsidRPr="00585C7C">
        <w:rPr>
          <w:rFonts w:ascii="Arial" w:hAnsi="Arial" w:cs="Arial"/>
          <w:lang w:val="es-ES"/>
        </w:rPr>
        <w:fldChar w:fldCharType="begin" w:fldLock="1"/>
      </w:r>
      <w:r w:rsidR="001A3BBE" w:rsidRPr="00585C7C">
        <w:rPr>
          <w:rFonts w:ascii="Arial" w:hAnsi="Arial" w:cs="Arial"/>
          <w:lang w:val="es-ES"/>
        </w:rPr>
        <w:instrText>ADDIN CSL_CITATION {"citationItems":[{"id":"ITEM-1","itemData":{"ISBN":"9781622573004","author":[{"dropping-particle":"","family":"Mok","given":"Ho-Ming","non-dropping-particle":"","parse-names":false,"suffix":""}],"collection-title":"Space Science, Exploration and Policies","id":"ITEM-1","issued":{"date-parts":[["2012"]]},"language":"English","note":"Accession Number: 606397; OCLC: 852898941; Language: English","publisher":"Nova Science Publishers, Inc","publisher-place":"New York","title":"Cosmic Rays : Climate, Weather, and Applications","type":"book"},"uris":["http://www.mendeley.com/documents/?uuid=85e0a3df-4d58-4e26-95bd-320d59055324"]}],"mendeley":{"formattedCitation":"(H.-M. Mok, 2012)","plainTextFormattedCitation":"(H.-M. Mok, 2012)","previouslyFormattedCitation":"(H.-M. Mok, 2012)"},"properties":{"noteIndex":0},"schema":"https://github.com/citation-style-language/schema/raw/master/csl-citation.json"}</w:instrText>
      </w:r>
      <w:r w:rsidR="001A3BBE" w:rsidRPr="00585C7C">
        <w:rPr>
          <w:rFonts w:ascii="Arial" w:hAnsi="Arial" w:cs="Arial"/>
          <w:lang w:val="es-ES"/>
        </w:rPr>
        <w:fldChar w:fldCharType="separate"/>
      </w:r>
      <w:r w:rsidR="001A3BBE" w:rsidRPr="00585C7C">
        <w:rPr>
          <w:rFonts w:ascii="Arial" w:hAnsi="Arial" w:cs="Arial"/>
          <w:lang w:val="es-ES"/>
        </w:rPr>
        <w:t>(H.-M. Mok, 2012)</w:t>
      </w:r>
      <w:r w:rsidR="001A3BBE" w:rsidRPr="00585C7C">
        <w:rPr>
          <w:rFonts w:ascii="Arial" w:hAnsi="Arial" w:cs="Arial"/>
          <w:lang w:val="es-ES"/>
        </w:rPr>
        <w:fldChar w:fldCharType="end"/>
      </w:r>
      <w:r w:rsidR="001A3BBE" w:rsidRPr="00585C7C">
        <w:rPr>
          <w:rFonts w:ascii="Arial" w:hAnsi="Arial" w:cs="Arial"/>
          <w:lang w:val="es-ES"/>
        </w:rPr>
        <w:t>.</w:t>
      </w:r>
    </w:p>
    <w:p w14:paraId="674DDAEF" w14:textId="4C719515" w:rsidR="001A3BBE" w:rsidRPr="001C6E14" w:rsidRDefault="001A3BBE" w:rsidP="002719F2">
      <w:pPr>
        <w:pStyle w:val="Standard"/>
        <w:spacing w:before="240" w:after="120" w:line="360" w:lineRule="auto"/>
        <w:jc w:val="both"/>
        <w:rPr>
          <w:rFonts w:ascii="Arial" w:hAnsi="Arial" w:cs="Arial"/>
          <w:lang w:val="es-ES"/>
        </w:rPr>
      </w:pPr>
      <w:r w:rsidRPr="001C6E14">
        <w:rPr>
          <w:rFonts w:ascii="Arial" w:hAnsi="Arial" w:cs="Arial"/>
          <w:lang w:val="es-ES"/>
        </w:rPr>
        <w:t xml:space="preserve"> Los rayos </w:t>
      </w:r>
      <w:r w:rsidR="007C7982" w:rsidRPr="001C6E14">
        <w:rPr>
          <w:rFonts w:ascii="Arial" w:hAnsi="Arial" w:cs="Arial"/>
          <w:lang w:val="es-ES"/>
        </w:rPr>
        <w:t>cósmicos poseen</w:t>
      </w:r>
      <w:r w:rsidRPr="001C6E14">
        <w:rPr>
          <w:rFonts w:ascii="Arial" w:hAnsi="Arial" w:cs="Arial"/>
          <w:lang w:val="es-ES"/>
        </w:rPr>
        <w:t xml:space="preserve"> una amplia </w:t>
      </w:r>
      <w:r w:rsidR="00D35B1B" w:rsidRPr="001C6E14">
        <w:rPr>
          <w:rFonts w:ascii="Arial" w:hAnsi="Arial" w:cs="Arial"/>
          <w:lang w:val="es-ES"/>
        </w:rPr>
        <w:t>ga</w:t>
      </w:r>
      <w:r w:rsidR="00DB0EFD" w:rsidRPr="001C6E14">
        <w:rPr>
          <w:rFonts w:ascii="Arial" w:hAnsi="Arial" w:cs="Arial"/>
          <w:lang w:val="es-ES"/>
        </w:rPr>
        <w:t>ma</w:t>
      </w:r>
      <w:r w:rsidRPr="001C6E14">
        <w:rPr>
          <w:rFonts w:ascii="Arial" w:hAnsi="Arial" w:cs="Arial"/>
          <w:lang w:val="es-ES"/>
        </w:rPr>
        <w:t xml:space="preserve"> de aplicaciones</w:t>
      </w:r>
      <w:r w:rsidR="00CD0724" w:rsidRPr="001C6E14">
        <w:rPr>
          <w:rFonts w:ascii="Arial" w:hAnsi="Arial" w:cs="Arial"/>
          <w:lang w:val="es-ES"/>
        </w:rPr>
        <w:t>.</w:t>
      </w:r>
      <w:r w:rsidRPr="001C6E14">
        <w:rPr>
          <w:rFonts w:ascii="Arial" w:hAnsi="Arial" w:cs="Arial"/>
          <w:lang w:val="es-ES"/>
        </w:rPr>
        <w:t xml:space="preserve"> </w:t>
      </w:r>
      <w:r w:rsidR="00CD0724" w:rsidRPr="001C6E14">
        <w:rPr>
          <w:rFonts w:ascii="Arial" w:hAnsi="Arial" w:cs="Arial"/>
          <w:lang w:val="es-ES"/>
        </w:rPr>
        <w:t>P</w:t>
      </w:r>
      <w:r w:rsidRPr="001C6E14">
        <w:rPr>
          <w:rFonts w:ascii="Arial" w:hAnsi="Arial" w:cs="Arial"/>
          <w:lang w:val="es-ES"/>
        </w:rPr>
        <w:t>or ejemplo, en meteorología pueden emplearse sondas de detección remota para determinar las condiciones atmosféricas</w:t>
      </w:r>
      <w:r w:rsidRPr="001C6E14">
        <w:rPr>
          <w:rFonts w:ascii="Arial" w:hAnsi="Arial" w:cs="Arial"/>
          <w:lang w:val="es-ES"/>
        </w:rPr>
        <w:fldChar w:fldCharType="begin" w:fldLock="1"/>
      </w:r>
      <w:r w:rsidRPr="001C6E14">
        <w:rPr>
          <w:rFonts w:ascii="Arial" w:hAnsi="Arial" w:cs="Arial"/>
          <w:lang w:val="es-ES"/>
        </w:rPr>
        <w:instrText>ADDIN CSL_CITATION {"citationItems":[{"id":"ITEM-1","itemData":{"abstract":"The day-night variation of cosmic rays intensity at sea level has been observed by a simple G-M counter telescope. We preform two 5 hours counting during the day and night and find that the pattern of variation is closely related to the atmospheric disturbance, especially when the observation station is being affected by meterological front or trough. Such effects may lasts for a few days until the trough or fronts weakened. The pattern of variation may be negatively correlated to the altitude of the 0 degC level of the atmosphere. This is closely related to the muon decay effect in the atmosphere. The phenomenon should be further investigation for possible application in weather forecasting.","author":[{"dropping-particle":"","family":"Mok","given":"H M","non-dropping-particle":"","parse-names":false,"suffix":""},{"dropping-particle":"","family":"Cheng","given":"K M","non-dropping-particle":"","parse-names":false,"suffix":""}],"id":"ITEM-1","issued":{"date-parts":[["2001"]]},"note":"Accession Number: edsarx.physics/0105005; Publication Type: Working Paper; Publication Date: 20010502","title":"The Day-night Variation of Cosmic Rays Instensity at Sea Level Under the Influence of Meteorological Fronts and Troughs","type":"article"},"uris":["http://www.mendeley.com/documents/?uuid=7d125b58-9103-4c7a-8207-4174a720ab38"]}],"mendeley":{"formattedCitation":"(H. M. Mok &amp; Cheng, 2001)","plainTextFormattedCitation":"(H. M. Mok &amp; Cheng, 2001)","previouslyFormattedCitation":"(H. M. Mok &amp; Cheng, 2001)"},"properties":{"noteIndex":0},"schema":"https://github.com/citation-style-language/schema/raw/master/csl-citation.json"}</w:instrText>
      </w:r>
      <w:r w:rsidRPr="001C6E14">
        <w:rPr>
          <w:rFonts w:ascii="Arial" w:hAnsi="Arial" w:cs="Arial"/>
          <w:lang w:val="es-ES"/>
        </w:rPr>
        <w:fldChar w:fldCharType="separate"/>
      </w:r>
      <w:r w:rsidRPr="001C6E14">
        <w:rPr>
          <w:rFonts w:ascii="Arial" w:hAnsi="Arial" w:cs="Arial"/>
          <w:lang w:val="es-ES"/>
        </w:rPr>
        <w:t>(H. M. Mok &amp; Cheng, 2001)</w:t>
      </w:r>
      <w:r w:rsidRPr="001C6E14">
        <w:rPr>
          <w:rFonts w:ascii="Arial" w:hAnsi="Arial" w:cs="Arial"/>
          <w:lang w:val="es-ES"/>
        </w:rPr>
        <w:fldChar w:fldCharType="end"/>
      </w:r>
      <w:r w:rsidRPr="001C6E14">
        <w:rPr>
          <w:rFonts w:ascii="Arial" w:hAnsi="Arial" w:cs="Arial"/>
          <w:lang w:val="es-ES"/>
        </w:rPr>
        <w:t>. En agricultura, pueden usar</w:t>
      </w:r>
      <w:r w:rsidR="004373A2" w:rsidRPr="001C6E14">
        <w:rPr>
          <w:rFonts w:ascii="Arial" w:hAnsi="Arial" w:cs="Arial"/>
          <w:lang w:val="es-ES"/>
        </w:rPr>
        <w:t>se</w:t>
      </w:r>
      <w:r w:rsidRPr="001C6E14">
        <w:rPr>
          <w:rFonts w:ascii="Arial" w:hAnsi="Arial" w:cs="Arial"/>
          <w:lang w:val="es-ES"/>
        </w:rPr>
        <w:t xml:space="preserve"> para monitorear el contenido de agua ambiental cerca de la superficie terrestre y así optimizar </w:t>
      </w:r>
      <w:r w:rsidR="00B42B13" w:rsidRPr="001C6E14">
        <w:rPr>
          <w:rFonts w:ascii="Arial" w:hAnsi="Arial" w:cs="Arial"/>
          <w:lang w:val="es-ES"/>
        </w:rPr>
        <w:t>su</w:t>
      </w:r>
      <w:r w:rsidRPr="001C6E14">
        <w:rPr>
          <w:rFonts w:ascii="Arial" w:hAnsi="Arial" w:cs="Arial"/>
          <w:lang w:val="es-ES"/>
        </w:rPr>
        <w:t xml:space="preserve"> uso </w:t>
      </w:r>
      <w:r w:rsidRPr="001C6E14">
        <w:rPr>
          <w:rFonts w:ascii="Arial" w:hAnsi="Arial" w:cs="Arial"/>
          <w:lang w:val="es-ES"/>
        </w:rPr>
        <w:fldChar w:fldCharType="begin" w:fldLock="1"/>
      </w:r>
      <w:r w:rsidRPr="001C6E14">
        <w:rPr>
          <w:rFonts w:ascii="Arial" w:hAnsi="Arial" w:cs="Arial"/>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Pr="001C6E14">
        <w:rPr>
          <w:rFonts w:ascii="Arial" w:hAnsi="Arial" w:cs="Arial"/>
          <w:lang w:val="es-ES"/>
        </w:rPr>
        <w:fldChar w:fldCharType="separate"/>
      </w:r>
      <w:r w:rsidRPr="001C6E14">
        <w:rPr>
          <w:rFonts w:ascii="Arial" w:hAnsi="Arial" w:cs="Arial"/>
          <w:lang w:val="es-ES"/>
        </w:rPr>
        <w:t>(Köhli et al., 2015)</w:t>
      </w:r>
      <w:r w:rsidRPr="001C6E14">
        <w:rPr>
          <w:rFonts w:ascii="Arial" w:hAnsi="Arial" w:cs="Arial"/>
          <w:lang w:val="es-ES"/>
        </w:rPr>
        <w:fldChar w:fldCharType="end"/>
      </w:r>
      <w:r w:rsidR="001F5A2F" w:rsidRPr="001C6E14">
        <w:rPr>
          <w:rFonts w:ascii="Arial" w:hAnsi="Arial" w:cs="Arial"/>
          <w:lang w:val="es-ES"/>
        </w:rPr>
        <w:t>. A</w:t>
      </w:r>
      <w:r w:rsidRPr="001C6E14">
        <w:rPr>
          <w:rFonts w:ascii="Arial" w:hAnsi="Arial" w:cs="Arial"/>
          <w:lang w:val="es-ES"/>
        </w:rPr>
        <w:t xml:space="preserve">demás se han utilizado para la detección de minas naturales empleando la </w:t>
      </w:r>
      <w:r w:rsidR="005E6B92" w:rsidRPr="001C6E14">
        <w:rPr>
          <w:rFonts w:ascii="Arial" w:hAnsi="Arial" w:cs="Arial"/>
          <w:lang w:val="es-ES"/>
        </w:rPr>
        <w:t>muo</w:t>
      </w:r>
      <w:r w:rsidR="00AA7E57" w:rsidRPr="001C6E14">
        <w:rPr>
          <w:rFonts w:ascii="Arial" w:hAnsi="Arial" w:cs="Arial"/>
          <w:lang w:val="es-ES"/>
        </w:rPr>
        <w:t>n</w:t>
      </w:r>
      <w:r w:rsidR="005E6B92" w:rsidRPr="001C6E14">
        <w:rPr>
          <w:rFonts w:ascii="Arial" w:hAnsi="Arial" w:cs="Arial"/>
          <w:lang w:val="es-ES"/>
        </w:rPr>
        <w:t>grafia</w:t>
      </w:r>
      <w:r w:rsidRPr="001C6E14">
        <w:rPr>
          <w:rFonts w:ascii="Arial" w:hAnsi="Arial" w:cs="Arial"/>
          <w:lang w:val="es-ES"/>
        </w:rPr>
        <w:t xml:space="preserve">, una técnica que permite la exploración de zonas poco accesibles como los volcanes </w:t>
      </w:r>
      <w:r w:rsidRPr="001C6E14">
        <w:rPr>
          <w:rFonts w:ascii="Arial" w:hAnsi="Arial" w:cs="Arial"/>
          <w:lang w:val="es-ES"/>
        </w:rPr>
        <w:fldChar w:fldCharType="begin" w:fldLock="1"/>
      </w:r>
      <w:r w:rsidRPr="001C6E14">
        <w:rPr>
          <w:rFonts w:ascii="Arial" w:hAnsi="Arial" w:cs="Arial"/>
          <w:lang w:val="es-ES"/>
        </w:rPr>
        <w:instrText>ADDIN CSL_CITATION {"citationItems":[{"id":"ITEM-1","itemData":{"abstract":"Using a very detailed simulation chain to calculate the cosmic ray background flux, we propose most convenient places and estimate the exposure time of a muon telescope to study active Colombia volcanoes. We design and implement a simple criterion to study a dozen of active Colombia volcanoes and determined which is workable. Our simulation chain considers three important factors with different spatial and time scales: the geomagnetic effects, the development of the extensive air showers in the atmosphere, and the detector response at ground level. Considering each particular volcano topography, we obtained the muon flux crossing each structure and estimate the time exposure for our hybrid muon telescope at several point around each geological edifice, assuming a reasonable statistics for different instrument acceptances.","author":[{"dropping-particle":"","family":"Asorey","given":"H.","non-dropping-particle":"","parse-names":false,"suffix":""},{"dropping-particle":"","family":"Nunez","given":"L. A.","non-dropping-particle":"","parse-names":false,"suffix":""},{"dropping-particle":"","family":"Sanabria-Gomez","given":"J. D.","non-dropping-particle":"","parse-names":false,"suffix":""},{"dropping-particle":"","family":"Sarmiento-Cano","given":"C.","non-dropping-particle":"","parse-names":false,"suffix":""},{"dropping-particle":"","family":"Sierra-Porta","given":"D.","non-dropping-particle":"","parse-names":false,"suffix":""},{"dropping-particle":"","family":"Suarez-Duran","given":"M.","non-dropping-particle":"","parse-names":false,"suffix":""},{"dropping-particle":"","family":"Valencia-Otero","given":"M.","non-dropping-particle":"","parse-names":false,"suffix":""},{"dropping-particle":"","family":"Vesga-Ramírez","given":"A.","non-dropping-particle":"","parse-names":false,"suffix":""}],"id":"ITEM-1","issued":{"date-parts":[["2017"]]},"page":"1-24","title":"Muon Tomography sites for Colombia volcanoes","type":"article-journal"},"uris":["http://www.mendeley.com/documents/?uuid=d0568a45-951d-425c-bc5a-6bdbfb0ab184"]}],"mendeley":{"formattedCitation":"(Asorey et al., 2017)","plainTextFormattedCitation":"(Asorey et al., 2017)","previouslyFormattedCitation":"(Asorey et al., 2017)"},"properties":{"noteIndex":0},"schema":"https://github.com/citation-style-language/schema/raw/master/csl-citation.json"}</w:instrText>
      </w:r>
      <w:r w:rsidRPr="001C6E14">
        <w:rPr>
          <w:rFonts w:ascii="Arial" w:hAnsi="Arial" w:cs="Arial"/>
          <w:lang w:val="es-ES"/>
        </w:rPr>
        <w:fldChar w:fldCharType="separate"/>
      </w:r>
      <w:r w:rsidRPr="001C6E14">
        <w:rPr>
          <w:rFonts w:ascii="Arial" w:hAnsi="Arial" w:cs="Arial"/>
          <w:lang w:val="es-ES"/>
        </w:rPr>
        <w:t>(Asorey et al., 2017)</w:t>
      </w:r>
      <w:r w:rsidRPr="001C6E14">
        <w:rPr>
          <w:rFonts w:ascii="Arial" w:hAnsi="Arial" w:cs="Arial"/>
          <w:lang w:val="es-ES"/>
        </w:rPr>
        <w:fldChar w:fldCharType="end"/>
      </w:r>
      <w:r w:rsidRPr="001C6E14">
        <w:rPr>
          <w:rFonts w:ascii="Arial" w:hAnsi="Arial" w:cs="Arial"/>
          <w:lang w:val="es-ES"/>
        </w:rPr>
        <w:t>.</w:t>
      </w:r>
    </w:p>
    <w:p w14:paraId="5ACE0A12" w14:textId="7FF501DD" w:rsidR="00F82C0F" w:rsidRDefault="00FE255C" w:rsidP="002719F2">
      <w:pPr>
        <w:spacing w:before="240" w:after="120" w:line="360" w:lineRule="auto"/>
        <w:rPr>
          <w:rFonts w:ascii="Arial" w:eastAsia="Arial" w:hAnsi="Arial" w:cs="Arial"/>
          <w:sz w:val="24"/>
          <w:szCs w:val="24"/>
        </w:rPr>
      </w:pPr>
      <w:r w:rsidRPr="001C6E14">
        <w:rPr>
          <w:rFonts w:ascii="Arial" w:eastAsia="Arial" w:hAnsi="Arial" w:cs="Arial"/>
          <w:sz w:val="24"/>
          <w:szCs w:val="24"/>
        </w:rPr>
        <w:t xml:space="preserve">Teniendo en </w:t>
      </w:r>
      <w:r w:rsidRPr="001C6E14">
        <w:rPr>
          <w:rFonts w:ascii="Arial" w:eastAsia="Arial" w:hAnsi="Arial" w:cs="Arial"/>
          <w:sz w:val="24"/>
          <w:szCs w:val="24"/>
        </w:rPr>
        <w:tab/>
      </w:r>
      <w:r w:rsidR="00C12EA7" w:rsidRPr="001C6E14">
        <w:rPr>
          <w:rFonts w:ascii="Arial" w:eastAsia="Arial" w:hAnsi="Arial" w:cs="Arial"/>
          <w:sz w:val="24"/>
          <w:szCs w:val="24"/>
        </w:rPr>
        <w:t xml:space="preserve">cuenta los </w:t>
      </w:r>
      <w:r w:rsidR="00CC6DD3" w:rsidRPr="001C6E14">
        <w:rPr>
          <w:rFonts w:ascii="Arial" w:eastAsia="Arial" w:hAnsi="Arial" w:cs="Arial"/>
          <w:sz w:val="24"/>
          <w:szCs w:val="24"/>
        </w:rPr>
        <w:t>argumentos</w:t>
      </w:r>
      <w:r w:rsidR="009333F3" w:rsidRPr="001C6E14">
        <w:rPr>
          <w:rFonts w:ascii="Arial" w:eastAsia="Arial" w:hAnsi="Arial" w:cs="Arial"/>
          <w:sz w:val="24"/>
          <w:szCs w:val="24"/>
        </w:rPr>
        <w:t xml:space="preserve"> arriba presentados</w:t>
      </w:r>
      <w:r w:rsidR="004558FA" w:rsidRPr="001C6E14">
        <w:rPr>
          <w:rFonts w:ascii="Arial" w:eastAsia="Arial" w:hAnsi="Arial" w:cs="Arial"/>
          <w:sz w:val="24"/>
          <w:szCs w:val="24"/>
        </w:rPr>
        <w:t xml:space="preserve">, </w:t>
      </w:r>
      <w:r w:rsidR="0011233E" w:rsidRPr="001C6E14">
        <w:rPr>
          <w:rFonts w:ascii="Arial" w:eastAsia="Arial" w:hAnsi="Arial" w:cs="Arial"/>
          <w:sz w:val="24"/>
          <w:szCs w:val="24"/>
        </w:rPr>
        <w:t>e</w:t>
      </w:r>
      <w:r w:rsidR="001A3BBE" w:rsidRPr="001C6E14">
        <w:rPr>
          <w:rFonts w:ascii="Arial" w:eastAsia="Arial" w:hAnsi="Arial" w:cs="Arial"/>
          <w:sz w:val="24"/>
          <w:szCs w:val="24"/>
        </w:rPr>
        <w:t>n este proyecto, se evalúa la factibilidad del uso de la radiación cósmica para la detección de las minas antipersonales, como alternativa no convencional frente a los métodos actuales que presentan algunas complicaciones. Para esto se</w:t>
      </w:r>
      <w:r w:rsidR="00BB4FD2" w:rsidRPr="001C6E14">
        <w:rPr>
          <w:rFonts w:ascii="Arial" w:eastAsia="Arial" w:hAnsi="Arial" w:cs="Arial"/>
          <w:sz w:val="24"/>
          <w:szCs w:val="24"/>
        </w:rPr>
        <w:t xml:space="preserve"> </w:t>
      </w:r>
      <w:r w:rsidR="001A3BBE" w:rsidRPr="001C6E14">
        <w:rPr>
          <w:rFonts w:ascii="Arial" w:eastAsia="Arial" w:hAnsi="Arial" w:cs="Arial"/>
          <w:sz w:val="24"/>
          <w:szCs w:val="24"/>
        </w:rPr>
        <w:t>simul</w:t>
      </w:r>
      <w:r w:rsidR="00345913" w:rsidRPr="001C6E14">
        <w:rPr>
          <w:rFonts w:ascii="Arial" w:eastAsia="Arial" w:hAnsi="Arial" w:cs="Arial"/>
          <w:sz w:val="24"/>
          <w:szCs w:val="24"/>
        </w:rPr>
        <w:t>ó</w:t>
      </w:r>
      <w:r w:rsidR="001A3BBE" w:rsidRPr="001C6E14">
        <w:rPr>
          <w:rFonts w:ascii="Arial" w:eastAsia="Arial" w:hAnsi="Arial" w:cs="Arial"/>
          <w:sz w:val="24"/>
          <w:szCs w:val="24"/>
        </w:rPr>
        <w:t xml:space="preserve"> la interacción de una mina antipersonal típica en Colombia con l</w:t>
      </w:r>
      <w:r w:rsidR="004720F5" w:rsidRPr="001C6E14">
        <w:rPr>
          <w:rFonts w:ascii="Arial" w:eastAsia="Arial" w:hAnsi="Arial" w:cs="Arial"/>
          <w:sz w:val="24"/>
          <w:szCs w:val="24"/>
        </w:rPr>
        <w:t>as</w:t>
      </w:r>
      <w:r w:rsidR="00D879C9" w:rsidRPr="001C6E14">
        <w:rPr>
          <w:rFonts w:ascii="Arial" w:eastAsia="Arial" w:hAnsi="Arial" w:cs="Arial"/>
          <w:sz w:val="24"/>
          <w:szCs w:val="24"/>
        </w:rPr>
        <w:t xml:space="preserve"> partículas secundarias a nivel de Bucaramanga </w:t>
      </w:r>
      <w:r w:rsidR="00CC0895" w:rsidRPr="001C6E14">
        <w:rPr>
          <w:rFonts w:ascii="Arial" w:eastAsia="Arial" w:hAnsi="Arial" w:cs="Arial"/>
          <w:sz w:val="24"/>
          <w:szCs w:val="24"/>
        </w:rPr>
        <w:t xml:space="preserve">(900 m </w:t>
      </w:r>
      <w:proofErr w:type="spellStart"/>
      <w:r w:rsidR="00CC0895" w:rsidRPr="001C6E14">
        <w:rPr>
          <w:rFonts w:ascii="Arial" w:eastAsia="Arial" w:hAnsi="Arial" w:cs="Arial"/>
          <w:sz w:val="24"/>
          <w:szCs w:val="24"/>
        </w:rPr>
        <w:t>s.n.m</w:t>
      </w:r>
      <w:proofErr w:type="spellEnd"/>
      <w:r w:rsidR="00CC0895" w:rsidRPr="001C6E14">
        <w:rPr>
          <w:rFonts w:ascii="Arial" w:eastAsia="Arial" w:hAnsi="Arial" w:cs="Arial"/>
          <w:sz w:val="24"/>
          <w:szCs w:val="24"/>
        </w:rPr>
        <w:t xml:space="preserve">) </w:t>
      </w:r>
      <w:r w:rsidR="001A3BBE" w:rsidRPr="001C6E14">
        <w:rPr>
          <w:rFonts w:ascii="Arial" w:eastAsia="Arial" w:hAnsi="Arial" w:cs="Arial"/>
          <w:sz w:val="24"/>
          <w:szCs w:val="24"/>
        </w:rPr>
        <w:t xml:space="preserve">a partir de la herramienta Geant4. Las simulaciones están enfocadas en </w:t>
      </w:r>
      <w:r w:rsidR="00F82C0F" w:rsidRPr="001C6E14">
        <w:rPr>
          <w:rFonts w:ascii="Arial" w:eastAsia="Arial" w:hAnsi="Arial" w:cs="Arial"/>
          <w:sz w:val="24"/>
          <w:szCs w:val="24"/>
        </w:rPr>
        <w:t>identificar los productos de esta interacción</w:t>
      </w:r>
      <w:r w:rsidR="000A3EB1" w:rsidRPr="001C6E14">
        <w:rPr>
          <w:rFonts w:ascii="Arial" w:eastAsia="Arial" w:hAnsi="Arial" w:cs="Arial"/>
          <w:sz w:val="24"/>
          <w:szCs w:val="24"/>
        </w:rPr>
        <w:t>, para proponer criterios de detección de las minas en el suelo colombiano.</w:t>
      </w:r>
    </w:p>
    <w:p w14:paraId="458E0C6C" w14:textId="272068B6" w:rsidR="00BC715F" w:rsidRDefault="00BC715F" w:rsidP="001A3BBE">
      <w:pPr>
        <w:spacing w:line="360" w:lineRule="auto"/>
        <w:rPr>
          <w:rFonts w:ascii="Arial" w:eastAsia="Arial" w:hAnsi="Arial" w:cs="Arial"/>
          <w:sz w:val="24"/>
          <w:szCs w:val="24"/>
        </w:rPr>
      </w:pPr>
    </w:p>
    <w:p w14:paraId="215DCEC8" w14:textId="26D29F22" w:rsidR="002719F2" w:rsidRDefault="002719F2" w:rsidP="001A3BBE">
      <w:pPr>
        <w:spacing w:line="360" w:lineRule="auto"/>
        <w:rPr>
          <w:rFonts w:ascii="Arial" w:eastAsia="Arial" w:hAnsi="Arial" w:cs="Arial"/>
          <w:sz w:val="24"/>
          <w:szCs w:val="24"/>
        </w:rPr>
      </w:pPr>
    </w:p>
    <w:p w14:paraId="792F91F9" w14:textId="3E13C1EE" w:rsidR="002719F2" w:rsidRDefault="002719F2" w:rsidP="001A3BBE">
      <w:pPr>
        <w:spacing w:line="360" w:lineRule="auto"/>
        <w:rPr>
          <w:rFonts w:ascii="Arial" w:eastAsia="Arial" w:hAnsi="Arial" w:cs="Arial"/>
          <w:sz w:val="24"/>
          <w:szCs w:val="24"/>
        </w:rPr>
      </w:pPr>
    </w:p>
    <w:p w14:paraId="1703A02E" w14:textId="77777777" w:rsidR="00F7701A" w:rsidRDefault="00F7701A" w:rsidP="001A3BBE">
      <w:pPr>
        <w:spacing w:line="360" w:lineRule="auto"/>
        <w:rPr>
          <w:rFonts w:ascii="Arial" w:eastAsia="Arial" w:hAnsi="Arial" w:cs="Arial"/>
          <w:sz w:val="24"/>
          <w:szCs w:val="24"/>
        </w:rPr>
      </w:pPr>
    </w:p>
    <w:p w14:paraId="645794BC" w14:textId="5429E8C7" w:rsidR="002719F2" w:rsidRDefault="002719F2" w:rsidP="001A3BBE">
      <w:pPr>
        <w:spacing w:line="360" w:lineRule="auto"/>
        <w:rPr>
          <w:rFonts w:ascii="Arial" w:eastAsia="Arial" w:hAnsi="Arial" w:cs="Arial"/>
          <w:sz w:val="24"/>
          <w:szCs w:val="24"/>
        </w:rPr>
      </w:pPr>
    </w:p>
    <w:p w14:paraId="66D40EEB" w14:textId="704D2FD3" w:rsidR="00910EEE" w:rsidRDefault="00910EEE" w:rsidP="001A3BBE">
      <w:pPr>
        <w:spacing w:line="360" w:lineRule="auto"/>
        <w:rPr>
          <w:rFonts w:ascii="Arial" w:eastAsia="Arial" w:hAnsi="Arial" w:cs="Arial"/>
          <w:sz w:val="24"/>
          <w:szCs w:val="24"/>
        </w:rPr>
      </w:pPr>
    </w:p>
    <w:p w14:paraId="5C30A56A" w14:textId="5146C5C6" w:rsidR="00910EEE" w:rsidRDefault="00910EEE" w:rsidP="001A3BBE">
      <w:pPr>
        <w:spacing w:line="360" w:lineRule="auto"/>
        <w:rPr>
          <w:rFonts w:ascii="Arial" w:eastAsia="Arial" w:hAnsi="Arial" w:cs="Arial"/>
          <w:sz w:val="24"/>
          <w:szCs w:val="24"/>
        </w:rPr>
      </w:pPr>
    </w:p>
    <w:p w14:paraId="231E16D9" w14:textId="77777777" w:rsidR="00910EEE" w:rsidRDefault="00910EEE" w:rsidP="001A3BBE">
      <w:pPr>
        <w:spacing w:line="360" w:lineRule="auto"/>
        <w:rPr>
          <w:rFonts w:ascii="Arial" w:eastAsia="Arial" w:hAnsi="Arial" w:cs="Arial"/>
          <w:sz w:val="24"/>
          <w:szCs w:val="24"/>
        </w:rPr>
      </w:pPr>
    </w:p>
    <w:p w14:paraId="6D828B45" w14:textId="77777777" w:rsidR="002719F2" w:rsidRDefault="002719F2" w:rsidP="001A3BBE">
      <w:pPr>
        <w:spacing w:line="360" w:lineRule="auto"/>
        <w:rPr>
          <w:rFonts w:ascii="Arial" w:eastAsia="Arial" w:hAnsi="Arial" w:cs="Arial"/>
          <w:sz w:val="24"/>
          <w:szCs w:val="24"/>
        </w:rPr>
      </w:pPr>
    </w:p>
    <w:p w14:paraId="51DA6D59" w14:textId="77777777" w:rsidR="001A3BBE" w:rsidRPr="00815682" w:rsidRDefault="001A3BBE" w:rsidP="00220DED">
      <w:pPr>
        <w:spacing w:line="360" w:lineRule="auto"/>
        <w:ind w:left="708" w:hanging="708"/>
        <w:jc w:val="center"/>
        <w:rPr>
          <w:rFonts w:ascii="Arial" w:hAnsi="Arial" w:cs="Arial"/>
          <w:b/>
          <w:bCs/>
          <w:sz w:val="24"/>
          <w:szCs w:val="24"/>
          <w:lang w:val="es-ES" w:eastAsia="en-US"/>
        </w:rPr>
      </w:pPr>
      <w:r w:rsidRPr="00815682">
        <w:rPr>
          <w:rFonts w:ascii="Arial" w:hAnsi="Arial" w:cs="Arial"/>
          <w:b/>
          <w:bCs/>
          <w:sz w:val="24"/>
          <w:szCs w:val="24"/>
          <w:lang w:val="es-ES" w:eastAsia="en-US"/>
        </w:rPr>
        <w:t>Objetivos</w:t>
      </w:r>
    </w:p>
    <w:p w14:paraId="43A1D6F5" w14:textId="77777777" w:rsidR="001A3BBE" w:rsidRPr="00815682" w:rsidRDefault="001A3BBE" w:rsidP="001A3BBE">
      <w:pPr>
        <w:widowControl/>
        <w:spacing w:line="360" w:lineRule="auto"/>
        <w:rPr>
          <w:rFonts w:ascii="Times New Roman" w:eastAsia="Times New Roman" w:hAnsi="Times New Roman" w:cs="Times New Roman"/>
          <w:sz w:val="24"/>
          <w:szCs w:val="24"/>
        </w:rPr>
      </w:pPr>
      <w:r w:rsidRPr="00815682">
        <w:rPr>
          <w:rFonts w:ascii="Arial" w:eastAsia="Times New Roman" w:hAnsi="Arial" w:cs="Arial"/>
          <w:b/>
          <w:bCs/>
          <w:color w:val="000000"/>
          <w:sz w:val="24"/>
          <w:szCs w:val="24"/>
        </w:rPr>
        <w:t>Objetivo general </w:t>
      </w:r>
    </w:p>
    <w:p w14:paraId="32C056DD" w14:textId="77777777" w:rsidR="001A3BBE" w:rsidRPr="00815682" w:rsidRDefault="001A3BBE" w:rsidP="001A3BBE">
      <w:pPr>
        <w:widowControl/>
        <w:spacing w:line="360" w:lineRule="auto"/>
        <w:rPr>
          <w:rFonts w:ascii="Times New Roman" w:eastAsia="Times New Roman" w:hAnsi="Times New Roman" w:cs="Times New Roman"/>
          <w:sz w:val="24"/>
          <w:szCs w:val="24"/>
        </w:rPr>
      </w:pPr>
      <w:r w:rsidRPr="00815682">
        <w:rPr>
          <w:rFonts w:ascii="Arial" w:eastAsia="Times New Roman" w:hAnsi="Arial" w:cs="Arial"/>
          <w:color w:val="000000"/>
          <w:sz w:val="24"/>
          <w:szCs w:val="24"/>
        </w:rPr>
        <w:t>Analizar la interacción de la radiación cósmica con un tipo de mina antipersonal improvisada encontrada en Colombia</w:t>
      </w:r>
      <w:r>
        <w:rPr>
          <w:rFonts w:ascii="Arial" w:eastAsia="Times New Roman" w:hAnsi="Arial" w:cs="Arial"/>
          <w:color w:val="000000"/>
          <w:sz w:val="24"/>
          <w:szCs w:val="24"/>
        </w:rPr>
        <w:t>.</w:t>
      </w:r>
    </w:p>
    <w:p w14:paraId="17D1184E" w14:textId="77777777" w:rsidR="001A3BBE" w:rsidRPr="00815682" w:rsidRDefault="001A3BBE" w:rsidP="001A3BBE">
      <w:pPr>
        <w:widowControl/>
        <w:spacing w:line="360" w:lineRule="auto"/>
        <w:rPr>
          <w:rFonts w:ascii="Times New Roman" w:eastAsia="Times New Roman" w:hAnsi="Times New Roman" w:cs="Times New Roman"/>
          <w:sz w:val="24"/>
          <w:szCs w:val="24"/>
        </w:rPr>
      </w:pPr>
      <w:r w:rsidRPr="00815682">
        <w:rPr>
          <w:rFonts w:ascii="Arial" w:eastAsia="Times New Roman" w:hAnsi="Arial" w:cs="Arial"/>
          <w:b/>
          <w:bCs/>
          <w:color w:val="000000"/>
          <w:sz w:val="24"/>
          <w:szCs w:val="24"/>
        </w:rPr>
        <w:t>Objetivo</w:t>
      </w:r>
      <w:r>
        <w:rPr>
          <w:rFonts w:ascii="Arial" w:eastAsia="Times New Roman" w:hAnsi="Arial" w:cs="Arial"/>
          <w:b/>
          <w:bCs/>
          <w:color w:val="000000"/>
          <w:sz w:val="24"/>
          <w:szCs w:val="24"/>
        </w:rPr>
        <w:t>s</w:t>
      </w:r>
      <w:r w:rsidRPr="00815682">
        <w:rPr>
          <w:rFonts w:ascii="Arial" w:eastAsia="Times New Roman" w:hAnsi="Arial" w:cs="Arial"/>
          <w:b/>
          <w:bCs/>
          <w:color w:val="000000"/>
          <w:sz w:val="24"/>
          <w:szCs w:val="24"/>
        </w:rPr>
        <w:t xml:space="preserve"> espec</w:t>
      </w:r>
      <w:r>
        <w:rPr>
          <w:rFonts w:ascii="Arial" w:eastAsia="Times New Roman" w:hAnsi="Arial" w:cs="Arial"/>
          <w:b/>
          <w:bCs/>
          <w:color w:val="000000"/>
          <w:sz w:val="24"/>
          <w:szCs w:val="24"/>
        </w:rPr>
        <w:t>í</w:t>
      </w:r>
      <w:r w:rsidRPr="00815682">
        <w:rPr>
          <w:rFonts w:ascii="Arial" w:eastAsia="Times New Roman" w:hAnsi="Arial" w:cs="Arial"/>
          <w:b/>
          <w:bCs/>
          <w:color w:val="000000"/>
          <w:sz w:val="24"/>
          <w:szCs w:val="24"/>
        </w:rPr>
        <w:t>fico</w:t>
      </w:r>
      <w:r>
        <w:rPr>
          <w:rFonts w:ascii="Arial" w:eastAsia="Times New Roman" w:hAnsi="Arial" w:cs="Arial"/>
          <w:b/>
          <w:bCs/>
          <w:color w:val="000000"/>
          <w:sz w:val="24"/>
          <w:szCs w:val="24"/>
        </w:rPr>
        <w:t>s</w:t>
      </w:r>
    </w:p>
    <w:p w14:paraId="4B9E2EC5" w14:textId="11D8A6B8" w:rsidR="001A3BBE" w:rsidRDefault="001A3BBE" w:rsidP="001A3BBE">
      <w:pPr>
        <w:pStyle w:val="Prrafodelista"/>
        <w:widowControl/>
        <w:numPr>
          <w:ilvl w:val="0"/>
          <w:numId w:val="13"/>
        </w:numPr>
        <w:spacing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Determinar el tipo de partículas resultantes de la interacción entre los componentes de una mina antipersonal enterrada y el flujo de partículas secundarias a nivel de Bucaramanga </w:t>
      </w:r>
      <w:r w:rsidR="00173F01">
        <w:rPr>
          <w:rFonts w:ascii="Arial" w:eastAsia="Times New Roman" w:hAnsi="Arial" w:cs="Arial"/>
          <w:color w:val="000000"/>
          <w:sz w:val="24"/>
          <w:szCs w:val="24"/>
        </w:rPr>
        <w:t>(9</w:t>
      </w:r>
      <w:r w:rsidR="0014388B">
        <w:rPr>
          <w:rFonts w:ascii="Arial" w:eastAsia="Times New Roman" w:hAnsi="Arial" w:cs="Arial"/>
          <w:color w:val="000000"/>
          <w:sz w:val="24"/>
          <w:szCs w:val="24"/>
        </w:rPr>
        <w:t>59</w:t>
      </w:r>
      <w:r w:rsidR="00173F01">
        <w:rPr>
          <w:rFonts w:ascii="Arial" w:eastAsia="Times New Roman" w:hAnsi="Arial" w:cs="Arial"/>
          <w:color w:val="000000"/>
          <w:sz w:val="24"/>
          <w:szCs w:val="24"/>
        </w:rPr>
        <w:t xml:space="preserve"> m </w:t>
      </w:r>
      <w:proofErr w:type="spellStart"/>
      <w:r w:rsidR="009D515C">
        <w:rPr>
          <w:rFonts w:ascii="Arial" w:eastAsia="Times New Roman" w:hAnsi="Arial" w:cs="Arial"/>
          <w:color w:val="000000"/>
          <w:sz w:val="24"/>
          <w:szCs w:val="24"/>
        </w:rPr>
        <w:t>s.n.m</w:t>
      </w:r>
      <w:proofErr w:type="spellEnd"/>
      <w:r w:rsidR="009D515C">
        <w:rPr>
          <w:rFonts w:ascii="Arial" w:eastAsia="Times New Roman" w:hAnsi="Arial" w:cs="Arial"/>
          <w:color w:val="000000"/>
          <w:sz w:val="24"/>
          <w:szCs w:val="24"/>
        </w:rPr>
        <w:t>)</w:t>
      </w:r>
    </w:p>
    <w:p w14:paraId="34C7B0B2" w14:textId="11BE37EB" w:rsidR="00F122FE" w:rsidRPr="001C6E14" w:rsidRDefault="001A3BBE" w:rsidP="001A3BBE">
      <w:pPr>
        <w:pStyle w:val="Prrafodelista"/>
        <w:numPr>
          <w:ilvl w:val="0"/>
          <w:numId w:val="13"/>
        </w:numPr>
        <w:spacing w:line="360" w:lineRule="auto"/>
        <w:rPr>
          <w:rFonts w:ascii="Arial" w:hAnsi="Arial" w:cs="Arial"/>
          <w:sz w:val="24"/>
          <w:szCs w:val="24"/>
          <w:lang w:val="es-ES" w:eastAsia="en-US"/>
        </w:rPr>
      </w:pPr>
      <w:r w:rsidRPr="001C6E14">
        <w:rPr>
          <w:rFonts w:ascii="Arial" w:hAnsi="Arial" w:cs="Arial"/>
          <w:sz w:val="24"/>
          <w:szCs w:val="24"/>
          <w:lang w:val="es-ES" w:eastAsia="en-US"/>
        </w:rPr>
        <w:t>Analizar</w:t>
      </w:r>
      <w:r w:rsidR="00F122FE" w:rsidRPr="001C6E14">
        <w:rPr>
          <w:rFonts w:ascii="Arial" w:hAnsi="Arial" w:cs="Arial"/>
          <w:sz w:val="24"/>
          <w:szCs w:val="24"/>
          <w:lang w:val="es-ES" w:eastAsia="en-US"/>
        </w:rPr>
        <w:t xml:space="preserve"> la </w:t>
      </w:r>
      <w:r w:rsidR="003947F0" w:rsidRPr="001C6E14">
        <w:rPr>
          <w:rFonts w:ascii="Arial" w:hAnsi="Arial" w:cs="Arial"/>
          <w:sz w:val="24"/>
          <w:szCs w:val="24"/>
          <w:lang w:val="es-ES" w:eastAsia="en-US"/>
        </w:rPr>
        <w:t>interacci</w:t>
      </w:r>
      <w:r w:rsidR="001D09F5" w:rsidRPr="001C6E14">
        <w:rPr>
          <w:rFonts w:ascii="Arial" w:hAnsi="Arial" w:cs="Arial"/>
          <w:sz w:val="24"/>
          <w:szCs w:val="24"/>
          <w:lang w:val="es-ES" w:eastAsia="en-US"/>
        </w:rPr>
        <w:t xml:space="preserve">ón </w:t>
      </w:r>
      <w:r w:rsidR="005A2BF2" w:rsidRPr="001C6E14">
        <w:rPr>
          <w:rFonts w:ascii="Arial" w:hAnsi="Arial" w:cs="Arial"/>
          <w:sz w:val="24"/>
          <w:szCs w:val="24"/>
          <w:lang w:val="es-ES" w:eastAsia="en-US"/>
        </w:rPr>
        <w:t xml:space="preserve">de las partículas secundarias </w:t>
      </w:r>
      <w:r w:rsidR="00380F71" w:rsidRPr="001C6E14">
        <w:rPr>
          <w:rFonts w:ascii="Arial" w:hAnsi="Arial" w:cs="Arial"/>
          <w:sz w:val="24"/>
          <w:szCs w:val="24"/>
          <w:lang w:val="es-ES" w:eastAsia="en-US"/>
        </w:rPr>
        <w:t>con</w:t>
      </w:r>
      <w:r w:rsidR="00E75BE4" w:rsidRPr="001C6E14">
        <w:rPr>
          <w:rFonts w:ascii="Arial" w:hAnsi="Arial" w:cs="Arial"/>
          <w:sz w:val="24"/>
          <w:szCs w:val="24"/>
          <w:lang w:val="es-ES" w:eastAsia="en-US"/>
        </w:rPr>
        <w:t xml:space="preserve"> elementos químicos </w:t>
      </w:r>
      <w:r w:rsidR="008A45B6" w:rsidRPr="001C6E14">
        <w:rPr>
          <w:rFonts w:ascii="Arial" w:hAnsi="Arial" w:cs="Arial"/>
          <w:sz w:val="24"/>
          <w:szCs w:val="24"/>
          <w:lang w:val="es-ES" w:eastAsia="en-US"/>
        </w:rPr>
        <w:t xml:space="preserve">de un </w:t>
      </w:r>
      <w:r w:rsidR="003130B6" w:rsidRPr="001C6E14">
        <w:rPr>
          <w:rFonts w:ascii="Arial" w:hAnsi="Arial" w:cs="Arial"/>
          <w:sz w:val="24"/>
          <w:szCs w:val="24"/>
          <w:lang w:val="es-ES" w:eastAsia="en-US"/>
        </w:rPr>
        <w:t xml:space="preserve">suelo </w:t>
      </w:r>
      <w:r w:rsidR="00936887" w:rsidRPr="001C6E14">
        <w:rPr>
          <w:rFonts w:ascii="Arial" w:hAnsi="Arial" w:cs="Arial"/>
          <w:sz w:val="24"/>
          <w:szCs w:val="24"/>
          <w:lang w:val="es-ES" w:eastAsia="en-US"/>
        </w:rPr>
        <w:t xml:space="preserve">minado </w:t>
      </w:r>
      <w:r w:rsidR="008D4A7B" w:rsidRPr="001C6E14">
        <w:rPr>
          <w:rFonts w:ascii="Arial" w:hAnsi="Arial" w:cs="Arial"/>
          <w:sz w:val="24"/>
          <w:szCs w:val="24"/>
          <w:lang w:val="es-ES" w:eastAsia="en-US"/>
        </w:rPr>
        <w:t xml:space="preserve">modelo </w:t>
      </w:r>
    </w:p>
    <w:p w14:paraId="3B479986" w14:textId="3266F281" w:rsidR="001A3BBE" w:rsidRDefault="001A3BBE" w:rsidP="001A3BBE">
      <w:pPr>
        <w:pStyle w:val="Prrafodelista"/>
        <w:numPr>
          <w:ilvl w:val="0"/>
          <w:numId w:val="13"/>
        </w:numPr>
        <w:spacing w:after="0" w:line="360" w:lineRule="auto"/>
        <w:rPr>
          <w:rFonts w:ascii="Arial" w:hAnsi="Arial" w:cs="Arial"/>
          <w:sz w:val="24"/>
          <w:szCs w:val="24"/>
          <w:lang w:val="es-ES" w:eastAsia="en-US"/>
        </w:rPr>
      </w:pPr>
      <w:r>
        <w:rPr>
          <w:rFonts w:ascii="Arial" w:hAnsi="Arial" w:cs="Arial"/>
          <w:sz w:val="24"/>
          <w:szCs w:val="24"/>
          <w:lang w:val="es-ES" w:eastAsia="en-US"/>
        </w:rPr>
        <w:t>Evaluar el efecto que la humedad y el abono de los suelos pueda tener sobre la discriminación de la presencia de una mina antipersonal.</w:t>
      </w:r>
    </w:p>
    <w:p w14:paraId="32721CE6" w14:textId="1B42E681" w:rsidR="00377B89" w:rsidRDefault="00377B89" w:rsidP="00377B89">
      <w:pPr>
        <w:spacing w:after="0" w:line="360" w:lineRule="auto"/>
        <w:rPr>
          <w:rFonts w:ascii="Arial" w:hAnsi="Arial" w:cs="Arial"/>
          <w:sz w:val="24"/>
          <w:szCs w:val="24"/>
          <w:lang w:val="es-ES" w:eastAsia="en-US"/>
        </w:rPr>
      </w:pPr>
    </w:p>
    <w:p w14:paraId="7E37A546" w14:textId="77777777" w:rsidR="001B0B91" w:rsidRDefault="001B0B91" w:rsidP="00377B89">
      <w:pPr>
        <w:spacing w:after="0" w:line="360" w:lineRule="auto"/>
        <w:rPr>
          <w:rFonts w:ascii="Arial" w:hAnsi="Arial" w:cs="Arial"/>
          <w:sz w:val="24"/>
          <w:szCs w:val="24"/>
          <w:lang w:val="es-ES" w:eastAsia="en-US"/>
        </w:rPr>
      </w:pPr>
    </w:p>
    <w:p w14:paraId="3AAB785B" w14:textId="77777777" w:rsidR="001B0B91" w:rsidRDefault="001B0B91" w:rsidP="00377B89">
      <w:pPr>
        <w:spacing w:after="0" w:line="360" w:lineRule="auto"/>
        <w:rPr>
          <w:rFonts w:ascii="Arial" w:hAnsi="Arial" w:cs="Arial"/>
          <w:sz w:val="24"/>
          <w:szCs w:val="24"/>
          <w:lang w:val="es-ES" w:eastAsia="en-US"/>
        </w:rPr>
      </w:pPr>
    </w:p>
    <w:p w14:paraId="10AC4189" w14:textId="779B7884" w:rsidR="001B0B91" w:rsidRDefault="001B0B91" w:rsidP="00377B89">
      <w:pPr>
        <w:spacing w:after="0" w:line="360" w:lineRule="auto"/>
        <w:rPr>
          <w:rFonts w:ascii="Arial" w:hAnsi="Arial" w:cs="Arial"/>
          <w:sz w:val="24"/>
          <w:szCs w:val="24"/>
          <w:lang w:val="es-ES" w:eastAsia="en-US"/>
        </w:rPr>
      </w:pPr>
    </w:p>
    <w:p w14:paraId="226B4F26" w14:textId="09C82D90" w:rsidR="006059D3" w:rsidRDefault="006059D3" w:rsidP="00377B89">
      <w:pPr>
        <w:spacing w:after="0" w:line="360" w:lineRule="auto"/>
        <w:rPr>
          <w:rFonts w:ascii="Arial" w:hAnsi="Arial" w:cs="Arial"/>
          <w:sz w:val="24"/>
          <w:szCs w:val="24"/>
          <w:lang w:val="es-ES" w:eastAsia="en-US"/>
        </w:rPr>
      </w:pPr>
    </w:p>
    <w:p w14:paraId="5F88AF19" w14:textId="19B23E5B" w:rsidR="006059D3" w:rsidRDefault="006059D3" w:rsidP="00377B89">
      <w:pPr>
        <w:spacing w:after="0" w:line="360" w:lineRule="auto"/>
        <w:rPr>
          <w:rFonts w:ascii="Arial" w:hAnsi="Arial" w:cs="Arial"/>
          <w:sz w:val="24"/>
          <w:szCs w:val="24"/>
          <w:lang w:val="es-ES" w:eastAsia="en-US"/>
        </w:rPr>
      </w:pPr>
    </w:p>
    <w:p w14:paraId="660EEE97" w14:textId="77777777" w:rsidR="006059D3" w:rsidRDefault="006059D3" w:rsidP="00377B89">
      <w:pPr>
        <w:spacing w:after="0" w:line="360" w:lineRule="auto"/>
        <w:rPr>
          <w:rFonts w:ascii="Arial" w:hAnsi="Arial" w:cs="Arial"/>
          <w:sz w:val="24"/>
          <w:szCs w:val="24"/>
          <w:lang w:val="es-ES" w:eastAsia="en-US"/>
        </w:rPr>
      </w:pPr>
    </w:p>
    <w:p w14:paraId="264F2443" w14:textId="77777777" w:rsidR="001B0B91" w:rsidRDefault="001B0B91" w:rsidP="00377B89">
      <w:pPr>
        <w:spacing w:after="0" w:line="360" w:lineRule="auto"/>
        <w:rPr>
          <w:rFonts w:ascii="Arial" w:hAnsi="Arial" w:cs="Arial"/>
          <w:sz w:val="24"/>
          <w:szCs w:val="24"/>
          <w:lang w:val="es-ES" w:eastAsia="en-US"/>
        </w:rPr>
      </w:pPr>
    </w:p>
    <w:p w14:paraId="30762DA0" w14:textId="77777777" w:rsidR="001B0B91" w:rsidRDefault="001B0B91" w:rsidP="00377B89">
      <w:pPr>
        <w:spacing w:after="0" w:line="360" w:lineRule="auto"/>
        <w:rPr>
          <w:rFonts w:ascii="Arial" w:hAnsi="Arial" w:cs="Arial"/>
          <w:sz w:val="24"/>
          <w:szCs w:val="24"/>
          <w:lang w:val="es-ES" w:eastAsia="en-US"/>
        </w:rPr>
      </w:pPr>
    </w:p>
    <w:p w14:paraId="4B20D158" w14:textId="77777777" w:rsidR="001B0B91" w:rsidRDefault="001B0B91" w:rsidP="00377B89">
      <w:pPr>
        <w:spacing w:after="0" w:line="360" w:lineRule="auto"/>
        <w:rPr>
          <w:rFonts w:ascii="Arial" w:hAnsi="Arial" w:cs="Arial"/>
          <w:sz w:val="24"/>
          <w:szCs w:val="24"/>
          <w:lang w:val="es-ES" w:eastAsia="en-US"/>
        </w:rPr>
      </w:pPr>
    </w:p>
    <w:p w14:paraId="7A07B256" w14:textId="77777777" w:rsidR="001B0B91" w:rsidRDefault="001B0B91" w:rsidP="00377B89">
      <w:pPr>
        <w:spacing w:after="0" w:line="360" w:lineRule="auto"/>
        <w:rPr>
          <w:rFonts w:ascii="Arial" w:hAnsi="Arial" w:cs="Arial"/>
          <w:sz w:val="24"/>
          <w:szCs w:val="24"/>
          <w:lang w:val="es-ES" w:eastAsia="en-US"/>
        </w:rPr>
      </w:pPr>
    </w:p>
    <w:p w14:paraId="196F6BC9" w14:textId="77777777" w:rsidR="001B0B91" w:rsidRDefault="001B0B91" w:rsidP="00377B89">
      <w:pPr>
        <w:spacing w:after="0" w:line="360" w:lineRule="auto"/>
        <w:rPr>
          <w:rFonts w:ascii="Arial" w:hAnsi="Arial" w:cs="Arial"/>
          <w:sz w:val="24"/>
          <w:szCs w:val="24"/>
          <w:lang w:val="es-ES" w:eastAsia="en-US"/>
        </w:rPr>
      </w:pPr>
    </w:p>
    <w:p w14:paraId="65093EA9" w14:textId="77777777" w:rsidR="001B0B91" w:rsidRDefault="001B0B91" w:rsidP="00377B89">
      <w:pPr>
        <w:spacing w:after="0" w:line="360" w:lineRule="auto"/>
        <w:rPr>
          <w:rFonts w:ascii="Arial" w:hAnsi="Arial" w:cs="Arial"/>
          <w:sz w:val="24"/>
          <w:szCs w:val="24"/>
          <w:lang w:val="es-ES" w:eastAsia="en-US"/>
        </w:rPr>
      </w:pPr>
    </w:p>
    <w:p w14:paraId="0CEEA7DC" w14:textId="77777777" w:rsidR="001B0B91" w:rsidRDefault="001B0B91" w:rsidP="00377B89">
      <w:pPr>
        <w:spacing w:after="0" w:line="360" w:lineRule="auto"/>
        <w:rPr>
          <w:rFonts w:ascii="Arial" w:hAnsi="Arial" w:cs="Arial"/>
          <w:sz w:val="24"/>
          <w:szCs w:val="24"/>
          <w:lang w:val="es-ES" w:eastAsia="en-US"/>
        </w:rPr>
      </w:pPr>
    </w:p>
    <w:p w14:paraId="32E402B0" w14:textId="77777777" w:rsidR="001B0B91" w:rsidRDefault="001B0B91" w:rsidP="00377B89">
      <w:pPr>
        <w:spacing w:after="0" w:line="360" w:lineRule="auto"/>
        <w:rPr>
          <w:rFonts w:ascii="Arial" w:hAnsi="Arial" w:cs="Arial"/>
          <w:sz w:val="24"/>
          <w:szCs w:val="24"/>
          <w:lang w:val="es-ES" w:eastAsia="en-US"/>
        </w:rPr>
      </w:pPr>
    </w:p>
    <w:p w14:paraId="0F1E7BFC" w14:textId="5EB430CB" w:rsidR="001B0B91" w:rsidRDefault="001B0B91" w:rsidP="00377B89">
      <w:pPr>
        <w:spacing w:after="0" w:line="360" w:lineRule="auto"/>
        <w:rPr>
          <w:rFonts w:ascii="Arial" w:hAnsi="Arial" w:cs="Arial"/>
          <w:sz w:val="24"/>
          <w:szCs w:val="24"/>
          <w:lang w:val="es-ES" w:eastAsia="en-US"/>
        </w:rPr>
      </w:pPr>
    </w:p>
    <w:p w14:paraId="41C0D761" w14:textId="2EE142FB" w:rsidR="00AC120C" w:rsidRDefault="00AC120C" w:rsidP="00377B89">
      <w:pPr>
        <w:spacing w:after="0" w:line="360" w:lineRule="auto"/>
        <w:rPr>
          <w:rFonts w:ascii="Arial" w:hAnsi="Arial" w:cs="Arial"/>
          <w:sz w:val="24"/>
          <w:szCs w:val="24"/>
          <w:lang w:val="es-ES" w:eastAsia="en-US"/>
        </w:rPr>
      </w:pPr>
    </w:p>
    <w:p w14:paraId="12D353A7" w14:textId="47B2513C" w:rsidR="00AC120C" w:rsidRDefault="00AC120C" w:rsidP="00377B89">
      <w:pPr>
        <w:spacing w:after="0" w:line="360" w:lineRule="auto"/>
        <w:rPr>
          <w:rFonts w:ascii="Arial" w:hAnsi="Arial" w:cs="Arial"/>
          <w:sz w:val="24"/>
          <w:szCs w:val="24"/>
          <w:lang w:val="es-ES" w:eastAsia="en-US"/>
        </w:rPr>
      </w:pPr>
    </w:p>
    <w:p w14:paraId="146BB4B1" w14:textId="77777777" w:rsidR="00DA38E3" w:rsidRPr="00AB5A8D" w:rsidRDefault="00DA38E3" w:rsidP="0011770F">
      <w:pPr>
        <w:pStyle w:val="Ttulo1"/>
        <w:numPr>
          <w:ilvl w:val="0"/>
          <w:numId w:val="2"/>
        </w:numPr>
        <w:jc w:val="center"/>
        <w:rPr>
          <w:rFonts w:ascii="Arial" w:hAnsi="Arial" w:cs="Arial"/>
          <w:b/>
          <w:color w:val="000000" w:themeColor="text1"/>
          <w:sz w:val="24"/>
          <w:szCs w:val="24"/>
          <w:lang w:val="es-ES"/>
        </w:rPr>
      </w:pPr>
      <w:bookmarkStart w:id="4" w:name="_Toc17449765"/>
      <w:bookmarkStart w:id="5" w:name="_Toc31303407"/>
      <w:bookmarkEnd w:id="2"/>
      <w:r w:rsidRPr="00AB5A8D">
        <w:rPr>
          <w:rFonts w:ascii="Arial" w:hAnsi="Arial" w:cs="Arial"/>
          <w:b/>
          <w:color w:val="000000" w:themeColor="text1"/>
          <w:sz w:val="24"/>
          <w:szCs w:val="24"/>
          <w:lang w:val="es-ES"/>
        </w:rPr>
        <w:t>Metodología</w:t>
      </w:r>
      <w:bookmarkEnd w:id="4"/>
      <w:bookmarkEnd w:id="5"/>
    </w:p>
    <w:p w14:paraId="3D2C9D2D" w14:textId="0F4BD2CF" w:rsidR="002550D8" w:rsidRPr="00AB5A8D" w:rsidRDefault="002550D8" w:rsidP="002550D8">
      <w:pPr>
        <w:spacing w:before="240" w:line="360" w:lineRule="auto"/>
        <w:rPr>
          <w:rFonts w:ascii="Arial" w:hAnsi="Arial" w:cs="Arial"/>
          <w:sz w:val="24"/>
          <w:szCs w:val="24"/>
          <w:lang w:val="es-ES"/>
        </w:rPr>
      </w:pPr>
      <w:r w:rsidRPr="000D1C62">
        <w:rPr>
          <w:rFonts w:ascii="Arial" w:hAnsi="Arial" w:cs="Arial"/>
          <w:sz w:val="24"/>
          <w:szCs w:val="24"/>
          <w:lang w:val="es-ES"/>
        </w:rPr>
        <w:t>A continuación, se presenta la metodología seguida para simular la interacción de los rayos cósmicos con las minas antipersona. En primer lugar, se describe el tipo de dispositivo escogido, su composición química y dimensiones; la composición elemental del suelo modelo adoptado y el flujo de partículas secundarias empleado. Seguido de esto, se describe cómo se consideraron variaciones del suelo modelo en cuanto a la humedad y a la presencia de un abono orgánico. Así mismo</w:t>
      </w:r>
      <w:r w:rsidRPr="000D1C62">
        <w:rPr>
          <w:rFonts w:ascii="Arial" w:hAnsi="Arial" w:cs="Arial"/>
          <w:sz w:val="24"/>
          <w:szCs w:val="24"/>
          <w:vertAlign w:val="subscript"/>
          <w:lang w:val="es-ES"/>
        </w:rPr>
        <w:t>,</w:t>
      </w:r>
      <w:r w:rsidRPr="000D1C62">
        <w:rPr>
          <w:rFonts w:ascii="Arial" w:hAnsi="Arial" w:cs="Arial"/>
          <w:sz w:val="24"/>
          <w:szCs w:val="24"/>
          <w:lang w:val="es-ES"/>
        </w:rPr>
        <w:t xml:space="preserve"> se describe cómo</w:t>
      </w:r>
      <w:r w:rsidRPr="000D1C62">
        <w:rPr>
          <w:rFonts w:ascii="Arial" w:hAnsi="Arial" w:cs="Arial"/>
          <w:sz w:val="24"/>
          <w:szCs w:val="24"/>
          <w:vertAlign w:val="subscript"/>
          <w:lang w:val="es-ES"/>
        </w:rPr>
        <w:t xml:space="preserve"> </w:t>
      </w:r>
      <w:r w:rsidRPr="000D1C62">
        <w:rPr>
          <w:rFonts w:ascii="Arial" w:hAnsi="Arial" w:cs="Arial"/>
          <w:sz w:val="24"/>
          <w:szCs w:val="24"/>
          <w:lang w:val="es-ES"/>
        </w:rPr>
        <w:t>se evaluó el efecto del tiempo de exposición ante el flujo de partículas para cada tipo de simulación. La figura 1 esquematiza la metodología empleada para este trabajo.</w:t>
      </w:r>
    </w:p>
    <w:p w14:paraId="70C2C303" w14:textId="77777777" w:rsidR="00DA38E3" w:rsidRPr="00AB5A8D" w:rsidRDefault="00DA38E3" w:rsidP="00DA38E3">
      <w:pPr>
        <w:keepNext/>
        <w:spacing w:line="360" w:lineRule="auto"/>
        <w:rPr>
          <w:lang w:val="es-ES"/>
        </w:rPr>
      </w:pPr>
      <w:r w:rsidRPr="00AB5A8D">
        <w:rPr>
          <w:rFonts w:ascii="Arial" w:hAnsi="Arial" w:cs="Arial"/>
          <w:noProof/>
          <w:sz w:val="24"/>
          <w:szCs w:val="24"/>
          <w:lang w:val="es-ES"/>
        </w:rPr>
        <w:drawing>
          <wp:inline distT="0" distB="0" distL="0" distR="0" wp14:anchorId="561A009A" wp14:editId="2BAA7787">
            <wp:extent cx="5646420" cy="3718560"/>
            <wp:effectExtent l="0" t="0" r="0" b="1524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AC02FB0" w14:textId="1F9F05C8" w:rsidR="00DA38E3" w:rsidRPr="00AB5A8D" w:rsidRDefault="00DA38E3" w:rsidP="00DA38E3">
      <w:pPr>
        <w:pStyle w:val="Descripcin"/>
        <w:jc w:val="both"/>
        <w:rPr>
          <w:rFonts w:ascii="Arial" w:hAnsi="Arial" w:cs="Arial"/>
          <w:i w:val="0"/>
          <w:color w:val="000000" w:themeColor="text1"/>
          <w:sz w:val="20"/>
          <w:szCs w:val="20"/>
          <w:lang w:val="es-ES"/>
        </w:rPr>
      </w:pPr>
      <w:r w:rsidRPr="00AB5A8D">
        <w:rPr>
          <w:rFonts w:ascii="Arial" w:hAnsi="Arial" w:cs="Arial"/>
          <w:b/>
          <w:i w:val="0"/>
          <w:color w:val="000000" w:themeColor="text1"/>
          <w:sz w:val="20"/>
          <w:szCs w:val="20"/>
          <w:lang w:val="es-ES"/>
        </w:rPr>
        <w:t xml:space="preserve">Figura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Figura \* ARABIC </w:instrText>
      </w:r>
      <w:r w:rsidRPr="00AB5A8D">
        <w:rPr>
          <w:rFonts w:ascii="Arial" w:hAnsi="Arial" w:cs="Arial"/>
          <w:b/>
          <w:i w:val="0"/>
          <w:color w:val="000000" w:themeColor="text1"/>
          <w:sz w:val="20"/>
          <w:szCs w:val="20"/>
          <w:lang w:val="es-ES"/>
        </w:rPr>
        <w:fldChar w:fldCharType="separate"/>
      </w:r>
      <w:r w:rsidR="00E92970">
        <w:rPr>
          <w:rFonts w:ascii="Arial" w:hAnsi="Arial" w:cs="Arial"/>
          <w:b/>
          <w:i w:val="0"/>
          <w:noProof/>
          <w:color w:val="000000" w:themeColor="text1"/>
          <w:sz w:val="20"/>
          <w:szCs w:val="20"/>
          <w:lang w:val="es-ES"/>
        </w:rPr>
        <w:t>1</w:t>
      </w:r>
      <w:r w:rsidRPr="00AB5A8D">
        <w:rPr>
          <w:rFonts w:ascii="Arial" w:hAnsi="Arial" w:cs="Arial"/>
          <w:b/>
          <w:i w:val="0"/>
          <w:noProof/>
          <w:color w:val="000000" w:themeColor="text1"/>
          <w:sz w:val="20"/>
          <w:szCs w:val="20"/>
          <w:lang w:val="es-ES"/>
        </w:rPr>
        <w:fldChar w:fldCharType="end"/>
      </w:r>
      <w:r w:rsidR="006A5588" w:rsidRPr="00AB5A8D">
        <w:rPr>
          <w:rFonts w:ascii="Arial" w:hAnsi="Arial" w:cs="Arial"/>
          <w:b/>
          <w:i w:val="0"/>
          <w:noProof/>
          <w:color w:val="000000" w:themeColor="text1"/>
          <w:sz w:val="20"/>
          <w:szCs w:val="20"/>
          <w:lang w:val="es-ES"/>
        </w:rPr>
        <w:t>.</w:t>
      </w:r>
      <w:r w:rsidRPr="00AB5A8D">
        <w:rPr>
          <w:rFonts w:ascii="Arial" w:hAnsi="Arial" w:cs="Arial"/>
          <w:i w:val="0"/>
          <w:color w:val="000000" w:themeColor="text1"/>
          <w:sz w:val="20"/>
          <w:szCs w:val="20"/>
          <w:lang w:val="es-ES"/>
        </w:rPr>
        <w:t xml:space="preserve"> Diagrama de flujo de</w:t>
      </w:r>
      <w:r w:rsidR="008A7E89" w:rsidRPr="00AB5A8D">
        <w:rPr>
          <w:rFonts w:ascii="Arial" w:hAnsi="Arial" w:cs="Arial"/>
          <w:i w:val="0"/>
          <w:color w:val="000000" w:themeColor="text1"/>
          <w:sz w:val="20"/>
          <w:szCs w:val="20"/>
          <w:lang w:val="es-ES"/>
        </w:rPr>
        <w:t xml:space="preserve"> la metodología empleada para el desarrollo de la simulación</w:t>
      </w:r>
      <w:r w:rsidR="006A5588" w:rsidRPr="00AB5A8D">
        <w:rPr>
          <w:rFonts w:ascii="Arial" w:hAnsi="Arial" w:cs="Arial"/>
          <w:i w:val="0"/>
          <w:color w:val="000000" w:themeColor="text1"/>
          <w:sz w:val="20"/>
          <w:szCs w:val="20"/>
          <w:lang w:val="es-ES"/>
        </w:rPr>
        <w:t>.</w:t>
      </w:r>
    </w:p>
    <w:p w14:paraId="4E4F7621" w14:textId="77777777" w:rsidR="004B4B8C" w:rsidRPr="000D1C62" w:rsidRDefault="004B4B8C" w:rsidP="00741BD3">
      <w:pPr>
        <w:pStyle w:val="Ttulo2"/>
        <w:numPr>
          <w:ilvl w:val="1"/>
          <w:numId w:val="9"/>
        </w:numPr>
        <w:spacing w:line="360" w:lineRule="auto"/>
        <w:ind w:left="397" w:hanging="397"/>
        <w:rPr>
          <w:rFonts w:ascii="Arial" w:hAnsi="Arial" w:cs="Arial"/>
          <w:b/>
          <w:color w:val="000000" w:themeColor="text1"/>
          <w:sz w:val="24"/>
          <w:szCs w:val="24"/>
          <w:lang w:val="es-ES"/>
        </w:rPr>
      </w:pPr>
      <w:bookmarkStart w:id="6" w:name="_Toc31303408"/>
      <w:bookmarkStart w:id="7" w:name="_Toc17449766"/>
      <w:r w:rsidRPr="000D1C62">
        <w:rPr>
          <w:rFonts w:ascii="Arial" w:hAnsi="Arial" w:cs="Arial"/>
          <w:b/>
          <w:color w:val="000000" w:themeColor="text1"/>
          <w:sz w:val="24"/>
          <w:szCs w:val="24"/>
          <w:lang w:val="es-ES"/>
        </w:rPr>
        <w:t>Descripción del programa empleado en las simulaciones</w:t>
      </w:r>
      <w:bookmarkEnd w:id="6"/>
    </w:p>
    <w:p w14:paraId="1B609B32" w14:textId="395F859E" w:rsidR="0002369B" w:rsidRPr="000D1C62" w:rsidRDefault="00F452E8" w:rsidP="00741BD3">
      <w:pPr>
        <w:spacing w:before="240" w:after="120" w:line="360" w:lineRule="auto"/>
        <w:rPr>
          <w:rFonts w:ascii="Arial" w:hAnsi="Arial" w:cs="Arial"/>
          <w:sz w:val="24"/>
          <w:szCs w:val="24"/>
          <w:lang w:val="es-ES" w:eastAsia="en-US"/>
        </w:rPr>
      </w:pPr>
      <w:r w:rsidRPr="000D1C62">
        <w:rPr>
          <w:rFonts w:ascii="Arial" w:hAnsi="Arial" w:cs="Arial"/>
          <w:sz w:val="24"/>
          <w:szCs w:val="24"/>
          <w:lang w:val="es-ES" w:eastAsia="en-US"/>
        </w:rPr>
        <w:t>Para las simulaciones, se emp</w:t>
      </w:r>
      <w:r w:rsidR="00335AF2" w:rsidRPr="000D1C62">
        <w:rPr>
          <w:rFonts w:ascii="Arial" w:hAnsi="Arial" w:cs="Arial"/>
          <w:sz w:val="24"/>
          <w:szCs w:val="24"/>
          <w:lang w:val="es-ES" w:eastAsia="en-US"/>
        </w:rPr>
        <w:t xml:space="preserve">leó </w:t>
      </w:r>
      <w:r w:rsidRPr="000D1C62">
        <w:rPr>
          <w:rFonts w:ascii="Arial" w:hAnsi="Arial" w:cs="Arial"/>
          <w:sz w:val="24"/>
          <w:szCs w:val="24"/>
          <w:lang w:val="es-ES" w:eastAsia="en-US"/>
        </w:rPr>
        <w:t xml:space="preserve">un conjunto de herramientas computaciones colectivamente llamada ARTI. ARTI se usa para simular </w:t>
      </w:r>
      <w:r w:rsidR="00606E4D">
        <w:rPr>
          <w:rFonts w:ascii="Arial" w:hAnsi="Arial" w:cs="Arial"/>
          <w:sz w:val="24"/>
          <w:szCs w:val="24"/>
          <w:lang w:val="es-ES" w:eastAsia="en-US"/>
        </w:rPr>
        <w:t xml:space="preserve">la respuesta de </w:t>
      </w:r>
      <w:r w:rsidRPr="000D1C62">
        <w:rPr>
          <w:rFonts w:ascii="Arial" w:hAnsi="Arial" w:cs="Arial"/>
          <w:sz w:val="24"/>
          <w:szCs w:val="24"/>
          <w:lang w:val="es-ES" w:eastAsia="en-US"/>
        </w:rPr>
        <w:t xml:space="preserve">detectores Cherenkov de agua ante el flujo de partículas secundarias provenientes de la radiación cósmica, en cualquier latitud, longitud y altitud. </w:t>
      </w:r>
      <w:r w:rsidRPr="000D1C62">
        <w:rPr>
          <w:rFonts w:ascii="Arial" w:hAnsi="Arial" w:cs="Arial"/>
          <w:sz w:val="24"/>
          <w:szCs w:val="24"/>
          <w:lang w:val="es-ES" w:eastAsia="en-US"/>
        </w:rPr>
        <w:fldChar w:fldCharType="begin" w:fldLock="1"/>
      </w:r>
      <w:r w:rsidRPr="000D1C62">
        <w:rPr>
          <w:rFonts w:ascii="Arial" w:hAnsi="Arial" w:cs="Arial"/>
          <w:sz w:val="24"/>
          <w:szCs w:val="24"/>
          <w:lang w:val="es-ES" w:eastAsia="en-US"/>
        </w:rPr>
        <w:instrText>ADDIN CSL_CITATION {"citationItems":[{"id":"ITEM-1","itemData":{"author":[{"dropping-particle":"","family":"Sarmiento","given":"C.","non-dropping-particle":"","parse-names":false,"suffix":""},{"dropping-particle":"","family":"Suárez","given":"M.","non-dropping-particle":"","parse-names":false,"suffix":""},{"dropping-particle":"","family":"Vásquez","given":"A","non-dropping-particle":"","parse-names":false,"suffix":""},{"dropping-particle":"","family":"et al.","given":"","non-dropping-particle":"","parse-names":false,"suffix":""}],"id":"ITEM-1","issued":{"date-parts":[["2019"]]},"title":"Modeling the LAGO ’ s detectors response to secondary particles at ground level from the Antarctic to Mexico","type":"article-journal"},"uris":["http://www.mendeley.com/documents/?uuid=e7dae173-628a-4ce7-b219-574ae4002186"]}],"mendeley":{"formattedCitation":"(C. Sarmiento, Suárez, Vásquez, &amp; et al., 2019)","plainTextFormattedCitation":"(C. Sarmiento, Suárez, Vásquez, &amp; et al., 2019)","previouslyFormattedCitation":"(C. Sarmiento, Suárez, Vásquez, &amp; et al., 2019)"},"properties":{"noteIndex":0},"schema":"https://github.com/citation-style-language/schema/raw/master/csl-citation.json"}</w:instrText>
      </w:r>
      <w:r w:rsidRPr="000D1C62">
        <w:rPr>
          <w:rFonts w:ascii="Arial" w:hAnsi="Arial" w:cs="Arial"/>
          <w:sz w:val="24"/>
          <w:szCs w:val="24"/>
          <w:lang w:val="es-ES" w:eastAsia="en-US"/>
        </w:rPr>
        <w:fldChar w:fldCharType="separate"/>
      </w:r>
      <w:r w:rsidRPr="000D1C62">
        <w:rPr>
          <w:rFonts w:ascii="Arial" w:hAnsi="Arial" w:cs="Arial"/>
          <w:noProof/>
          <w:sz w:val="24"/>
          <w:szCs w:val="24"/>
          <w:lang w:val="es-ES" w:eastAsia="en-US"/>
        </w:rPr>
        <w:t>(C. Sarmiento, Suárez, Vásquez, &amp; et al., 2019)</w:t>
      </w:r>
      <w:r w:rsidRPr="000D1C62">
        <w:rPr>
          <w:rFonts w:ascii="Arial" w:hAnsi="Arial" w:cs="Arial"/>
          <w:sz w:val="24"/>
          <w:szCs w:val="24"/>
          <w:lang w:val="es-ES" w:eastAsia="en-US"/>
        </w:rPr>
        <w:fldChar w:fldCharType="end"/>
      </w:r>
      <w:r w:rsidRPr="000D1C62">
        <w:rPr>
          <w:rFonts w:ascii="Arial" w:hAnsi="Arial" w:cs="Arial"/>
          <w:sz w:val="24"/>
          <w:szCs w:val="24"/>
          <w:lang w:val="es-ES" w:eastAsia="en-US"/>
        </w:rPr>
        <w:t>. El programa utiliza, en su primera etapa, la herramienta CORSIKA para calcular el flujo de partículas secundarias al nivel del suelo en cualquier posición geográfica; en su segunda etapa, se emplea el código MAGCOS para hacer las correspondientes correcciones del flujo debido al campo magnético terrestre. Por último, ARTI recoge estos flujos y utiliza GEANT4 para simular de forma detallada la interacción de estas partículas con los detectores Cherenkov de agua</w:t>
      </w:r>
    </w:p>
    <w:p w14:paraId="7FF301A6" w14:textId="40BD8499" w:rsidR="00FF6F2E" w:rsidRPr="000D1C62" w:rsidRDefault="00A961DC" w:rsidP="00741BD3">
      <w:pPr>
        <w:spacing w:before="240" w:after="120" w:line="360" w:lineRule="auto"/>
        <w:rPr>
          <w:rFonts w:ascii="Arial" w:hAnsi="Arial" w:cs="Arial"/>
          <w:sz w:val="24"/>
          <w:szCs w:val="24"/>
          <w:lang w:eastAsia="en-US"/>
        </w:rPr>
      </w:pPr>
      <w:r w:rsidRPr="000D1C62">
        <w:rPr>
          <w:rFonts w:ascii="Arial" w:hAnsi="Arial" w:cs="Arial"/>
          <w:sz w:val="24"/>
          <w:szCs w:val="24"/>
          <w:lang w:val="es-ES" w:eastAsia="en-US"/>
        </w:rPr>
        <w:t>En este trabajo, se utilizó la última etapa de ARTI para simular</w:t>
      </w:r>
      <w:r w:rsidR="00961740">
        <w:rPr>
          <w:rFonts w:ascii="Arial" w:hAnsi="Arial" w:cs="Arial"/>
          <w:sz w:val="24"/>
          <w:szCs w:val="24"/>
          <w:lang w:val="es-ES" w:eastAsia="en-US"/>
        </w:rPr>
        <w:t xml:space="preserve"> la</w:t>
      </w:r>
      <w:r w:rsidRPr="000D1C62">
        <w:rPr>
          <w:rFonts w:ascii="Arial" w:hAnsi="Arial" w:cs="Arial"/>
          <w:sz w:val="24"/>
          <w:szCs w:val="24"/>
          <w:lang w:val="es-ES" w:eastAsia="en-US"/>
        </w:rPr>
        <w:t xml:space="preserve"> respuesta de las minas antipersona con el flujo de partículas secundarias a nivel de Bucaramanga; previamente obtenido por </w:t>
      </w:r>
      <w:r w:rsidRPr="000D1C62">
        <w:rPr>
          <w:rFonts w:ascii="Arial" w:hAnsi="Arial" w:cs="Arial"/>
          <w:sz w:val="24"/>
          <w:szCs w:val="24"/>
          <w:lang w:val="es-ES" w:eastAsia="en-US"/>
        </w:rPr>
        <w:fldChar w:fldCharType="begin" w:fldLock="1"/>
      </w:r>
      <w:r w:rsidRPr="000D1C62">
        <w:rPr>
          <w:rFonts w:ascii="Arial" w:hAnsi="Arial" w:cs="Arial"/>
          <w:sz w:val="24"/>
          <w:szCs w:val="24"/>
          <w:lang w:val="es-ES" w:eastAsia="en-U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0D1C62">
        <w:rPr>
          <w:rFonts w:ascii="Arial" w:hAnsi="Arial" w:cs="Arial"/>
          <w:sz w:val="24"/>
          <w:szCs w:val="24"/>
          <w:lang w:val="es-ES" w:eastAsia="en-US"/>
        </w:rPr>
        <w:fldChar w:fldCharType="separate"/>
      </w:r>
      <w:r w:rsidRPr="000D1C62">
        <w:rPr>
          <w:rFonts w:ascii="Arial" w:hAnsi="Arial" w:cs="Arial"/>
          <w:noProof/>
          <w:sz w:val="24"/>
          <w:szCs w:val="24"/>
          <w:lang w:val="es-ES" w:eastAsia="en-US"/>
        </w:rPr>
        <w:t>(Jaimes-Motta, 2018)</w:t>
      </w:r>
      <w:r w:rsidRPr="000D1C62">
        <w:rPr>
          <w:rFonts w:ascii="Arial" w:hAnsi="Arial" w:cs="Arial"/>
          <w:sz w:val="24"/>
          <w:szCs w:val="24"/>
          <w:lang w:val="es-ES" w:eastAsia="en-US"/>
        </w:rPr>
        <w:fldChar w:fldCharType="end"/>
      </w:r>
      <w:r w:rsidRPr="000D1C62">
        <w:rPr>
          <w:rFonts w:ascii="Arial" w:hAnsi="Arial" w:cs="Arial"/>
          <w:sz w:val="24"/>
          <w:szCs w:val="24"/>
          <w:lang w:val="es-ES" w:eastAsia="en-US"/>
        </w:rPr>
        <w:t>. Debido a que el suelo típico colombiano presenta diferentes características, esta respuesta se simuló para minas enterradas en un suelo modelo seco, un suelo modelo húmedo y en un suelo modelo abonado. A continuación, se detalla la geometría y composición de la mina utilizada y los distintos tipos de suelo</w:t>
      </w:r>
      <w:r w:rsidR="00CA3DAA" w:rsidRPr="000D1C62">
        <w:rPr>
          <w:rFonts w:ascii="Arial" w:hAnsi="Arial" w:cs="Arial"/>
          <w:sz w:val="24"/>
          <w:szCs w:val="24"/>
          <w:lang w:val="es-ES" w:eastAsia="en-US"/>
        </w:rPr>
        <w:t>s</w:t>
      </w:r>
      <w:r w:rsidRPr="000D1C62">
        <w:rPr>
          <w:rFonts w:ascii="Arial" w:hAnsi="Arial" w:cs="Arial"/>
          <w:sz w:val="24"/>
          <w:szCs w:val="24"/>
          <w:lang w:val="es-ES" w:eastAsia="en-US"/>
        </w:rPr>
        <w:t xml:space="preserve"> </w:t>
      </w:r>
      <w:r w:rsidR="00DF7591" w:rsidRPr="000D1C62">
        <w:rPr>
          <w:rFonts w:ascii="Arial" w:hAnsi="Arial" w:cs="Arial"/>
          <w:sz w:val="24"/>
          <w:szCs w:val="24"/>
          <w:lang w:val="es-ES" w:eastAsia="en-US"/>
        </w:rPr>
        <w:t>modelos simulados en GEANT4.</w:t>
      </w:r>
    </w:p>
    <w:p w14:paraId="39F27ED4" w14:textId="4AB273D0" w:rsidR="00DA38E3" w:rsidRPr="000D1C62" w:rsidRDefault="00DA38E3" w:rsidP="0002369B">
      <w:pPr>
        <w:pStyle w:val="Ttulo2"/>
        <w:numPr>
          <w:ilvl w:val="1"/>
          <w:numId w:val="9"/>
        </w:numPr>
        <w:spacing w:line="360" w:lineRule="auto"/>
        <w:rPr>
          <w:rFonts w:ascii="Arial" w:hAnsi="Arial" w:cs="Arial"/>
          <w:b/>
          <w:color w:val="auto"/>
          <w:sz w:val="24"/>
          <w:szCs w:val="24"/>
          <w:lang w:val="es-ES"/>
        </w:rPr>
      </w:pPr>
      <w:bookmarkStart w:id="8" w:name="_Toc31303409"/>
      <w:r w:rsidRPr="000D1C62">
        <w:rPr>
          <w:rFonts w:ascii="Arial" w:hAnsi="Arial" w:cs="Arial"/>
          <w:b/>
          <w:color w:val="auto"/>
          <w:sz w:val="24"/>
          <w:szCs w:val="24"/>
          <w:lang w:val="es-ES"/>
        </w:rPr>
        <w:t xml:space="preserve">Caracterización elemental y </w:t>
      </w:r>
      <w:r w:rsidR="00520333" w:rsidRPr="000D1C62">
        <w:rPr>
          <w:rFonts w:ascii="Arial" w:hAnsi="Arial" w:cs="Arial"/>
          <w:b/>
          <w:color w:val="auto"/>
          <w:sz w:val="24"/>
          <w:szCs w:val="24"/>
          <w:lang w:val="es-ES"/>
        </w:rPr>
        <w:t>geometría</w:t>
      </w:r>
      <w:r w:rsidRPr="000D1C62">
        <w:rPr>
          <w:rFonts w:ascii="Arial" w:hAnsi="Arial" w:cs="Arial"/>
          <w:b/>
          <w:color w:val="auto"/>
          <w:sz w:val="24"/>
          <w:szCs w:val="24"/>
          <w:lang w:val="es-ES"/>
        </w:rPr>
        <w:t xml:space="preserve"> de la mina</w:t>
      </w:r>
      <w:bookmarkEnd w:id="7"/>
      <w:r w:rsidRPr="000D1C62">
        <w:rPr>
          <w:rFonts w:ascii="Arial" w:hAnsi="Arial" w:cs="Arial"/>
          <w:b/>
          <w:color w:val="auto"/>
          <w:sz w:val="24"/>
          <w:szCs w:val="24"/>
          <w:lang w:val="es-ES"/>
        </w:rPr>
        <w:t xml:space="preserve"> </w:t>
      </w:r>
      <w:r w:rsidR="008A7E89" w:rsidRPr="000D1C62">
        <w:rPr>
          <w:rFonts w:ascii="Arial" w:hAnsi="Arial" w:cs="Arial"/>
          <w:b/>
          <w:color w:val="auto"/>
          <w:sz w:val="24"/>
          <w:szCs w:val="24"/>
          <w:lang w:val="es-ES"/>
        </w:rPr>
        <w:t>antipersonal</w:t>
      </w:r>
      <w:bookmarkEnd w:id="8"/>
    </w:p>
    <w:p w14:paraId="3AFEB9F3" w14:textId="62ED0BF2" w:rsidR="00DA27FC" w:rsidRPr="000D1C62" w:rsidRDefault="00DA27FC" w:rsidP="00DA27FC">
      <w:pPr>
        <w:spacing w:before="240" w:line="360" w:lineRule="auto"/>
        <w:rPr>
          <w:rFonts w:ascii="Arial" w:hAnsi="Arial" w:cs="Arial"/>
          <w:sz w:val="24"/>
          <w:szCs w:val="24"/>
          <w:lang w:val="es-ES"/>
        </w:rPr>
      </w:pPr>
      <w:r w:rsidRPr="000D1C62">
        <w:rPr>
          <w:rFonts w:ascii="Arial" w:hAnsi="Arial" w:cs="Arial"/>
          <w:sz w:val="24"/>
          <w:szCs w:val="24"/>
          <w:lang w:val="es-ES"/>
        </w:rPr>
        <w:t xml:space="preserve">Para la selección de la mina antipersona por simular, se realizó una búsqueda de los dispositivos que se encuentran con mayor frecuencia en Colombia y se escogió una mina antipersona que cuenta con un mecanismo de activación por presión. Cuando este mecanismo es empujado, cierra un circuito eléctrico que activa un detonador en contacto con el explosivo principal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{"citationItems":[{"id":"ITEM-1","itemData":{"abstract":"Existen entre 60 y 100 millones de minas antipersonal enterradas en unos 60 países, la mayoría en lugares desconocidos [1]; el uso indiscriminado de esta estrategia de guerra, sumado a su localización arbitraria, deja como consecuencia la mutilación ó muerte, no sólo de los actores del conflicto, sino de otras víctimas inocentes: adultos, niños y animales [2]. La Cruz Roja estima que detectar y desactivar, todas las minas antipersonal, con los actuales medios nos llevaría unos 1000 años [3]; frente a este problema se trabaja en las siguientes soluciones: entrada en vigor de la convención de Ottawa1 , la asistencia a victimas2 y el desminado humanitario [4]; este último, se ha constituido en un propósito generalizado en el mundo; con el objetivo de ayudar en la búsqueda de posibles soluciones a esta problemática se presenta un informe sobre las minas antipersonal en Colombia y algunas técnicas de detección.","author":[{"dropping-particle":"","family":"Paz","given":"Hernán","non-dropping-particle":"","parse-names":false,"suffix":""}],"container-title":"Indumil","id":"ITEM-1","issued":{"date-parts":[["2005"]]},"page":"7-12","publisher-place":"Bogotá","title":"Minas Antipersonales En Colombia","type":"article-journal"},"uris":["http://www.mendeley.com/documents/?uuid=9e1b00f7-8d4c-4e06-bd39-265a64cb90a0"]}],"mendeley":{"formattedCitation":"(Paz, 2005)","plainTextFormattedCitation":"(Paz, 2005)","previouslyFormattedCitation":"(Paz, 2005)"},"properties":{"noteIndex":0},"schema":"https://github.com/citation-style-language/schema/raw/master/csl-citation.json"}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(Paz, 2005)</w:t>
      </w:r>
      <w:r w:rsidRPr="000D1C62">
        <w:rPr>
          <w:rFonts w:ascii="Arial" w:hAnsi="Arial" w:cs="Arial"/>
          <w:sz w:val="24"/>
          <w:szCs w:val="24"/>
          <w:lang w:val="es-ES"/>
        </w:rPr>
        <w:fldChar w:fldCharType="end"/>
      </w:r>
      <w:r w:rsidRPr="000D1C62">
        <w:rPr>
          <w:rFonts w:ascii="Arial" w:hAnsi="Arial" w:cs="Arial"/>
          <w:sz w:val="24"/>
          <w:szCs w:val="24"/>
          <w:lang w:val="es-ES"/>
        </w:rPr>
        <w:t>; este dispositivo es aproximadamente de 5.85 cm de ancho y 13.05 cm de alto, la geometría del mismo se muestra en la figura 2.</w:t>
      </w:r>
    </w:p>
    <w:p w14:paraId="4A864567" w14:textId="5BC763F8" w:rsidR="00A82E4D" w:rsidRPr="000D1C62" w:rsidRDefault="00DA27FC" w:rsidP="00A82E4D">
      <w:pPr>
        <w:spacing w:line="360" w:lineRule="auto"/>
        <w:rPr>
          <w:rFonts w:ascii="Arial" w:hAnsi="Arial" w:cs="Arial"/>
          <w:sz w:val="24"/>
          <w:szCs w:val="24"/>
          <w:lang w:val="es-ES"/>
        </w:rPr>
      </w:pPr>
      <w:r w:rsidRPr="000D1C62">
        <w:rPr>
          <w:rFonts w:ascii="Arial" w:hAnsi="Arial" w:cs="Arial"/>
          <w:sz w:val="24"/>
          <w:szCs w:val="24"/>
          <w:lang w:val="es-ES"/>
        </w:rPr>
        <w:t>Para la simulación en GEANT4, se asumió que la mina está hecha con ANFO; i.e. de una mezcla de nitrato de amonio (NH</w:t>
      </w:r>
      <w:r w:rsidRPr="000D1C62">
        <w:rPr>
          <w:rFonts w:ascii="Arial" w:hAnsi="Arial" w:cs="Arial"/>
          <w:sz w:val="24"/>
          <w:szCs w:val="24"/>
          <w:vertAlign w:val="subscript"/>
          <w:lang w:val="es-ES"/>
        </w:rPr>
        <w:t>4</w:t>
      </w:r>
      <w:r w:rsidRPr="000D1C62">
        <w:rPr>
          <w:rFonts w:ascii="Arial" w:hAnsi="Arial" w:cs="Arial"/>
          <w:sz w:val="24"/>
          <w:szCs w:val="24"/>
          <w:lang w:val="es-ES"/>
        </w:rPr>
        <w:t>NO</w:t>
      </w:r>
      <w:r w:rsidRPr="000D1C62">
        <w:rPr>
          <w:rFonts w:ascii="Arial" w:hAnsi="Arial" w:cs="Arial"/>
          <w:sz w:val="24"/>
          <w:szCs w:val="24"/>
          <w:vertAlign w:val="subscript"/>
          <w:lang w:val="es-ES"/>
        </w:rPr>
        <w:t>3</w:t>
      </w:r>
      <w:r w:rsidRPr="000D1C62">
        <w:rPr>
          <w:rFonts w:ascii="Arial" w:hAnsi="Arial" w:cs="Arial"/>
          <w:sz w:val="24"/>
          <w:szCs w:val="24"/>
          <w:lang w:val="es-ES"/>
        </w:rPr>
        <w:t xml:space="preserve">) y diésel No 2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{"citationItems":[{"id":"ITEM-1","itemData":{"author":[{"dropping-particle":"","family":"Sarmiento","given":"Luisa Fernanda","non-dropping-particle":"","parse-names":false,"suffix":""}],"id":"ITEM-1","issued":{"date-parts":[["2013"]]},"number-of-pages":"1-18","publisher":"Universidad de los Andes","title":"Mecanismos microbiológicos para la detección de minas antipersonal","type":"thesis"},"uris":["http://www.mendeley.com/documents/?uuid=28a6030f-5640-4cf8-9c35-f8ca936a6109"]}],"mendeley":{"formattedCitation":"(L. F. Sarmiento, 2013)","plainTextFormattedCitation":"(L. F. Sarmiento, 2013)","previouslyFormattedCitation":"(L. F. Sarmiento, 2013)"},"properties":{"noteIndex":0},"schema":"https://github.com/citation-style-language/schema/raw/master/csl-citation.json"}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(L. F. Sarmiento, 2013)</w:t>
      </w:r>
      <w:r w:rsidRPr="000D1C62">
        <w:rPr>
          <w:rFonts w:ascii="Arial" w:hAnsi="Arial" w:cs="Arial"/>
          <w:sz w:val="24"/>
          <w:szCs w:val="24"/>
          <w:lang w:val="es-ES"/>
        </w:rPr>
        <w:fldChar w:fldCharType="end"/>
      </w:r>
      <w:r w:rsidRPr="000D1C62">
        <w:rPr>
          <w:rFonts w:ascii="Arial" w:hAnsi="Arial" w:cs="Arial"/>
          <w:sz w:val="24"/>
          <w:szCs w:val="24"/>
          <w:lang w:val="es-ES"/>
        </w:rPr>
        <w:t xml:space="preserve">. El nitrato de amonio es una sal inorgánica normalmente en forma granular y de alta porosidad para que pueda absorber el </w:t>
      </w:r>
      <w:r w:rsidR="00A16285" w:rsidRPr="000D1C62">
        <w:rPr>
          <w:rFonts w:ascii="Arial" w:hAnsi="Arial" w:cs="Arial"/>
          <w:sz w:val="24"/>
          <w:szCs w:val="24"/>
          <w:lang w:val="es-ES"/>
        </w:rPr>
        <w:t>diésel</w:t>
      </w:r>
      <w:r w:rsidRPr="000D1C62">
        <w:rPr>
          <w:rFonts w:ascii="Arial" w:hAnsi="Arial" w:cs="Arial"/>
          <w:sz w:val="24"/>
          <w:szCs w:val="24"/>
          <w:lang w:val="es-ES"/>
        </w:rPr>
        <w:t xml:space="preserve"> en estado líquido; este combustible es agregado en suficiente cantidad para que reaccione con el oxígeno disponible en la porción del NO</w:t>
      </w:r>
      <w:r w:rsidRPr="000D1C62">
        <w:rPr>
          <w:rFonts w:ascii="Arial" w:hAnsi="Arial" w:cs="Arial"/>
          <w:sz w:val="24"/>
          <w:szCs w:val="24"/>
          <w:vertAlign w:val="subscript"/>
          <w:lang w:val="es-ES"/>
        </w:rPr>
        <w:t>3</w:t>
      </w:r>
      <w:r w:rsidRPr="000D1C62">
        <w:rPr>
          <w:rFonts w:ascii="Arial" w:hAnsi="Arial" w:cs="Arial"/>
          <w:sz w:val="24"/>
          <w:szCs w:val="24"/>
          <w:lang w:val="es-ES"/>
        </w:rPr>
        <w:t xml:space="preserve"> del nitrato de amonio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DOI":"10.1007/978-1-4614-4259-2_37","author":[{"dropping-particle":"","family":"Cranney","given":"Don","non-dropping-particle":"","parse-names":false,"suffix":""},{"dropping-particle":"","family":"Sudweeks","given":"Walter","non-dropping-particle":"","parse-names":false,"suffix":""}],"container-title":"Handbook of Industrial Chemistry and Biotechnology: Twelfth Edition","id":"ITEM-1","issued":{"date-parts":[["2012","11","19"]]},"page":"1473-1495","title":"Chemical Explosives","type":"chapter"},"uris":["http://www.mendeley.com/documents/?uuid=2229d03e-45f6-4217-9937-bc6b5c0c56b8"]}],"mendeley":{"formattedCitation":"(Cranney &amp; Sudweeks, 2012)","plainTextFormattedCitation":"(Cranney &amp; Sudweeks, 2012)","previouslyFormattedCitation":"(Cranney &amp; Sudweeks, 2012)"},"properties":{"noteIndex":0},"schema":"https://github.com/citation-style-language/schema/raw/master/csl-citation.json"}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(Cranney &amp; Sudweeks, 2012)</w:t>
      </w:r>
      <w:r w:rsidRPr="000D1C62">
        <w:rPr>
          <w:rFonts w:ascii="Arial" w:hAnsi="Arial" w:cs="Arial"/>
          <w:sz w:val="24"/>
          <w:szCs w:val="24"/>
          <w:lang w:val="es-ES"/>
        </w:rPr>
        <w:fldChar w:fldCharType="end"/>
      </w:r>
      <w:r w:rsidRPr="000D1C62">
        <w:rPr>
          <w:rFonts w:ascii="Arial" w:hAnsi="Arial" w:cs="Arial"/>
          <w:sz w:val="24"/>
          <w:szCs w:val="24"/>
          <w:lang w:val="es-ES"/>
        </w:rPr>
        <w:t xml:space="preserve">. Se seleccionó este explosivo ya que se encuentra en más del 80% de las minas antipersona encontradas por las fuerzas militares en Colombia debido a la facilidad con la cual se adquieren los componentes del explosivo, como es el caso del nitrato de amonio que es usado comúnmente como fertilizante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{"citationItems":[{"id":"ITEM-1","itemData":{"abstract":"En este trabajo se muestra la situación actual en que se encuentra Colombia con respecto al fenómeno de las minas antipersonales y artefactos explosivos improvisados (AEIs). Se desarrolla un marco teórico en el cual se muestran algunas propiedades de los explosivos que pueden ser utilizados en la fabricación de AEIs y se describen las labores de desminado humanitario en el departamento de Antioquia. Se presenta el estado del arte en técnicas de detección de explosivos teniendo en cuenta sus principios de funcionamiento tanto físicos como químicos. Se realiza una corta descripción de las principales técnicas de detección de explosivos que actualmente se utilizan en el departamento de Antioquia. Con base en la información presentada, se recomienda utilizar en Antioquia para la detección de explosivos en campo abierto y con fines de desminado humanitario las siguientes tres tecnologías: (1) uso de perros entrenados; (2) la espectroscopia de movilidad iónica (IMS) y (3) FIDO (nombre comercial de la alteración de fluorescencia emitida por resinas poliméricas). Se recomienda también el uso de combinaciones IMS/GPR (radar de penetración terrestre) y FIDO/GPR para lograr no solo la detección de los explosivos, sino también la ubicación de los AEIs de tal forma que se facilite su desactivación","author":[{"dropping-particle":"","family":"Jaramillo","given":"Yady Andrés","non-dropping-particle":"","parse-names":false,"suffix":""}],"id":"ITEM-1","issued":{"date-parts":[["2009"]]},"number-of-pages":"75","publisher":"Universidad de Antioquia","title":"Determinación de técnicas de detección de explosivos óptimas para el departamento de antioquia","type":"thesis"},"uris":["http://www.mendeley.com/documents/?uuid=d23239a3-a174-4487-9519-daf4b0dd1195"]}],"mendeley":{"formattedCitation":"(Jaramillo, 2009)","plainTextFormattedCitation":"(Jaramillo, 2009)","previouslyFormattedCitation":"(Jaramillo, 2009)"},"properties":{"noteIndex":0},"schema":"https://github.com/citation-style-language/schema/raw/master/csl-citation.json"}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(Jaramillo, 2009)</w:t>
      </w:r>
      <w:r w:rsidRPr="000D1C62">
        <w:rPr>
          <w:rFonts w:ascii="Arial" w:hAnsi="Arial" w:cs="Arial"/>
          <w:sz w:val="24"/>
          <w:szCs w:val="24"/>
          <w:lang w:val="es-ES"/>
        </w:rPr>
        <w:fldChar w:fldCharType="end"/>
      </w:r>
      <w:r w:rsidRPr="000D1C62">
        <w:rPr>
          <w:rFonts w:ascii="Arial" w:hAnsi="Arial" w:cs="Arial"/>
          <w:sz w:val="24"/>
          <w:szCs w:val="24"/>
          <w:lang w:val="es-ES"/>
        </w:rPr>
        <w:t>.</w:t>
      </w:r>
    </w:p>
    <w:p w14:paraId="628DBB40" w14:textId="77777777" w:rsidR="000B70A6" w:rsidRPr="000D1C62" w:rsidRDefault="000B70A6" w:rsidP="000B70A6">
      <w:pPr>
        <w:keepNext/>
        <w:spacing w:line="360" w:lineRule="auto"/>
        <w:jc w:val="center"/>
        <w:rPr>
          <w:lang w:val="es-ES"/>
        </w:rPr>
      </w:pPr>
      <w:r w:rsidRPr="000D1C62">
        <w:rPr>
          <w:noProof/>
        </w:rPr>
        <w:drawing>
          <wp:inline distT="0" distB="0" distL="0" distR="0" wp14:anchorId="52D8070F" wp14:editId="4493A197">
            <wp:extent cx="2811780" cy="3165717"/>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884" t="18105" r="48779" b="13162"/>
                    <a:stretch/>
                  </pic:blipFill>
                  <pic:spPr bwMode="auto">
                    <a:xfrm>
                      <a:off x="0" y="0"/>
                      <a:ext cx="2960364" cy="3333004"/>
                    </a:xfrm>
                    <a:prstGeom prst="rect">
                      <a:avLst/>
                    </a:prstGeom>
                    <a:ln>
                      <a:noFill/>
                    </a:ln>
                    <a:extLst>
                      <a:ext uri="{53640926-AAD7-44D8-BBD7-CCE9431645EC}">
                        <a14:shadowObscured xmlns:a14="http://schemas.microsoft.com/office/drawing/2010/main"/>
                      </a:ext>
                    </a:extLst>
                  </pic:spPr>
                </pic:pic>
              </a:graphicData>
            </a:graphic>
          </wp:inline>
        </w:drawing>
      </w:r>
    </w:p>
    <w:p w14:paraId="725570DF" w14:textId="2A8C3D57" w:rsidR="000B70A6" w:rsidRPr="000D1C62" w:rsidRDefault="000B70A6" w:rsidP="000B70A6">
      <w:pPr>
        <w:pStyle w:val="Descripcin"/>
        <w:jc w:val="both"/>
        <w:rPr>
          <w:rFonts w:ascii="Arial" w:hAnsi="Arial" w:cs="Arial"/>
          <w:i w:val="0"/>
          <w:color w:val="auto"/>
          <w:sz w:val="20"/>
          <w:szCs w:val="20"/>
          <w:lang w:val="es-ES"/>
        </w:rPr>
      </w:pPr>
      <w:r w:rsidRPr="000D1C62">
        <w:rPr>
          <w:rFonts w:ascii="Arial" w:hAnsi="Arial" w:cs="Arial"/>
          <w:b/>
          <w:i w:val="0"/>
          <w:color w:val="auto"/>
          <w:sz w:val="20"/>
          <w:szCs w:val="20"/>
          <w:lang w:val="es-ES"/>
        </w:rPr>
        <w:t xml:space="preserve">Figura </w:t>
      </w:r>
      <w:r w:rsidRPr="000D1C62">
        <w:rPr>
          <w:rFonts w:ascii="Arial" w:hAnsi="Arial" w:cs="Arial"/>
          <w:b/>
          <w:i w:val="0"/>
          <w:color w:val="auto"/>
          <w:sz w:val="20"/>
          <w:szCs w:val="20"/>
          <w:lang w:val="es-ES"/>
        </w:rPr>
        <w:fldChar w:fldCharType="begin"/>
      </w:r>
      <w:r w:rsidRPr="000D1C62">
        <w:rPr>
          <w:rFonts w:ascii="Arial" w:hAnsi="Arial" w:cs="Arial"/>
          <w:b/>
          <w:i w:val="0"/>
          <w:color w:val="auto"/>
          <w:sz w:val="20"/>
          <w:szCs w:val="20"/>
          <w:lang w:val="es-ES"/>
        </w:rPr>
        <w:instrText xml:space="preserve"> SEQ Figura \* ARABIC </w:instrText>
      </w:r>
      <w:r w:rsidRPr="000D1C62">
        <w:rPr>
          <w:rFonts w:ascii="Arial" w:hAnsi="Arial" w:cs="Arial"/>
          <w:b/>
          <w:i w:val="0"/>
          <w:color w:val="auto"/>
          <w:sz w:val="20"/>
          <w:szCs w:val="20"/>
          <w:lang w:val="es-ES"/>
        </w:rPr>
        <w:fldChar w:fldCharType="separate"/>
      </w:r>
      <w:r w:rsidR="00E92970">
        <w:rPr>
          <w:rFonts w:ascii="Arial" w:hAnsi="Arial" w:cs="Arial"/>
          <w:b/>
          <w:i w:val="0"/>
          <w:noProof/>
          <w:color w:val="auto"/>
          <w:sz w:val="20"/>
          <w:szCs w:val="20"/>
          <w:lang w:val="es-ES"/>
        </w:rPr>
        <w:t>2</w:t>
      </w:r>
      <w:r w:rsidRPr="000D1C62">
        <w:rPr>
          <w:rFonts w:ascii="Arial" w:hAnsi="Arial" w:cs="Arial"/>
          <w:b/>
          <w:i w:val="0"/>
          <w:color w:val="auto"/>
          <w:sz w:val="20"/>
          <w:szCs w:val="20"/>
          <w:lang w:val="es-ES"/>
        </w:rPr>
        <w:fldChar w:fldCharType="end"/>
      </w:r>
      <w:r w:rsidRPr="000D1C62">
        <w:rPr>
          <w:rFonts w:ascii="Arial" w:hAnsi="Arial" w:cs="Arial"/>
          <w:b/>
          <w:i w:val="0"/>
          <w:color w:val="auto"/>
          <w:sz w:val="20"/>
          <w:szCs w:val="20"/>
          <w:lang w:val="es-ES"/>
        </w:rPr>
        <w:t>.</w:t>
      </w:r>
      <w:r w:rsidRPr="000D1C62">
        <w:rPr>
          <w:rFonts w:ascii="Arial" w:hAnsi="Arial" w:cs="Arial"/>
          <w:i w:val="0"/>
          <w:color w:val="auto"/>
          <w:sz w:val="20"/>
          <w:szCs w:val="20"/>
          <w:lang w:val="es-ES"/>
        </w:rPr>
        <w:t xml:space="preserve"> Mina antipersonal con mecanismo de activación eléctrico fabricado por el ELN y las FARC, emplea una jeringa que crea un corto circuito que activa el detonador, para su activación es necesario 5 kg de masa </w:t>
      </w:r>
      <w:r w:rsidRPr="000D1C62">
        <w:rPr>
          <w:rFonts w:ascii="Arial" w:hAnsi="Arial" w:cs="Arial"/>
          <w:i w:val="0"/>
          <w:color w:val="auto"/>
          <w:sz w:val="20"/>
          <w:szCs w:val="20"/>
          <w:lang w:val="es-ES"/>
        </w:rPr>
        <w:fldChar w:fldCharType="begin" w:fldLock="1"/>
      </w:r>
      <w:r w:rsidRPr="000D1C62">
        <w:rPr>
          <w:rFonts w:ascii="Arial" w:hAnsi="Arial" w:cs="Arial"/>
          <w:i w:val="0"/>
          <w:color w:val="auto"/>
          <w:sz w:val="20"/>
          <w:szCs w:val="20"/>
          <w:lang w:val="es-ES"/>
        </w:rPr>
        <w:instrText>ADDIN CSL_CITATION {"citationItems":[{"id":"ITEM-1","itemData":{"abstract":"Existen entre 60 y 100 millones de minas antipersonal enterradas en unos 60 países, la mayoría en lugares desconocidos [1]; el uso indiscriminado de esta estrategia de guerra, sumado a su localización arbitraria, deja como consecuencia la mutilación ó muerte, no sólo de los actores del conflicto, sino de otras víctimas inocentes: adultos, niños y animales [2]. La Cruz Roja estima que detectar y desactivar, todas las minas antipersonal, con los actuales medios nos llevaría unos 1000 años [3]; frente a este problema se trabaja en las siguientes soluciones: entrada en vigor de la convención de Ottawa1 , la asistencia a victimas2 y el desminado humanitario [4]; este último, se ha constituido en un propósito generalizado en el mundo; con el objetivo de ayudar en la búsqueda de posibles soluciones a esta problemática se presenta un informe sobre las minas antipersonal en Colombia y algunas técnicas de detección.","author":[{"dropping-particle":"","family":"Paz","given":"Hernán","non-dropping-particle":"","parse-names":false,"suffix":""}],"container-title":"Indumil","id":"ITEM-1","issued":{"date-parts":[["2005"]]},"page":"7-12","publisher-place":"Bogotá","title":"Minas Antipersonales En Colombia","type":"article-journal"},"uris":["http://www.mendeley.com/documents/?uuid=9e1b00f7-8d4c-4e06-bd39-265a64cb90a0"]}],"mendeley":{"formattedCitation":"(Paz, 2005)","plainTextFormattedCitation":"(Paz, 2005)","previouslyFormattedCitation":"(Paz, 2005)"},"properties":{"noteIndex":0},"schema":"https://github.com/citation-style-language/schema/raw/master/csl-citation.json"}</w:instrText>
      </w:r>
      <w:r w:rsidRPr="000D1C62">
        <w:rPr>
          <w:rFonts w:ascii="Arial" w:hAnsi="Arial" w:cs="Arial"/>
          <w:i w:val="0"/>
          <w:color w:val="auto"/>
          <w:sz w:val="20"/>
          <w:szCs w:val="20"/>
          <w:lang w:val="es-ES"/>
        </w:rPr>
        <w:fldChar w:fldCharType="separate"/>
      </w:r>
      <w:r w:rsidRPr="000D1C62">
        <w:rPr>
          <w:rFonts w:ascii="Arial" w:hAnsi="Arial" w:cs="Arial"/>
          <w:i w:val="0"/>
          <w:noProof/>
          <w:color w:val="auto"/>
          <w:sz w:val="20"/>
          <w:szCs w:val="20"/>
          <w:lang w:val="es-ES"/>
        </w:rPr>
        <w:t>(Paz, 2005)</w:t>
      </w:r>
      <w:r w:rsidRPr="000D1C62">
        <w:rPr>
          <w:rFonts w:ascii="Arial" w:hAnsi="Arial" w:cs="Arial"/>
          <w:i w:val="0"/>
          <w:color w:val="auto"/>
          <w:sz w:val="20"/>
          <w:szCs w:val="20"/>
          <w:lang w:val="es-ES"/>
        </w:rPr>
        <w:fldChar w:fldCharType="end"/>
      </w:r>
      <w:r w:rsidR="007C7982" w:rsidRPr="000D1C62">
        <w:rPr>
          <w:rFonts w:ascii="Arial" w:hAnsi="Arial" w:cs="Arial"/>
          <w:i w:val="0"/>
          <w:color w:val="auto"/>
          <w:sz w:val="20"/>
          <w:szCs w:val="20"/>
          <w:lang w:val="es-ES"/>
        </w:rPr>
        <w:t xml:space="preserve">. </w:t>
      </w:r>
    </w:p>
    <w:p w14:paraId="229F88E5" w14:textId="11C6C211" w:rsidR="00EB2B89" w:rsidRPr="000D1C62" w:rsidRDefault="00EB2B89" w:rsidP="00A82E4D">
      <w:pPr>
        <w:spacing w:line="360" w:lineRule="auto"/>
        <w:rPr>
          <w:rFonts w:ascii="Arial" w:hAnsi="Arial" w:cs="Arial"/>
          <w:sz w:val="24"/>
          <w:szCs w:val="24"/>
          <w:lang w:val="es-ES"/>
        </w:rPr>
      </w:pPr>
      <w:bookmarkStart w:id="9" w:name="_Hlk30237891"/>
      <w:r w:rsidRPr="000D1C62">
        <w:rPr>
          <w:rFonts w:ascii="Arial" w:hAnsi="Arial" w:cs="Arial"/>
          <w:sz w:val="24"/>
          <w:szCs w:val="24"/>
          <w:lang w:val="es-ES"/>
        </w:rPr>
        <w:t xml:space="preserve">La composición del ANFO se tomó como 94.3% nitrato de amonio y 5.7% de </w:t>
      </w:r>
      <w:r w:rsidR="0064087A" w:rsidRPr="000D1C62">
        <w:rPr>
          <w:rFonts w:ascii="Arial" w:hAnsi="Arial" w:cs="Arial"/>
          <w:sz w:val="24"/>
          <w:szCs w:val="24"/>
          <w:lang w:val="es-ES"/>
        </w:rPr>
        <w:t>diésel</w:t>
      </w:r>
      <w:r w:rsidRPr="000D1C62">
        <w:rPr>
          <w:rFonts w:ascii="Arial" w:hAnsi="Arial" w:cs="Arial"/>
          <w:sz w:val="24"/>
          <w:szCs w:val="24"/>
          <w:lang w:val="es-ES"/>
        </w:rPr>
        <w:t xml:space="preserve">. </w:t>
      </w:r>
      <w:bookmarkEnd w:id="9"/>
      <w:r w:rsidRPr="000D1C62">
        <w:rPr>
          <w:rFonts w:ascii="Arial" w:hAnsi="Arial" w:cs="Arial"/>
          <w:sz w:val="24"/>
          <w:szCs w:val="24"/>
          <w:lang w:val="es-ES"/>
        </w:rPr>
        <w:t xml:space="preserve">Esta proporción se escogió debido a que es la fracción másica en la cual se genera la máxima cantidad de energía en la detonación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{"citationItems":[{"id":"ITEM-1","itemData":{"author":[{"dropping-particle":"","family":"Reyes","given":"Alejandro Jesús","non-dropping-particle":"","parse-names":false,"suffix":""}],"id":"ITEM-1","issued":{"date-parts":[["2009"]]},"number-of-pages":"30-37","publisher":"UNIVERSIDAD NACIONAL DE INGENIERÍA","title":"Síntesis y caracterización del nitrato de amonio como insumo para explosivos de uso industrial en la minería","type":"thesis"},"uris":["http://www.mendeley.com/documents/?uuid=96fbb77b-acdc-4cf7-ba6a-4190952a553e"]}],"mendeley":{"formattedCitation":"(Reyes, 2009)","plainTextFormattedCitation":"(Reyes, 2009)","previouslyFormattedCitation":"(Reyes, 2009)"},"properties":{"noteIndex":0},"schema":"https://github.com/citation-style-language/schema/raw/master/csl-citation.json"}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(Reyes, 2009)</w:t>
      </w:r>
      <w:r w:rsidRPr="000D1C62">
        <w:rPr>
          <w:rFonts w:ascii="Arial" w:hAnsi="Arial" w:cs="Arial"/>
          <w:sz w:val="24"/>
          <w:szCs w:val="24"/>
          <w:lang w:val="es-ES"/>
        </w:rPr>
        <w:fldChar w:fldCharType="end"/>
      </w:r>
    </w:p>
    <w:p w14:paraId="0D11A4E2" w14:textId="52C2F9A5" w:rsidR="0036597C" w:rsidRDefault="000B23A4" w:rsidP="0002369B">
      <w:pPr>
        <w:spacing w:line="360" w:lineRule="auto"/>
        <w:rPr>
          <w:rFonts w:ascii="Arial" w:hAnsi="Arial" w:cs="Arial"/>
          <w:sz w:val="24"/>
          <w:szCs w:val="24"/>
          <w:lang w:val="es-ES"/>
        </w:rPr>
      </w:pPr>
      <w:r w:rsidRPr="000D1C62">
        <w:rPr>
          <w:rFonts w:ascii="Arial" w:hAnsi="Arial" w:cs="Arial"/>
          <w:sz w:val="24"/>
          <w:szCs w:val="24"/>
          <w:lang w:val="es-ES"/>
        </w:rPr>
        <w:t xml:space="preserve">El </w:t>
      </w:r>
      <w:r w:rsidR="00DE2F87" w:rsidRPr="000D1C62">
        <w:rPr>
          <w:rFonts w:ascii="Arial" w:hAnsi="Arial" w:cs="Arial"/>
          <w:sz w:val="24"/>
          <w:szCs w:val="24"/>
          <w:lang w:val="es-ES"/>
        </w:rPr>
        <w:t>GEANT4</w:t>
      </w:r>
      <w:r w:rsidRPr="000D1C62">
        <w:rPr>
          <w:rFonts w:ascii="Arial" w:hAnsi="Arial" w:cs="Arial"/>
          <w:sz w:val="24"/>
          <w:szCs w:val="24"/>
          <w:lang w:val="es-ES"/>
        </w:rPr>
        <w:t xml:space="preserve"> permite crear estos materiales a partir de la composición elemental, la masa atómica y la densidad de cada compuesto</w:t>
      </w:r>
      <w:r w:rsidR="0064230A" w:rsidRPr="000D1C62">
        <w:rPr>
          <w:rFonts w:ascii="Arial" w:hAnsi="Arial" w:cs="Arial"/>
          <w:sz w:val="24"/>
          <w:szCs w:val="24"/>
          <w:lang w:val="es-ES"/>
        </w:rPr>
        <w:t>.</w:t>
      </w:r>
      <w:r w:rsidRPr="000D1C62">
        <w:rPr>
          <w:rFonts w:ascii="Arial" w:hAnsi="Arial" w:cs="Arial"/>
          <w:sz w:val="24"/>
          <w:szCs w:val="24"/>
          <w:lang w:val="es-ES"/>
        </w:rPr>
        <w:t xml:space="preserve"> </w:t>
      </w:r>
      <w:r w:rsidR="0064230A" w:rsidRPr="000D1C62">
        <w:rPr>
          <w:rFonts w:ascii="Arial" w:hAnsi="Arial" w:cs="Arial"/>
          <w:sz w:val="24"/>
          <w:szCs w:val="24"/>
          <w:lang w:val="es-ES"/>
        </w:rPr>
        <w:t>D</w:t>
      </w:r>
      <w:r w:rsidRPr="000D1C62">
        <w:rPr>
          <w:rFonts w:ascii="Arial" w:hAnsi="Arial" w:cs="Arial"/>
          <w:sz w:val="24"/>
          <w:szCs w:val="24"/>
          <w:lang w:val="es-ES"/>
        </w:rPr>
        <w:t xml:space="preserve">e esta forma se crearon el nitrato de amonio y el </w:t>
      </w:r>
      <w:r w:rsidR="00CE2FFB" w:rsidRPr="000D1C62">
        <w:rPr>
          <w:rFonts w:ascii="Arial" w:hAnsi="Arial" w:cs="Arial"/>
          <w:sz w:val="24"/>
          <w:szCs w:val="24"/>
          <w:lang w:val="es-ES"/>
        </w:rPr>
        <w:t>diésel</w:t>
      </w:r>
      <w:r w:rsidRPr="000D1C62">
        <w:rPr>
          <w:rFonts w:ascii="Arial" w:hAnsi="Arial" w:cs="Arial"/>
          <w:sz w:val="24"/>
          <w:szCs w:val="24"/>
          <w:lang w:val="es-ES"/>
        </w:rPr>
        <w:t xml:space="preserve"> y se simuló su mezcla en las proporciones mencionadas anteriormente para formar el ANFO. La masa atómica del nitrato de amonio se tomó de su fórmula molecular y su densidad 1.72 </w:t>
      </w:r>
      <m:oMath>
        <m:f>
          <m:fPr>
            <m:ctrlPr>
              <w:rPr>
                <w:rFonts w:ascii="Cambria Math" w:hAnsi="Cambria Math" w:cs="Arial"/>
                <w:sz w:val="24"/>
                <w:szCs w:val="24"/>
                <w:lang w:val="es-ES"/>
              </w:rPr>
            </m:ctrlPr>
          </m:fPr>
          <m:num>
            <m:r>
              <m:rPr>
                <m:nor/>
              </m:rPr>
              <w:rPr>
                <w:rFonts w:ascii="Cambria Math" w:hAnsi="Cambria Math" w:cs="Arial"/>
                <w:sz w:val="24"/>
                <w:szCs w:val="24"/>
                <w:lang w:val="es-ES"/>
              </w:rPr>
              <m:t>g</m:t>
            </m:r>
          </m:num>
          <m:den>
            <m:sSup>
              <m:sSupPr>
                <m:ctrlPr>
                  <w:rPr>
                    <w:rFonts w:ascii="Cambria Math" w:hAnsi="Cambria Math" w:cs="Arial"/>
                    <w:sz w:val="24"/>
                    <w:szCs w:val="24"/>
                    <w:lang w:val="es-ES"/>
                  </w:rPr>
                </m:ctrlPr>
              </m:sSupPr>
              <m:e>
                <m:r>
                  <m:rPr>
                    <m:nor/>
                  </m:rPr>
                  <w:rPr>
                    <w:rFonts w:ascii="Cambria Math" w:hAnsi="Cambria Math" w:cs="Arial"/>
                    <w:sz w:val="24"/>
                    <w:szCs w:val="24"/>
                    <w:lang w:val="es-ES"/>
                  </w:rPr>
                  <m:t>cm</m:t>
                </m:r>
              </m:e>
              <m:sup>
                <m:r>
                  <m:rPr>
                    <m:nor/>
                  </m:rPr>
                  <w:rPr>
                    <w:rFonts w:ascii="Cambria Math" w:hAnsi="Cambria Math" w:cs="Arial"/>
                    <w:sz w:val="24"/>
                    <w:szCs w:val="24"/>
                    <w:lang w:val="es-ES"/>
                  </w:rPr>
                  <m:t>3</m:t>
                </m:r>
              </m:sup>
            </m:sSup>
          </m:den>
        </m:f>
      </m:oMath>
      <w:r w:rsidRPr="000D1C62">
        <w:rPr>
          <w:rFonts w:ascii="Arial" w:hAnsi="Arial" w:cs="Arial"/>
          <w:sz w:val="24"/>
          <w:szCs w:val="24"/>
          <w:lang w:val="es-ES"/>
        </w:rPr>
        <w:t xml:space="preserve">  se halló en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{"citationItems":[{"id":"ITEM-1","itemData":{"DOI":"10.1016/j.jhazmat.2015.10.040","ISSN":"18733336","abstract":"Ammonium nitrate (AN) is a detonable substance which has led to numerous disasters throughout the 20th century and until the present day, with the latest disaster occurring on 17 April 2013. Needed safety lesson have not been learned, since typically each accident was viewed as a great surprise and investigations focused on finding some unique reason for the accident, rather than examining what is common among the accidents. A review is made of accidents which involved AN for fertilizer purposes, and excluding incidents involving ANFO or additional explosives apart from AN. It is found that, for explosions in storage or transportation, 100% of these disasters had a single causative factor-an uncontrollable fire. Thus, such disasters can be eliminated by eliminating the potential for uncontrolled fire. Two actions are required to achieve this: (1) adoption of fertilizer formulations which reduce the potential for uncontrolled fire and for detonation; and (2) adoption of building safety measures which provide assurance against uncontrolled fires. Technical means are available for achieving both these required measures. These measures have been known for a long time and the only reason that disasters continue to occur is that these safety measures are not implemented. The problem can be solved unilaterally by product manufacturers or by government authorities, but preferably both should take necessary steps.","author":[{"dropping-particle":"","family":"Babrauskas","given":"Vytenis","non-dropping-particle":"","parse-names":false,"suffix":""}],"container-title":"Journal of Hazardous Materials","id":"ITEM-1","issued":{"date-parts":[["2016"]]},"page":"134-149","publisher":"Elsevier B.V.","title":"Explosions of ammonium nitrate fertilizer in storage or transportation are preventable accidents","type":"article-journal","volume":"304"},"uris":["http://www.mendeley.com/documents/?uuid=779489e4-ddc4-4af7-8d6c-47a6253d034a"]}],"mendeley":{"formattedCitation":"(Babrauskas, 2016)","plainTextFormattedCitation":"(Babrauskas, 2016)","previouslyFormattedCitation":"(Babrauskas, 2016)"},"properties":{"noteIndex":0},"schema":"https://github.com/citation-style-language/schema/raw/master/csl-citation.json"}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Babrauskas, 2016</w:t>
      </w:r>
      <w:r w:rsidRPr="000D1C62">
        <w:rPr>
          <w:rFonts w:ascii="Arial" w:hAnsi="Arial" w:cs="Arial"/>
          <w:sz w:val="24"/>
          <w:szCs w:val="24"/>
          <w:lang w:val="es-ES"/>
        </w:rPr>
        <w:fldChar w:fldCharType="end"/>
      </w:r>
      <w:r w:rsidRPr="000D1C62">
        <w:rPr>
          <w:rFonts w:ascii="Arial" w:hAnsi="Arial" w:cs="Arial"/>
          <w:sz w:val="24"/>
          <w:szCs w:val="24"/>
          <w:lang w:val="es-ES"/>
        </w:rPr>
        <w:t xml:space="preserve">. La composición del diésel se tomó de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Lu, Keener, Liu, &amp; Khang, 2005)","plainTextFormattedCitation":"(Liang, Lu, Keener, Liu, &amp; Khang, 2005)","previouslyFormattedCitation":"(Liang, Lu, Keener, Liu, &amp; Khang, 2005)"},"properties":{"noteIndex":0},"schema":"https://github.com/citation-style-language/schema/raw/master/csl-citation.json"}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Liang, Keener, &amp; Khang, 2005</w:t>
      </w:r>
      <w:r w:rsidRPr="000D1C62">
        <w:rPr>
          <w:rFonts w:ascii="Arial" w:hAnsi="Arial" w:cs="Arial"/>
          <w:sz w:val="24"/>
          <w:szCs w:val="24"/>
          <w:lang w:val="es-ES"/>
        </w:rPr>
        <w:fldChar w:fldCharType="end"/>
      </w:r>
      <w:r w:rsidRPr="000D1C62">
        <w:rPr>
          <w:rFonts w:ascii="Arial" w:hAnsi="Arial" w:cs="Arial"/>
          <w:sz w:val="24"/>
          <w:szCs w:val="24"/>
          <w:lang w:val="es-ES"/>
        </w:rPr>
        <w:t>. Para crear el diésel en el programa, se tuvo en cuenta que este es una mezcla compleja de gran cantidad de hidrocarburos algunos de los cuales están presentes en la mezcla en una muy pequeña proporción (menor de 0.001 % porcentaje en peso). Por esta razón, se simularon solamente aquellos compuestos con una fracción másica mayor de 0.01%. La tabla 2 muestra los compuestos considerados junto con las propiedades tenidas en cuenta para la simulación.</w:t>
      </w:r>
    </w:p>
    <w:p w14:paraId="1CEFFE25" w14:textId="3BD435C9" w:rsidR="00910EEE" w:rsidRPr="000D1C62" w:rsidRDefault="00910EEE" w:rsidP="00910EEE">
      <w:pPr>
        <w:pStyle w:val="Descripcin"/>
        <w:spacing w:after="0"/>
        <w:rPr>
          <w:rFonts w:ascii="Arial" w:hAnsi="Arial" w:cs="Arial"/>
          <w:sz w:val="24"/>
          <w:szCs w:val="24"/>
          <w:lang w:val="es-ES"/>
        </w:rPr>
      </w:pPr>
      <w:r w:rsidRPr="000D1C62">
        <w:rPr>
          <w:rFonts w:ascii="Arial" w:hAnsi="Arial" w:cs="Arial"/>
          <w:b/>
          <w:i w:val="0"/>
          <w:color w:val="000000" w:themeColor="text1"/>
          <w:sz w:val="20"/>
          <w:szCs w:val="20"/>
          <w:lang w:val="es-ES"/>
        </w:rPr>
        <w:t>Tabla 2.</w:t>
      </w:r>
      <w:r w:rsidRPr="000D1C62">
        <w:rPr>
          <w:rFonts w:ascii="Arial" w:hAnsi="Arial" w:cs="Arial"/>
          <w:i w:val="0"/>
          <w:color w:val="000000" w:themeColor="text1"/>
          <w:sz w:val="20"/>
          <w:szCs w:val="20"/>
          <w:lang w:val="es-ES"/>
        </w:rPr>
        <w:t xml:space="preserve"> Compuestos que forman el Fuel oíl No2 usados en la simulación, tomado de</w:t>
      </w:r>
      <w:r w:rsidRPr="000D1C62">
        <w:rPr>
          <w:rFonts w:ascii="Arial" w:hAnsi="Arial" w:cs="Arial"/>
          <w:b/>
          <w:i w:val="0"/>
          <w:color w:val="000000" w:themeColor="text1"/>
          <w:sz w:val="20"/>
          <w:szCs w:val="20"/>
          <w:lang w:val="es-ES"/>
        </w:rPr>
        <w:t xml:space="preserve"> </w:t>
      </w:r>
      <w:r w:rsidRPr="000D1C62">
        <w:rPr>
          <w:rFonts w:ascii="Arial" w:eastAsiaTheme="minorEastAsia" w:hAnsi="Arial" w:cs="Arial"/>
          <w:i w:val="0"/>
          <w:color w:val="000000" w:themeColor="text1"/>
          <w:sz w:val="20"/>
          <w:szCs w:val="20"/>
          <w:lang w:val="es-ES"/>
        </w:rPr>
        <w:fldChar w:fldCharType="begin" w:fldLock="1"/>
      </w:r>
      <w:r w:rsidRPr="000D1C62">
        <w:rPr>
          <w:rFonts w:ascii="Arial" w:eastAsiaTheme="minorEastAsia" w:hAnsi="Arial" w:cs="Arial"/>
          <w:i w:val="0"/>
          <w:color w:val="000000" w:themeColor="text1"/>
          <w:sz w:val="20"/>
          <w:szCs w:val="20"/>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et al., 2005)","plainTextFormattedCitation":"(Liang et al., 2005)","previouslyFormattedCitation":"(Liang et al., 2005)"},"properties":{"noteIndex":0},"schema":"https://github.com/citation-style-language/schema/raw/master/csl-citation.json"}</w:instrText>
      </w:r>
      <w:r w:rsidRPr="000D1C62">
        <w:rPr>
          <w:rFonts w:ascii="Arial" w:eastAsiaTheme="minorEastAsia" w:hAnsi="Arial" w:cs="Arial"/>
          <w:i w:val="0"/>
          <w:color w:val="000000" w:themeColor="text1"/>
          <w:sz w:val="20"/>
          <w:szCs w:val="20"/>
          <w:lang w:val="es-ES"/>
        </w:rPr>
        <w:fldChar w:fldCharType="separate"/>
      </w:r>
      <w:r w:rsidRPr="000D1C62">
        <w:rPr>
          <w:rFonts w:ascii="Arial" w:eastAsiaTheme="minorEastAsia" w:hAnsi="Arial" w:cs="Arial"/>
          <w:i w:val="0"/>
          <w:noProof/>
          <w:color w:val="000000" w:themeColor="text1"/>
          <w:sz w:val="20"/>
          <w:szCs w:val="20"/>
          <w:lang w:val="es-ES"/>
        </w:rPr>
        <w:t>(Liang et al., 2005)</w:t>
      </w:r>
      <w:r w:rsidRPr="000D1C62">
        <w:rPr>
          <w:rFonts w:ascii="Arial" w:eastAsiaTheme="minorEastAsia" w:hAnsi="Arial" w:cs="Arial"/>
          <w:i w:val="0"/>
          <w:color w:val="000000" w:themeColor="text1"/>
          <w:sz w:val="20"/>
          <w:szCs w:val="20"/>
          <w:lang w:val="es-ES"/>
        </w:rPr>
        <w:fldChar w:fldCharType="end"/>
      </w:r>
      <w:r w:rsidRPr="000D1C62">
        <w:rPr>
          <w:rFonts w:ascii="Arial" w:eastAsiaTheme="minorEastAsia" w:hAnsi="Arial" w:cs="Arial"/>
          <w:i w:val="0"/>
          <w:color w:val="000000" w:themeColor="text1"/>
          <w:sz w:val="20"/>
          <w:szCs w:val="20"/>
          <w:lang w:val="es-ES"/>
        </w:rPr>
        <w:t>. Para la selección de los compuestos que formaron el Diesel simulado, se tomó en cuenta solo aquellos cuya fracción másica fuera mayor de 0.01%. En total se seleccionaron 17 compuestos.</w:t>
      </w:r>
    </w:p>
    <w:tbl>
      <w:tblPr>
        <w:tblStyle w:val="Tablanormal1"/>
        <w:tblW w:w="8828" w:type="dxa"/>
        <w:jc w:val="center"/>
        <w:tblLook w:val="04A0" w:firstRow="1" w:lastRow="0" w:firstColumn="1" w:lastColumn="0" w:noHBand="0" w:noVBand="1"/>
      </w:tblPr>
      <w:tblGrid>
        <w:gridCol w:w="2972"/>
        <w:gridCol w:w="1701"/>
        <w:gridCol w:w="1429"/>
        <w:gridCol w:w="1457"/>
        <w:gridCol w:w="1269"/>
      </w:tblGrid>
      <w:tr w:rsidR="00DA38E3" w:rsidRPr="000D1C62" w14:paraId="7AFDDB84" w14:textId="77777777" w:rsidTr="003739E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22F9EEF5" w14:textId="77777777" w:rsidR="00DA38E3" w:rsidRPr="000D1C62" w:rsidRDefault="00DA38E3" w:rsidP="00BD1850">
            <w:pPr>
              <w:jc w:val="center"/>
              <w:rPr>
                <w:rFonts w:ascii="Arial" w:eastAsia="Times New Roman" w:hAnsi="Arial" w:cs="Arial"/>
                <w:color w:val="000000"/>
                <w:sz w:val="20"/>
                <w:szCs w:val="20"/>
                <w:lang w:val="es-ES"/>
              </w:rPr>
            </w:pPr>
            <w:r w:rsidRPr="000D1C62">
              <w:rPr>
                <w:rFonts w:ascii="Arial" w:eastAsia="Times New Roman" w:hAnsi="Arial" w:cs="Arial"/>
                <w:bCs w:val="0"/>
                <w:color w:val="000000"/>
                <w:sz w:val="20"/>
                <w:szCs w:val="20"/>
                <w:lang w:val="es-ES"/>
              </w:rPr>
              <w:t>C</w:t>
            </w:r>
            <w:r w:rsidRPr="000D1C62">
              <w:rPr>
                <w:rFonts w:ascii="Arial" w:eastAsia="Times New Roman" w:hAnsi="Arial" w:cs="Arial"/>
                <w:color w:val="000000"/>
                <w:sz w:val="20"/>
                <w:szCs w:val="20"/>
                <w:lang w:val="es-ES"/>
              </w:rPr>
              <w:t>ompuesto</w:t>
            </w:r>
          </w:p>
        </w:tc>
        <w:tc>
          <w:tcPr>
            <w:tcW w:w="1701"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6950E4D3" w14:textId="77777777" w:rsidR="00DA38E3" w:rsidRPr="000D1C62"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Fórmula</w:t>
            </w:r>
          </w:p>
        </w:tc>
        <w:tc>
          <w:tcPr>
            <w:tcW w:w="1429"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5F6758DA" w14:textId="77777777" w:rsidR="00DA38E3" w:rsidRPr="000D1C62"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Masa molar g/mol</w:t>
            </w:r>
          </w:p>
        </w:tc>
        <w:tc>
          <w:tcPr>
            <w:tcW w:w="1457"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1AC89A1C" w14:textId="77777777" w:rsidR="00DA38E3" w:rsidRPr="000D1C62"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Densidad g/cm3 a 20°C</w:t>
            </w:r>
          </w:p>
        </w:tc>
        <w:tc>
          <w:tcPr>
            <w:tcW w:w="1269"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1CCCE1C4" w14:textId="77777777" w:rsidR="00DA38E3" w:rsidRPr="000D1C62"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Fracción másica</w:t>
            </w:r>
          </w:p>
        </w:tc>
      </w:tr>
      <w:tr w:rsidR="00DA38E3" w:rsidRPr="000D1C62" w14:paraId="31B76D3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77DB4372" w14:textId="77777777" w:rsidR="00DA38E3" w:rsidRPr="000D1C62" w:rsidRDefault="00DA38E3" w:rsidP="00BD1850">
            <w:pPr>
              <w:jc w:val="cente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Alcanos</w:t>
            </w:r>
          </w:p>
        </w:tc>
      </w:tr>
      <w:tr w:rsidR="00DA38E3" w:rsidRPr="000D1C62" w14:paraId="061F47E5"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64E5BA1C" w14:textId="77777777" w:rsidR="00DA38E3" w:rsidRPr="000D1C62" w:rsidRDefault="00DA38E3" w:rsidP="00BD1850">
            <w:pP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n-</w:t>
            </w:r>
            <w:proofErr w:type="spellStart"/>
            <w:r w:rsidRPr="000D1C62">
              <w:rPr>
                <w:rFonts w:ascii="Arial" w:eastAsia="Times New Roman" w:hAnsi="Arial" w:cs="Arial"/>
                <w:color w:val="000000"/>
                <w:sz w:val="20"/>
                <w:szCs w:val="20"/>
                <w:lang w:val="es-ES"/>
              </w:rPr>
              <w:t>dodecane</w:t>
            </w:r>
            <w:proofErr w:type="spellEnd"/>
          </w:p>
        </w:tc>
        <w:tc>
          <w:tcPr>
            <w:tcW w:w="1701" w:type="dxa"/>
            <w:tcBorders>
              <w:top w:val="single" w:sz="4" w:space="0" w:color="auto"/>
            </w:tcBorders>
            <w:noWrap/>
            <w:hideMark/>
          </w:tcPr>
          <w:p w14:paraId="5C21A9EC" w14:textId="77777777" w:rsidR="00DA38E3" w:rsidRPr="000D1C62"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12</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26</w:t>
            </w:r>
          </w:p>
        </w:tc>
        <w:tc>
          <w:tcPr>
            <w:tcW w:w="1429" w:type="dxa"/>
            <w:tcBorders>
              <w:top w:val="single" w:sz="4" w:space="0" w:color="auto"/>
            </w:tcBorders>
            <w:noWrap/>
            <w:hideMark/>
          </w:tcPr>
          <w:p w14:paraId="1280B634"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170.33</w:t>
            </w:r>
          </w:p>
        </w:tc>
        <w:tc>
          <w:tcPr>
            <w:tcW w:w="1457" w:type="dxa"/>
            <w:tcBorders>
              <w:top w:val="single" w:sz="4" w:space="0" w:color="auto"/>
            </w:tcBorders>
            <w:noWrap/>
            <w:hideMark/>
          </w:tcPr>
          <w:p w14:paraId="6EDA98D8"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0.7945</w:t>
            </w:r>
          </w:p>
        </w:tc>
        <w:tc>
          <w:tcPr>
            <w:tcW w:w="1269" w:type="dxa"/>
            <w:tcBorders>
              <w:top w:val="single" w:sz="4" w:space="0" w:color="auto"/>
              <w:right w:val="single" w:sz="4" w:space="0" w:color="auto"/>
            </w:tcBorders>
            <w:noWrap/>
            <w:hideMark/>
          </w:tcPr>
          <w:p w14:paraId="532679E6"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3.205</w:t>
            </w:r>
          </w:p>
        </w:tc>
      </w:tr>
      <w:tr w:rsidR="00DA38E3" w:rsidRPr="000D1C62" w14:paraId="5D774B66" w14:textId="77777777" w:rsidTr="003739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915DFC6" w14:textId="77777777" w:rsidR="00DA38E3" w:rsidRPr="000D1C62" w:rsidRDefault="00DA38E3" w:rsidP="00BD1850">
            <w:pP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n-</w:t>
            </w:r>
            <w:proofErr w:type="spellStart"/>
            <w:r w:rsidRPr="000D1C62">
              <w:rPr>
                <w:rFonts w:ascii="Arial" w:eastAsia="Times New Roman" w:hAnsi="Arial" w:cs="Arial"/>
                <w:color w:val="000000"/>
                <w:sz w:val="20"/>
                <w:szCs w:val="20"/>
                <w:lang w:val="es-ES"/>
              </w:rPr>
              <w:t>tridecane</w:t>
            </w:r>
            <w:proofErr w:type="spellEnd"/>
          </w:p>
        </w:tc>
        <w:tc>
          <w:tcPr>
            <w:tcW w:w="1701" w:type="dxa"/>
            <w:noWrap/>
            <w:hideMark/>
          </w:tcPr>
          <w:p w14:paraId="5736A8FD" w14:textId="77777777" w:rsidR="00DA38E3" w:rsidRPr="000D1C62"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13</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28</w:t>
            </w:r>
          </w:p>
        </w:tc>
        <w:tc>
          <w:tcPr>
            <w:tcW w:w="1429" w:type="dxa"/>
            <w:noWrap/>
            <w:hideMark/>
          </w:tcPr>
          <w:p w14:paraId="66FDC7B3"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184.37</w:t>
            </w:r>
          </w:p>
        </w:tc>
        <w:tc>
          <w:tcPr>
            <w:tcW w:w="1457" w:type="dxa"/>
            <w:noWrap/>
            <w:hideMark/>
          </w:tcPr>
          <w:p w14:paraId="30E31D68"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0.762</w:t>
            </w:r>
          </w:p>
        </w:tc>
        <w:tc>
          <w:tcPr>
            <w:tcW w:w="1269" w:type="dxa"/>
            <w:tcBorders>
              <w:right w:val="single" w:sz="4" w:space="0" w:color="auto"/>
            </w:tcBorders>
            <w:noWrap/>
            <w:hideMark/>
          </w:tcPr>
          <w:p w14:paraId="13EBF088"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5.389</w:t>
            </w:r>
          </w:p>
        </w:tc>
      </w:tr>
      <w:tr w:rsidR="00DA38E3" w:rsidRPr="000D1C62" w14:paraId="69E7AFC0"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44947886" w14:textId="77777777" w:rsidR="00DA38E3" w:rsidRPr="000D1C62" w:rsidRDefault="00DA38E3" w:rsidP="00BD1850">
            <w:pP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n-</w:t>
            </w:r>
            <w:proofErr w:type="spellStart"/>
            <w:r w:rsidRPr="000D1C62">
              <w:rPr>
                <w:rFonts w:ascii="Arial" w:eastAsia="Times New Roman" w:hAnsi="Arial" w:cs="Arial"/>
                <w:color w:val="000000"/>
                <w:sz w:val="20"/>
                <w:szCs w:val="20"/>
                <w:lang w:val="es-ES"/>
              </w:rPr>
              <w:t>tetradecane</w:t>
            </w:r>
            <w:proofErr w:type="spellEnd"/>
          </w:p>
        </w:tc>
        <w:tc>
          <w:tcPr>
            <w:tcW w:w="1701" w:type="dxa"/>
            <w:noWrap/>
            <w:hideMark/>
          </w:tcPr>
          <w:p w14:paraId="0EE078CF" w14:textId="77777777" w:rsidR="00DA38E3" w:rsidRPr="000D1C62"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14</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30</w:t>
            </w:r>
          </w:p>
        </w:tc>
        <w:tc>
          <w:tcPr>
            <w:tcW w:w="1429" w:type="dxa"/>
            <w:noWrap/>
            <w:hideMark/>
          </w:tcPr>
          <w:p w14:paraId="548765A7"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198.39</w:t>
            </w:r>
          </w:p>
        </w:tc>
        <w:tc>
          <w:tcPr>
            <w:tcW w:w="1457" w:type="dxa"/>
            <w:noWrap/>
            <w:hideMark/>
          </w:tcPr>
          <w:p w14:paraId="6953AA4E"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0.7628</w:t>
            </w:r>
          </w:p>
        </w:tc>
        <w:tc>
          <w:tcPr>
            <w:tcW w:w="1269" w:type="dxa"/>
            <w:tcBorders>
              <w:right w:val="single" w:sz="4" w:space="0" w:color="auto"/>
            </w:tcBorders>
            <w:noWrap/>
            <w:hideMark/>
          </w:tcPr>
          <w:p w14:paraId="49B96F17"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4.875</w:t>
            </w:r>
          </w:p>
        </w:tc>
      </w:tr>
      <w:tr w:rsidR="00DA38E3" w:rsidRPr="000D1C62" w14:paraId="778D208E" w14:textId="77777777" w:rsidTr="003739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84E5640" w14:textId="77777777" w:rsidR="00DA38E3" w:rsidRPr="000D1C62" w:rsidRDefault="00DA38E3" w:rsidP="00BD1850">
            <w:pP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n-</w:t>
            </w:r>
            <w:proofErr w:type="spellStart"/>
            <w:r w:rsidRPr="000D1C62">
              <w:rPr>
                <w:rFonts w:ascii="Arial" w:eastAsia="Times New Roman" w:hAnsi="Arial" w:cs="Arial"/>
                <w:color w:val="000000"/>
                <w:sz w:val="20"/>
                <w:szCs w:val="20"/>
                <w:lang w:val="es-ES"/>
              </w:rPr>
              <w:t>pentadecane</w:t>
            </w:r>
            <w:proofErr w:type="spellEnd"/>
          </w:p>
        </w:tc>
        <w:tc>
          <w:tcPr>
            <w:tcW w:w="1701" w:type="dxa"/>
            <w:noWrap/>
            <w:hideMark/>
          </w:tcPr>
          <w:p w14:paraId="704FDEF7" w14:textId="77777777" w:rsidR="00DA38E3" w:rsidRPr="000D1C62"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15</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32</w:t>
            </w:r>
          </w:p>
        </w:tc>
        <w:tc>
          <w:tcPr>
            <w:tcW w:w="1429" w:type="dxa"/>
            <w:noWrap/>
            <w:hideMark/>
          </w:tcPr>
          <w:p w14:paraId="4329A48A"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212.42</w:t>
            </w:r>
          </w:p>
        </w:tc>
        <w:tc>
          <w:tcPr>
            <w:tcW w:w="1457" w:type="dxa"/>
            <w:noWrap/>
            <w:hideMark/>
          </w:tcPr>
          <w:p w14:paraId="2F9A10E2"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0.769</w:t>
            </w:r>
          </w:p>
        </w:tc>
        <w:tc>
          <w:tcPr>
            <w:tcW w:w="1269" w:type="dxa"/>
            <w:tcBorders>
              <w:right w:val="single" w:sz="4" w:space="0" w:color="auto"/>
            </w:tcBorders>
            <w:noWrap/>
            <w:hideMark/>
          </w:tcPr>
          <w:p w14:paraId="44868445"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5.169</w:t>
            </w:r>
          </w:p>
        </w:tc>
      </w:tr>
      <w:tr w:rsidR="00DA38E3" w:rsidRPr="000D1C62" w14:paraId="220233E9"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C26F173" w14:textId="77777777" w:rsidR="00DA38E3" w:rsidRPr="000D1C62" w:rsidRDefault="00DA38E3" w:rsidP="00BD1850">
            <w:pP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n-</w:t>
            </w:r>
            <w:proofErr w:type="spellStart"/>
            <w:r w:rsidRPr="000D1C62">
              <w:rPr>
                <w:rFonts w:ascii="Arial" w:eastAsia="Times New Roman" w:hAnsi="Arial" w:cs="Arial"/>
                <w:color w:val="000000"/>
                <w:sz w:val="20"/>
                <w:szCs w:val="20"/>
                <w:lang w:val="es-ES"/>
              </w:rPr>
              <w:t>hexadecane</w:t>
            </w:r>
            <w:proofErr w:type="spellEnd"/>
          </w:p>
        </w:tc>
        <w:tc>
          <w:tcPr>
            <w:tcW w:w="1701" w:type="dxa"/>
            <w:noWrap/>
            <w:hideMark/>
          </w:tcPr>
          <w:p w14:paraId="7D09D15E" w14:textId="77777777" w:rsidR="00DA38E3" w:rsidRPr="000D1C62"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16</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34</w:t>
            </w:r>
          </w:p>
        </w:tc>
        <w:tc>
          <w:tcPr>
            <w:tcW w:w="1429" w:type="dxa"/>
            <w:noWrap/>
            <w:hideMark/>
          </w:tcPr>
          <w:p w14:paraId="7CB20871"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226.41</w:t>
            </w:r>
          </w:p>
        </w:tc>
        <w:tc>
          <w:tcPr>
            <w:tcW w:w="1457" w:type="dxa"/>
            <w:noWrap/>
            <w:hideMark/>
          </w:tcPr>
          <w:p w14:paraId="54FADCA6"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0.773</w:t>
            </w:r>
          </w:p>
        </w:tc>
        <w:tc>
          <w:tcPr>
            <w:tcW w:w="1269" w:type="dxa"/>
            <w:tcBorders>
              <w:right w:val="single" w:sz="4" w:space="0" w:color="auto"/>
            </w:tcBorders>
            <w:noWrap/>
            <w:hideMark/>
          </w:tcPr>
          <w:p w14:paraId="36EFA10D"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4.479</w:t>
            </w:r>
          </w:p>
        </w:tc>
      </w:tr>
      <w:tr w:rsidR="00DA38E3" w:rsidRPr="000D1C62" w14:paraId="4D7D946E"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498E305C" w14:textId="77777777" w:rsidR="00DA38E3" w:rsidRPr="000D1C62" w:rsidRDefault="00DA38E3" w:rsidP="00BD1850">
            <w:pP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n-</w:t>
            </w:r>
            <w:proofErr w:type="spellStart"/>
            <w:r w:rsidRPr="000D1C62">
              <w:rPr>
                <w:rFonts w:ascii="Arial" w:eastAsia="Times New Roman" w:hAnsi="Arial" w:cs="Arial"/>
                <w:color w:val="000000"/>
                <w:sz w:val="20"/>
                <w:szCs w:val="20"/>
                <w:lang w:val="es-ES"/>
              </w:rPr>
              <w:t>heptadecane</w:t>
            </w:r>
            <w:proofErr w:type="spellEnd"/>
          </w:p>
        </w:tc>
        <w:tc>
          <w:tcPr>
            <w:tcW w:w="1701" w:type="dxa"/>
            <w:tcBorders>
              <w:bottom w:val="single" w:sz="4" w:space="0" w:color="auto"/>
            </w:tcBorders>
            <w:noWrap/>
            <w:hideMark/>
          </w:tcPr>
          <w:p w14:paraId="6EE21488" w14:textId="77777777" w:rsidR="00DA38E3" w:rsidRPr="000D1C62"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17</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36</w:t>
            </w:r>
          </w:p>
        </w:tc>
        <w:tc>
          <w:tcPr>
            <w:tcW w:w="1429" w:type="dxa"/>
            <w:tcBorders>
              <w:bottom w:val="single" w:sz="4" w:space="0" w:color="auto"/>
            </w:tcBorders>
            <w:noWrap/>
            <w:hideMark/>
          </w:tcPr>
          <w:p w14:paraId="723AA0CF"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240.47</w:t>
            </w:r>
          </w:p>
        </w:tc>
        <w:tc>
          <w:tcPr>
            <w:tcW w:w="1457" w:type="dxa"/>
            <w:tcBorders>
              <w:bottom w:val="single" w:sz="4" w:space="0" w:color="auto"/>
            </w:tcBorders>
            <w:noWrap/>
            <w:hideMark/>
          </w:tcPr>
          <w:p w14:paraId="4E382BB2"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0.777</w:t>
            </w:r>
          </w:p>
        </w:tc>
        <w:tc>
          <w:tcPr>
            <w:tcW w:w="1269" w:type="dxa"/>
            <w:tcBorders>
              <w:bottom w:val="single" w:sz="4" w:space="0" w:color="auto"/>
              <w:right w:val="single" w:sz="4" w:space="0" w:color="auto"/>
            </w:tcBorders>
            <w:noWrap/>
            <w:hideMark/>
          </w:tcPr>
          <w:p w14:paraId="5BF1274D"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4.874</w:t>
            </w:r>
          </w:p>
        </w:tc>
      </w:tr>
      <w:tr w:rsidR="00DA38E3" w:rsidRPr="000D1C62" w14:paraId="4BAA43FC"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65B42988" w14:textId="77777777" w:rsidR="00DA38E3" w:rsidRPr="000D1C62" w:rsidRDefault="00DA38E3" w:rsidP="00BD1850">
            <w:pPr>
              <w:jc w:val="cente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Alcanos ramificados</w:t>
            </w:r>
          </w:p>
        </w:tc>
      </w:tr>
      <w:tr w:rsidR="00DA38E3" w:rsidRPr="000D1C62" w14:paraId="14086814"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tcBorders>
            <w:noWrap/>
            <w:vAlign w:val="center"/>
            <w:hideMark/>
          </w:tcPr>
          <w:p w14:paraId="5DFF04DE" w14:textId="77777777" w:rsidR="00DA38E3" w:rsidRPr="000D1C62" w:rsidRDefault="00DA38E3" w:rsidP="00BD1850">
            <w:pP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 xml:space="preserve">2,6,10-trimethyl </w:t>
            </w:r>
            <w:proofErr w:type="spellStart"/>
            <w:r w:rsidRPr="000D1C62">
              <w:rPr>
                <w:rFonts w:ascii="Arial" w:eastAsia="Times New Roman" w:hAnsi="Arial" w:cs="Arial"/>
                <w:color w:val="000000"/>
                <w:sz w:val="20"/>
                <w:szCs w:val="20"/>
                <w:lang w:val="es-ES"/>
              </w:rPr>
              <w:t>undecane</w:t>
            </w:r>
            <w:proofErr w:type="spellEnd"/>
          </w:p>
        </w:tc>
        <w:tc>
          <w:tcPr>
            <w:tcW w:w="1701" w:type="dxa"/>
            <w:tcBorders>
              <w:top w:val="single" w:sz="4" w:space="0" w:color="auto"/>
              <w:bottom w:val="single" w:sz="4" w:space="0" w:color="auto"/>
            </w:tcBorders>
            <w:noWrap/>
            <w:vAlign w:val="center"/>
            <w:hideMark/>
          </w:tcPr>
          <w:p w14:paraId="1B6AAF30" w14:textId="77777777" w:rsidR="00DA38E3" w:rsidRPr="000D1C62"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14</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30</w:t>
            </w:r>
          </w:p>
        </w:tc>
        <w:tc>
          <w:tcPr>
            <w:tcW w:w="1429" w:type="dxa"/>
            <w:tcBorders>
              <w:top w:val="single" w:sz="4" w:space="0" w:color="auto"/>
              <w:bottom w:val="single" w:sz="4" w:space="0" w:color="auto"/>
            </w:tcBorders>
            <w:noWrap/>
            <w:vAlign w:val="center"/>
            <w:hideMark/>
          </w:tcPr>
          <w:p w14:paraId="66CF858C"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198.39</w:t>
            </w:r>
          </w:p>
        </w:tc>
        <w:tc>
          <w:tcPr>
            <w:tcW w:w="1457" w:type="dxa"/>
            <w:tcBorders>
              <w:top w:val="single" w:sz="4" w:space="0" w:color="auto"/>
              <w:bottom w:val="single" w:sz="4" w:space="0" w:color="auto"/>
            </w:tcBorders>
            <w:noWrap/>
            <w:vAlign w:val="center"/>
            <w:hideMark/>
          </w:tcPr>
          <w:p w14:paraId="42434624"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0.8±0.1</w:t>
            </w:r>
          </w:p>
        </w:tc>
        <w:tc>
          <w:tcPr>
            <w:tcW w:w="1269" w:type="dxa"/>
            <w:tcBorders>
              <w:top w:val="single" w:sz="4" w:space="0" w:color="auto"/>
              <w:bottom w:val="single" w:sz="4" w:space="0" w:color="auto"/>
              <w:right w:val="single" w:sz="4" w:space="0" w:color="auto"/>
            </w:tcBorders>
            <w:noWrap/>
            <w:vAlign w:val="center"/>
            <w:hideMark/>
          </w:tcPr>
          <w:p w14:paraId="29E6BDB4"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53.84</w:t>
            </w:r>
          </w:p>
        </w:tc>
      </w:tr>
      <w:tr w:rsidR="00DA38E3" w:rsidRPr="000D1C62" w14:paraId="4B3D619C"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218D77E5" w14:textId="77777777" w:rsidR="00DA38E3" w:rsidRPr="000D1C62" w:rsidRDefault="00DA38E3" w:rsidP="00BD1850">
            <w:pPr>
              <w:jc w:val="cente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Cicloalcanos saturados</w:t>
            </w:r>
          </w:p>
        </w:tc>
      </w:tr>
      <w:tr w:rsidR="00DA38E3" w:rsidRPr="000D1C62" w14:paraId="6C1835E9"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0CD67A36" w14:textId="77D06C91" w:rsidR="00DA38E3" w:rsidRPr="000D1C62" w:rsidRDefault="002E0098" w:rsidP="00BD1850">
            <w:pPr>
              <w:rPr>
                <w:rFonts w:ascii="Arial" w:eastAsia="Times New Roman" w:hAnsi="Arial" w:cs="Arial"/>
                <w:color w:val="000000"/>
                <w:sz w:val="20"/>
                <w:szCs w:val="20"/>
                <w:lang w:val="es-ES"/>
              </w:rPr>
            </w:pPr>
            <w:proofErr w:type="spellStart"/>
            <w:r w:rsidRPr="000D1C62">
              <w:rPr>
                <w:rFonts w:ascii="Arial" w:eastAsia="Times New Roman" w:hAnsi="Arial" w:cs="Arial"/>
                <w:color w:val="000000"/>
                <w:sz w:val="20"/>
                <w:szCs w:val="20"/>
                <w:lang w:val="es-ES"/>
              </w:rPr>
              <w:t>H</w:t>
            </w:r>
            <w:r w:rsidR="00DA38E3" w:rsidRPr="000D1C62">
              <w:rPr>
                <w:rFonts w:ascii="Arial" w:eastAsia="Times New Roman" w:hAnsi="Arial" w:cs="Arial"/>
                <w:color w:val="000000"/>
                <w:sz w:val="20"/>
                <w:szCs w:val="20"/>
                <w:lang w:val="es-ES"/>
              </w:rPr>
              <w:t>eptylcyclohexane</w:t>
            </w:r>
            <w:proofErr w:type="spellEnd"/>
          </w:p>
        </w:tc>
        <w:tc>
          <w:tcPr>
            <w:tcW w:w="1701" w:type="dxa"/>
            <w:tcBorders>
              <w:top w:val="single" w:sz="4" w:space="0" w:color="auto"/>
            </w:tcBorders>
            <w:noWrap/>
            <w:hideMark/>
          </w:tcPr>
          <w:p w14:paraId="1B1B299C" w14:textId="77777777" w:rsidR="00DA38E3" w:rsidRPr="000D1C62"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13</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26</w:t>
            </w:r>
          </w:p>
        </w:tc>
        <w:tc>
          <w:tcPr>
            <w:tcW w:w="1429" w:type="dxa"/>
            <w:tcBorders>
              <w:top w:val="single" w:sz="4" w:space="0" w:color="auto"/>
            </w:tcBorders>
            <w:noWrap/>
            <w:hideMark/>
          </w:tcPr>
          <w:p w14:paraId="7C17FDCA"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0"/>
                <w:szCs w:val="20"/>
                <w:lang w:val="es-ES"/>
              </w:rPr>
            </w:pPr>
            <w:r w:rsidRPr="000D1C62">
              <w:rPr>
                <w:rFonts w:ascii="Arial" w:eastAsia="Times New Roman" w:hAnsi="Arial" w:cs="Arial"/>
                <w:color w:val="212121"/>
                <w:sz w:val="20"/>
                <w:szCs w:val="20"/>
                <w:lang w:val="es-ES"/>
              </w:rPr>
              <w:t>182.35</w:t>
            </w:r>
          </w:p>
        </w:tc>
        <w:tc>
          <w:tcPr>
            <w:tcW w:w="1457" w:type="dxa"/>
            <w:tcBorders>
              <w:top w:val="single" w:sz="4" w:space="0" w:color="auto"/>
            </w:tcBorders>
            <w:noWrap/>
            <w:hideMark/>
          </w:tcPr>
          <w:p w14:paraId="3F703075"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0.81</w:t>
            </w:r>
          </w:p>
        </w:tc>
        <w:tc>
          <w:tcPr>
            <w:tcW w:w="1269" w:type="dxa"/>
            <w:tcBorders>
              <w:top w:val="single" w:sz="4" w:space="0" w:color="auto"/>
              <w:right w:val="single" w:sz="4" w:space="0" w:color="auto"/>
            </w:tcBorders>
            <w:noWrap/>
            <w:hideMark/>
          </w:tcPr>
          <w:p w14:paraId="4DFFDEEE"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2.883</w:t>
            </w:r>
          </w:p>
        </w:tc>
      </w:tr>
      <w:tr w:rsidR="00DA38E3" w:rsidRPr="000D1C62" w14:paraId="420C3947"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7D92999" w14:textId="531F9BF0" w:rsidR="00DA38E3" w:rsidRPr="000D1C62" w:rsidRDefault="002E0098" w:rsidP="00BD1850">
            <w:pPr>
              <w:rPr>
                <w:rFonts w:ascii="Arial" w:eastAsia="Times New Roman" w:hAnsi="Arial" w:cs="Arial"/>
                <w:color w:val="000000"/>
                <w:sz w:val="20"/>
                <w:szCs w:val="20"/>
                <w:lang w:val="es-ES"/>
              </w:rPr>
            </w:pPr>
            <w:proofErr w:type="spellStart"/>
            <w:r w:rsidRPr="000D1C62">
              <w:rPr>
                <w:rFonts w:ascii="Arial" w:eastAsia="Times New Roman" w:hAnsi="Arial" w:cs="Arial"/>
                <w:color w:val="000000"/>
                <w:sz w:val="20"/>
                <w:szCs w:val="20"/>
                <w:lang w:val="es-ES"/>
              </w:rPr>
              <w:t>O</w:t>
            </w:r>
            <w:r w:rsidR="00DA38E3" w:rsidRPr="000D1C62">
              <w:rPr>
                <w:rFonts w:ascii="Arial" w:eastAsia="Times New Roman" w:hAnsi="Arial" w:cs="Arial"/>
                <w:color w:val="000000"/>
                <w:sz w:val="20"/>
                <w:szCs w:val="20"/>
                <w:lang w:val="es-ES"/>
              </w:rPr>
              <w:t>ctylcyclohexane</w:t>
            </w:r>
            <w:proofErr w:type="spellEnd"/>
          </w:p>
        </w:tc>
        <w:tc>
          <w:tcPr>
            <w:tcW w:w="1701" w:type="dxa"/>
            <w:noWrap/>
            <w:hideMark/>
          </w:tcPr>
          <w:p w14:paraId="611DB975" w14:textId="77777777" w:rsidR="00DA38E3" w:rsidRPr="000D1C62"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14</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28</w:t>
            </w:r>
          </w:p>
        </w:tc>
        <w:tc>
          <w:tcPr>
            <w:tcW w:w="1429" w:type="dxa"/>
            <w:noWrap/>
            <w:hideMark/>
          </w:tcPr>
          <w:p w14:paraId="4C60A67A"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196.37</w:t>
            </w:r>
          </w:p>
        </w:tc>
        <w:tc>
          <w:tcPr>
            <w:tcW w:w="1457" w:type="dxa"/>
            <w:noWrap/>
            <w:hideMark/>
          </w:tcPr>
          <w:p w14:paraId="32DF8285"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0.81</w:t>
            </w:r>
          </w:p>
        </w:tc>
        <w:tc>
          <w:tcPr>
            <w:tcW w:w="1269" w:type="dxa"/>
            <w:tcBorders>
              <w:right w:val="single" w:sz="4" w:space="0" w:color="auto"/>
            </w:tcBorders>
            <w:noWrap/>
            <w:hideMark/>
          </w:tcPr>
          <w:p w14:paraId="439EE6E2"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2.515</w:t>
            </w:r>
          </w:p>
        </w:tc>
      </w:tr>
      <w:tr w:rsidR="00DA38E3" w:rsidRPr="000D1C62" w14:paraId="3961927F"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9FE3614" w14:textId="13192EE3" w:rsidR="00DA38E3" w:rsidRPr="000D1C62" w:rsidRDefault="002E0098" w:rsidP="00BD1850">
            <w:pPr>
              <w:rPr>
                <w:rFonts w:ascii="Arial" w:eastAsia="Times New Roman" w:hAnsi="Arial" w:cs="Arial"/>
                <w:color w:val="000000"/>
                <w:sz w:val="20"/>
                <w:szCs w:val="20"/>
                <w:lang w:val="es-ES"/>
              </w:rPr>
            </w:pPr>
            <w:proofErr w:type="spellStart"/>
            <w:r w:rsidRPr="000D1C62">
              <w:rPr>
                <w:rFonts w:ascii="Arial" w:eastAsia="Times New Roman" w:hAnsi="Arial" w:cs="Arial"/>
                <w:color w:val="000000"/>
                <w:sz w:val="20"/>
                <w:szCs w:val="20"/>
                <w:lang w:val="es-ES"/>
              </w:rPr>
              <w:t>N</w:t>
            </w:r>
            <w:r w:rsidR="00DA38E3" w:rsidRPr="000D1C62">
              <w:rPr>
                <w:rFonts w:ascii="Arial" w:eastAsia="Times New Roman" w:hAnsi="Arial" w:cs="Arial"/>
                <w:color w:val="000000"/>
                <w:sz w:val="20"/>
                <w:szCs w:val="20"/>
                <w:lang w:val="es-ES"/>
              </w:rPr>
              <w:t>onylcyclohexane</w:t>
            </w:r>
            <w:proofErr w:type="spellEnd"/>
          </w:p>
        </w:tc>
        <w:tc>
          <w:tcPr>
            <w:tcW w:w="1701" w:type="dxa"/>
            <w:tcBorders>
              <w:bottom w:val="single" w:sz="4" w:space="0" w:color="auto"/>
            </w:tcBorders>
            <w:noWrap/>
            <w:hideMark/>
          </w:tcPr>
          <w:p w14:paraId="586D7C93" w14:textId="77777777" w:rsidR="00DA38E3" w:rsidRPr="000D1C62"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15</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30</w:t>
            </w:r>
          </w:p>
        </w:tc>
        <w:tc>
          <w:tcPr>
            <w:tcW w:w="1429" w:type="dxa"/>
            <w:tcBorders>
              <w:bottom w:val="single" w:sz="4" w:space="0" w:color="auto"/>
            </w:tcBorders>
            <w:noWrap/>
            <w:hideMark/>
          </w:tcPr>
          <w:p w14:paraId="7B50EF09"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210.39</w:t>
            </w:r>
          </w:p>
        </w:tc>
        <w:tc>
          <w:tcPr>
            <w:tcW w:w="1457" w:type="dxa"/>
            <w:tcBorders>
              <w:bottom w:val="single" w:sz="4" w:space="0" w:color="auto"/>
            </w:tcBorders>
            <w:noWrap/>
            <w:hideMark/>
          </w:tcPr>
          <w:p w14:paraId="6AEF3217"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0.8±0.1</w:t>
            </w:r>
          </w:p>
        </w:tc>
        <w:tc>
          <w:tcPr>
            <w:tcW w:w="1269" w:type="dxa"/>
            <w:tcBorders>
              <w:bottom w:val="single" w:sz="4" w:space="0" w:color="auto"/>
              <w:right w:val="single" w:sz="4" w:space="0" w:color="auto"/>
            </w:tcBorders>
            <w:noWrap/>
            <w:hideMark/>
          </w:tcPr>
          <w:p w14:paraId="75618614"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2.321</w:t>
            </w:r>
          </w:p>
        </w:tc>
      </w:tr>
      <w:tr w:rsidR="00DA38E3" w:rsidRPr="000D1C62" w14:paraId="321D4F53"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6F3DD4E5" w14:textId="77777777" w:rsidR="00DA38E3" w:rsidRPr="000D1C62" w:rsidRDefault="00DA38E3" w:rsidP="00BD1850">
            <w:pPr>
              <w:jc w:val="cente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Hidrocarburo policíclico aromático</w:t>
            </w:r>
          </w:p>
        </w:tc>
      </w:tr>
      <w:tr w:rsidR="00DA38E3" w:rsidRPr="000D1C62" w14:paraId="5EC72869"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2978FFFD" w14:textId="77777777" w:rsidR="00DA38E3" w:rsidRPr="000D1C62" w:rsidRDefault="00DA38E3" w:rsidP="00BD1850">
            <w:pPr>
              <w:rPr>
                <w:rFonts w:ascii="Arial" w:eastAsia="Times New Roman" w:hAnsi="Arial" w:cs="Arial"/>
                <w:color w:val="000000"/>
                <w:sz w:val="20"/>
                <w:szCs w:val="20"/>
                <w:lang w:val="es-ES"/>
              </w:rPr>
            </w:pPr>
            <w:proofErr w:type="spellStart"/>
            <w:r w:rsidRPr="000D1C62">
              <w:rPr>
                <w:rFonts w:ascii="Arial" w:eastAsia="Times New Roman" w:hAnsi="Arial" w:cs="Arial"/>
                <w:color w:val="000000"/>
                <w:sz w:val="20"/>
                <w:szCs w:val="20"/>
                <w:lang w:val="es-ES"/>
              </w:rPr>
              <w:t>Naphthalene</w:t>
            </w:r>
            <w:proofErr w:type="spellEnd"/>
          </w:p>
        </w:tc>
        <w:tc>
          <w:tcPr>
            <w:tcW w:w="1701" w:type="dxa"/>
            <w:tcBorders>
              <w:top w:val="single" w:sz="4" w:space="0" w:color="auto"/>
            </w:tcBorders>
            <w:noWrap/>
            <w:hideMark/>
          </w:tcPr>
          <w:p w14:paraId="220168C6" w14:textId="77777777" w:rsidR="00DA38E3" w:rsidRPr="000D1C62"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10</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8</w:t>
            </w:r>
          </w:p>
        </w:tc>
        <w:tc>
          <w:tcPr>
            <w:tcW w:w="1429" w:type="dxa"/>
            <w:tcBorders>
              <w:top w:val="single" w:sz="4" w:space="0" w:color="auto"/>
            </w:tcBorders>
            <w:noWrap/>
            <w:hideMark/>
          </w:tcPr>
          <w:p w14:paraId="2B1D41EF"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128.17</w:t>
            </w:r>
          </w:p>
        </w:tc>
        <w:tc>
          <w:tcPr>
            <w:tcW w:w="1457" w:type="dxa"/>
            <w:tcBorders>
              <w:top w:val="single" w:sz="4" w:space="0" w:color="auto"/>
            </w:tcBorders>
            <w:noWrap/>
            <w:hideMark/>
          </w:tcPr>
          <w:p w14:paraId="1C7724AD"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1.0253</w:t>
            </w:r>
          </w:p>
        </w:tc>
        <w:tc>
          <w:tcPr>
            <w:tcW w:w="1269" w:type="dxa"/>
            <w:tcBorders>
              <w:top w:val="single" w:sz="4" w:space="0" w:color="auto"/>
              <w:right w:val="single" w:sz="4" w:space="0" w:color="auto"/>
            </w:tcBorders>
            <w:noWrap/>
            <w:hideMark/>
          </w:tcPr>
          <w:p w14:paraId="21C6B2D4"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0.165</w:t>
            </w:r>
          </w:p>
        </w:tc>
      </w:tr>
      <w:tr w:rsidR="00DA38E3" w:rsidRPr="000D1C62" w14:paraId="766F7CA4"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1966233B" w14:textId="77777777" w:rsidR="00DA38E3" w:rsidRPr="000D1C62" w:rsidRDefault="00DA38E3" w:rsidP="00BD1850">
            <w:pPr>
              <w:rPr>
                <w:rFonts w:ascii="Arial" w:eastAsia="Times New Roman" w:hAnsi="Arial" w:cs="Arial"/>
                <w:color w:val="000000"/>
                <w:sz w:val="20"/>
                <w:szCs w:val="20"/>
                <w:lang w:val="es-ES"/>
              </w:rPr>
            </w:pPr>
            <w:proofErr w:type="spellStart"/>
            <w:r w:rsidRPr="000D1C62">
              <w:rPr>
                <w:rFonts w:ascii="Arial" w:eastAsia="Times New Roman" w:hAnsi="Arial" w:cs="Arial"/>
                <w:color w:val="000000"/>
                <w:sz w:val="20"/>
                <w:szCs w:val="20"/>
                <w:lang w:val="es-ES"/>
              </w:rPr>
              <w:t>Biphenyl</w:t>
            </w:r>
            <w:proofErr w:type="spellEnd"/>
          </w:p>
        </w:tc>
        <w:tc>
          <w:tcPr>
            <w:tcW w:w="1701" w:type="dxa"/>
            <w:tcBorders>
              <w:bottom w:val="single" w:sz="4" w:space="0" w:color="auto"/>
            </w:tcBorders>
            <w:noWrap/>
            <w:hideMark/>
          </w:tcPr>
          <w:p w14:paraId="7E62552A" w14:textId="77777777" w:rsidR="00DA38E3" w:rsidRPr="000D1C62"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12</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10</w:t>
            </w:r>
          </w:p>
        </w:tc>
        <w:tc>
          <w:tcPr>
            <w:tcW w:w="1429" w:type="dxa"/>
            <w:tcBorders>
              <w:bottom w:val="single" w:sz="4" w:space="0" w:color="auto"/>
            </w:tcBorders>
            <w:noWrap/>
            <w:hideMark/>
          </w:tcPr>
          <w:p w14:paraId="1D6A1815"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154.21</w:t>
            </w:r>
          </w:p>
        </w:tc>
        <w:tc>
          <w:tcPr>
            <w:tcW w:w="1457" w:type="dxa"/>
            <w:tcBorders>
              <w:bottom w:val="single" w:sz="4" w:space="0" w:color="auto"/>
            </w:tcBorders>
            <w:noWrap/>
            <w:hideMark/>
          </w:tcPr>
          <w:p w14:paraId="0A2A9FCB"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1.04</w:t>
            </w:r>
          </w:p>
        </w:tc>
        <w:tc>
          <w:tcPr>
            <w:tcW w:w="1269" w:type="dxa"/>
            <w:tcBorders>
              <w:bottom w:val="single" w:sz="4" w:space="0" w:color="auto"/>
              <w:right w:val="single" w:sz="4" w:space="0" w:color="auto"/>
            </w:tcBorders>
            <w:noWrap/>
            <w:hideMark/>
          </w:tcPr>
          <w:p w14:paraId="2040F123"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0.0095</w:t>
            </w:r>
          </w:p>
        </w:tc>
      </w:tr>
      <w:tr w:rsidR="00DA38E3" w:rsidRPr="000D1C62" w14:paraId="597B8710"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2E0D90DF" w14:textId="77777777" w:rsidR="00DA38E3" w:rsidRPr="000D1C62" w:rsidRDefault="00DA38E3" w:rsidP="00BD1850">
            <w:pPr>
              <w:jc w:val="cente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Hidrocarburo policíclico aromático alquilados</w:t>
            </w:r>
          </w:p>
        </w:tc>
      </w:tr>
      <w:tr w:rsidR="00DA38E3" w:rsidRPr="000D1C62" w14:paraId="6B79E551"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72F958A9" w14:textId="77777777" w:rsidR="00DA38E3" w:rsidRPr="000D1C62" w:rsidRDefault="00DA38E3" w:rsidP="00BD1850">
            <w:pP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2-methylnapthalene</w:t>
            </w:r>
          </w:p>
        </w:tc>
        <w:tc>
          <w:tcPr>
            <w:tcW w:w="1701" w:type="dxa"/>
            <w:tcBorders>
              <w:top w:val="single" w:sz="4" w:space="0" w:color="auto"/>
            </w:tcBorders>
            <w:noWrap/>
            <w:hideMark/>
          </w:tcPr>
          <w:p w14:paraId="62CB4227" w14:textId="77777777" w:rsidR="00DA38E3" w:rsidRPr="000D1C62"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11</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10</w:t>
            </w:r>
          </w:p>
        </w:tc>
        <w:tc>
          <w:tcPr>
            <w:tcW w:w="1429" w:type="dxa"/>
            <w:tcBorders>
              <w:top w:val="single" w:sz="4" w:space="0" w:color="auto"/>
            </w:tcBorders>
            <w:noWrap/>
            <w:vAlign w:val="center"/>
            <w:hideMark/>
          </w:tcPr>
          <w:p w14:paraId="2AB5CEA0"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142.20</w:t>
            </w:r>
          </w:p>
        </w:tc>
        <w:tc>
          <w:tcPr>
            <w:tcW w:w="1457" w:type="dxa"/>
            <w:tcBorders>
              <w:top w:val="single" w:sz="4" w:space="0" w:color="auto"/>
            </w:tcBorders>
            <w:noWrap/>
            <w:vAlign w:val="center"/>
            <w:hideMark/>
          </w:tcPr>
          <w:p w14:paraId="1BC49EA7"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1±0.1</w:t>
            </w:r>
          </w:p>
        </w:tc>
        <w:tc>
          <w:tcPr>
            <w:tcW w:w="1269" w:type="dxa"/>
            <w:tcBorders>
              <w:top w:val="single" w:sz="4" w:space="0" w:color="auto"/>
              <w:right w:val="single" w:sz="4" w:space="0" w:color="auto"/>
            </w:tcBorders>
            <w:noWrap/>
            <w:vAlign w:val="center"/>
            <w:hideMark/>
          </w:tcPr>
          <w:p w14:paraId="61072DEE"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0.494</w:t>
            </w:r>
          </w:p>
        </w:tc>
      </w:tr>
      <w:tr w:rsidR="00DA38E3" w:rsidRPr="000D1C62" w14:paraId="7BD65CA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3E5F36CF" w14:textId="77777777" w:rsidR="00DA38E3" w:rsidRPr="000D1C62" w:rsidRDefault="00DA38E3" w:rsidP="00BD1850">
            <w:pPr>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 xml:space="preserve">1,7 </w:t>
            </w:r>
            <w:proofErr w:type="spellStart"/>
            <w:r w:rsidRPr="000D1C62">
              <w:rPr>
                <w:rFonts w:ascii="Arial" w:eastAsia="Times New Roman" w:hAnsi="Arial" w:cs="Arial"/>
                <w:color w:val="000000"/>
                <w:sz w:val="20"/>
                <w:szCs w:val="20"/>
                <w:lang w:val="es-ES"/>
              </w:rPr>
              <w:t>dimethylnapthtalene</w:t>
            </w:r>
            <w:proofErr w:type="spellEnd"/>
          </w:p>
        </w:tc>
        <w:tc>
          <w:tcPr>
            <w:tcW w:w="1701" w:type="dxa"/>
            <w:noWrap/>
            <w:hideMark/>
          </w:tcPr>
          <w:p w14:paraId="65C669B4" w14:textId="77777777" w:rsidR="00DA38E3" w:rsidRPr="000D1C62"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12</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12</w:t>
            </w:r>
          </w:p>
        </w:tc>
        <w:tc>
          <w:tcPr>
            <w:tcW w:w="1429" w:type="dxa"/>
            <w:noWrap/>
            <w:vAlign w:val="center"/>
            <w:hideMark/>
          </w:tcPr>
          <w:p w14:paraId="07D21BAD"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0"/>
                <w:szCs w:val="20"/>
                <w:lang w:val="es-ES"/>
              </w:rPr>
            </w:pPr>
            <w:r w:rsidRPr="000D1C62">
              <w:rPr>
                <w:rFonts w:ascii="Arial" w:eastAsia="Times New Roman" w:hAnsi="Arial" w:cs="Arial"/>
                <w:color w:val="212121"/>
                <w:sz w:val="20"/>
                <w:szCs w:val="20"/>
                <w:lang w:val="es-ES"/>
              </w:rPr>
              <w:t>156.22</w:t>
            </w:r>
          </w:p>
        </w:tc>
        <w:tc>
          <w:tcPr>
            <w:tcW w:w="1457" w:type="dxa"/>
            <w:noWrap/>
            <w:vAlign w:val="center"/>
            <w:hideMark/>
          </w:tcPr>
          <w:p w14:paraId="227C63F0"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1±0.1</w:t>
            </w:r>
          </w:p>
        </w:tc>
        <w:tc>
          <w:tcPr>
            <w:tcW w:w="1269" w:type="dxa"/>
            <w:tcBorders>
              <w:right w:val="single" w:sz="4" w:space="0" w:color="auto"/>
            </w:tcBorders>
            <w:noWrap/>
            <w:vAlign w:val="center"/>
            <w:hideMark/>
          </w:tcPr>
          <w:p w14:paraId="1912A87C"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0.549</w:t>
            </w:r>
          </w:p>
        </w:tc>
      </w:tr>
      <w:tr w:rsidR="00DA38E3" w:rsidRPr="000D1C62" w14:paraId="65F03E39"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9ADA166" w14:textId="6B0C9F79" w:rsidR="00DA38E3" w:rsidRPr="000D1C62" w:rsidRDefault="002E0098" w:rsidP="00BD1850">
            <w:pPr>
              <w:rPr>
                <w:rFonts w:ascii="Arial" w:eastAsia="Times New Roman" w:hAnsi="Arial" w:cs="Arial"/>
                <w:color w:val="000000"/>
                <w:sz w:val="20"/>
                <w:szCs w:val="20"/>
                <w:lang w:val="es-ES"/>
              </w:rPr>
            </w:pPr>
            <w:proofErr w:type="spellStart"/>
            <w:r w:rsidRPr="000D1C62">
              <w:rPr>
                <w:rFonts w:ascii="Arial" w:eastAsia="Times New Roman" w:hAnsi="Arial" w:cs="Arial"/>
                <w:color w:val="000000"/>
                <w:sz w:val="20"/>
                <w:szCs w:val="20"/>
                <w:lang w:val="es-ES"/>
              </w:rPr>
              <w:t>T</w:t>
            </w:r>
            <w:r w:rsidR="00DA38E3" w:rsidRPr="000D1C62">
              <w:rPr>
                <w:rFonts w:ascii="Arial" w:eastAsia="Times New Roman" w:hAnsi="Arial" w:cs="Arial"/>
                <w:color w:val="000000"/>
                <w:sz w:val="20"/>
                <w:szCs w:val="20"/>
                <w:lang w:val="es-ES"/>
              </w:rPr>
              <w:t>rimethylnaphtalene</w:t>
            </w:r>
            <w:proofErr w:type="spellEnd"/>
          </w:p>
        </w:tc>
        <w:tc>
          <w:tcPr>
            <w:tcW w:w="1701" w:type="dxa"/>
            <w:tcBorders>
              <w:bottom w:val="single" w:sz="4" w:space="0" w:color="auto"/>
            </w:tcBorders>
            <w:noWrap/>
            <w:hideMark/>
          </w:tcPr>
          <w:p w14:paraId="4515B65F" w14:textId="77777777" w:rsidR="00DA38E3" w:rsidRPr="000D1C62"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13</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14</w:t>
            </w:r>
          </w:p>
        </w:tc>
        <w:tc>
          <w:tcPr>
            <w:tcW w:w="1429" w:type="dxa"/>
            <w:tcBorders>
              <w:bottom w:val="single" w:sz="4" w:space="0" w:color="auto"/>
            </w:tcBorders>
            <w:noWrap/>
            <w:hideMark/>
          </w:tcPr>
          <w:p w14:paraId="6D023F10"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170.25</w:t>
            </w:r>
          </w:p>
        </w:tc>
        <w:tc>
          <w:tcPr>
            <w:tcW w:w="1457" w:type="dxa"/>
            <w:tcBorders>
              <w:bottom w:val="single" w:sz="4" w:space="0" w:color="auto"/>
            </w:tcBorders>
            <w:noWrap/>
            <w:hideMark/>
          </w:tcPr>
          <w:p w14:paraId="0A3A3FE1" w14:textId="77777777" w:rsidR="00DA38E3" w:rsidRPr="000D1C62" w:rsidRDefault="00DA38E3" w:rsidP="00AB5A8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1±0.1</w:t>
            </w:r>
          </w:p>
        </w:tc>
        <w:tc>
          <w:tcPr>
            <w:tcW w:w="1269" w:type="dxa"/>
            <w:tcBorders>
              <w:bottom w:val="single" w:sz="4" w:space="0" w:color="auto"/>
              <w:right w:val="single" w:sz="4" w:space="0" w:color="auto"/>
            </w:tcBorders>
            <w:noWrap/>
            <w:hideMark/>
          </w:tcPr>
          <w:p w14:paraId="77B13FF9"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2.657</w:t>
            </w:r>
          </w:p>
        </w:tc>
      </w:tr>
      <w:tr w:rsidR="00DA38E3" w:rsidRPr="000D1C62" w14:paraId="4A703426"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4C8FF9D5" w14:textId="77777777" w:rsidR="00DA38E3" w:rsidRPr="000D1C62" w:rsidRDefault="00DA38E3" w:rsidP="00BD1850">
            <w:pPr>
              <w:jc w:val="center"/>
              <w:rPr>
                <w:rFonts w:ascii="Arial" w:eastAsia="Times New Roman" w:hAnsi="Arial" w:cs="Arial"/>
                <w:color w:val="000000"/>
                <w:sz w:val="20"/>
                <w:szCs w:val="20"/>
                <w:lang w:val="es-ES"/>
              </w:rPr>
            </w:pPr>
            <w:proofErr w:type="spellStart"/>
            <w:r w:rsidRPr="000D1C62">
              <w:rPr>
                <w:rFonts w:ascii="Arial" w:eastAsia="Times New Roman" w:hAnsi="Arial" w:cs="Arial"/>
                <w:color w:val="000000"/>
                <w:sz w:val="20"/>
                <w:szCs w:val="20"/>
                <w:lang w:val="es-ES"/>
              </w:rPr>
              <w:t>Alquilbencenos</w:t>
            </w:r>
            <w:proofErr w:type="spellEnd"/>
          </w:p>
        </w:tc>
      </w:tr>
      <w:tr w:rsidR="00DA38E3" w:rsidRPr="000D1C62" w14:paraId="0D9D6B35"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4D8D727E" w14:textId="77777777" w:rsidR="00DA38E3" w:rsidRPr="000D1C62" w:rsidRDefault="00DA38E3" w:rsidP="00BD1850">
            <w:pPr>
              <w:rPr>
                <w:rFonts w:ascii="Arial" w:eastAsia="Times New Roman" w:hAnsi="Arial" w:cs="Arial"/>
                <w:color w:val="000000"/>
                <w:sz w:val="20"/>
                <w:szCs w:val="20"/>
                <w:lang w:val="es-ES"/>
              </w:rPr>
            </w:pPr>
            <w:proofErr w:type="spellStart"/>
            <w:r w:rsidRPr="000D1C62">
              <w:rPr>
                <w:rFonts w:ascii="Arial" w:eastAsia="Times New Roman" w:hAnsi="Arial" w:cs="Arial"/>
                <w:color w:val="000000"/>
                <w:sz w:val="20"/>
                <w:szCs w:val="20"/>
                <w:lang w:val="es-ES"/>
              </w:rPr>
              <w:t>Toluene</w:t>
            </w:r>
            <w:proofErr w:type="spellEnd"/>
          </w:p>
        </w:tc>
        <w:tc>
          <w:tcPr>
            <w:tcW w:w="1701" w:type="dxa"/>
            <w:tcBorders>
              <w:top w:val="single" w:sz="4" w:space="0" w:color="auto"/>
            </w:tcBorders>
            <w:noWrap/>
            <w:hideMark/>
          </w:tcPr>
          <w:p w14:paraId="466E19B3" w14:textId="77777777" w:rsidR="00DA38E3" w:rsidRPr="000D1C62"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7</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8</w:t>
            </w:r>
          </w:p>
        </w:tc>
        <w:tc>
          <w:tcPr>
            <w:tcW w:w="1429" w:type="dxa"/>
            <w:tcBorders>
              <w:top w:val="single" w:sz="4" w:space="0" w:color="auto"/>
            </w:tcBorders>
            <w:noWrap/>
            <w:hideMark/>
          </w:tcPr>
          <w:p w14:paraId="08DCBE46" w14:textId="77777777" w:rsidR="00DA38E3" w:rsidRPr="000D1C62" w:rsidRDefault="00DA38E3" w:rsidP="00AB5A8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92,14</w:t>
            </w:r>
          </w:p>
        </w:tc>
        <w:tc>
          <w:tcPr>
            <w:tcW w:w="1457" w:type="dxa"/>
            <w:tcBorders>
              <w:top w:val="single" w:sz="4" w:space="0" w:color="auto"/>
            </w:tcBorders>
            <w:noWrap/>
            <w:hideMark/>
          </w:tcPr>
          <w:p w14:paraId="177C3988"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0.867</w:t>
            </w:r>
          </w:p>
        </w:tc>
        <w:tc>
          <w:tcPr>
            <w:tcW w:w="1269" w:type="dxa"/>
            <w:tcBorders>
              <w:top w:val="single" w:sz="4" w:space="0" w:color="auto"/>
              <w:right w:val="single" w:sz="4" w:space="0" w:color="auto"/>
            </w:tcBorders>
            <w:noWrap/>
            <w:hideMark/>
          </w:tcPr>
          <w:p w14:paraId="13B7CF6E" w14:textId="77777777" w:rsidR="00DA38E3" w:rsidRPr="000D1C62"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0.201</w:t>
            </w:r>
          </w:p>
        </w:tc>
      </w:tr>
      <w:tr w:rsidR="00DA38E3" w:rsidRPr="000D1C62" w14:paraId="0B76D76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B26853A" w14:textId="77777777" w:rsidR="00DA38E3" w:rsidRPr="000D1C62" w:rsidRDefault="00DA38E3" w:rsidP="00BD1850">
            <w:pPr>
              <w:rPr>
                <w:rFonts w:ascii="Arial" w:eastAsia="Times New Roman" w:hAnsi="Arial" w:cs="Arial"/>
                <w:color w:val="000000"/>
                <w:sz w:val="20"/>
                <w:szCs w:val="20"/>
                <w:lang w:val="es-ES"/>
              </w:rPr>
            </w:pPr>
            <w:proofErr w:type="spellStart"/>
            <w:r w:rsidRPr="000D1C62">
              <w:rPr>
                <w:rFonts w:ascii="Arial" w:eastAsia="Times New Roman" w:hAnsi="Arial" w:cs="Arial"/>
                <w:color w:val="000000"/>
                <w:sz w:val="20"/>
                <w:szCs w:val="20"/>
                <w:lang w:val="es-ES"/>
              </w:rPr>
              <w:t>Bencene</w:t>
            </w:r>
            <w:proofErr w:type="spellEnd"/>
          </w:p>
        </w:tc>
        <w:tc>
          <w:tcPr>
            <w:tcW w:w="1701" w:type="dxa"/>
            <w:tcBorders>
              <w:bottom w:val="single" w:sz="4" w:space="0" w:color="auto"/>
            </w:tcBorders>
            <w:noWrap/>
            <w:hideMark/>
          </w:tcPr>
          <w:p w14:paraId="3FD1EC05" w14:textId="77777777" w:rsidR="00DA38E3" w:rsidRPr="000D1C62"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C</w:t>
            </w:r>
            <w:r w:rsidRPr="000D1C62">
              <w:rPr>
                <w:rFonts w:ascii="Arial" w:eastAsia="Times New Roman" w:hAnsi="Arial" w:cs="Arial"/>
                <w:color w:val="000000"/>
                <w:sz w:val="20"/>
                <w:szCs w:val="20"/>
                <w:vertAlign w:val="subscript"/>
                <w:lang w:val="es-ES"/>
              </w:rPr>
              <w:t>6</w:t>
            </w:r>
            <w:r w:rsidRPr="000D1C62">
              <w:rPr>
                <w:rFonts w:ascii="Arial" w:eastAsia="Times New Roman" w:hAnsi="Arial" w:cs="Arial"/>
                <w:color w:val="000000"/>
                <w:sz w:val="20"/>
                <w:szCs w:val="20"/>
                <w:lang w:val="es-ES"/>
              </w:rPr>
              <w:t>H</w:t>
            </w:r>
            <w:r w:rsidRPr="000D1C62">
              <w:rPr>
                <w:rFonts w:ascii="Arial" w:eastAsia="Times New Roman" w:hAnsi="Arial" w:cs="Arial"/>
                <w:color w:val="000000"/>
                <w:sz w:val="20"/>
                <w:szCs w:val="20"/>
                <w:vertAlign w:val="subscript"/>
                <w:lang w:val="es-ES"/>
              </w:rPr>
              <w:t>6</w:t>
            </w:r>
          </w:p>
        </w:tc>
        <w:tc>
          <w:tcPr>
            <w:tcW w:w="1429" w:type="dxa"/>
            <w:tcBorders>
              <w:bottom w:val="single" w:sz="4" w:space="0" w:color="auto"/>
            </w:tcBorders>
            <w:noWrap/>
            <w:hideMark/>
          </w:tcPr>
          <w:p w14:paraId="73584FA9" w14:textId="77777777" w:rsidR="00DA38E3" w:rsidRPr="000D1C62" w:rsidRDefault="00DA38E3" w:rsidP="00AB5A8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78,11</w:t>
            </w:r>
          </w:p>
        </w:tc>
        <w:tc>
          <w:tcPr>
            <w:tcW w:w="1457" w:type="dxa"/>
            <w:tcBorders>
              <w:bottom w:val="single" w:sz="4" w:space="0" w:color="auto"/>
            </w:tcBorders>
            <w:noWrap/>
            <w:hideMark/>
          </w:tcPr>
          <w:p w14:paraId="1DF4EA0D" w14:textId="77777777" w:rsidR="00DA38E3" w:rsidRPr="000D1C62"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0.876</w:t>
            </w:r>
          </w:p>
        </w:tc>
        <w:tc>
          <w:tcPr>
            <w:tcW w:w="1269" w:type="dxa"/>
            <w:tcBorders>
              <w:bottom w:val="single" w:sz="4" w:space="0" w:color="auto"/>
              <w:right w:val="single" w:sz="4" w:space="0" w:color="auto"/>
            </w:tcBorders>
            <w:noWrap/>
            <w:hideMark/>
          </w:tcPr>
          <w:p w14:paraId="57C3BEAD" w14:textId="77777777" w:rsidR="00DA38E3" w:rsidRPr="000D1C62" w:rsidRDefault="00DA38E3" w:rsidP="00BD1850">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0D1C62">
              <w:rPr>
                <w:rFonts w:ascii="Arial" w:eastAsia="Times New Roman" w:hAnsi="Arial" w:cs="Arial"/>
                <w:color w:val="000000"/>
                <w:sz w:val="20"/>
                <w:szCs w:val="20"/>
                <w:lang w:val="es-ES"/>
              </w:rPr>
              <w:t>6.349</w:t>
            </w:r>
          </w:p>
        </w:tc>
      </w:tr>
    </w:tbl>
    <w:p w14:paraId="49C59933" w14:textId="265878B5" w:rsidR="00CD6931" w:rsidRPr="000D1C62" w:rsidRDefault="00CD6931" w:rsidP="00CD6931">
      <w:pPr>
        <w:spacing w:before="240" w:line="360" w:lineRule="auto"/>
        <w:rPr>
          <w:lang w:val="es-ES" w:eastAsia="en-US"/>
        </w:rPr>
      </w:pPr>
      <w:r w:rsidRPr="000D1C62">
        <w:rPr>
          <w:rFonts w:ascii="Arial" w:hAnsi="Arial" w:cs="Arial"/>
          <w:sz w:val="24"/>
          <w:szCs w:val="24"/>
          <w:lang w:val="es-ES"/>
        </w:rPr>
        <w:t>Por otro lado, la geometría de la mina se asumió de forma esférica con un radio de 4.81 cm porque los volúmenes de minas antipersona encontrados en la literatura varían de 300 cm</w:t>
      </w:r>
      <w:r w:rsidRPr="000D1C62">
        <w:rPr>
          <w:rFonts w:ascii="Arial" w:hAnsi="Arial" w:cs="Arial"/>
          <w:sz w:val="24"/>
          <w:szCs w:val="24"/>
          <w:vertAlign w:val="superscript"/>
          <w:lang w:val="es-ES"/>
        </w:rPr>
        <w:t>3</w:t>
      </w:r>
      <w:r w:rsidRPr="000D1C62">
        <w:rPr>
          <w:rFonts w:ascii="Arial" w:hAnsi="Arial" w:cs="Arial"/>
          <w:sz w:val="24"/>
          <w:szCs w:val="24"/>
          <w:lang w:val="es-ES"/>
        </w:rPr>
        <w:t xml:space="preserve"> a 900 cm</w:t>
      </w:r>
      <w:r w:rsidRPr="000D1C62">
        <w:rPr>
          <w:rFonts w:ascii="Arial" w:hAnsi="Arial" w:cs="Arial"/>
          <w:sz w:val="24"/>
          <w:szCs w:val="24"/>
          <w:vertAlign w:val="superscript"/>
          <w:lang w:val="es-ES"/>
        </w:rPr>
        <w:t>3</w:t>
      </w:r>
      <w:r w:rsidRPr="000D1C62">
        <w:rPr>
          <w:rFonts w:ascii="Arial" w:hAnsi="Arial" w:cs="Arial"/>
          <w:sz w:val="24"/>
          <w:szCs w:val="24"/>
          <w:lang w:val="es-ES"/>
        </w:rPr>
        <w:t xml:space="preserve">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{"citationItems":[{"id":"ITEM-1","itemData":{"author":[{"dropping-particle":"","family":"Acción contra minas","given":"","non-dropping-particle":"","parse-names":false,"suffix":""}],"id":"ITEM-1","issued":{"date-parts":[["2011"]]},"publisher-place":"Bogotá","title":"TIPOS DE MINAS ANTIPERSONAL EN COLOMBIA","type":"report"},"uris":["http://www.mendeley.com/documents/?uuid=f1279419-65ab-48b2-b435-1e47244ab85f"]}],"mendeley":{"formattedCitation":"(Acción contra minas, 2011)","plainTextFormattedCitation":"(Acción contra minas, 2011)","previouslyFormattedCitation":"(Acción contra minas, 2011)"},"properties":{"noteIndex":0},"schema":"https://github.com/citation-style-language/schema/raw/master/csl-citation.json"}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(Acción contra minas, 2011)</w:t>
      </w:r>
      <w:r w:rsidRPr="000D1C62">
        <w:rPr>
          <w:rFonts w:ascii="Arial" w:hAnsi="Arial" w:cs="Arial"/>
          <w:sz w:val="24"/>
          <w:szCs w:val="24"/>
          <w:lang w:val="es-ES"/>
        </w:rPr>
        <w:fldChar w:fldCharType="end"/>
      </w:r>
      <w:r w:rsidRPr="000D1C62">
        <w:rPr>
          <w:rFonts w:ascii="Arial" w:hAnsi="Arial" w:cs="Arial"/>
          <w:sz w:val="24"/>
          <w:szCs w:val="24"/>
          <w:lang w:val="es-ES"/>
        </w:rPr>
        <w:t>. El supuesto de que la mina tiene una geometría esférica se adoptó para simplificar los cálculos y considerando que las secciones no esféricas no tendrían un efecto importante sobre la manera en que se da la interacción de las partículas secundarias con los componentes químicos de la mina.</w:t>
      </w:r>
    </w:p>
    <w:p w14:paraId="4E0B7519" w14:textId="49E573FB" w:rsidR="008A7E89" w:rsidRPr="000D1C62" w:rsidRDefault="008A7E89" w:rsidP="008A7E89">
      <w:pPr>
        <w:pStyle w:val="Ttulo2"/>
        <w:numPr>
          <w:ilvl w:val="1"/>
          <w:numId w:val="9"/>
        </w:numPr>
        <w:spacing w:line="360" w:lineRule="auto"/>
        <w:rPr>
          <w:rFonts w:ascii="Arial" w:hAnsi="Arial" w:cs="Arial"/>
          <w:b/>
          <w:color w:val="auto"/>
          <w:sz w:val="24"/>
          <w:szCs w:val="24"/>
          <w:lang w:val="es-ES"/>
        </w:rPr>
      </w:pPr>
      <w:bookmarkStart w:id="10" w:name="_Toc31303410"/>
      <w:r w:rsidRPr="000D1C62">
        <w:rPr>
          <w:rFonts w:ascii="Arial" w:hAnsi="Arial" w:cs="Arial"/>
          <w:b/>
          <w:color w:val="auto"/>
          <w:sz w:val="24"/>
          <w:szCs w:val="24"/>
          <w:lang w:val="es-ES"/>
        </w:rPr>
        <w:t xml:space="preserve">Caracterización elemental y </w:t>
      </w:r>
      <w:r w:rsidR="00AB5A8D" w:rsidRPr="000D1C62">
        <w:rPr>
          <w:rFonts w:ascii="Arial" w:hAnsi="Arial" w:cs="Arial"/>
          <w:b/>
          <w:color w:val="auto"/>
          <w:sz w:val="24"/>
          <w:szCs w:val="24"/>
          <w:lang w:val="es-ES"/>
        </w:rPr>
        <w:t>geometría</w:t>
      </w:r>
      <w:r w:rsidRPr="000D1C62">
        <w:rPr>
          <w:rFonts w:ascii="Arial" w:hAnsi="Arial" w:cs="Arial"/>
          <w:b/>
          <w:color w:val="auto"/>
          <w:sz w:val="24"/>
          <w:szCs w:val="24"/>
          <w:lang w:val="es-ES"/>
        </w:rPr>
        <w:t xml:space="preserve"> de</w:t>
      </w:r>
      <w:bookmarkStart w:id="11" w:name="_Toc17449768"/>
      <w:r w:rsidR="000A60C1" w:rsidRPr="000D1C62">
        <w:rPr>
          <w:rFonts w:ascii="Arial" w:hAnsi="Arial" w:cs="Arial"/>
          <w:b/>
          <w:color w:val="auto"/>
          <w:sz w:val="24"/>
          <w:szCs w:val="24"/>
          <w:lang w:val="es-ES"/>
        </w:rPr>
        <w:t>l suelo</w:t>
      </w:r>
      <w:r w:rsidR="007B727F" w:rsidRPr="000D1C62">
        <w:rPr>
          <w:rFonts w:ascii="Arial" w:hAnsi="Arial" w:cs="Arial"/>
          <w:b/>
          <w:color w:val="auto"/>
          <w:sz w:val="24"/>
          <w:szCs w:val="24"/>
          <w:lang w:val="es-ES"/>
        </w:rPr>
        <w:t xml:space="preserve"> modelo</w:t>
      </w:r>
      <w:bookmarkEnd w:id="10"/>
    </w:p>
    <w:p w14:paraId="00B63BC4" w14:textId="3C1CC31F" w:rsidR="004A7A88" w:rsidRPr="000D1C62" w:rsidRDefault="008313EF" w:rsidP="008313EF">
      <w:pPr>
        <w:spacing w:before="240" w:line="360" w:lineRule="auto"/>
        <w:rPr>
          <w:rFonts w:ascii="Arial" w:hAnsi="Arial" w:cs="Arial"/>
          <w:sz w:val="24"/>
          <w:szCs w:val="24"/>
          <w:lang w:val="es-ES"/>
        </w:rPr>
      </w:pPr>
      <w:r w:rsidRPr="000D1C62">
        <w:rPr>
          <w:rFonts w:ascii="Arial" w:hAnsi="Arial" w:cs="Arial"/>
          <w:sz w:val="24"/>
          <w:szCs w:val="24"/>
          <w:lang w:val="es-ES"/>
        </w:rPr>
        <w:t>Normalmente, las minas antipersonales se suelen encontrar enterradas en el suelo, en lugares estratégicos como caminos, riberas de ríos y en campos de cultivos ilícitos; por esta razón, es necesario simular el suelo además de la mina antipersona para poder diferenciar la respuesta del potencial instrumento de detección ante las generadas por un suelo no minado y uno minado.</w:t>
      </w:r>
    </w:p>
    <w:p w14:paraId="27CE722D" w14:textId="357EE2E4" w:rsidR="008072D5" w:rsidRPr="000D1C62" w:rsidRDefault="00492A8E" w:rsidP="009665EC">
      <w:pPr>
        <w:spacing w:line="360" w:lineRule="auto"/>
        <w:rPr>
          <w:rFonts w:ascii="Arial" w:hAnsi="Arial" w:cs="Arial"/>
          <w:b/>
          <w:sz w:val="24"/>
          <w:szCs w:val="24"/>
          <w:lang w:val="es-ES"/>
        </w:rPr>
      </w:pPr>
      <w:r w:rsidRPr="000D1C62">
        <w:rPr>
          <w:rFonts w:ascii="Arial" w:hAnsi="Arial" w:cs="Arial"/>
          <w:sz w:val="24"/>
          <w:szCs w:val="24"/>
          <w:lang w:val="es-ES"/>
        </w:rPr>
        <w:t xml:space="preserve">Para el propósito arriba mencionado, se tuvo en cuenta que la composición elemental de los suelos a nivel mundial varía entre cada región y, por lo tanto, sería poco práctico simular todas las composiciones posibles de suelos. En particular, decidimos basar las simulaciones en una composición elemental modelo que representara las fracciones promedio de cada elemento tal como se reporta en la literatura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Sánchez Andreu, &amp; Sánchez Sánchez, 2006)","plainTextFormattedCitation":"(Juárez Sanz, Sánchez Andreu, &amp; Sánchez Sánchez, 2006)","previouslyFormattedCitation":"(Juárez Sanz, Sánchez Andreu, &amp; Sánchez Sánchez, 2006)"},"properties":{"noteIndex":0},"schema":"https://github.com/citation-style-language/schema/raw/master/csl-citation.json"}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(Juárez Sanz, Sánchez Andreu, &amp; Sánchez Sánchez, 2006)</w:t>
      </w:r>
      <w:r w:rsidRPr="000D1C62">
        <w:rPr>
          <w:rFonts w:ascii="Arial" w:hAnsi="Arial" w:cs="Arial"/>
          <w:sz w:val="24"/>
          <w:szCs w:val="24"/>
          <w:lang w:val="es-ES"/>
        </w:rPr>
        <w:fldChar w:fldCharType="end"/>
      </w:r>
      <w:r w:rsidRPr="000D1C62">
        <w:rPr>
          <w:rFonts w:ascii="Arial" w:hAnsi="Arial" w:cs="Arial"/>
          <w:sz w:val="24"/>
          <w:szCs w:val="24"/>
          <w:lang w:val="es-ES"/>
        </w:rPr>
        <w:t>. La composición promedio antes men</w:t>
      </w:r>
      <w:r w:rsidR="006340BB" w:rsidRPr="000D1C62">
        <w:rPr>
          <w:rFonts w:ascii="Arial" w:hAnsi="Arial" w:cs="Arial"/>
          <w:sz w:val="24"/>
          <w:szCs w:val="24"/>
          <w:lang w:val="es-ES"/>
        </w:rPr>
        <w:t>cion</w:t>
      </w:r>
      <w:r w:rsidRPr="000D1C62">
        <w:rPr>
          <w:rFonts w:ascii="Arial" w:hAnsi="Arial" w:cs="Arial"/>
          <w:sz w:val="24"/>
          <w:szCs w:val="24"/>
          <w:lang w:val="es-ES"/>
        </w:rPr>
        <w:t>ada se presenta en la tabla 2. Para simular el suelo modelo en GEANT4, además de emplear la composición elemental de la tabla 2, se tuvo que introducir, como dato de entrada, la densidad de éste; para este caso, se asumió una densidad de 2700</w:t>
      </w:r>
      <w:r w:rsidRPr="000D1C62">
        <w:rPr>
          <w:rFonts w:ascii="Arial" w:hAnsi="Arial" w:cs="Arial"/>
          <w:b/>
          <w:sz w:val="24"/>
          <w:szCs w:val="24"/>
          <w:lang w:val="es-ES"/>
        </w:rPr>
        <w:t xml:space="preserve"> </w:t>
      </w:r>
      <m:oMath>
        <m:f>
          <m:fPr>
            <m:ctrlPr>
              <w:rPr>
                <w:rFonts w:ascii="Cambria Math" w:hAnsi="Cambria Math" w:cs="Arial"/>
                <w:b/>
                <w:sz w:val="24"/>
                <w:szCs w:val="24"/>
                <w:lang w:val="es-ES"/>
              </w:rPr>
            </m:ctrlPr>
          </m:fPr>
          <m:num>
            <m:r>
              <m:rPr>
                <m:sty m:val="b"/>
              </m:rPr>
              <w:rPr>
                <w:rFonts w:ascii="Cambria Math" w:hAnsi="Cambria Math" w:cs="Arial"/>
                <w:sz w:val="24"/>
                <w:szCs w:val="24"/>
                <w:lang w:val="es-ES"/>
              </w:rPr>
              <m:t>Kg</m:t>
            </m:r>
          </m:num>
          <m:den>
            <m:sSup>
              <m:sSupPr>
                <m:ctrlPr>
                  <w:rPr>
                    <w:rFonts w:ascii="Cambria Math" w:hAnsi="Cambria Math" w:cs="Arial"/>
                    <w:b/>
                    <w:sz w:val="24"/>
                    <w:szCs w:val="24"/>
                    <w:lang w:val="es-ES"/>
                  </w:rPr>
                </m:ctrlPr>
              </m:sSupPr>
              <m:e>
                <m:r>
                  <m:rPr>
                    <m:sty m:val="b"/>
                  </m:rPr>
                  <w:rPr>
                    <w:rFonts w:ascii="Cambria Math" w:hAnsi="Cambria Math" w:cs="Arial"/>
                    <w:sz w:val="24"/>
                    <w:szCs w:val="24"/>
                    <w:lang w:val="es-ES"/>
                  </w:rPr>
                  <m:t>m</m:t>
                </m:r>
              </m:e>
              <m:sup>
                <m:r>
                  <m:rPr>
                    <m:sty m:val="b"/>
                  </m:rPr>
                  <w:rPr>
                    <w:rFonts w:ascii="Cambria Math" w:hAnsi="Cambria Math" w:cs="Arial"/>
                    <w:sz w:val="24"/>
                    <w:szCs w:val="24"/>
                    <w:lang w:val="es-ES"/>
                  </w:rPr>
                  <m:t>3</m:t>
                </m:r>
              </m:sup>
            </m:sSup>
          </m:den>
        </m:f>
        <m:r>
          <m:rPr>
            <m:sty m:val="bi"/>
          </m:rPr>
          <w:rPr>
            <w:rFonts w:ascii="Cambria Math" w:hAnsi="Cambria Math" w:cs="Arial"/>
            <w:sz w:val="24"/>
            <w:szCs w:val="24"/>
            <w:lang w:val="es-ES"/>
          </w:rPr>
          <m:t xml:space="preserve"> </m:t>
        </m:r>
      </m:oMath>
      <w:r w:rsidRPr="000D1C62">
        <w:rPr>
          <w:rFonts w:ascii="Arial" w:hAnsi="Arial" w:cs="Arial"/>
          <w:b/>
          <w:sz w:val="24"/>
          <w:szCs w:val="24"/>
          <w:lang w:val="es-ES"/>
        </w:rPr>
        <w:fldChar w:fldCharType="begin" w:fldLock="1"/>
      </w:r>
      <w:r w:rsidRPr="000D1C62">
        <w:rPr>
          <w:rFonts w:ascii="Arial" w:hAnsi="Arial" w:cs="Arial"/>
          <w:b/>
          <w:sz w:val="24"/>
          <w:szCs w:val="24"/>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Pr="000D1C62">
        <w:rPr>
          <w:rFonts w:ascii="Arial" w:hAnsi="Arial" w:cs="Arial"/>
          <w:b/>
          <w:sz w:val="24"/>
          <w:szCs w:val="24"/>
          <w:lang w:val="es-ES"/>
        </w:rPr>
        <w:fldChar w:fldCharType="separate"/>
      </w:r>
      <w:r w:rsidRPr="000D1C62">
        <w:rPr>
          <w:rFonts w:ascii="Arial" w:hAnsi="Arial" w:cs="Arial"/>
          <w:noProof/>
          <w:sz w:val="24"/>
          <w:szCs w:val="24"/>
          <w:lang w:val="es-ES"/>
        </w:rPr>
        <w:t>(Köhli et al., 2015)</w:t>
      </w:r>
      <w:r w:rsidRPr="000D1C62">
        <w:rPr>
          <w:rFonts w:ascii="Arial" w:hAnsi="Arial" w:cs="Arial"/>
          <w:b/>
          <w:sz w:val="24"/>
          <w:szCs w:val="24"/>
          <w:lang w:val="es-ES"/>
        </w:rPr>
        <w:fldChar w:fldCharType="end"/>
      </w:r>
      <w:r w:rsidRPr="000D1C62">
        <w:rPr>
          <w:rFonts w:ascii="Arial" w:hAnsi="Arial" w:cs="Arial"/>
          <w:b/>
          <w:sz w:val="24"/>
          <w:szCs w:val="24"/>
          <w:lang w:val="es-ES"/>
        </w:rPr>
        <w:t xml:space="preserve">. </w:t>
      </w:r>
      <w:r w:rsidRPr="000D1C62">
        <w:rPr>
          <w:rFonts w:ascii="Arial" w:hAnsi="Arial" w:cs="Arial"/>
          <w:sz w:val="24"/>
          <w:szCs w:val="24"/>
          <w:lang w:val="es-ES"/>
        </w:rPr>
        <w:t>El suelo modelo así simulado se denominó suelo seco.</w:t>
      </w:r>
      <w:r w:rsidR="00A517AF" w:rsidRPr="000D1C62">
        <w:rPr>
          <w:rFonts w:ascii="Arial" w:hAnsi="Arial" w:cs="Arial"/>
          <w:b/>
          <w:sz w:val="24"/>
          <w:szCs w:val="24"/>
          <w:lang w:val="es-ES"/>
        </w:rPr>
        <w:t xml:space="preserve">  </w:t>
      </w:r>
    </w:p>
    <w:p w14:paraId="2595D1D5" w14:textId="03CCBA0E" w:rsidR="00F34048" w:rsidRPr="000D1C62" w:rsidRDefault="00F34048" w:rsidP="00F34048">
      <w:pPr>
        <w:spacing w:line="360" w:lineRule="auto"/>
        <w:rPr>
          <w:rFonts w:ascii="Arial" w:hAnsi="Arial" w:cs="Arial"/>
          <w:sz w:val="24"/>
          <w:szCs w:val="24"/>
          <w:lang w:val="es-ES"/>
        </w:rPr>
      </w:pPr>
      <w:bookmarkStart w:id="12" w:name="_Hlk30252147"/>
      <w:r w:rsidRPr="000D1C62">
        <w:rPr>
          <w:rFonts w:ascii="Arial" w:hAnsi="Arial" w:cs="Arial"/>
          <w:sz w:val="24"/>
          <w:szCs w:val="24"/>
          <w:lang w:val="es-ES"/>
        </w:rPr>
        <w:t xml:space="preserve">Empleando como base el suelo seco, se configuraron dos tipos de suelo más; uno húmedo y otro abonado. Para el primero, se configuraron dos suelos; uno de 10 y otro de 30% p/p de agua, con el objetivo de analizar el efecto de la humedad sobre la interacción de las partículas secundarias con este tipo de suelos. Para fijar los porcentajes de humedad señalados, nos basamos en datos obtenidos por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URL":"http://www.fao.org/soils-portal/soil-survey/propiedades-del-suelo/propiedades-fisicas/es/","accessed":{"date-parts":[["2019","10","1"]]},"author":[{"dropping-particle":"","family":"FAO","given":"","non-dropping-particle":"","parse-names":false,"suffix":""}],"container-title":"Portal de suelos de la FAO","id":"ITEM-1","issued":{"date-parts":[["2019"]]},"title":"Propiedades Físicas","type":"webpage"},"uris":["http://www.mendeley.com/documents/?uuid=bcfa9ba2-f5af-4356-97f0-1896062bba25"]}],"mendeley":{"formattedCitation":"(FAO, 2019)","plainTextFormattedCitation":"(FAO, 2019)","previouslyFormattedCitation":"(FAO, 2019)"},"properties":{"noteIndex":0},"schema":"https://github.com/citation-style-language/schema/raw/master/csl-citation.json"}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(FAO, 2019)</w:t>
      </w:r>
      <w:r w:rsidRPr="000D1C62">
        <w:rPr>
          <w:rFonts w:ascii="Arial" w:hAnsi="Arial" w:cs="Arial"/>
          <w:sz w:val="24"/>
          <w:szCs w:val="24"/>
          <w:lang w:val="es-ES"/>
        </w:rPr>
        <w:fldChar w:fldCharType="end"/>
      </w:r>
      <w:r w:rsidRPr="000D1C62">
        <w:rPr>
          <w:rFonts w:ascii="Arial" w:hAnsi="Arial" w:cs="Arial"/>
          <w:sz w:val="24"/>
          <w:szCs w:val="24"/>
          <w:lang w:val="es-ES"/>
        </w:rPr>
        <w:t>. En general, se ha reportado que los neutrones interactúan con los núcleos de los átomos de hidr</w:t>
      </w:r>
      <w:r w:rsidR="00961740">
        <w:rPr>
          <w:rFonts w:ascii="Arial" w:hAnsi="Arial" w:cs="Arial"/>
          <w:sz w:val="24"/>
          <w:szCs w:val="24"/>
          <w:lang w:val="es-ES"/>
        </w:rPr>
        <w:t>ó</w:t>
      </w:r>
      <w:r w:rsidRPr="000D1C62">
        <w:rPr>
          <w:rFonts w:ascii="Arial" w:hAnsi="Arial" w:cs="Arial"/>
          <w:sz w:val="24"/>
          <w:szCs w:val="24"/>
          <w:lang w:val="es-ES"/>
        </w:rPr>
        <w:t xml:space="preserve">geno generando fotones </w:t>
      </w:r>
      <w:r w:rsidRPr="000D1C62">
        <w:rPr>
          <w:rFonts w:ascii="Arial" w:hAnsi="Arial" w:cs="Arial"/>
          <w:sz w:val="24"/>
          <w:szCs w:val="24"/>
          <w:lang w:val="es-ES"/>
        </w:rPr>
        <w:fldChar w:fldCharType="begin" w:fldLock="1"/>
      </w:r>
      <w:r w:rsidRPr="000D1C62">
        <w:rPr>
          <w:rFonts w:ascii="Arial" w:hAnsi="Arial" w:cs="Arial"/>
          <w:sz w:val="24"/>
          <w:szCs w:val="24"/>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Pr="000D1C62">
        <w:rPr>
          <w:rFonts w:ascii="Arial" w:hAnsi="Arial" w:cs="Arial"/>
          <w:sz w:val="24"/>
          <w:szCs w:val="24"/>
          <w:lang w:val="es-ES"/>
        </w:rPr>
        <w:fldChar w:fldCharType="separate"/>
      </w:r>
      <w:r w:rsidRPr="000D1C62">
        <w:rPr>
          <w:rFonts w:ascii="Arial" w:hAnsi="Arial" w:cs="Arial"/>
          <w:noProof/>
          <w:sz w:val="24"/>
          <w:szCs w:val="24"/>
          <w:lang w:val="es-ES"/>
        </w:rPr>
        <w:t>(Köhli et al., 2015)</w:t>
      </w:r>
      <w:r w:rsidRPr="000D1C62">
        <w:rPr>
          <w:rFonts w:ascii="Arial" w:hAnsi="Arial" w:cs="Arial"/>
          <w:sz w:val="24"/>
          <w:szCs w:val="24"/>
          <w:lang w:val="es-ES"/>
        </w:rPr>
        <w:fldChar w:fldCharType="end"/>
      </w:r>
      <w:r w:rsidRPr="000D1C62">
        <w:rPr>
          <w:rFonts w:ascii="Arial" w:hAnsi="Arial" w:cs="Arial"/>
          <w:sz w:val="24"/>
          <w:szCs w:val="24"/>
          <w:lang w:val="es-ES"/>
        </w:rPr>
        <w:t>. Segundo, se simuló la composición de un suelo abonado con dos porcentajes nitrato de amonio: 0.0001 y 0.0002 p/p. Con lo anterior, se quería saber si la presencia de nitrato de amonio en el suelo conllevaba un efecto de apantallamiento sobre el ANFO de las minas antipersona. Para determinar el porcentaje de nitrato en el suelo abonado, se realizó un tratamiento matemático con datos obtenidos en FERMAGRI con el fin de estimar el porcentaje típico de nitrato en la superficie de un suelo abonado</w:t>
      </w:r>
      <w:r w:rsidR="00931D47">
        <w:rPr>
          <w:rFonts w:ascii="Arial" w:hAnsi="Arial" w:cs="Arial"/>
          <w:sz w:val="24"/>
          <w:szCs w:val="24"/>
          <w:lang w:val="es-ES"/>
        </w:rPr>
        <w:t xml:space="preserve">, </w:t>
      </w:r>
      <w:r w:rsidR="00030DDF">
        <w:rPr>
          <w:rFonts w:ascii="Arial" w:hAnsi="Arial" w:cs="Arial"/>
          <w:sz w:val="24"/>
          <w:szCs w:val="24"/>
          <w:lang w:val="es-ES"/>
        </w:rPr>
        <w:t>el tratamiento matemático se presenta en el apéndice B.</w:t>
      </w:r>
    </w:p>
    <w:bookmarkEnd w:id="12"/>
    <w:p w14:paraId="646BC6CB" w14:textId="55C2A47D" w:rsidR="00977B13" w:rsidRDefault="00977B13" w:rsidP="00814ED1">
      <w:pPr>
        <w:spacing w:line="360" w:lineRule="auto"/>
        <w:rPr>
          <w:rFonts w:ascii="Arial" w:hAnsi="Arial" w:cs="Arial"/>
          <w:sz w:val="24"/>
          <w:szCs w:val="24"/>
          <w:lang w:val="es-ES"/>
        </w:rPr>
      </w:pPr>
      <w:r w:rsidRPr="000D1C62">
        <w:rPr>
          <w:rFonts w:ascii="Arial" w:hAnsi="Arial" w:cs="Arial"/>
          <w:sz w:val="24"/>
          <w:szCs w:val="24"/>
          <w:lang w:val="es-ES"/>
        </w:rPr>
        <w:t>Finalmente, la geometría del suelo se tomó como un cubo de 13.6 cm de lado que rodeaba completamente la mina; se seleccionó este tamaño con el fin de que la mina estuviera a 2 cm sobre la parte inferior y la superficie del suelo.</w:t>
      </w:r>
    </w:p>
    <w:p w14:paraId="3E61CF87" w14:textId="77777777" w:rsidR="00910EEE" w:rsidRPr="000D1C62" w:rsidRDefault="00910EEE" w:rsidP="00910EEE">
      <w:pPr>
        <w:pStyle w:val="Descripcin"/>
        <w:spacing w:after="120"/>
        <w:rPr>
          <w:rFonts w:ascii="Arial" w:eastAsiaTheme="minorEastAsia" w:hAnsi="Arial" w:cs="Arial"/>
          <w:color w:val="000000" w:themeColor="text1"/>
          <w:sz w:val="20"/>
          <w:szCs w:val="20"/>
          <w:lang w:val="es-ES"/>
        </w:rPr>
      </w:pPr>
      <w:r w:rsidRPr="000D1C62">
        <w:rPr>
          <w:rFonts w:ascii="Arial" w:hAnsi="Arial" w:cs="Arial"/>
          <w:b/>
          <w:i w:val="0"/>
          <w:color w:val="000000" w:themeColor="text1"/>
          <w:sz w:val="20"/>
          <w:szCs w:val="20"/>
          <w:lang w:val="es-ES"/>
        </w:rPr>
        <w:t>Tabla 3.</w:t>
      </w:r>
      <w:r w:rsidRPr="000D1C62">
        <w:rPr>
          <w:rFonts w:ascii="Arial" w:hAnsi="Arial" w:cs="Arial"/>
          <w:i w:val="0"/>
          <w:color w:val="000000" w:themeColor="text1"/>
          <w:sz w:val="20"/>
          <w:szCs w:val="20"/>
          <w:lang w:val="es-ES"/>
        </w:rPr>
        <w:t xml:space="preserve"> Porcentaje en peso de los elementos que conforman el suelo seco usado en la simulación tomado de</w:t>
      </w:r>
      <w:r w:rsidRPr="000D1C62">
        <w:rPr>
          <w:rFonts w:ascii="Arial" w:hAnsi="Arial" w:cs="Arial"/>
          <w:b/>
          <w:i w:val="0"/>
          <w:color w:val="000000" w:themeColor="text1"/>
          <w:sz w:val="20"/>
          <w:szCs w:val="20"/>
          <w:lang w:val="es-ES"/>
        </w:rPr>
        <w:t xml:space="preserve"> </w:t>
      </w:r>
      <w:r w:rsidRPr="000D1C62">
        <w:rPr>
          <w:rFonts w:ascii="Arial" w:eastAsiaTheme="minorEastAsia" w:hAnsi="Arial" w:cs="Arial"/>
          <w:color w:val="000000" w:themeColor="text1"/>
          <w:sz w:val="20"/>
          <w:szCs w:val="20"/>
          <w:lang w:val="es-ES"/>
        </w:rPr>
        <w:fldChar w:fldCharType="begin" w:fldLock="1"/>
      </w:r>
      <w:r w:rsidRPr="000D1C62">
        <w:rPr>
          <w:rFonts w:ascii="Arial" w:eastAsiaTheme="minorEastAsia" w:hAnsi="Arial" w:cs="Arial"/>
          <w:color w:val="000000" w:themeColor="text1"/>
          <w:sz w:val="20"/>
          <w:szCs w:val="20"/>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et al., 2006)","plainTextFormattedCitation":"(Juárez Sanz et al., 2006)","previouslyFormattedCitation":"(Juárez Sanz et al., 2006)"},"properties":{"noteIndex":0},"schema":"https://github.com/citation-style-language/schema/raw/master/csl-citation.json"}</w:instrText>
      </w:r>
      <w:r w:rsidRPr="000D1C62">
        <w:rPr>
          <w:rFonts w:ascii="Arial" w:eastAsiaTheme="minorEastAsia" w:hAnsi="Arial" w:cs="Arial"/>
          <w:color w:val="000000" w:themeColor="text1"/>
          <w:sz w:val="20"/>
          <w:szCs w:val="20"/>
          <w:lang w:val="es-ES"/>
        </w:rPr>
        <w:fldChar w:fldCharType="separate"/>
      </w:r>
      <w:r w:rsidRPr="000D1C62">
        <w:rPr>
          <w:rFonts w:ascii="Arial" w:eastAsiaTheme="minorEastAsia" w:hAnsi="Arial" w:cs="Arial"/>
          <w:i w:val="0"/>
          <w:noProof/>
          <w:color w:val="000000" w:themeColor="text1"/>
          <w:sz w:val="20"/>
          <w:szCs w:val="20"/>
          <w:lang w:val="es-ES"/>
        </w:rPr>
        <w:t>(Juárez Sanz et al., 2006)</w:t>
      </w:r>
      <w:r w:rsidRPr="000D1C62">
        <w:rPr>
          <w:rFonts w:ascii="Arial" w:eastAsiaTheme="minorEastAsia" w:hAnsi="Arial" w:cs="Arial"/>
          <w:color w:val="000000" w:themeColor="text1"/>
          <w:sz w:val="20"/>
          <w:szCs w:val="20"/>
          <w:lang w:val="es-ES"/>
        </w:rPr>
        <w:fldChar w:fldCharType="end"/>
      </w:r>
    </w:p>
    <w:tbl>
      <w:tblPr>
        <w:tblStyle w:val="Tablanormal1"/>
        <w:tblW w:w="0" w:type="auto"/>
        <w:jc w:val="center"/>
        <w:tblLook w:val="04A0" w:firstRow="1" w:lastRow="0" w:firstColumn="1" w:lastColumn="0" w:noHBand="0" w:noVBand="1"/>
      </w:tblPr>
      <w:tblGrid>
        <w:gridCol w:w="1616"/>
        <w:gridCol w:w="2417"/>
      </w:tblGrid>
      <w:tr w:rsidR="009665EC" w:rsidRPr="000D1C62" w14:paraId="3853E031" w14:textId="77777777" w:rsidTr="00AB5A8D">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ACB9CA" w:themeFill="text2" w:themeFillTint="66"/>
            <w:noWrap/>
            <w:hideMark/>
          </w:tcPr>
          <w:p w14:paraId="1B447CAE"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Elemento</w:t>
            </w:r>
          </w:p>
        </w:tc>
        <w:tc>
          <w:tcPr>
            <w:tcW w:w="0" w:type="auto"/>
            <w:tcBorders>
              <w:top w:val="single" w:sz="4" w:space="0" w:color="auto"/>
              <w:bottom w:val="single" w:sz="4" w:space="0" w:color="auto"/>
              <w:right w:val="single" w:sz="4" w:space="0" w:color="auto"/>
            </w:tcBorders>
            <w:shd w:val="clear" w:color="auto" w:fill="ACB9CA" w:themeFill="text2" w:themeFillTint="66"/>
            <w:noWrap/>
            <w:hideMark/>
          </w:tcPr>
          <w:p w14:paraId="2D6FE293" w14:textId="77777777" w:rsidR="009665EC" w:rsidRPr="000D1C62" w:rsidRDefault="009665EC" w:rsidP="00E92970">
            <w:pPr>
              <w:pStyle w:val="Sinespaciad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Porcentaje en peso (%)</w:t>
            </w:r>
          </w:p>
        </w:tc>
      </w:tr>
      <w:tr w:rsidR="009665EC" w:rsidRPr="000D1C62" w14:paraId="61967A9C"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tcBorders>
            <w:noWrap/>
            <w:hideMark/>
          </w:tcPr>
          <w:p w14:paraId="04CC99E3"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Oxigeno (O)</w:t>
            </w:r>
          </w:p>
        </w:tc>
        <w:tc>
          <w:tcPr>
            <w:tcW w:w="0" w:type="auto"/>
            <w:tcBorders>
              <w:top w:val="single" w:sz="4" w:space="0" w:color="auto"/>
              <w:right w:val="single" w:sz="4" w:space="0" w:color="auto"/>
            </w:tcBorders>
            <w:noWrap/>
            <w:hideMark/>
          </w:tcPr>
          <w:p w14:paraId="38384406" w14:textId="77777777" w:rsidR="009665EC" w:rsidRPr="000D1C62"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49</w:t>
            </w:r>
          </w:p>
        </w:tc>
      </w:tr>
      <w:tr w:rsidR="009665EC" w:rsidRPr="000D1C62" w14:paraId="471BF98B"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4EAAA1B"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 xml:space="preserve"> Silicio (Si)</w:t>
            </w:r>
          </w:p>
        </w:tc>
        <w:tc>
          <w:tcPr>
            <w:tcW w:w="0" w:type="auto"/>
            <w:tcBorders>
              <w:right w:val="single" w:sz="4" w:space="0" w:color="auto"/>
            </w:tcBorders>
            <w:noWrap/>
            <w:hideMark/>
          </w:tcPr>
          <w:p w14:paraId="198CBC2E" w14:textId="77777777" w:rsidR="009665EC" w:rsidRPr="000D1C62"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33</w:t>
            </w:r>
          </w:p>
        </w:tc>
      </w:tr>
      <w:tr w:rsidR="009665EC" w:rsidRPr="000D1C62" w14:paraId="03837A55"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17411241"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Aluminio (Al)</w:t>
            </w:r>
          </w:p>
        </w:tc>
        <w:tc>
          <w:tcPr>
            <w:tcW w:w="0" w:type="auto"/>
            <w:tcBorders>
              <w:right w:val="single" w:sz="4" w:space="0" w:color="auto"/>
            </w:tcBorders>
            <w:noWrap/>
            <w:hideMark/>
          </w:tcPr>
          <w:p w14:paraId="36660967" w14:textId="77777777" w:rsidR="009665EC" w:rsidRPr="000D1C62"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7.13</w:t>
            </w:r>
          </w:p>
        </w:tc>
      </w:tr>
      <w:tr w:rsidR="009665EC" w:rsidRPr="000D1C62" w14:paraId="19FD3CF5"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5F8AE0C"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Sodio (</w:t>
            </w:r>
            <w:proofErr w:type="spellStart"/>
            <w:r w:rsidRPr="000D1C62">
              <w:rPr>
                <w:rFonts w:ascii="Arial" w:eastAsia="Times New Roman" w:hAnsi="Arial" w:cs="Arial"/>
                <w:sz w:val="20"/>
                <w:szCs w:val="20"/>
                <w:lang w:val="es-ES" w:eastAsia="es-CO"/>
              </w:rPr>
              <w:t>Na</w:t>
            </w:r>
            <w:proofErr w:type="spellEnd"/>
            <w:r w:rsidRPr="000D1C62">
              <w:rPr>
                <w:rFonts w:ascii="Arial" w:eastAsia="Times New Roman" w:hAnsi="Arial" w:cs="Arial"/>
                <w:sz w:val="20"/>
                <w:szCs w:val="20"/>
                <w:lang w:val="es-ES" w:eastAsia="es-CO"/>
              </w:rPr>
              <w:t>)</w:t>
            </w:r>
          </w:p>
        </w:tc>
        <w:tc>
          <w:tcPr>
            <w:tcW w:w="0" w:type="auto"/>
            <w:tcBorders>
              <w:right w:val="single" w:sz="4" w:space="0" w:color="auto"/>
            </w:tcBorders>
            <w:noWrap/>
            <w:hideMark/>
          </w:tcPr>
          <w:p w14:paraId="1039F1C8" w14:textId="77777777" w:rsidR="009665EC" w:rsidRPr="000D1C62"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0.63</w:t>
            </w:r>
          </w:p>
        </w:tc>
      </w:tr>
      <w:tr w:rsidR="009665EC" w:rsidRPr="000D1C62" w14:paraId="03FBE39C"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2318386E"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Potasio (K)</w:t>
            </w:r>
          </w:p>
        </w:tc>
        <w:tc>
          <w:tcPr>
            <w:tcW w:w="0" w:type="auto"/>
            <w:tcBorders>
              <w:right w:val="single" w:sz="4" w:space="0" w:color="auto"/>
            </w:tcBorders>
            <w:noWrap/>
            <w:hideMark/>
          </w:tcPr>
          <w:p w14:paraId="73399AFD" w14:textId="77777777" w:rsidR="009665EC" w:rsidRPr="000D1C62"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1.36</w:t>
            </w:r>
          </w:p>
        </w:tc>
      </w:tr>
      <w:tr w:rsidR="009665EC" w:rsidRPr="000D1C62" w14:paraId="2E0BEE7C"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71578959"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Calcio (Ca)</w:t>
            </w:r>
          </w:p>
        </w:tc>
        <w:tc>
          <w:tcPr>
            <w:tcW w:w="0" w:type="auto"/>
            <w:tcBorders>
              <w:right w:val="single" w:sz="4" w:space="0" w:color="auto"/>
            </w:tcBorders>
            <w:noWrap/>
            <w:hideMark/>
          </w:tcPr>
          <w:p w14:paraId="463D0595" w14:textId="77777777" w:rsidR="009665EC" w:rsidRPr="000D1C62"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1.37</w:t>
            </w:r>
          </w:p>
        </w:tc>
      </w:tr>
      <w:tr w:rsidR="009665EC" w:rsidRPr="000D1C62" w14:paraId="0C6E09D7"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1AC8DE38"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Hierro (Fe)</w:t>
            </w:r>
          </w:p>
        </w:tc>
        <w:tc>
          <w:tcPr>
            <w:tcW w:w="0" w:type="auto"/>
            <w:tcBorders>
              <w:right w:val="single" w:sz="4" w:space="0" w:color="auto"/>
            </w:tcBorders>
            <w:noWrap/>
            <w:hideMark/>
          </w:tcPr>
          <w:p w14:paraId="2701D5A6" w14:textId="77777777" w:rsidR="009665EC" w:rsidRPr="000D1C62"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3.8</w:t>
            </w:r>
          </w:p>
        </w:tc>
      </w:tr>
      <w:tr w:rsidR="009665EC" w:rsidRPr="000D1C62" w14:paraId="3B2B4CA2"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747C29FC"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Magnesio (Mg)</w:t>
            </w:r>
          </w:p>
        </w:tc>
        <w:tc>
          <w:tcPr>
            <w:tcW w:w="0" w:type="auto"/>
            <w:tcBorders>
              <w:right w:val="single" w:sz="4" w:space="0" w:color="auto"/>
            </w:tcBorders>
            <w:noWrap/>
            <w:hideMark/>
          </w:tcPr>
          <w:p w14:paraId="5A63A12E" w14:textId="77777777" w:rsidR="009665EC" w:rsidRPr="000D1C62"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0.6</w:t>
            </w:r>
          </w:p>
        </w:tc>
      </w:tr>
      <w:tr w:rsidR="009665EC" w:rsidRPr="000D1C62" w14:paraId="65B9FB95"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727C469"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Carbono (C)</w:t>
            </w:r>
          </w:p>
        </w:tc>
        <w:tc>
          <w:tcPr>
            <w:tcW w:w="0" w:type="auto"/>
            <w:tcBorders>
              <w:right w:val="single" w:sz="4" w:space="0" w:color="auto"/>
            </w:tcBorders>
            <w:noWrap/>
            <w:hideMark/>
          </w:tcPr>
          <w:p w14:paraId="1BA6B6A8" w14:textId="77777777" w:rsidR="009665EC" w:rsidRPr="000D1C62"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2</w:t>
            </w:r>
          </w:p>
        </w:tc>
      </w:tr>
      <w:tr w:rsidR="009665EC" w:rsidRPr="000D1C62" w14:paraId="7E2A8C3A"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2AF577F2"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Azufre (S)</w:t>
            </w:r>
          </w:p>
        </w:tc>
        <w:tc>
          <w:tcPr>
            <w:tcW w:w="0" w:type="auto"/>
            <w:tcBorders>
              <w:right w:val="single" w:sz="4" w:space="0" w:color="auto"/>
            </w:tcBorders>
            <w:noWrap/>
            <w:hideMark/>
          </w:tcPr>
          <w:p w14:paraId="26073936" w14:textId="77777777" w:rsidR="009665EC" w:rsidRPr="000D1C62"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0.08</w:t>
            </w:r>
          </w:p>
        </w:tc>
      </w:tr>
      <w:tr w:rsidR="009665EC" w:rsidRPr="000D1C62" w14:paraId="4B273CEB"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41529571"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Nitrógeno (N)</w:t>
            </w:r>
          </w:p>
        </w:tc>
        <w:tc>
          <w:tcPr>
            <w:tcW w:w="0" w:type="auto"/>
            <w:tcBorders>
              <w:right w:val="single" w:sz="4" w:space="0" w:color="auto"/>
            </w:tcBorders>
            <w:noWrap/>
            <w:hideMark/>
          </w:tcPr>
          <w:p w14:paraId="183BDA02" w14:textId="77777777" w:rsidR="009665EC" w:rsidRPr="000D1C62"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0.1</w:t>
            </w:r>
          </w:p>
        </w:tc>
      </w:tr>
      <w:tr w:rsidR="009665EC" w:rsidRPr="000D1C62" w14:paraId="15A6A39D"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3B58D412"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Fosforo (P)</w:t>
            </w:r>
          </w:p>
        </w:tc>
        <w:tc>
          <w:tcPr>
            <w:tcW w:w="0" w:type="auto"/>
            <w:tcBorders>
              <w:right w:val="single" w:sz="4" w:space="0" w:color="auto"/>
            </w:tcBorders>
            <w:noWrap/>
            <w:hideMark/>
          </w:tcPr>
          <w:p w14:paraId="59CC8211" w14:textId="77777777" w:rsidR="009665EC" w:rsidRPr="000D1C62"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0.09</w:t>
            </w:r>
          </w:p>
        </w:tc>
      </w:tr>
      <w:tr w:rsidR="009665EC" w:rsidRPr="000D1C62" w14:paraId="210C856A" w14:textId="77777777" w:rsidTr="00AB5A8D">
        <w:trPr>
          <w:cnfStyle w:val="000000100000" w:firstRow="0" w:lastRow="0" w:firstColumn="0" w:lastColumn="0" w:oddVBand="0" w:evenVBand="0" w:oddHBand="1" w:evenHBand="0" w:firstRowFirstColumn="0" w:firstRowLastColumn="0" w:lastRowFirstColumn="0" w:lastRowLastColumn="0"/>
          <w:trHeight w:val="6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34DF84EB"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Titanio (Ti)</w:t>
            </w:r>
          </w:p>
        </w:tc>
        <w:tc>
          <w:tcPr>
            <w:tcW w:w="0" w:type="auto"/>
            <w:tcBorders>
              <w:right w:val="single" w:sz="4" w:space="0" w:color="auto"/>
            </w:tcBorders>
            <w:noWrap/>
            <w:hideMark/>
          </w:tcPr>
          <w:p w14:paraId="7DFAFEC3" w14:textId="77777777" w:rsidR="009665EC" w:rsidRPr="000D1C62"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0.46</w:t>
            </w:r>
          </w:p>
        </w:tc>
      </w:tr>
      <w:tr w:rsidR="009665EC" w:rsidRPr="000D1C62" w14:paraId="1113F034"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noWrap/>
            <w:hideMark/>
          </w:tcPr>
          <w:p w14:paraId="7866EFAC" w14:textId="77777777" w:rsidR="009665EC" w:rsidRPr="000D1C62" w:rsidRDefault="009665EC" w:rsidP="00E92970">
            <w:pPr>
              <w:pStyle w:val="Sinespaciado"/>
              <w:jc w:val="center"/>
              <w:rPr>
                <w:rFonts w:ascii="Arial" w:eastAsia="Times New Roman" w:hAnsi="Arial" w:cs="Arial"/>
                <w:i/>
                <w:sz w:val="20"/>
                <w:szCs w:val="20"/>
                <w:lang w:val="es-ES" w:eastAsia="es-CO"/>
              </w:rPr>
            </w:pPr>
            <w:r w:rsidRPr="000D1C62">
              <w:rPr>
                <w:rFonts w:ascii="Arial" w:eastAsia="Times New Roman" w:hAnsi="Arial" w:cs="Arial"/>
                <w:sz w:val="20"/>
                <w:szCs w:val="20"/>
                <w:lang w:val="es-ES" w:eastAsia="es-CO"/>
              </w:rPr>
              <w:t>Hidrogeno (H)</w:t>
            </w:r>
          </w:p>
        </w:tc>
        <w:tc>
          <w:tcPr>
            <w:tcW w:w="0" w:type="auto"/>
            <w:tcBorders>
              <w:bottom w:val="single" w:sz="4" w:space="0" w:color="auto"/>
              <w:right w:val="single" w:sz="4" w:space="0" w:color="auto"/>
            </w:tcBorders>
            <w:noWrap/>
            <w:hideMark/>
          </w:tcPr>
          <w:p w14:paraId="20059438" w14:textId="77777777" w:rsidR="009665EC" w:rsidRPr="000D1C62"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0D1C62">
              <w:rPr>
                <w:rFonts w:ascii="Arial" w:hAnsi="Arial" w:cs="Arial"/>
                <w:sz w:val="20"/>
                <w:szCs w:val="20"/>
                <w:lang w:val="es-ES" w:eastAsia="es-CO"/>
              </w:rPr>
              <w:t>0.38</w:t>
            </w:r>
          </w:p>
        </w:tc>
      </w:tr>
    </w:tbl>
    <w:p w14:paraId="79372129" w14:textId="32DA5C2F" w:rsidR="00DA38E3" w:rsidRPr="000D1C62" w:rsidRDefault="00D9597D" w:rsidP="008A7E89">
      <w:pPr>
        <w:pStyle w:val="Ttulo2"/>
        <w:numPr>
          <w:ilvl w:val="1"/>
          <w:numId w:val="9"/>
        </w:numPr>
        <w:spacing w:line="360" w:lineRule="auto"/>
        <w:rPr>
          <w:rFonts w:ascii="Arial" w:hAnsi="Arial" w:cs="Arial"/>
          <w:b/>
          <w:color w:val="000000" w:themeColor="text1"/>
          <w:sz w:val="24"/>
          <w:szCs w:val="24"/>
          <w:lang w:val="es-ES"/>
        </w:rPr>
      </w:pPr>
      <w:bookmarkStart w:id="13" w:name="_Toc31303411"/>
      <w:r w:rsidRPr="000D1C62">
        <w:rPr>
          <w:rFonts w:ascii="Arial" w:hAnsi="Arial" w:cs="Arial"/>
          <w:b/>
          <w:color w:val="000000" w:themeColor="text1"/>
          <w:sz w:val="24"/>
          <w:szCs w:val="24"/>
          <w:lang w:val="es-ES"/>
        </w:rPr>
        <w:t>Geometría</w:t>
      </w:r>
      <w:r w:rsidR="00DA38E3" w:rsidRPr="000D1C62">
        <w:rPr>
          <w:rFonts w:ascii="Arial" w:hAnsi="Arial" w:cs="Arial"/>
          <w:b/>
          <w:color w:val="000000" w:themeColor="text1"/>
          <w:sz w:val="24"/>
          <w:szCs w:val="24"/>
          <w:lang w:val="es-ES"/>
        </w:rPr>
        <w:t xml:space="preserve"> del </w:t>
      </w:r>
      <w:r w:rsidR="004D6558" w:rsidRPr="000D1C62">
        <w:rPr>
          <w:rFonts w:ascii="Arial" w:hAnsi="Arial" w:cs="Arial"/>
          <w:b/>
          <w:color w:val="000000" w:themeColor="text1"/>
          <w:sz w:val="24"/>
          <w:szCs w:val="24"/>
          <w:lang w:val="es-ES"/>
        </w:rPr>
        <w:t>sistema</w:t>
      </w:r>
      <w:bookmarkEnd w:id="11"/>
      <w:r w:rsidR="00DB081D" w:rsidRPr="000D1C62">
        <w:rPr>
          <w:rFonts w:ascii="Arial" w:hAnsi="Arial" w:cs="Arial"/>
          <w:b/>
          <w:color w:val="000000" w:themeColor="text1"/>
          <w:sz w:val="24"/>
          <w:szCs w:val="24"/>
          <w:lang w:val="es-ES"/>
        </w:rPr>
        <w:t>: mina antipersona – suelo modelo, en GEANT4</w:t>
      </w:r>
      <w:bookmarkEnd w:id="13"/>
    </w:p>
    <w:p w14:paraId="20F95D76" w14:textId="77777777" w:rsidR="00F62F51" w:rsidRDefault="009428EA" w:rsidP="00ED7C19">
      <w:pPr>
        <w:spacing w:before="240" w:line="360" w:lineRule="auto"/>
        <w:rPr>
          <w:rFonts w:ascii="Arial" w:hAnsi="Arial" w:cs="Arial"/>
          <w:sz w:val="24"/>
          <w:szCs w:val="24"/>
          <w:lang w:val="es-ES"/>
        </w:rPr>
      </w:pPr>
      <w:r w:rsidRPr="000D1C62">
        <w:rPr>
          <w:rFonts w:ascii="Arial" w:hAnsi="Arial" w:cs="Arial"/>
          <w:sz w:val="24"/>
          <w:szCs w:val="24"/>
          <w:lang w:val="es-ES"/>
        </w:rPr>
        <w:t>La figura 3 muestra la geometría del sistema general simulado en GEANT4</w:t>
      </w:r>
      <w:r w:rsidR="0005015F">
        <w:rPr>
          <w:rFonts w:ascii="Arial" w:hAnsi="Arial" w:cs="Arial"/>
          <w:sz w:val="24"/>
          <w:szCs w:val="24"/>
          <w:lang w:val="es-ES"/>
        </w:rPr>
        <w:t>, con l</w:t>
      </w:r>
      <w:r w:rsidRPr="000D1C62">
        <w:rPr>
          <w:rFonts w:ascii="Arial" w:hAnsi="Arial" w:cs="Arial"/>
          <w:sz w:val="24"/>
          <w:szCs w:val="24"/>
          <w:lang w:val="es-ES"/>
        </w:rPr>
        <w:t xml:space="preserve">as dimensiones del suelo y de la mina </w:t>
      </w:r>
      <w:r w:rsidR="0005015F">
        <w:rPr>
          <w:rFonts w:ascii="Arial" w:hAnsi="Arial" w:cs="Arial"/>
          <w:sz w:val="24"/>
          <w:szCs w:val="24"/>
          <w:lang w:val="es-ES"/>
        </w:rPr>
        <w:t>descritas anteriormente</w:t>
      </w:r>
      <w:r w:rsidRPr="000D1C62">
        <w:rPr>
          <w:rFonts w:ascii="Arial" w:hAnsi="Arial" w:cs="Arial"/>
          <w:sz w:val="24"/>
          <w:szCs w:val="24"/>
          <w:lang w:val="es-ES"/>
        </w:rPr>
        <w:t>. Además de estas geometrías, se creó una superficie de 1 m</w:t>
      </w:r>
      <w:r w:rsidRPr="000D1C62">
        <w:rPr>
          <w:rFonts w:ascii="Arial" w:hAnsi="Arial" w:cs="Arial"/>
          <w:sz w:val="24"/>
          <w:szCs w:val="24"/>
          <w:vertAlign w:val="superscript"/>
          <w:lang w:val="es-ES"/>
        </w:rPr>
        <w:t>2</w:t>
      </w:r>
      <w:r w:rsidRPr="000D1C62">
        <w:rPr>
          <w:rFonts w:ascii="Arial" w:hAnsi="Arial" w:cs="Arial"/>
          <w:sz w:val="24"/>
          <w:szCs w:val="24"/>
          <w:lang w:val="es-ES"/>
        </w:rPr>
        <w:t>, sobre la superficie del suelo, donde se generó de forma aleatoria la posición inicial del flujo de las partículas que interactúan con la mina.</w:t>
      </w:r>
    </w:p>
    <w:p w14:paraId="75D0B6EB" w14:textId="0F7BF1D6" w:rsidR="00DA38E3" w:rsidRPr="000D1C62" w:rsidRDefault="00254C62" w:rsidP="00F62F51">
      <w:pPr>
        <w:spacing w:before="240" w:line="360" w:lineRule="auto"/>
        <w:jc w:val="center"/>
        <w:rPr>
          <w:lang w:val="es-ES"/>
        </w:rPr>
      </w:pPr>
      <w:r>
        <w:rPr>
          <w:noProof/>
        </w:rPr>
        <w:drawing>
          <wp:inline distT="0" distB="0" distL="0" distR="0" wp14:anchorId="4EFCA855" wp14:editId="5683EC2D">
            <wp:extent cx="5052060" cy="1055646"/>
            <wp:effectExtent l="0" t="0" r="0" b="0"/>
            <wp:docPr id="84104915" name="Imagen 11" descr="Imagen que contiene agua, ci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5104401" cy="1066583"/>
                    </a:xfrm>
                    <a:prstGeom prst="rect">
                      <a:avLst/>
                    </a:prstGeom>
                  </pic:spPr>
                </pic:pic>
              </a:graphicData>
            </a:graphic>
          </wp:inline>
        </w:drawing>
      </w:r>
    </w:p>
    <w:p w14:paraId="13C3283B" w14:textId="78A95169" w:rsidR="00254C62" w:rsidRPr="000D1C62" w:rsidRDefault="00254C62" w:rsidP="00DA38E3">
      <w:pPr>
        <w:keepNext/>
        <w:jc w:val="center"/>
        <w:rPr>
          <w:lang w:val="es-ES"/>
        </w:rPr>
      </w:pPr>
      <w:r>
        <w:rPr>
          <w:noProof/>
        </w:rPr>
        <w:drawing>
          <wp:inline distT="0" distB="0" distL="0" distR="0" wp14:anchorId="12A52694" wp14:editId="7E969B57">
            <wp:extent cx="1905000" cy="1825186"/>
            <wp:effectExtent l="0" t="0" r="0" b="3810"/>
            <wp:docPr id="1002550962" name="Imagen 13" descr="Imagen que contiene antena, shoji&#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3246" cy="1842668"/>
                    </a:xfrm>
                    <a:prstGeom prst="rect">
                      <a:avLst/>
                    </a:prstGeom>
                  </pic:spPr>
                </pic:pic>
              </a:graphicData>
            </a:graphic>
          </wp:inline>
        </w:drawing>
      </w:r>
    </w:p>
    <w:p w14:paraId="63064C6E" w14:textId="362262E5" w:rsidR="00DA38E3" w:rsidRPr="000D1C62" w:rsidRDefault="00DA38E3" w:rsidP="00254C62">
      <w:pPr>
        <w:pStyle w:val="Descripcin"/>
        <w:jc w:val="both"/>
        <w:rPr>
          <w:rFonts w:ascii="Arial" w:hAnsi="Arial" w:cs="Arial"/>
          <w:i w:val="0"/>
          <w:sz w:val="20"/>
          <w:szCs w:val="20"/>
          <w:lang w:val="es-ES"/>
        </w:rPr>
      </w:pPr>
      <w:r w:rsidRPr="000D1C62">
        <w:rPr>
          <w:rFonts w:ascii="Arial" w:hAnsi="Arial" w:cs="Arial"/>
          <w:b/>
          <w:i w:val="0"/>
          <w:color w:val="auto"/>
          <w:sz w:val="20"/>
          <w:szCs w:val="20"/>
          <w:lang w:val="es-ES"/>
        </w:rPr>
        <w:t xml:space="preserve">Figura </w:t>
      </w:r>
      <w:r w:rsidRPr="000D1C62">
        <w:rPr>
          <w:rFonts w:ascii="Arial" w:hAnsi="Arial" w:cs="Arial"/>
          <w:b/>
          <w:i w:val="0"/>
          <w:color w:val="auto"/>
          <w:sz w:val="20"/>
          <w:szCs w:val="20"/>
          <w:lang w:val="es-ES"/>
        </w:rPr>
        <w:fldChar w:fldCharType="begin"/>
      </w:r>
      <w:r w:rsidRPr="000D1C62">
        <w:rPr>
          <w:rFonts w:ascii="Arial" w:hAnsi="Arial" w:cs="Arial"/>
          <w:b/>
          <w:i w:val="0"/>
          <w:color w:val="auto"/>
          <w:sz w:val="20"/>
          <w:szCs w:val="20"/>
          <w:lang w:val="es-ES"/>
        </w:rPr>
        <w:instrText xml:space="preserve"> SEQ Figura \* ARABIC </w:instrText>
      </w:r>
      <w:r w:rsidRPr="000D1C62">
        <w:rPr>
          <w:rFonts w:ascii="Arial" w:hAnsi="Arial" w:cs="Arial"/>
          <w:b/>
          <w:i w:val="0"/>
          <w:color w:val="auto"/>
          <w:sz w:val="20"/>
          <w:szCs w:val="20"/>
          <w:lang w:val="es-ES"/>
        </w:rPr>
        <w:fldChar w:fldCharType="separate"/>
      </w:r>
      <w:r w:rsidR="00E92970">
        <w:rPr>
          <w:rFonts w:ascii="Arial" w:hAnsi="Arial" w:cs="Arial"/>
          <w:b/>
          <w:i w:val="0"/>
          <w:noProof/>
          <w:color w:val="auto"/>
          <w:sz w:val="20"/>
          <w:szCs w:val="20"/>
          <w:lang w:val="es-ES"/>
        </w:rPr>
        <w:t>3</w:t>
      </w:r>
      <w:r w:rsidRPr="000D1C62">
        <w:rPr>
          <w:rFonts w:ascii="Arial" w:hAnsi="Arial" w:cs="Arial"/>
          <w:b/>
          <w:i w:val="0"/>
          <w:noProof/>
          <w:color w:val="auto"/>
          <w:sz w:val="20"/>
          <w:szCs w:val="20"/>
          <w:lang w:val="es-ES"/>
        </w:rPr>
        <w:fldChar w:fldCharType="end"/>
      </w:r>
      <w:r w:rsidR="008A7E89" w:rsidRPr="000D1C62">
        <w:rPr>
          <w:rFonts w:ascii="Arial" w:hAnsi="Arial" w:cs="Arial"/>
          <w:i w:val="0"/>
          <w:noProof/>
          <w:color w:val="auto"/>
          <w:sz w:val="20"/>
          <w:szCs w:val="20"/>
          <w:lang w:val="es-ES"/>
        </w:rPr>
        <w:t>.</w:t>
      </w:r>
      <w:r w:rsidRPr="000D1C62">
        <w:rPr>
          <w:rFonts w:ascii="Arial" w:hAnsi="Arial" w:cs="Arial"/>
          <w:i w:val="0"/>
          <w:color w:val="auto"/>
          <w:sz w:val="20"/>
          <w:szCs w:val="20"/>
          <w:lang w:val="es-ES"/>
        </w:rPr>
        <w:t xml:space="preserve"> </w:t>
      </w:r>
      <w:r w:rsidR="00254C62" w:rsidRPr="000D1C62">
        <w:rPr>
          <w:rFonts w:ascii="Arial" w:hAnsi="Arial" w:cs="Arial"/>
          <w:i w:val="0"/>
          <w:color w:val="auto"/>
          <w:sz w:val="20"/>
          <w:szCs w:val="20"/>
          <w:lang w:val="es-ES"/>
        </w:rPr>
        <w:t xml:space="preserve">Dimensiones de la geometría del sistema. En la imagen superior se observa un cubo de 13.62 cm de lado el cual representa al suelo; la esfera de 4.81 cm de radio es la mina compuesta por ANFO; la circunferencia en la parte superior es el plano donde se genera aleatoriamente las </w:t>
      </w:r>
      <w:r w:rsidR="001678A1" w:rsidRPr="000D1C62">
        <w:rPr>
          <w:rFonts w:ascii="Arial" w:hAnsi="Arial" w:cs="Arial"/>
          <w:i w:val="0"/>
          <w:color w:val="auto"/>
          <w:sz w:val="20"/>
          <w:szCs w:val="20"/>
          <w:lang w:val="es-ES"/>
        </w:rPr>
        <w:t>posiciones</w:t>
      </w:r>
      <w:r w:rsidR="00254C62" w:rsidRPr="000D1C62">
        <w:rPr>
          <w:rFonts w:ascii="Arial" w:hAnsi="Arial" w:cs="Arial"/>
          <w:i w:val="0"/>
          <w:color w:val="auto"/>
          <w:sz w:val="20"/>
          <w:szCs w:val="20"/>
          <w:lang w:val="es-ES"/>
        </w:rPr>
        <w:t xml:space="preserve"> de las partículas secundarias. La imagen inferior es la vista superior de la geometría del sistema. </w:t>
      </w:r>
    </w:p>
    <w:p w14:paraId="03AF09EE" w14:textId="6789C312" w:rsidR="00DA38E3" w:rsidRDefault="00DA38E3" w:rsidP="00FD2F3A">
      <w:pPr>
        <w:pStyle w:val="Ttulo2"/>
        <w:numPr>
          <w:ilvl w:val="1"/>
          <w:numId w:val="9"/>
        </w:numPr>
        <w:spacing w:line="240" w:lineRule="auto"/>
        <w:jc w:val="both"/>
        <w:rPr>
          <w:rFonts w:ascii="Arial" w:hAnsi="Arial" w:cs="Arial"/>
          <w:b/>
          <w:color w:val="000000" w:themeColor="text1"/>
          <w:sz w:val="24"/>
          <w:szCs w:val="24"/>
          <w:lang w:val="es-ES"/>
        </w:rPr>
      </w:pPr>
      <w:bookmarkStart w:id="14" w:name="_Toc17449772"/>
      <w:bookmarkStart w:id="15" w:name="_Toc31303412"/>
      <w:r w:rsidRPr="000D1C62">
        <w:rPr>
          <w:rFonts w:ascii="Arial" w:hAnsi="Arial" w:cs="Arial"/>
          <w:b/>
          <w:color w:val="000000" w:themeColor="text1"/>
          <w:sz w:val="24"/>
          <w:szCs w:val="24"/>
          <w:lang w:val="es-ES"/>
        </w:rPr>
        <w:t xml:space="preserve">Simulación de la interacción del flujo de fondo de rayos </w:t>
      </w:r>
      <w:r w:rsidR="00BD1850" w:rsidRPr="000D1C62">
        <w:rPr>
          <w:rFonts w:ascii="Arial" w:hAnsi="Arial" w:cs="Arial"/>
          <w:b/>
          <w:color w:val="000000" w:themeColor="text1"/>
          <w:sz w:val="24"/>
          <w:szCs w:val="24"/>
          <w:lang w:val="es-ES"/>
        </w:rPr>
        <w:t>cósmicos</w:t>
      </w:r>
      <w:r w:rsidRPr="000D1C62">
        <w:rPr>
          <w:rFonts w:ascii="Arial" w:hAnsi="Arial" w:cs="Arial"/>
          <w:b/>
          <w:color w:val="000000" w:themeColor="text1"/>
          <w:sz w:val="24"/>
          <w:szCs w:val="24"/>
          <w:lang w:val="es-ES"/>
        </w:rPr>
        <w:t>, con las diferentes configuraciones de</w:t>
      </w:r>
      <w:r w:rsidR="00F9141D" w:rsidRPr="000D1C62">
        <w:rPr>
          <w:rFonts w:ascii="Arial" w:hAnsi="Arial" w:cs="Arial"/>
          <w:b/>
          <w:color w:val="000000" w:themeColor="text1"/>
          <w:sz w:val="24"/>
          <w:szCs w:val="24"/>
          <w:lang w:val="es-ES"/>
        </w:rPr>
        <w:t>l sistema</w:t>
      </w:r>
      <w:r w:rsidRPr="000D1C62">
        <w:rPr>
          <w:rFonts w:ascii="Arial" w:hAnsi="Arial" w:cs="Arial"/>
          <w:b/>
          <w:color w:val="000000" w:themeColor="text1"/>
          <w:sz w:val="24"/>
          <w:szCs w:val="24"/>
          <w:lang w:val="es-ES"/>
        </w:rPr>
        <w:t xml:space="preserve"> suelo-mina.</w:t>
      </w:r>
      <w:bookmarkEnd w:id="14"/>
      <w:bookmarkEnd w:id="15"/>
    </w:p>
    <w:p w14:paraId="5BD1FD1D" w14:textId="77777777" w:rsidR="00441616" w:rsidRPr="00441616" w:rsidRDefault="00441616" w:rsidP="00441616">
      <w:pPr>
        <w:spacing w:before="240" w:line="360" w:lineRule="auto"/>
        <w:rPr>
          <w:rFonts w:ascii="Arial" w:hAnsi="Arial" w:cs="Arial"/>
          <w:sz w:val="24"/>
          <w:szCs w:val="24"/>
          <w:lang w:val="es-ES"/>
        </w:rPr>
      </w:pPr>
      <w:r w:rsidRPr="00441616">
        <w:rPr>
          <w:rFonts w:ascii="Arial" w:hAnsi="Arial" w:cs="Arial"/>
          <w:sz w:val="24"/>
          <w:szCs w:val="24"/>
          <w:lang w:val="es-ES"/>
        </w:rPr>
        <w:t xml:space="preserve">Para esta simulación, se usó el espectro completo de partículas del flujo de fondo de rayos cósmicos a nivel de Bucaramanga. El flujo de partículas secundarias usada en esta simulación fue obtenido por </w:t>
      </w:r>
      <w:r w:rsidRPr="00441616">
        <w:rPr>
          <w:rFonts w:ascii="Arial" w:hAnsi="Arial" w:cs="Arial"/>
          <w:sz w:val="24"/>
          <w:szCs w:val="24"/>
          <w:lang w:val="es-ES"/>
        </w:rPr>
        <w:fldChar w:fldCharType="begin" w:fldLock="1"/>
      </w:r>
      <w:r w:rsidRPr="00441616">
        <w:rPr>
          <w:rFonts w:ascii="Arial" w:hAnsi="Arial" w:cs="Arial"/>
          <w:sz w:val="24"/>
          <w:szCs w:val="24"/>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441616">
        <w:rPr>
          <w:rFonts w:ascii="Arial" w:hAnsi="Arial" w:cs="Arial"/>
          <w:sz w:val="24"/>
          <w:szCs w:val="24"/>
          <w:lang w:val="es-ES"/>
        </w:rPr>
        <w:fldChar w:fldCharType="separate"/>
      </w:r>
      <w:r w:rsidRPr="00441616">
        <w:rPr>
          <w:rFonts w:ascii="Arial" w:hAnsi="Arial" w:cs="Arial"/>
          <w:noProof/>
          <w:sz w:val="24"/>
          <w:szCs w:val="24"/>
          <w:lang w:val="es-ES"/>
        </w:rPr>
        <w:t>(Jaimes-Motta, 2018)</w:t>
      </w:r>
      <w:r w:rsidRPr="00441616">
        <w:rPr>
          <w:rFonts w:ascii="Arial" w:hAnsi="Arial" w:cs="Arial"/>
          <w:sz w:val="24"/>
          <w:szCs w:val="24"/>
          <w:lang w:val="es-ES"/>
        </w:rPr>
        <w:fldChar w:fldCharType="end"/>
      </w:r>
      <w:r w:rsidRPr="00441616">
        <w:rPr>
          <w:rFonts w:ascii="Arial" w:hAnsi="Arial" w:cs="Arial"/>
          <w:sz w:val="24"/>
          <w:szCs w:val="24"/>
          <w:lang w:val="es-ES"/>
        </w:rPr>
        <w:t xml:space="preserve"> y se puede observar en la Figura 4. En Bucaramanga se tiene que el flujo de partículas secundarias en una hora de flujo es 3’855.333 partículas</w:t>
      </w:r>
      <m:oMath>
        <m:r>
          <m:rPr>
            <m:lit/>
          </m:rP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oMath>
      <w:r w:rsidRPr="00441616">
        <w:rPr>
          <w:rFonts w:ascii="Arial" w:hAnsi="Arial" w:cs="Arial"/>
          <w:sz w:val="24"/>
          <w:szCs w:val="24"/>
          <w:lang w:val="es-ES"/>
        </w:rPr>
        <w:t xml:space="preserve">. El flujo de partículas se introdujo en el programa GEANT4 a partir del código ARTI. </w:t>
      </w:r>
    </w:p>
    <w:p w14:paraId="16FD2F53" w14:textId="77777777" w:rsidR="00441616" w:rsidRPr="000D1C62" w:rsidRDefault="00441616" w:rsidP="00441616">
      <w:pPr>
        <w:spacing w:line="360" w:lineRule="auto"/>
        <w:rPr>
          <w:rFonts w:ascii="Arial" w:hAnsi="Arial" w:cs="Arial"/>
          <w:sz w:val="24"/>
          <w:szCs w:val="24"/>
          <w:lang w:val="es-ES"/>
        </w:rPr>
      </w:pPr>
      <w:r w:rsidRPr="000D1C62">
        <w:rPr>
          <w:rFonts w:ascii="Arial" w:hAnsi="Arial" w:cs="Arial"/>
          <w:sz w:val="24"/>
          <w:szCs w:val="24"/>
          <w:lang w:val="es-ES"/>
        </w:rPr>
        <w:t>Para la simulación con el flujo de fondo de rayos cósmicos, se seleccionaron tres tiempos de exposición del sistema suelo – mina: 1, 3 y 24 h, para comparar los efectos del tiempo de exposición. En total, se realizaron treinta simulaciones, donde, para cada configuración de suelo sin minas, se realizó una simulación del suelo minado para su posterior comparación. Las treinta configuraciones se presentan en la</w:t>
      </w:r>
      <w:r w:rsidRPr="000D1C62">
        <w:rPr>
          <w:lang w:val="es-ES"/>
        </w:rPr>
        <w:t xml:space="preserve"> </w:t>
      </w:r>
      <w:r w:rsidRPr="000D1C62">
        <w:rPr>
          <w:rFonts w:ascii="Arial" w:hAnsi="Arial" w:cs="Arial"/>
          <w:sz w:val="24"/>
          <w:szCs w:val="24"/>
          <w:lang w:val="es-ES"/>
        </w:rPr>
        <w:t>figura 5.</w:t>
      </w:r>
    </w:p>
    <w:p w14:paraId="2B0D6B19" w14:textId="77777777" w:rsidR="00441616" w:rsidRPr="00441616" w:rsidRDefault="00441616" w:rsidP="00441616">
      <w:pPr>
        <w:rPr>
          <w:lang w:val="es-ES" w:eastAsia="en-US"/>
        </w:rPr>
      </w:pPr>
    </w:p>
    <w:p w14:paraId="2373FDF9" w14:textId="6290B89E" w:rsidR="00DA38E3" w:rsidRPr="000D1C62" w:rsidRDefault="009D16AC" w:rsidP="00F62F51">
      <w:pPr>
        <w:spacing w:line="360" w:lineRule="auto"/>
        <w:jc w:val="center"/>
        <w:rPr>
          <w:lang w:val="es-ES"/>
        </w:rPr>
      </w:pPr>
      <w:r w:rsidRPr="000D1C62">
        <w:rPr>
          <w:rFonts w:ascii="Arial" w:hAnsi="Arial" w:cs="Arial"/>
          <w:sz w:val="24"/>
          <w:szCs w:val="24"/>
          <w:lang w:val="es-ES"/>
        </w:rPr>
        <w:t xml:space="preserve">. </w:t>
      </w:r>
      <w:bookmarkStart w:id="16" w:name="ilustración_3"/>
      <w:r w:rsidR="00DA38E3" w:rsidRPr="000D1C62">
        <w:rPr>
          <w:rFonts w:ascii="Arial" w:hAnsi="Arial" w:cs="Arial"/>
          <w:noProof/>
          <w:sz w:val="24"/>
          <w:szCs w:val="24"/>
          <w:lang w:val="es-ES"/>
        </w:rPr>
        <w:drawing>
          <wp:inline distT="0" distB="0" distL="0" distR="0" wp14:anchorId="2098882E" wp14:editId="5CECFBBA">
            <wp:extent cx="5113020" cy="3401004"/>
            <wp:effectExtent l="0" t="0" r="0" b="9525"/>
            <wp:docPr id="3" name="Marcador de contenido 5" descr="Imagen que contiene texto, mapa&#10;&#10;Descripción generada con confianza muy alta">
              <a:extLst xmlns:a="http://schemas.openxmlformats.org/drawingml/2006/main">
                <a:ext uri="{FF2B5EF4-FFF2-40B4-BE49-F238E27FC236}">
                  <a16:creationId xmlns:a16="http://schemas.microsoft.com/office/drawing/2014/main" id="{44F30544-2936-4528-A6E4-B50A22CD13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descr="Imagen que contiene texto, mapa&#10;&#10;Descripción generada con confianza muy alta">
                      <a:extLst>
                        <a:ext uri="{FF2B5EF4-FFF2-40B4-BE49-F238E27FC236}">
                          <a16:creationId xmlns:a16="http://schemas.microsoft.com/office/drawing/2014/main" id="{44F30544-2936-4528-A6E4-B50A22CD13DC}"/>
                        </a:ext>
                      </a:extLst>
                    </pic:cNvPr>
                    <pic:cNvPicPr>
                      <a:picLocks noGrp="1" noChangeAspect="1"/>
                    </pic:cNvPicPr>
                  </pic:nvPicPr>
                  <pic:blipFill rotWithShape="1">
                    <a:blip r:embed="rId17">
                      <a:extLst>
                        <a:ext uri="{28A0092B-C50C-407E-A947-70E740481C1C}">
                          <a14:useLocalDpi xmlns:a14="http://schemas.microsoft.com/office/drawing/2010/main" val="0"/>
                        </a:ext>
                      </a:extLst>
                    </a:blip>
                    <a:srcRect t="7306" r="4180"/>
                    <a:stretch/>
                  </pic:blipFill>
                  <pic:spPr bwMode="auto">
                    <a:xfrm>
                      <a:off x="0" y="0"/>
                      <a:ext cx="5126527" cy="3409988"/>
                    </a:xfrm>
                    <a:prstGeom prst="rect">
                      <a:avLst/>
                    </a:prstGeom>
                    <a:ln>
                      <a:noFill/>
                    </a:ln>
                    <a:extLst>
                      <a:ext uri="{53640926-AAD7-44D8-BBD7-CCE9431645EC}">
                        <a14:shadowObscured xmlns:a14="http://schemas.microsoft.com/office/drawing/2010/main"/>
                      </a:ext>
                    </a:extLst>
                  </pic:spPr>
                </pic:pic>
              </a:graphicData>
            </a:graphic>
          </wp:inline>
        </w:drawing>
      </w:r>
      <w:bookmarkEnd w:id="16"/>
    </w:p>
    <w:p w14:paraId="33E2F6C0" w14:textId="0A28AF9A" w:rsidR="00DA38E3" w:rsidRDefault="00DA38E3" w:rsidP="00DA38E3">
      <w:pPr>
        <w:pStyle w:val="Descripcin"/>
        <w:rPr>
          <w:rFonts w:ascii="Arial" w:hAnsi="Arial" w:cs="Arial"/>
          <w:i w:val="0"/>
          <w:color w:val="auto"/>
          <w:sz w:val="20"/>
          <w:szCs w:val="20"/>
          <w:lang w:val="es-ES"/>
        </w:rPr>
      </w:pPr>
      <w:r w:rsidRPr="000D1C62">
        <w:rPr>
          <w:rFonts w:ascii="Arial" w:hAnsi="Arial" w:cs="Arial"/>
          <w:b/>
          <w:i w:val="0"/>
          <w:color w:val="auto"/>
          <w:sz w:val="20"/>
          <w:szCs w:val="20"/>
          <w:lang w:val="es-ES"/>
        </w:rPr>
        <w:t xml:space="preserve">Figura </w:t>
      </w:r>
      <w:r w:rsidRPr="000D1C62">
        <w:rPr>
          <w:rFonts w:ascii="Arial" w:hAnsi="Arial" w:cs="Arial"/>
          <w:b/>
          <w:i w:val="0"/>
          <w:color w:val="auto"/>
          <w:sz w:val="20"/>
          <w:szCs w:val="20"/>
          <w:lang w:val="es-ES"/>
        </w:rPr>
        <w:fldChar w:fldCharType="begin"/>
      </w:r>
      <w:r w:rsidRPr="000D1C62">
        <w:rPr>
          <w:rFonts w:ascii="Arial" w:hAnsi="Arial" w:cs="Arial"/>
          <w:b/>
          <w:i w:val="0"/>
          <w:color w:val="auto"/>
          <w:sz w:val="20"/>
          <w:szCs w:val="20"/>
          <w:lang w:val="es-ES"/>
        </w:rPr>
        <w:instrText xml:space="preserve"> SEQ Figura \* ARABIC </w:instrText>
      </w:r>
      <w:r w:rsidRPr="000D1C62">
        <w:rPr>
          <w:rFonts w:ascii="Arial" w:hAnsi="Arial" w:cs="Arial"/>
          <w:b/>
          <w:i w:val="0"/>
          <w:color w:val="auto"/>
          <w:sz w:val="20"/>
          <w:szCs w:val="20"/>
          <w:lang w:val="es-ES"/>
        </w:rPr>
        <w:fldChar w:fldCharType="separate"/>
      </w:r>
      <w:r w:rsidR="00E92970">
        <w:rPr>
          <w:rFonts w:ascii="Arial" w:hAnsi="Arial" w:cs="Arial"/>
          <w:b/>
          <w:i w:val="0"/>
          <w:noProof/>
          <w:color w:val="auto"/>
          <w:sz w:val="20"/>
          <w:szCs w:val="20"/>
          <w:lang w:val="es-ES"/>
        </w:rPr>
        <w:t>4</w:t>
      </w:r>
      <w:r w:rsidRPr="000D1C62">
        <w:rPr>
          <w:rFonts w:ascii="Arial" w:hAnsi="Arial" w:cs="Arial"/>
          <w:b/>
          <w:i w:val="0"/>
          <w:noProof/>
          <w:color w:val="auto"/>
          <w:sz w:val="20"/>
          <w:szCs w:val="20"/>
          <w:lang w:val="es-ES"/>
        </w:rPr>
        <w:fldChar w:fldCharType="end"/>
      </w:r>
      <w:r w:rsidR="00B00810" w:rsidRPr="000D1C62">
        <w:rPr>
          <w:rFonts w:ascii="Arial" w:hAnsi="Arial" w:cs="Arial"/>
          <w:b/>
          <w:i w:val="0"/>
          <w:noProof/>
          <w:color w:val="auto"/>
          <w:sz w:val="20"/>
          <w:szCs w:val="20"/>
          <w:lang w:val="es-ES"/>
        </w:rPr>
        <w:t>.</w:t>
      </w:r>
      <w:r w:rsidRPr="000D1C62">
        <w:rPr>
          <w:rFonts w:ascii="Arial" w:hAnsi="Arial" w:cs="Arial"/>
          <w:i w:val="0"/>
          <w:color w:val="auto"/>
          <w:sz w:val="20"/>
          <w:szCs w:val="20"/>
          <w:lang w:val="es-ES"/>
        </w:rPr>
        <w:t xml:space="preserve"> Espectro de partículas secundarias producidas a nivel de Bucaramanga (956 </w:t>
      </w:r>
      <w:proofErr w:type="spellStart"/>
      <w:r w:rsidRPr="000D1C62">
        <w:rPr>
          <w:rFonts w:ascii="Arial" w:hAnsi="Arial" w:cs="Arial"/>
          <w:i w:val="0"/>
          <w:color w:val="auto"/>
          <w:sz w:val="20"/>
          <w:szCs w:val="20"/>
          <w:lang w:val="es-ES"/>
        </w:rPr>
        <w:t>m.s.n.m</w:t>
      </w:r>
      <w:proofErr w:type="spellEnd"/>
      <w:r w:rsidRPr="000D1C62">
        <w:rPr>
          <w:rFonts w:ascii="Arial" w:hAnsi="Arial" w:cs="Arial"/>
          <w:i w:val="0"/>
          <w:color w:val="auto"/>
          <w:sz w:val="20"/>
          <w:szCs w:val="20"/>
          <w:lang w:val="es-ES"/>
        </w:rPr>
        <w:t>) en un</w:t>
      </w:r>
      <w:r w:rsidR="00D35FD3" w:rsidRPr="000D1C62">
        <w:rPr>
          <w:rFonts w:ascii="Arial" w:hAnsi="Arial" w:cs="Arial"/>
          <w:i w:val="0"/>
          <w:color w:val="auto"/>
          <w:sz w:val="20"/>
          <w:szCs w:val="20"/>
          <w:lang w:val="es-ES"/>
        </w:rPr>
        <w:t>a</w:t>
      </w:r>
      <w:r w:rsidRPr="000D1C62">
        <w:rPr>
          <w:rFonts w:ascii="Arial" w:hAnsi="Arial" w:cs="Arial"/>
          <w:i w:val="0"/>
          <w:color w:val="auto"/>
          <w:sz w:val="20"/>
          <w:szCs w:val="20"/>
          <w:lang w:val="es-ES"/>
        </w:rPr>
        <w:t xml:space="preserve"> hora de flujo. Tomado de </w:t>
      </w:r>
      <w:r w:rsidRPr="000D1C62">
        <w:rPr>
          <w:rFonts w:ascii="Arial" w:hAnsi="Arial" w:cs="Arial"/>
          <w:i w:val="0"/>
          <w:color w:val="auto"/>
          <w:sz w:val="20"/>
          <w:szCs w:val="20"/>
          <w:lang w:val="es-ES"/>
        </w:rPr>
        <w:fldChar w:fldCharType="begin" w:fldLock="1"/>
      </w:r>
      <w:r w:rsidR="00271667" w:rsidRPr="000D1C62">
        <w:rPr>
          <w:rFonts w:ascii="Arial" w:hAnsi="Arial" w:cs="Arial"/>
          <w:i w:val="0"/>
          <w:color w:val="auto"/>
          <w:sz w:val="20"/>
          <w:szCs w:val="20"/>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0D1C62">
        <w:rPr>
          <w:rFonts w:ascii="Arial" w:hAnsi="Arial" w:cs="Arial"/>
          <w:i w:val="0"/>
          <w:color w:val="auto"/>
          <w:sz w:val="20"/>
          <w:szCs w:val="20"/>
          <w:lang w:val="es-ES"/>
        </w:rPr>
        <w:fldChar w:fldCharType="separate"/>
      </w:r>
      <w:r w:rsidR="00ED2F3E" w:rsidRPr="000D1C62">
        <w:rPr>
          <w:rFonts w:ascii="Arial" w:hAnsi="Arial" w:cs="Arial"/>
          <w:i w:val="0"/>
          <w:noProof/>
          <w:color w:val="auto"/>
          <w:sz w:val="20"/>
          <w:szCs w:val="20"/>
          <w:lang w:val="es-ES"/>
        </w:rPr>
        <w:t>(Jaimes-Motta, 2018)</w:t>
      </w:r>
      <w:r w:rsidRPr="000D1C62">
        <w:rPr>
          <w:rFonts w:ascii="Arial" w:hAnsi="Arial" w:cs="Arial"/>
          <w:i w:val="0"/>
          <w:color w:val="auto"/>
          <w:sz w:val="20"/>
          <w:szCs w:val="20"/>
          <w:lang w:val="es-ES"/>
        </w:rPr>
        <w:fldChar w:fldCharType="end"/>
      </w:r>
    </w:p>
    <w:p w14:paraId="34E67152" w14:textId="32053DD6" w:rsidR="00245ADC" w:rsidRPr="000D1C62" w:rsidRDefault="00FC764D" w:rsidP="00245ADC">
      <w:pPr>
        <w:rPr>
          <w:lang w:val="es-ES" w:eastAsia="en-US"/>
        </w:rPr>
      </w:pPr>
      <w:r w:rsidRPr="000D1C62">
        <w:rPr>
          <w:noProof/>
          <w:lang w:eastAsia="en-US"/>
        </w:rPr>
        <mc:AlternateContent>
          <mc:Choice Requires="wpg">
            <w:drawing>
              <wp:anchor distT="0" distB="0" distL="114300" distR="114300" simplePos="0" relativeHeight="251658240" behindDoc="0" locked="0" layoutInCell="1" allowOverlap="1" wp14:anchorId="747A8F9F" wp14:editId="27418592">
                <wp:simplePos x="0" y="0"/>
                <wp:positionH relativeFrom="column">
                  <wp:posOffset>3164205</wp:posOffset>
                </wp:positionH>
                <wp:positionV relativeFrom="paragraph">
                  <wp:posOffset>982345</wp:posOffset>
                </wp:positionV>
                <wp:extent cx="601980" cy="1478280"/>
                <wp:effectExtent l="0" t="0" r="26670" b="26670"/>
                <wp:wrapNone/>
                <wp:docPr id="30" name="Grupo 30"/>
                <wp:cNvGraphicFramePr/>
                <a:graphic xmlns:a="http://schemas.openxmlformats.org/drawingml/2006/main">
                  <a:graphicData uri="http://schemas.microsoft.com/office/word/2010/wordprocessingGroup">
                    <wpg:wgp>
                      <wpg:cNvGrpSpPr/>
                      <wpg:grpSpPr>
                        <a:xfrm>
                          <a:off x="0" y="0"/>
                          <a:ext cx="601980" cy="1478280"/>
                          <a:chOff x="0" y="0"/>
                          <a:chExt cx="601980" cy="1478280"/>
                        </a:xfrm>
                      </wpg:grpSpPr>
                      <wps:wsp>
                        <wps:cNvPr id="25" name="Conector recto 25"/>
                        <wps:cNvCnPr/>
                        <wps:spPr>
                          <a:xfrm>
                            <a:off x="0" y="0"/>
                            <a:ext cx="601980" cy="4724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7" name="Conector recto 27"/>
                        <wps:cNvCnPr/>
                        <wps:spPr>
                          <a:xfrm flipV="1">
                            <a:off x="38100" y="472440"/>
                            <a:ext cx="563880" cy="7620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8" name="Conector recto 28"/>
                        <wps:cNvCnPr/>
                        <wps:spPr>
                          <a:xfrm flipV="1">
                            <a:off x="38100" y="472440"/>
                            <a:ext cx="563880" cy="56388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9" name="Conector recto 29"/>
                        <wps:cNvCnPr/>
                        <wps:spPr>
                          <a:xfrm flipV="1">
                            <a:off x="76200" y="472440"/>
                            <a:ext cx="525780" cy="10058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7F4941E" id="Grupo 30" o:spid="_x0000_s1026" style="position:absolute;margin-left:249.15pt;margin-top:77.35pt;width:47.4pt;height:116.4pt;z-index:251658240" coordsize="6019,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">
                <v:line id="Conector recto 25" o:spid="_x0000_s1027" style="position:absolute;visibility:visible;mso-wrap-style:square" from="0,0" to="6019,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" strokecolor="#1f3763 [1604]" strokeweight="1pt">
                  <v:stroke joinstyle="miter"/>
                </v:line>
                <v:line id="Conector recto 27" o:spid="_x0000_s1028" style="position:absolute;flip:y;visibility:visible;mso-wrap-style:square" from="381,4724" to="601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" strokecolor="#1f3763 [1604]" strokeweight="1pt">
                  <v:stroke joinstyle="miter"/>
                </v:line>
                <v:line id="Conector recto 28" o:spid="_x0000_s1029" style="position:absolute;flip:y;visibility:visible;mso-wrap-style:square" from="381,4724" to="6019,1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" strokecolor="#1f3763 [1604]" strokeweight="1pt">
                  <v:stroke joinstyle="miter"/>
                </v:line>
                <v:line id="Conector recto 29" o:spid="_x0000_s1030" style="position:absolute;flip:y;visibility:visible;mso-wrap-style:square" from="762,4724" to="6019,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" strokecolor="#1f3763 [1604]" strokeweight="1pt">
                  <v:stroke joinstyle="miter"/>
                </v:line>
              </v:group>
            </w:pict>
          </mc:Fallback>
        </mc:AlternateContent>
      </w:r>
      <w:r w:rsidR="00245ADC" w:rsidRPr="000D1C62">
        <w:rPr>
          <w:noProof/>
          <w:lang w:eastAsia="en-US"/>
        </w:rPr>
        <w:drawing>
          <wp:inline distT="0" distB="0" distL="0" distR="0" wp14:anchorId="2B24B2E5" wp14:editId="1FFA3F22">
            <wp:extent cx="5750581" cy="2697480"/>
            <wp:effectExtent l="0" t="0" r="21590" b="26670"/>
            <wp:docPr id="24" name="Diagrama 24">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ADB75BA" w14:textId="4A1BD048" w:rsidR="00DA38E3" w:rsidRPr="000D1C62" w:rsidRDefault="00DA38E3" w:rsidP="00DA38E3">
      <w:pPr>
        <w:pStyle w:val="Descripcin"/>
        <w:rPr>
          <w:rFonts w:ascii="Arial" w:hAnsi="Arial" w:cs="Arial"/>
          <w:color w:val="auto"/>
          <w:sz w:val="20"/>
          <w:szCs w:val="20"/>
          <w:lang w:val="es-ES"/>
        </w:rPr>
      </w:pPr>
      <w:r w:rsidRPr="000D1C62">
        <w:rPr>
          <w:rFonts w:ascii="Arial" w:hAnsi="Arial" w:cs="Arial"/>
          <w:b/>
          <w:i w:val="0"/>
          <w:color w:val="auto"/>
          <w:sz w:val="20"/>
          <w:szCs w:val="20"/>
          <w:lang w:val="es-ES"/>
        </w:rPr>
        <w:t xml:space="preserve">Figura </w:t>
      </w:r>
      <w:r w:rsidRPr="000D1C62">
        <w:rPr>
          <w:rFonts w:ascii="Arial" w:hAnsi="Arial" w:cs="Arial"/>
          <w:b/>
          <w:i w:val="0"/>
          <w:color w:val="auto"/>
          <w:sz w:val="20"/>
          <w:szCs w:val="20"/>
          <w:lang w:val="es-ES"/>
        </w:rPr>
        <w:fldChar w:fldCharType="begin"/>
      </w:r>
      <w:r w:rsidRPr="000D1C62">
        <w:rPr>
          <w:rFonts w:ascii="Arial" w:hAnsi="Arial" w:cs="Arial"/>
          <w:b/>
          <w:i w:val="0"/>
          <w:color w:val="auto"/>
          <w:sz w:val="20"/>
          <w:szCs w:val="20"/>
          <w:lang w:val="es-ES"/>
        </w:rPr>
        <w:instrText xml:space="preserve"> SEQ Figura \* ARABIC </w:instrText>
      </w:r>
      <w:r w:rsidRPr="000D1C62">
        <w:rPr>
          <w:rFonts w:ascii="Arial" w:hAnsi="Arial" w:cs="Arial"/>
          <w:b/>
          <w:i w:val="0"/>
          <w:color w:val="auto"/>
          <w:sz w:val="20"/>
          <w:szCs w:val="20"/>
          <w:lang w:val="es-ES"/>
        </w:rPr>
        <w:fldChar w:fldCharType="separate"/>
      </w:r>
      <w:r w:rsidR="00E92970">
        <w:rPr>
          <w:rFonts w:ascii="Arial" w:hAnsi="Arial" w:cs="Arial"/>
          <w:b/>
          <w:i w:val="0"/>
          <w:noProof/>
          <w:color w:val="auto"/>
          <w:sz w:val="20"/>
          <w:szCs w:val="20"/>
          <w:lang w:val="es-ES"/>
        </w:rPr>
        <w:t>5</w:t>
      </w:r>
      <w:r w:rsidRPr="000D1C62">
        <w:rPr>
          <w:rFonts w:ascii="Arial" w:hAnsi="Arial" w:cs="Arial"/>
          <w:b/>
          <w:i w:val="0"/>
          <w:noProof/>
          <w:color w:val="auto"/>
          <w:sz w:val="20"/>
          <w:szCs w:val="20"/>
          <w:lang w:val="es-ES"/>
        </w:rPr>
        <w:fldChar w:fldCharType="end"/>
      </w:r>
      <w:r w:rsidR="006A5588" w:rsidRPr="000D1C62">
        <w:rPr>
          <w:rFonts w:ascii="Arial" w:hAnsi="Arial" w:cs="Arial"/>
          <w:noProof/>
          <w:color w:val="auto"/>
          <w:sz w:val="20"/>
          <w:szCs w:val="20"/>
          <w:lang w:val="es-ES"/>
        </w:rPr>
        <w:t>.</w:t>
      </w:r>
      <w:r w:rsidRPr="000D1C62">
        <w:rPr>
          <w:rFonts w:ascii="Arial" w:hAnsi="Arial" w:cs="Arial"/>
          <w:color w:val="auto"/>
          <w:sz w:val="20"/>
          <w:szCs w:val="20"/>
          <w:lang w:val="es-ES"/>
        </w:rPr>
        <w:t xml:space="preserve"> </w:t>
      </w:r>
      <w:r w:rsidR="006A5588" w:rsidRPr="000D1C62">
        <w:rPr>
          <w:rFonts w:ascii="Arial" w:hAnsi="Arial" w:cs="Arial"/>
          <w:i w:val="0"/>
          <w:color w:val="auto"/>
          <w:sz w:val="20"/>
          <w:szCs w:val="20"/>
          <w:lang w:val="es-ES"/>
        </w:rPr>
        <w:t>Total</w:t>
      </w:r>
      <w:r w:rsidRPr="000D1C62">
        <w:rPr>
          <w:rFonts w:ascii="Arial" w:hAnsi="Arial" w:cs="Arial"/>
          <w:i w:val="0"/>
          <w:color w:val="auto"/>
          <w:sz w:val="20"/>
          <w:szCs w:val="20"/>
          <w:lang w:val="es-ES"/>
        </w:rPr>
        <w:t xml:space="preserve"> de configuraciones realizadas en la </w:t>
      </w:r>
      <w:r w:rsidR="001845A1" w:rsidRPr="000D1C62">
        <w:rPr>
          <w:rFonts w:ascii="Arial" w:hAnsi="Arial" w:cs="Arial"/>
          <w:i w:val="0"/>
          <w:color w:val="auto"/>
          <w:sz w:val="20"/>
          <w:szCs w:val="20"/>
          <w:lang w:val="es-ES"/>
        </w:rPr>
        <w:t>simulación</w:t>
      </w:r>
      <w:r w:rsidRPr="000D1C62">
        <w:rPr>
          <w:rFonts w:ascii="Arial" w:hAnsi="Arial" w:cs="Arial"/>
          <w:i w:val="0"/>
          <w:color w:val="auto"/>
          <w:sz w:val="20"/>
          <w:szCs w:val="20"/>
          <w:lang w:val="es-ES"/>
        </w:rPr>
        <w:t xml:space="preserve"> usando el flujo de fondo de rayos </w:t>
      </w:r>
      <w:r w:rsidR="001845A1" w:rsidRPr="000D1C62">
        <w:rPr>
          <w:rFonts w:ascii="Arial" w:hAnsi="Arial" w:cs="Arial"/>
          <w:i w:val="0"/>
          <w:color w:val="auto"/>
          <w:sz w:val="20"/>
          <w:szCs w:val="20"/>
          <w:lang w:val="es-ES"/>
        </w:rPr>
        <w:t>cósmicos</w:t>
      </w:r>
      <w:r w:rsidRPr="000D1C62">
        <w:rPr>
          <w:rFonts w:ascii="Arial" w:hAnsi="Arial" w:cs="Arial"/>
          <w:i w:val="0"/>
          <w:color w:val="auto"/>
          <w:sz w:val="20"/>
          <w:szCs w:val="20"/>
          <w:lang w:val="es-ES"/>
        </w:rPr>
        <w:t xml:space="preserve"> a nivel de Bucaramanga.</w:t>
      </w:r>
    </w:p>
    <w:p w14:paraId="604047BF" w14:textId="786F626E" w:rsidR="00DA38E3" w:rsidRPr="000D1C62" w:rsidRDefault="00DA38E3" w:rsidP="003971E6">
      <w:pPr>
        <w:pStyle w:val="Ttulo2"/>
        <w:numPr>
          <w:ilvl w:val="1"/>
          <w:numId w:val="9"/>
        </w:numPr>
        <w:spacing w:line="360" w:lineRule="auto"/>
        <w:jc w:val="both"/>
        <w:rPr>
          <w:rFonts w:ascii="Arial" w:hAnsi="Arial" w:cs="Arial"/>
          <w:b/>
          <w:color w:val="auto"/>
          <w:sz w:val="24"/>
          <w:szCs w:val="24"/>
          <w:lang w:val="es-ES"/>
        </w:rPr>
      </w:pPr>
      <w:bookmarkStart w:id="17" w:name="_Toc17449771"/>
      <w:bookmarkStart w:id="18" w:name="_Toc31303413"/>
      <w:r w:rsidRPr="000D1C62">
        <w:rPr>
          <w:rFonts w:ascii="Arial" w:hAnsi="Arial" w:cs="Arial"/>
          <w:b/>
          <w:color w:val="auto"/>
          <w:sz w:val="24"/>
          <w:szCs w:val="24"/>
          <w:lang w:val="es-ES"/>
        </w:rPr>
        <w:t>Simulación de la interacción de muones de 500 MeV con las diferentes configuraciones</w:t>
      </w:r>
      <w:r w:rsidR="0087456A" w:rsidRPr="000D1C62">
        <w:rPr>
          <w:rFonts w:ascii="Arial" w:hAnsi="Arial" w:cs="Arial"/>
          <w:b/>
          <w:color w:val="auto"/>
          <w:sz w:val="24"/>
          <w:szCs w:val="24"/>
          <w:lang w:val="es-ES"/>
        </w:rPr>
        <w:t xml:space="preserve"> del sistema</w:t>
      </w:r>
      <w:r w:rsidRPr="000D1C62">
        <w:rPr>
          <w:rFonts w:ascii="Arial" w:hAnsi="Arial" w:cs="Arial"/>
          <w:b/>
          <w:color w:val="auto"/>
          <w:sz w:val="24"/>
          <w:szCs w:val="24"/>
          <w:lang w:val="es-ES"/>
        </w:rPr>
        <w:t xml:space="preserve"> suelo-mina.</w:t>
      </w:r>
      <w:bookmarkEnd w:id="17"/>
      <w:bookmarkEnd w:id="18"/>
    </w:p>
    <w:p w14:paraId="472D6864" w14:textId="5C9D35FB" w:rsidR="0092339B" w:rsidRPr="003C72CF" w:rsidRDefault="003C72CF" w:rsidP="003971E6">
      <w:pPr>
        <w:spacing w:before="240" w:line="360" w:lineRule="auto"/>
        <w:rPr>
          <w:rFonts w:ascii="Arial" w:hAnsi="Arial" w:cs="Arial"/>
          <w:sz w:val="24"/>
          <w:szCs w:val="24"/>
          <w:lang w:val="es-ES" w:eastAsia="en-US"/>
        </w:rPr>
      </w:pPr>
      <w:r w:rsidRPr="000D1C62">
        <w:rPr>
          <w:rFonts w:ascii="Arial" w:hAnsi="Arial" w:cs="Arial"/>
          <w:sz w:val="24"/>
          <w:szCs w:val="24"/>
          <w:lang w:val="es-ES" w:eastAsia="en-US"/>
        </w:rPr>
        <w:t>Se decidió simular la interacción entre muones y el sistema suelo-mina porque este tipo de partícula</w:t>
      </w:r>
      <w:r w:rsidR="00D87F9A" w:rsidRPr="000D1C62">
        <w:rPr>
          <w:rFonts w:ascii="Arial" w:hAnsi="Arial" w:cs="Arial"/>
          <w:sz w:val="24"/>
          <w:szCs w:val="24"/>
          <w:lang w:val="es-ES" w:eastAsia="en-US"/>
        </w:rPr>
        <w:t xml:space="preserve"> es la más penetrante y abundante a nivel del suelo, y por lo tanto puede interactuar con el ANFO luego de atravesar varios cm de suelo</w:t>
      </w:r>
      <w:r w:rsidRPr="000D1C62">
        <w:rPr>
          <w:rFonts w:ascii="Arial" w:hAnsi="Arial" w:cs="Arial"/>
          <w:sz w:val="24"/>
          <w:szCs w:val="24"/>
          <w:lang w:val="es-ES" w:eastAsia="en-US"/>
        </w:rPr>
        <w:t>. La simulación se realizó usando muones de 500 MeV. Los muones se generan perpendicularmente en el centro d</w:t>
      </w:r>
      <w:r w:rsidR="00C144CF">
        <w:rPr>
          <w:rFonts w:ascii="Arial" w:hAnsi="Arial" w:cs="Arial"/>
          <w:sz w:val="24"/>
          <w:szCs w:val="24"/>
          <w:lang w:val="es-ES" w:eastAsia="en-US"/>
        </w:rPr>
        <w:t xml:space="preserve">el sistema suelo-mina </w:t>
      </w:r>
      <w:r w:rsidRPr="000D1C62">
        <w:rPr>
          <w:rFonts w:ascii="Arial" w:hAnsi="Arial" w:cs="Arial"/>
          <w:sz w:val="24"/>
          <w:szCs w:val="24"/>
          <w:lang w:val="es-ES" w:eastAsia="en-US"/>
        </w:rPr>
        <w:t xml:space="preserve">mostrada en la figura </w:t>
      </w:r>
      <w:r w:rsidR="00C144CF">
        <w:rPr>
          <w:rFonts w:ascii="Arial" w:hAnsi="Arial" w:cs="Arial"/>
          <w:sz w:val="24"/>
          <w:szCs w:val="24"/>
          <w:lang w:val="es-ES" w:eastAsia="en-US"/>
        </w:rPr>
        <w:t>3</w:t>
      </w:r>
      <w:r w:rsidRPr="000D1C62">
        <w:rPr>
          <w:rFonts w:ascii="Arial" w:hAnsi="Arial" w:cs="Arial"/>
          <w:sz w:val="24"/>
          <w:szCs w:val="24"/>
          <w:lang w:val="es-ES" w:eastAsia="en-US"/>
        </w:rPr>
        <w:t>. Para este caso, se realizaron treinta simulaciones; las configuraciones suelo-mina seleccionadas se muestran en la Figura 6. Adicionalmente, se realizaron diez simulaciones para cada cantidad de muones seleccionado.</w:t>
      </w:r>
      <w:bookmarkStart w:id="19" w:name="_GoBack"/>
      <w:bookmarkEnd w:id="19"/>
    </w:p>
    <w:p w14:paraId="6D614D81" w14:textId="0199C781" w:rsidR="00FC764D" w:rsidRDefault="00FC764D" w:rsidP="00FC764D">
      <w:pPr>
        <w:keepNext/>
        <w:spacing w:line="360" w:lineRule="auto"/>
      </w:pPr>
      <w:r>
        <w:rPr>
          <w:noProof/>
        </w:rPr>
        <mc:AlternateContent>
          <mc:Choice Requires="wps">
            <w:drawing>
              <wp:anchor distT="0" distB="0" distL="114300" distR="114300" simplePos="0" relativeHeight="251658244" behindDoc="0" locked="0" layoutInCell="1" allowOverlap="1" wp14:anchorId="72D370E3" wp14:editId="086426EF">
                <wp:simplePos x="0" y="0"/>
                <wp:positionH relativeFrom="column">
                  <wp:posOffset>3334385</wp:posOffset>
                </wp:positionH>
                <wp:positionV relativeFrom="paragraph">
                  <wp:posOffset>1558290</wp:posOffset>
                </wp:positionV>
                <wp:extent cx="398780" cy="1027430"/>
                <wp:effectExtent l="0" t="0" r="20320" b="20320"/>
                <wp:wrapNone/>
                <wp:docPr id="35" name="Conector recto 35"/>
                <wp:cNvGraphicFramePr/>
                <a:graphic xmlns:a="http://schemas.openxmlformats.org/drawingml/2006/main">
                  <a:graphicData uri="http://schemas.microsoft.com/office/word/2010/wordprocessingShape">
                    <wps:wsp>
                      <wps:cNvCnPr/>
                      <wps:spPr>
                        <a:xfrm flipV="1">
                          <a:off x="0" y="0"/>
                          <a:ext cx="398780" cy="102743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5B565" id="Conector recto 35"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22.7pt" to="293.95pt,2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" strokecolor="#1f3763 [1604]" strokeweight="1pt">
                <v:stroke joinstyle="miter"/>
              </v:line>
            </w:pict>
          </mc:Fallback>
        </mc:AlternateContent>
      </w:r>
      <w:r>
        <w:rPr>
          <w:noProof/>
        </w:rPr>
        <mc:AlternateContent>
          <mc:Choice Requires="wps">
            <w:drawing>
              <wp:anchor distT="0" distB="0" distL="114300" distR="114300" simplePos="0" relativeHeight="251658243" behindDoc="0" locked="0" layoutInCell="1" allowOverlap="1" wp14:anchorId="0B2CD9D3" wp14:editId="05365F57">
                <wp:simplePos x="0" y="0"/>
                <wp:positionH relativeFrom="column">
                  <wp:posOffset>3288665</wp:posOffset>
                </wp:positionH>
                <wp:positionV relativeFrom="paragraph">
                  <wp:posOffset>1557867</wp:posOffset>
                </wp:positionV>
                <wp:extent cx="444500" cy="563033"/>
                <wp:effectExtent l="0" t="0" r="31750" b="27940"/>
                <wp:wrapNone/>
                <wp:docPr id="34" name="Conector recto 34"/>
                <wp:cNvGraphicFramePr/>
                <a:graphic xmlns:a="http://schemas.openxmlformats.org/drawingml/2006/main">
                  <a:graphicData uri="http://schemas.microsoft.com/office/word/2010/wordprocessingShape">
                    <wps:wsp>
                      <wps:cNvCnPr/>
                      <wps:spPr>
                        <a:xfrm flipV="1">
                          <a:off x="0" y="0"/>
                          <a:ext cx="444500" cy="563033"/>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0EF5A" id="Conector recto 34"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" strokecolor="#1f3763 [1604]" strokeweight="1pt">
                <v:stroke joinstyle="miter"/>
              </v:line>
            </w:pict>
          </mc:Fallback>
        </mc:AlternateContent>
      </w:r>
      <w:r>
        <w:rPr>
          <w:noProof/>
        </w:rPr>
        <mc:AlternateContent>
          <mc:Choice Requires="wps">
            <w:drawing>
              <wp:anchor distT="0" distB="0" distL="114300" distR="114300" simplePos="0" relativeHeight="251658242" behindDoc="0" locked="0" layoutInCell="1" allowOverlap="1" wp14:anchorId="6C4802AF" wp14:editId="11F44F25">
                <wp:simplePos x="0" y="0"/>
                <wp:positionH relativeFrom="column">
                  <wp:posOffset>3288665</wp:posOffset>
                </wp:positionH>
                <wp:positionV relativeFrom="paragraph">
                  <wp:posOffset>1557443</wp:posOffset>
                </wp:positionV>
                <wp:extent cx="444500" cy="110490"/>
                <wp:effectExtent l="0" t="0" r="31750" b="22860"/>
                <wp:wrapNone/>
                <wp:docPr id="33" name="Conector recto 33"/>
                <wp:cNvGraphicFramePr/>
                <a:graphic xmlns:a="http://schemas.openxmlformats.org/drawingml/2006/main">
                  <a:graphicData uri="http://schemas.microsoft.com/office/word/2010/wordprocessingShape">
                    <wps:wsp>
                      <wps:cNvCnPr/>
                      <wps:spPr>
                        <a:xfrm flipV="1">
                          <a:off x="0" y="0"/>
                          <a:ext cx="444500" cy="11049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98B5D" id="Conector recto 33"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" strokecolor="#1f3763 [1604]" strokeweight="1pt">
                <v:stroke joinstyle="miter"/>
              </v:line>
            </w:pict>
          </mc:Fallback>
        </mc:AlternateContent>
      </w:r>
      <w:r>
        <w:rPr>
          <w:noProof/>
        </w:rPr>
        <mc:AlternateContent>
          <mc:Choice Requires="wps">
            <w:drawing>
              <wp:anchor distT="0" distB="0" distL="114300" distR="114300" simplePos="0" relativeHeight="251658241" behindDoc="0" locked="0" layoutInCell="1" allowOverlap="1" wp14:anchorId="393E4BEC" wp14:editId="648CFD4E">
                <wp:simplePos x="0" y="0"/>
                <wp:positionH relativeFrom="column">
                  <wp:posOffset>3263265</wp:posOffset>
                </wp:positionH>
                <wp:positionV relativeFrom="paragraph">
                  <wp:posOffset>1096433</wp:posOffset>
                </wp:positionV>
                <wp:extent cx="469900" cy="461434"/>
                <wp:effectExtent l="0" t="0" r="25400" b="34290"/>
                <wp:wrapNone/>
                <wp:docPr id="32" name="Conector recto 32"/>
                <wp:cNvGraphicFramePr/>
                <a:graphic xmlns:a="http://schemas.openxmlformats.org/drawingml/2006/main">
                  <a:graphicData uri="http://schemas.microsoft.com/office/word/2010/wordprocessingShape">
                    <wps:wsp>
                      <wps:cNvCnPr/>
                      <wps:spPr>
                        <a:xfrm>
                          <a:off x="0" y="0"/>
                          <a:ext cx="469900" cy="461434"/>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04BD5" id="Conector recto 3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86.35pt" to="293.9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" strokecolor="#1f3763 [1604]" strokeweight="1pt">
                <v:stroke joinstyle="miter"/>
              </v:line>
            </w:pict>
          </mc:Fallback>
        </mc:AlternateContent>
      </w:r>
      <w:r w:rsidRPr="00FC764D">
        <w:rPr>
          <w:rFonts w:ascii="Arial" w:hAnsi="Arial" w:cs="Arial"/>
          <w:noProof/>
          <w:sz w:val="24"/>
          <w:szCs w:val="24"/>
        </w:rPr>
        <w:drawing>
          <wp:inline distT="0" distB="0" distL="0" distR="0" wp14:anchorId="7F52AA25" wp14:editId="11000556">
            <wp:extent cx="5692140" cy="2827020"/>
            <wp:effectExtent l="38100" t="0" r="22860" b="11430"/>
            <wp:docPr id="31" name="Diagrama 31">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72FA98F" w14:textId="3C2A392F" w:rsidR="001845A1" w:rsidRDefault="00FC764D" w:rsidP="00015EBB">
      <w:pPr>
        <w:pStyle w:val="Descripcin"/>
        <w:jc w:val="both"/>
        <w:rPr>
          <w:rFonts w:ascii="Arial" w:hAnsi="Arial" w:cs="Arial"/>
          <w:i w:val="0"/>
          <w:color w:val="auto"/>
          <w:sz w:val="20"/>
          <w:szCs w:val="20"/>
        </w:rPr>
      </w:pPr>
      <w:r w:rsidRPr="00FC764D">
        <w:rPr>
          <w:rFonts w:ascii="Arial" w:hAnsi="Arial" w:cs="Arial"/>
          <w:b/>
          <w:i w:val="0"/>
          <w:color w:val="auto"/>
          <w:sz w:val="20"/>
          <w:szCs w:val="20"/>
        </w:rPr>
        <w:t xml:space="preserve">Figura </w:t>
      </w:r>
      <w:r w:rsidRPr="00FC764D">
        <w:rPr>
          <w:rFonts w:ascii="Arial" w:hAnsi="Arial" w:cs="Arial"/>
          <w:b/>
          <w:i w:val="0"/>
          <w:color w:val="auto"/>
          <w:sz w:val="20"/>
          <w:szCs w:val="20"/>
        </w:rPr>
        <w:fldChar w:fldCharType="begin"/>
      </w:r>
      <w:r w:rsidRPr="00FC764D">
        <w:rPr>
          <w:rFonts w:ascii="Arial" w:hAnsi="Arial" w:cs="Arial"/>
          <w:b/>
          <w:i w:val="0"/>
          <w:color w:val="auto"/>
          <w:sz w:val="20"/>
          <w:szCs w:val="20"/>
        </w:rPr>
        <w:instrText xml:space="preserve"> SEQ Figura \* ARABIC </w:instrText>
      </w:r>
      <w:r w:rsidRPr="00FC764D">
        <w:rPr>
          <w:rFonts w:ascii="Arial" w:hAnsi="Arial" w:cs="Arial"/>
          <w:b/>
          <w:i w:val="0"/>
          <w:color w:val="auto"/>
          <w:sz w:val="20"/>
          <w:szCs w:val="20"/>
        </w:rPr>
        <w:fldChar w:fldCharType="separate"/>
      </w:r>
      <w:r w:rsidR="00E92970">
        <w:rPr>
          <w:rFonts w:ascii="Arial" w:hAnsi="Arial" w:cs="Arial"/>
          <w:b/>
          <w:i w:val="0"/>
          <w:noProof/>
          <w:color w:val="auto"/>
          <w:sz w:val="20"/>
          <w:szCs w:val="20"/>
        </w:rPr>
        <w:t>6</w:t>
      </w:r>
      <w:r w:rsidRPr="00FC764D">
        <w:rPr>
          <w:rFonts w:ascii="Arial" w:hAnsi="Arial" w:cs="Arial"/>
          <w:b/>
          <w:i w:val="0"/>
          <w:color w:val="auto"/>
          <w:sz w:val="20"/>
          <w:szCs w:val="20"/>
        </w:rPr>
        <w:fldChar w:fldCharType="end"/>
      </w:r>
      <w:r w:rsidRPr="00FC764D">
        <w:rPr>
          <w:rFonts w:ascii="Arial" w:hAnsi="Arial" w:cs="Arial"/>
          <w:i w:val="0"/>
          <w:color w:val="auto"/>
          <w:sz w:val="20"/>
          <w:szCs w:val="20"/>
        </w:rPr>
        <w:t xml:space="preserve"> Diagrama que muestra las diferentes configuraciones realizadas para la interacción del suelo con los muones de 500 MeV</w:t>
      </w:r>
      <w:r w:rsidR="00015EBB">
        <w:rPr>
          <w:rFonts w:ascii="Arial" w:hAnsi="Arial" w:cs="Arial"/>
          <w:i w:val="0"/>
          <w:color w:val="auto"/>
          <w:sz w:val="20"/>
          <w:szCs w:val="20"/>
        </w:rPr>
        <w:t>.</w:t>
      </w:r>
    </w:p>
    <w:p w14:paraId="7753999F" w14:textId="37A2ABEB" w:rsidR="00441616" w:rsidRPr="00F62F51" w:rsidRDefault="00441616" w:rsidP="00441616">
      <w:pPr>
        <w:rPr>
          <w:lang w:val="es-ES" w:eastAsia="en-US"/>
        </w:rPr>
      </w:pPr>
    </w:p>
    <w:p w14:paraId="76AA209F" w14:textId="33B0F24C" w:rsidR="00F62F51" w:rsidRDefault="00F62F51" w:rsidP="00441616">
      <w:pPr>
        <w:rPr>
          <w:lang w:eastAsia="en-US"/>
        </w:rPr>
      </w:pPr>
    </w:p>
    <w:p w14:paraId="264C1BB0" w14:textId="7677A902" w:rsidR="00F62F51" w:rsidRDefault="00F62F51" w:rsidP="00441616">
      <w:pPr>
        <w:rPr>
          <w:lang w:eastAsia="en-US"/>
        </w:rPr>
      </w:pPr>
    </w:p>
    <w:p w14:paraId="679BB3A6" w14:textId="76CBADB1" w:rsidR="00F62F51" w:rsidRDefault="00F62F51" w:rsidP="00441616">
      <w:pPr>
        <w:rPr>
          <w:lang w:eastAsia="en-US"/>
        </w:rPr>
      </w:pPr>
    </w:p>
    <w:p w14:paraId="7ED34DF7" w14:textId="20C5DB70" w:rsidR="00F62F51" w:rsidRDefault="00F62F51" w:rsidP="00441616">
      <w:pPr>
        <w:rPr>
          <w:lang w:eastAsia="en-US"/>
        </w:rPr>
      </w:pPr>
    </w:p>
    <w:p w14:paraId="61800BC3" w14:textId="0C66C50C" w:rsidR="00F62F51" w:rsidRDefault="00F62F51" w:rsidP="00441616">
      <w:pPr>
        <w:rPr>
          <w:lang w:eastAsia="en-US"/>
        </w:rPr>
      </w:pPr>
    </w:p>
    <w:p w14:paraId="5DA20CF0" w14:textId="0460753D" w:rsidR="00F62F51" w:rsidRDefault="00F62F51" w:rsidP="00441616">
      <w:pPr>
        <w:rPr>
          <w:lang w:eastAsia="en-US"/>
        </w:rPr>
      </w:pPr>
    </w:p>
    <w:p w14:paraId="037E683A" w14:textId="7D3E78F5" w:rsidR="00F62F51" w:rsidRDefault="00F62F51" w:rsidP="00441616">
      <w:pPr>
        <w:rPr>
          <w:lang w:eastAsia="en-US"/>
        </w:rPr>
      </w:pPr>
    </w:p>
    <w:p w14:paraId="60B33D85" w14:textId="782AA9AC" w:rsidR="00F62F51" w:rsidRDefault="00F62F51" w:rsidP="00441616">
      <w:pPr>
        <w:rPr>
          <w:lang w:eastAsia="en-US"/>
        </w:rPr>
      </w:pPr>
    </w:p>
    <w:p w14:paraId="17BC1117" w14:textId="7E385E0D" w:rsidR="00F62F51" w:rsidRDefault="00F62F51" w:rsidP="00441616">
      <w:pPr>
        <w:rPr>
          <w:lang w:eastAsia="en-US"/>
        </w:rPr>
      </w:pPr>
    </w:p>
    <w:p w14:paraId="537D2164" w14:textId="2579FA4F" w:rsidR="00F62F51" w:rsidRDefault="00F62F51" w:rsidP="00441616">
      <w:pPr>
        <w:rPr>
          <w:lang w:eastAsia="en-US"/>
        </w:rPr>
      </w:pPr>
    </w:p>
    <w:p w14:paraId="53846A1C" w14:textId="5A4F7631" w:rsidR="00F62F51" w:rsidRDefault="00F62F51" w:rsidP="00441616">
      <w:pPr>
        <w:rPr>
          <w:lang w:eastAsia="en-US"/>
        </w:rPr>
      </w:pPr>
    </w:p>
    <w:p w14:paraId="35762512" w14:textId="612143CB" w:rsidR="00F62F51" w:rsidRDefault="00F62F51" w:rsidP="00441616">
      <w:pPr>
        <w:rPr>
          <w:lang w:eastAsia="en-US"/>
        </w:rPr>
      </w:pPr>
    </w:p>
    <w:p w14:paraId="5432AB1F" w14:textId="1CF641DE" w:rsidR="00F62F51" w:rsidRDefault="00F62F51" w:rsidP="00441616">
      <w:pPr>
        <w:rPr>
          <w:lang w:eastAsia="en-US"/>
        </w:rPr>
      </w:pPr>
    </w:p>
    <w:p w14:paraId="2E49B4BF" w14:textId="134A5ACC" w:rsidR="00F62F51" w:rsidRDefault="00F62F51" w:rsidP="00441616">
      <w:pPr>
        <w:rPr>
          <w:lang w:eastAsia="en-US"/>
        </w:rPr>
      </w:pPr>
    </w:p>
    <w:p w14:paraId="2689F38A" w14:textId="77777777" w:rsidR="00F62F51" w:rsidRDefault="00F62F51" w:rsidP="00441616">
      <w:pPr>
        <w:rPr>
          <w:lang w:eastAsia="en-US"/>
        </w:rPr>
      </w:pPr>
    </w:p>
    <w:p w14:paraId="5A88A7FE" w14:textId="7F7F8E91" w:rsidR="001845A1" w:rsidRDefault="001845A1" w:rsidP="0002369B">
      <w:pPr>
        <w:pStyle w:val="Ttulo1"/>
        <w:numPr>
          <w:ilvl w:val="0"/>
          <w:numId w:val="2"/>
        </w:numPr>
        <w:jc w:val="center"/>
        <w:rPr>
          <w:rFonts w:ascii="Arial" w:hAnsi="Arial" w:cs="Arial"/>
          <w:b/>
          <w:color w:val="000000" w:themeColor="text1"/>
          <w:sz w:val="24"/>
          <w:szCs w:val="24"/>
          <w:lang w:val="es-ES"/>
        </w:rPr>
      </w:pPr>
      <w:bookmarkStart w:id="20" w:name="_Toc31303414"/>
      <w:r w:rsidRPr="00AB5A8D">
        <w:rPr>
          <w:rFonts w:ascii="Arial" w:hAnsi="Arial" w:cs="Arial"/>
          <w:b/>
          <w:color w:val="000000" w:themeColor="text1"/>
          <w:sz w:val="24"/>
          <w:szCs w:val="24"/>
          <w:lang w:val="es-ES"/>
        </w:rPr>
        <w:t>Resultados y análisis</w:t>
      </w:r>
      <w:bookmarkEnd w:id="20"/>
    </w:p>
    <w:p w14:paraId="5B8D5107" w14:textId="0240C2E0" w:rsidR="00846056" w:rsidRDefault="00846056" w:rsidP="00846056">
      <w:pPr>
        <w:rPr>
          <w:lang w:val="es-ES" w:eastAsia="en-US"/>
        </w:rPr>
      </w:pPr>
    </w:p>
    <w:p w14:paraId="29211A26" w14:textId="694A02B6" w:rsidR="00333E6B" w:rsidRDefault="00333E6B" w:rsidP="00015EBB">
      <w:pPr>
        <w:pStyle w:val="Ttulo2"/>
        <w:spacing w:line="240" w:lineRule="auto"/>
        <w:jc w:val="both"/>
        <w:rPr>
          <w:rFonts w:ascii="Arial" w:hAnsi="Arial" w:cs="Arial"/>
          <w:b/>
          <w:color w:val="000000" w:themeColor="text1"/>
          <w:sz w:val="24"/>
          <w:szCs w:val="24"/>
          <w:lang w:val="es-ES"/>
        </w:rPr>
      </w:pPr>
      <w:bookmarkStart w:id="21" w:name="_Toc31303415"/>
      <w:r w:rsidRPr="00AB5A8D">
        <w:rPr>
          <w:rFonts w:ascii="Arial" w:hAnsi="Arial" w:cs="Arial"/>
          <w:b/>
          <w:color w:val="000000" w:themeColor="text1"/>
          <w:sz w:val="24"/>
          <w:szCs w:val="24"/>
          <w:lang w:val="es-ES"/>
        </w:rPr>
        <w:t xml:space="preserve">2.1 </w:t>
      </w:r>
      <w:r>
        <w:rPr>
          <w:rFonts w:ascii="Arial" w:hAnsi="Arial" w:cs="Arial"/>
          <w:b/>
          <w:color w:val="000000" w:themeColor="text1"/>
          <w:sz w:val="24"/>
          <w:szCs w:val="24"/>
          <w:lang w:val="es-ES"/>
        </w:rPr>
        <w:t>Resultados de la simulación de la interacción de la</w:t>
      </w:r>
      <w:r w:rsidR="006F38C8">
        <w:rPr>
          <w:rFonts w:ascii="Arial" w:hAnsi="Arial" w:cs="Arial"/>
          <w:b/>
          <w:color w:val="000000" w:themeColor="text1"/>
          <w:sz w:val="24"/>
          <w:szCs w:val="24"/>
          <w:lang w:val="es-ES"/>
        </w:rPr>
        <w:t xml:space="preserve">s </w:t>
      </w:r>
      <w:r w:rsidR="00976BBF">
        <w:rPr>
          <w:rFonts w:ascii="Arial" w:hAnsi="Arial" w:cs="Arial"/>
          <w:b/>
          <w:color w:val="000000" w:themeColor="text1"/>
          <w:sz w:val="24"/>
          <w:szCs w:val="24"/>
          <w:lang w:val="es-ES"/>
        </w:rPr>
        <w:t xml:space="preserve">partículas </w:t>
      </w:r>
      <w:r w:rsidR="00524510">
        <w:rPr>
          <w:rFonts w:ascii="Arial" w:hAnsi="Arial" w:cs="Arial"/>
          <w:b/>
          <w:color w:val="000000" w:themeColor="text1"/>
          <w:sz w:val="24"/>
          <w:szCs w:val="24"/>
          <w:lang w:val="es-ES"/>
        </w:rPr>
        <w:t xml:space="preserve">secundarias </w:t>
      </w:r>
      <w:r w:rsidR="00775DFF">
        <w:rPr>
          <w:rFonts w:ascii="Arial" w:hAnsi="Arial" w:cs="Arial"/>
          <w:b/>
          <w:color w:val="000000" w:themeColor="text1"/>
          <w:sz w:val="24"/>
          <w:szCs w:val="24"/>
          <w:lang w:val="es-ES"/>
        </w:rPr>
        <w:t>con los suelos</w:t>
      </w:r>
      <w:r w:rsidR="00465CBC">
        <w:rPr>
          <w:rFonts w:ascii="Arial" w:hAnsi="Arial" w:cs="Arial"/>
          <w:b/>
          <w:color w:val="000000" w:themeColor="text1"/>
          <w:sz w:val="24"/>
          <w:szCs w:val="24"/>
          <w:lang w:val="es-ES"/>
        </w:rPr>
        <w:t xml:space="preserve"> modelo</w:t>
      </w:r>
      <w:bookmarkEnd w:id="21"/>
    </w:p>
    <w:p w14:paraId="304C5A8F" w14:textId="77777777" w:rsidR="00F10EAE" w:rsidRPr="009419DE" w:rsidRDefault="00BE4241" w:rsidP="00292E00">
      <w:pPr>
        <w:spacing w:before="240" w:after="120" w:line="360" w:lineRule="auto"/>
        <w:rPr>
          <w:rFonts w:ascii="Arial" w:hAnsi="Arial" w:cs="Arial"/>
          <w:sz w:val="24"/>
          <w:szCs w:val="24"/>
          <w:lang w:val="es-ES" w:eastAsia="en-US"/>
        </w:rPr>
      </w:pPr>
      <w:r w:rsidRPr="009419DE">
        <w:rPr>
          <w:rFonts w:ascii="Arial" w:hAnsi="Arial" w:cs="Arial"/>
          <w:sz w:val="24"/>
          <w:szCs w:val="24"/>
          <w:lang w:val="es-ES" w:eastAsia="en-US"/>
        </w:rPr>
        <w:t xml:space="preserve">A continuación, </w:t>
      </w:r>
      <w:r w:rsidR="008E36BC" w:rsidRPr="009419DE">
        <w:rPr>
          <w:rFonts w:ascii="Arial" w:hAnsi="Arial" w:cs="Arial"/>
          <w:sz w:val="24"/>
          <w:szCs w:val="24"/>
          <w:lang w:val="es-ES" w:eastAsia="en-US"/>
        </w:rPr>
        <w:t xml:space="preserve">se presentan los resultados </w:t>
      </w:r>
      <w:r w:rsidR="00391E54" w:rsidRPr="009419DE">
        <w:rPr>
          <w:rFonts w:ascii="Arial" w:hAnsi="Arial" w:cs="Arial"/>
          <w:sz w:val="24"/>
          <w:szCs w:val="24"/>
          <w:lang w:val="es-ES" w:eastAsia="en-US"/>
        </w:rPr>
        <w:t xml:space="preserve">de las simulaciones </w:t>
      </w:r>
      <w:r w:rsidR="00DC29ED" w:rsidRPr="009419DE">
        <w:rPr>
          <w:rFonts w:ascii="Arial" w:hAnsi="Arial" w:cs="Arial"/>
          <w:sz w:val="24"/>
          <w:szCs w:val="24"/>
          <w:lang w:val="es-ES" w:eastAsia="en-US"/>
        </w:rPr>
        <w:t xml:space="preserve">de las </w:t>
      </w:r>
      <w:r w:rsidR="003F4F59" w:rsidRPr="009419DE">
        <w:rPr>
          <w:rFonts w:ascii="Arial" w:hAnsi="Arial" w:cs="Arial"/>
          <w:sz w:val="24"/>
          <w:szCs w:val="24"/>
          <w:lang w:val="es-ES" w:eastAsia="en-US"/>
        </w:rPr>
        <w:t xml:space="preserve">interacciones </w:t>
      </w:r>
      <w:r w:rsidR="00863724" w:rsidRPr="009419DE">
        <w:rPr>
          <w:rFonts w:ascii="Arial" w:hAnsi="Arial" w:cs="Arial"/>
          <w:sz w:val="24"/>
          <w:szCs w:val="24"/>
          <w:lang w:val="es-ES" w:eastAsia="en-US"/>
        </w:rPr>
        <w:t xml:space="preserve">de </w:t>
      </w:r>
      <w:r w:rsidR="00DA7237" w:rsidRPr="009419DE">
        <w:rPr>
          <w:rFonts w:ascii="Arial" w:hAnsi="Arial" w:cs="Arial"/>
          <w:sz w:val="24"/>
          <w:szCs w:val="24"/>
          <w:lang w:val="es-ES" w:eastAsia="en-US"/>
        </w:rPr>
        <w:t>las</w:t>
      </w:r>
      <w:r w:rsidR="00863724" w:rsidRPr="009419DE">
        <w:rPr>
          <w:rFonts w:ascii="Arial" w:hAnsi="Arial" w:cs="Arial"/>
          <w:sz w:val="24"/>
          <w:szCs w:val="24"/>
          <w:lang w:val="es-ES" w:eastAsia="en-US"/>
        </w:rPr>
        <w:t xml:space="preserve"> partículas secundarias </w:t>
      </w:r>
      <w:r w:rsidR="000B761D" w:rsidRPr="009419DE">
        <w:rPr>
          <w:rFonts w:ascii="Arial" w:hAnsi="Arial" w:cs="Arial"/>
          <w:sz w:val="24"/>
          <w:szCs w:val="24"/>
          <w:lang w:val="es-ES" w:eastAsia="en-US"/>
        </w:rPr>
        <w:t xml:space="preserve">con </w:t>
      </w:r>
      <w:r w:rsidR="0065228D" w:rsidRPr="009419DE">
        <w:rPr>
          <w:rFonts w:ascii="Arial" w:hAnsi="Arial" w:cs="Arial"/>
          <w:sz w:val="24"/>
          <w:szCs w:val="24"/>
          <w:lang w:val="es-ES" w:eastAsia="en-US"/>
        </w:rPr>
        <w:t xml:space="preserve">los suelos </w:t>
      </w:r>
      <w:r w:rsidR="00EC126C" w:rsidRPr="009419DE">
        <w:rPr>
          <w:rFonts w:ascii="Arial" w:hAnsi="Arial" w:cs="Arial"/>
          <w:sz w:val="24"/>
          <w:szCs w:val="24"/>
          <w:lang w:val="es-ES" w:eastAsia="en-US"/>
        </w:rPr>
        <w:t xml:space="preserve">modelo </w:t>
      </w:r>
      <w:r w:rsidR="00992FB3" w:rsidRPr="009419DE">
        <w:rPr>
          <w:rFonts w:ascii="Arial" w:hAnsi="Arial" w:cs="Arial"/>
          <w:sz w:val="24"/>
          <w:szCs w:val="24"/>
          <w:lang w:val="es-ES" w:eastAsia="en-US"/>
        </w:rPr>
        <w:t>seleccionados</w:t>
      </w:r>
      <w:r w:rsidR="00923886" w:rsidRPr="009419DE">
        <w:rPr>
          <w:rFonts w:ascii="Arial" w:hAnsi="Arial" w:cs="Arial"/>
          <w:sz w:val="24"/>
          <w:szCs w:val="24"/>
          <w:lang w:val="es-ES" w:eastAsia="en-US"/>
        </w:rPr>
        <w:t>.</w:t>
      </w:r>
    </w:p>
    <w:p w14:paraId="7B6362C4" w14:textId="187FA03E" w:rsidR="00414D81" w:rsidRPr="00414D81" w:rsidRDefault="00923886" w:rsidP="00353827">
      <w:pPr>
        <w:spacing w:before="240" w:after="120" w:line="360" w:lineRule="auto"/>
        <w:rPr>
          <w:lang w:val="es-ES" w:eastAsia="en-US"/>
        </w:rPr>
      </w:pPr>
      <w:r w:rsidRPr="009419DE">
        <w:rPr>
          <w:rFonts w:ascii="Arial" w:hAnsi="Arial" w:cs="Arial"/>
          <w:sz w:val="24"/>
          <w:szCs w:val="24"/>
          <w:lang w:val="es-ES" w:eastAsia="en-US"/>
        </w:rPr>
        <w:t xml:space="preserve">La figura </w:t>
      </w:r>
      <w:r w:rsidR="00726DDE">
        <w:rPr>
          <w:rFonts w:ascii="Arial" w:hAnsi="Arial" w:cs="Arial"/>
          <w:sz w:val="24"/>
          <w:szCs w:val="24"/>
          <w:lang w:val="es-ES" w:eastAsia="en-US"/>
        </w:rPr>
        <w:t>7</w:t>
      </w:r>
      <w:r w:rsidRPr="009419DE">
        <w:rPr>
          <w:rFonts w:ascii="Arial" w:hAnsi="Arial" w:cs="Arial"/>
          <w:sz w:val="24"/>
          <w:szCs w:val="24"/>
          <w:lang w:val="es-ES" w:eastAsia="en-US"/>
        </w:rPr>
        <w:t xml:space="preserve"> muestra el número de partículas generadas por la interacción de los suelos modelo: seco, con 30% de humedad y con 0,0002% de nitrato de amonio, con el flujo de partículas</w:t>
      </w:r>
      <w:r w:rsidRPr="009419DE">
        <w:rPr>
          <w:rFonts w:ascii="Arial" w:hAnsi="Arial" w:cs="Arial"/>
          <w:sz w:val="24"/>
          <w:szCs w:val="24"/>
          <w:vertAlign w:val="superscript"/>
          <w:lang w:val="es-ES" w:eastAsia="en-US"/>
        </w:rPr>
        <w:t xml:space="preserve"> </w:t>
      </w:r>
      <w:r w:rsidRPr="009419DE">
        <w:rPr>
          <w:rFonts w:ascii="Arial" w:hAnsi="Arial" w:cs="Arial"/>
          <w:sz w:val="24"/>
          <w:szCs w:val="24"/>
          <w:lang w:val="es-ES" w:eastAsia="en-US"/>
        </w:rPr>
        <w:t xml:space="preserve">secundarias a nivel de Bucaramanga luego de 24 h. El lector puede notar que la figura ilustra los casos con los porcentajes máximos de humedad y nitrato de amonio; es decir, los casos extremos considerados en las simulaciones. Las partículas que se originaron en mayor cantidad fueron: </w:t>
      </w:r>
      <w:r w:rsidRPr="009419DE">
        <w:rPr>
          <w:rFonts w:ascii="Arial" w:hAnsi="Arial" w:cs="Arial"/>
          <w:sz w:val="24"/>
          <w:szCs w:val="24"/>
          <w:lang w:val="es-ES"/>
        </w:rPr>
        <w:t>electrones-positrones (</w:t>
      </w:r>
      <m:oMath>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oMath>
      <w:r w:rsidRPr="009419DE">
        <w:rPr>
          <w:rFonts w:ascii="Arial" w:hAnsi="Arial" w:cs="Arial"/>
          <w:sz w:val="24"/>
          <w:szCs w:val="24"/>
          <w:lang w:val="es-ES"/>
        </w:rPr>
        <w:t>) y fotones (</w:t>
      </w:r>
      <w:r w:rsidRPr="009419DE">
        <w:rPr>
          <w:rFonts w:ascii="Arial" w:hAnsi="Arial" w:cs="Arial"/>
          <w:color w:val="222222"/>
          <w:sz w:val="24"/>
          <w:szCs w:val="24"/>
          <w:shd w:val="clear" w:color="auto" w:fill="FFFFFF"/>
          <w:lang w:val="es-ES"/>
        </w:rPr>
        <w:t>γ</w:t>
      </w:r>
      <w:r w:rsidRPr="009419DE">
        <w:rPr>
          <w:rFonts w:ascii="Arial" w:hAnsi="Arial" w:cs="Arial"/>
          <w:sz w:val="24"/>
          <w:szCs w:val="24"/>
          <w:lang w:val="es-ES"/>
        </w:rPr>
        <w:t>).</w:t>
      </w:r>
    </w:p>
    <w:p w14:paraId="47A1B256" w14:textId="33495D58" w:rsidR="00271E75" w:rsidRDefault="009C0A32" w:rsidP="009C0A32">
      <w:pPr>
        <w:rPr>
          <w:lang w:val="es-ES"/>
        </w:rPr>
      </w:pPr>
      <w:r>
        <w:rPr>
          <w:noProof/>
          <w:lang w:val="es-ES"/>
        </w:rPr>
        <w:drawing>
          <wp:inline distT="0" distB="0" distL="0" distR="0" wp14:anchorId="6BB601CC" wp14:editId="141B681F">
            <wp:extent cx="2954215" cy="1673389"/>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G_SS.png"/>
                    <pic:cNvPicPr/>
                  </pic:nvPicPr>
                  <pic:blipFill rotWithShape="1">
                    <a:blip r:embed="rId28" cstate="print">
                      <a:extLst>
                        <a:ext uri="{28A0092B-C50C-407E-A947-70E740481C1C}">
                          <a14:useLocalDpi xmlns:a14="http://schemas.microsoft.com/office/drawing/2010/main" val="0"/>
                        </a:ext>
                      </a:extLst>
                    </a:blip>
                    <a:srcRect l="3632" t="10482" r="9192" b="4468"/>
                    <a:stretch/>
                  </pic:blipFill>
                  <pic:spPr bwMode="auto">
                    <a:xfrm>
                      <a:off x="0" y="0"/>
                      <a:ext cx="2983545" cy="16900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47FC8AA8" wp14:editId="5D6342A1">
            <wp:extent cx="2889739" cy="1665163"/>
            <wp:effectExtent l="0" t="0" r="6350" b="0"/>
            <wp:docPr id="84104896" name="Imagen 8410489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G_SH30_paint.png"/>
                    <pic:cNvPicPr/>
                  </pic:nvPicPr>
                  <pic:blipFill rotWithShape="1">
                    <a:blip r:embed="rId29" cstate="print">
                      <a:extLst>
                        <a:ext uri="{28A0092B-C50C-407E-A947-70E740481C1C}">
                          <a14:useLocalDpi xmlns:a14="http://schemas.microsoft.com/office/drawing/2010/main" val="0"/>
                        </a:ext>
                      </a:extLst>
                    </a:blip>
                    <a:srcRect l="3042" t="9975" r="9392" b="3119"/>
                    <a:stretch/>
                  </pic:blipFill>
                  <pic:spPr bwMode="auto">
                    <a:xfrm>
                      <a:off x="0" y="0"/>
                      <a:ext cx="2928207" cy="1687329"/>
                    </a:xfrm>
                    <a:prstGeom prst="rect">
                      <a:avLst/>
                    </a:prstGeom>
                    <a:ln>
                      <a:noFill/>
                    </a:ln>
                    <a:extLst>
                      <a:ext uri="{53640926-AAD7-44D8-BBD7-CCE9431645EC}">
                        <a14:shadowObscured xmlns:a14="http://schemas.microsoft.com/office/drawing/2010/main"/>
                      </a:ext>
                    </a:extLst>
                  </pic:spPr>
                </pic:pic>
              </a:graphicData>
            </a:graphic>
          </wp:inline>
        </w:drawing>
      </w:r>
    </w:p>
    <w:p w14:paraId="108D7AA2" w14:textId="72D11A2C" w:rsidR="00651B21" w:rsidRDefault="00715FAD" w:rsidP="00AD20A3">
      <w:pPr>
        <w:jc w:val="center"/>
        <w:rPr>
          <w:lang w:val="es-ES"/>
        </w:rPr>
      </w:pPr>
      <w:r>
        <w:rPr>
          <w:noProof/>
          <w:lang w:val="es-ES"/>
        </w:rPr>
        <w:drawing>
          <wp:inline distT="0" distB="0" distL="0" distR="0" wp14:anchorId="6D26284B" wp14:editId="4DDB8991">
            <wp:extent cx="2983523" cy="1724483"/>
            <wp:effectExtent l="0" t="0" r="7620" b="9525"/>
            <wp:docPr id="84104898" name="Imagen 8410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G_SN2_paint.png"/>
                    <pic:cNvPicPr/>
                  </pic:nvPicPr>
                  <pic:blipFill rotWithShape="1">
                    <a:blip r:embed="rId30" cstate="print">
                      <a:extLst>
                        <a:ext uri="{28A0092B-C50C-407E-A947-70E740481C1C}">
                          <a14:useLocalDpi xmlns:a14="http://schemas.microsoft.com/office/drawing/2010/main" val="0"/>
                        </a:ext>
                      </a:extLst>
                    </a:blip>
                    <a:srcRect l="3337" t="9129" r="9194" b="3794"/>
                    <a:stretch/>
                  </pic:blipFill>
                  <pic:spPr bwMode="auto">
                    <a:xfrm>
                      <a:off x="0" y="0"/>
                      <a:ext cx="3002412" cy="1735401"/>
                    </a:xfrm>
                    <a:prstGeom prst="rect">
                      <a:avLst/>
                    </a:prstGeom>
                    <a:ln>
                      <a:noFill/>
                    </a:ln>
                    <a:extLst>
                      <a:ext uri="{53640926-AAD7-44D8-BBD7-CCE9431645EC}">
                        <a14:shadowObscured xmlns:a14="http://schemas.microsoft.com/office/drawing/2010/main"/>
                      </a:ext>
                    </a:extLst>
                  </pic:spPr>
                </pic:pic>
              </a:graphicData>
            </a:graphic>
          </wp:inline>
        </w:drawing>
      </w:r>
    </w:p>
    <w:p w14:paraId="17726265" w14:textId="62B5F50D" w:rsidR="00C67C49" w:rsidRPr="00751D1B" w:rsidRDefault="00C67C49" w:rsidP="00F62F51">
      <w:pPr>
        <w:spacing w:after="0" w:line="240" w:lineRule="auto"/>
        <w:rPr>
          <w:rFonts w:ascii="Arial" w:hAnsi="Arial" w:cs="Arial"/>
          <w:sz w:val="20"/>
          <w:szCs w:val="20"/>
          <w:lang w:val="es-ES"/>
        </w:rPr>
      </w:pPr>
      <w:r w:rsidRPr="00751D1B">
        <w:rPr>
          <w:rFonts w:ascii="Arial" w:hAnsi="Arial" w:cs="Arial"/>
          <w:b/>
          <w:lang w:val="es-ES" w:eastAsia="en-US"/>
        </w:rPr>
        <w:t xml:space="preserve">Figura </w:t>
      </w:r>
      <w:r w:rsidR="00645016">
        <w:rPr>
          <w:rFonts w:ascii="Arial" w:hAnsi="Arial" w:cs="Arial"/>
          <w:b/>
          <w:lang w:val="es-ES" w:eastAsia="en-US"/>
        </w:rPr>
        <w:t>7</w:t>
      </w:r>
      <w:r w:rsidRPr="00751D1B">
        <w:rPr>
          <w:rFonts w:ascii="Arial" w:hAnsi="Arial" w:cs="Arial"/>
          <w:b/>
          <w:lang w:val="es-ES" w:eastAsia="en-US"/>
        </w:rPr>
        <w:t>.</w:t>
      </w:r>
      <w:r w:rsidRPr="00751D1B">
        <w:rPr>
          <w:rFonts w:ascii="Arial" w:hAnsi="Arial" w:cs="Arial"/>
          <w:lang w:val="es-ES" w:eastAsia="en-US"/>
        </w:rPr>
        <w:t xml:space="preserve"> </w:t>
      </w:r>
      <w:r w:rsidR="00180526">
        <w:rPr>
          <w:rFonts w:ascii="Arial" w:hAnsi="Arial" w:cs="Arial"/>
          <w:color w:val="000000"/>
          <w:sz w:val="20"/>
          <w:szCs w:val="20"/>
        </w:rPr>
        <w:t xml:space="preserve">Total de partículas generadas en tres diferentes tipos de suelos modelos simulados, a partir de la interacción con un flujo de secundarios en 24 horas de exposición. Suelo seco (arriba a la </w:t>
      </w:r>
      <w:r w:rsidR="00353827">
        <w:rPr>
          <w:rFonts w:ascii="Arial" w:hAnsi="Arial" w:cs="Arial"/>
          <w:color w:val="000000"/>
          <w:sz w:val="20"/>
          <w:szCs w:val="20"/>
        </w:rPr>
        <w:t>izquierda</w:t>
      </w:r>
      <w:r w:rsidR="00180526">
        <w:rPr>
          <w:rFonts w:ascii="Arial" w:hAnsi="Arial" w:cs="Arial"/>
          <w:color w:val="000000"/>
          <w:sz w:val="20"/>
          <w:szCs w:val="20"/>
        </w:rPr>
        <w:t xml:space="preserve">), suelo con 30% de humedad (arriba </w:t>
      </w:r>
      <w:r w:rsidR="00353827">
        <w:rPr>
          <w:rFonts w:ascii="Arial" w:hAnsi="Arial" w:cs="Arial"/>
          <w:color w:val="000000"/>
          <w:sz w:val="20"/>
          <w:szCs w:val="20"/>
        </w:rPr>
        <w:t>a la derecha</w:t>
      </w:r>
      <w:r w:rsidR="00180526">
        <w:rPr>
          <w:rFonts w:ascii="Arial" w:hAnsi="Arial" w:cs="Arial"/>
          <w:color w:val="000000"/>
          <w:sz w:val="20"/>
          <w:szCs w:val="20"/>
        </w:rPr>
        <w:t xml:space="preserve">), suelo con 0.0002% nitrato de amonio (abajo). La partícula que se generó en mayor cantidad para todos los casos presentados fueron los electrones. Comparando </w:t>
      </w:r>
      <w:r w:rsidR="0084363D">
        <w:rPr>
          <w:rFonts w:ascii="Arial" w:hAnsi="Arial" w:cs="Arial"/>
          <w:color w:val="000000"/>
          <w:sz w:val="20"/>
          <w:szCs w:val="20"/>
        </w:rPr>
        <w:t>las partículas generadas</w:t>
      </w:r>
      <w:r w:rsidR="00180526">
        <w:rPr>
          <w:rFonts w:ascii="Arial" w:hAnsi="Arial" w:cs="Arial"/>
          <w:color w:val="000000"/>
          <w:sz w:val="20"/>
          <w:szCs w:val="20"/>
        </w:rPr>
        <w:t xml:space="preserve"> en los sistemas minados con los no minados, se observa una diferencia en la cantidad de electrones y gamma para el suelo seco; no obstante esto no se logra identificar en los otros dos tipos de suelo, donde la cantidad de partículas generadas en los sistemas minados y no minados son muy similares, existiendo un caso atípico para los protones generados en del suelo abonado</w:t>
      </w:r>
    </w:p>
    <w:p w14:paraId="74AFCA0D" w14:textId="75649CEB" w:rsidR="00DA7281" w:rsidRDefault="00F76674" w:rsidP="00292E00">
      <w:pPr>
        <w:spacing w:before="240" w:after="120" w:line="360" w:lineRule="auto"/>
        <w:rPr>
          <w:rFonts w:ascii="Arial" w:hAnsi="Arial" w:cs="Arial"/>
          <w:sz w:val="24"/>
          <w:szCs w:val="24"/>
          <w:lang w:val="es-ES"/>
        </w:rPr>
      </w:pPr>
      <w:r w:rsidRPr="008F2DD7">
        <w:rPr>
          <w:rFonts w:ascii="Arial" w:hAnsi="Arial" w:cs="Arial"/>
          <w:sz w:val="24"/>
          <w:szCs w:val="24"/>
          <w:lang w:val="es-ES"/>
        </w:rPr>
        <w:t xml:space="preserve">La tabla </w:t>
      </w:r>
      <w:r w:rsidR="00220DED" w:rsidRPr="008F2DD7">
        <w:rPr>
          <w:rFonts w:ascii="Arial" w:hAnsi="Arial" w:cs="Arial"/>
          <w:sz w:val="24"/>
          <w:szCs w:val="24"/>
          <w:lang w:val="es-ES"/>
        </w:rPr>
        <w:t>4</w:t>
      </w:r>
      <w:r w:rsidRPr="008F2DD7">
        <w:rPr>
          <w:rFonts w:ascii="Arial" w:hAnsi="Arial" w:cs="Arial"/>
          <w:sz w:val="24"/>
          <w:szCs w:val="24"/>
          <w:lang w:val="es-ES"/>
        </w:rPr>
        <w:t xml:space="preserve"> </w:t>
      </w:r>
      <w:r w:rsidR="000C01A9" w:rsidRPr="008F2DD7">
        <w:rPr>
          <w:rFonts w:ascii="Arial" w:hAnsi="Arial" w:cs="Arial"/>
          <w:sz w:val="24"/>
          <w:szCs w:val="24"/>
          <w:lang w:val="es-ES"/>
        </w:rPr>
        <w:t>presenta</w:t>
      </w:r>
      <w:r w:rsidRPr="008F2DD7">
        <w:rPr>
          <w:rFonts w:ascii="Arial" w:hAnsi="Arial" w:cs="Arial"/>
          <w:sz w:val="24"/>
          <w:szCs w:val="24"/>
          <w:lang w:val="es-ES"/>
        </w:rPr>
        <w:t xml:space="preserve"> </w:t>
      </w:r>
      <w:r w:rsidR="00E875D3" w:rsidRPr="008F2DD7">
        <w:rPr>
          <w:rFonts w:ascii="Arial" w:hAnsi="Arial" w:cs="Arial"/>
          <w:sz w:val="24"/>
          <w:szCs w:val="24"/>
          <w:lang w:val="es-ES"/>
        </w:rPr>
        <w:t xml:space="preserve">la cantidad de </w:t>
      </w:r>
      <w:r w:rsidR="004D70B8" w:rsidRPr="008F2DD7">
        <w:rPr>
          <w:rFonts w:ascii="Arial" w:hAnsi="Arial" w:cs="Arial"/>
          <w:sz w:val="24"/>
          <w:szCs w:val="24"/>
          <w:lang w:val="es-ES"/>
        </w:rPr>
        <w:t>partículas</w:t>
      </w:r>
      <w:r w:rsidR="00147002" w:rsidRPr="008F2DD7">
        <w:rPr>
          <w:rFonts w:ascii="Arial" w:hAnsi="Arial" w:cs="Arial"/>
          <w:sz w:val="24"/>
          <w:szCs w:val="24"/>
          <w:lang w:val="es-ES"/>
        </w:rPr>
        <w:t xml:space="preserve"> </w:t>
      </w:r>
      <w:r w:rsidR="00E875D3" w:rsidRPr="008F2DD7">
        <w:rPr>
          <w:rFonts w:ascii="Arial" w:hAnsi="Arial" w:cs="Arial"/>
          <w:sz w:val="24"/>
          <w:szCs w:val="24"/>
          <w:lang w:val="es-ES"/>
        </w:rPr>
        <w:t xml:space="preserve">que se </w:t>
      </w:r>
      <w:r w:rsidR="004D70B8" w:rsidRPr="008F2DD7">
        <w:rPr>
          <w:rFonts w:ascii="Arial" w:hAnsi="Arial" w:cs="Arial"/>
          <w:sz w:val="24"/>
          <w:szCs w:val="24"/>
          <w:lang w:val="es-ES"/>
        </w:rPr>
        <w:t>generaron</w:t>
      </w:r>
      <w:r w:rsidR="001B05B3" w:rsidRPr="008F2DD7">
        <w:rPr>
          <w:rFonts w:ascii="Arial" w:hAnsi="Arial" w:cs="Arial"/>
          <w:sz w:val="24"/>
          <w:szCs w:val="24"/>
          <w:lang w:val="es-ES"/>
        </w:rPr>
        <w:t xml:space="preserve"> en la simulación para los 3 modelos de suelos mencionados en la figura </w:t>
      </w:r>
      <w:r w:rsidR="001B44A3">
        <w:rPr>
          <w:rFonts w:ascii="Arial" w:hAnsi="Arial" w:cs="Arial"/>
          <w:sz w:val="24"/>
          <w:szCs w:val="24"/>
          <w:lang w:val="es-ES"/>
        </w:rPr>
        <w:t>7</w:t>
      </w:r>
      <w:r w:rsidR="001B05B3" w:rsidRPr="008F2DD7">
        <w:rPr>
          <w:rFonts w:ascii="Arial" w:hAnsi="Arial" w:cs="Arial"/>
          <w:sz w:val="24"/>
          <w:szCs w:val="24"/>
          <w:lang w:val="es-ES"/>
        </w:rPr>
        <w:t xml:space="preserve">, </w:t>
      </w:r>
      <w:r w:rsidR="00CB660B" w:rsidRPr="008F2DD7">
        <w:rPr>
          <w:rFonts w:ascii="Arial" w:hAnsi="Arial" w:cs="Arial"/>
          <w:sz w:val="24"/>
          <w:szCs w:val="24"/>
          <w:lang w:val="es-ES"/>
        </w:rPr>
        <w:t>representadas de forma porcentual</w:t>
      </w:r>
      <w:r w:rsidR="00A857B9" w:rsidRPr="008F2DD7">
        <w:rPr>
          <w:rFonts w:ascii="Arial" w:hAnsi="Arial" w:cs="Arial"/>
          <w:sz w:val="24"/>
          <w:szCs w:val="24"/>
          <w:lang w:val="es-ES"/>
        </w:rPr>
        <w:t xml:space="preserve"> y </w:t>
      </w:r>
      <w:r w:rsidR="007964BF" w:rsidRPr="008F2DD7">
        <w:rPr>
          <w:rFonts w:ascii="Arial" w:hAnsi="Arial" w:cs="Arial"/>
          <w:sz w:val="24"/>
          <w:szCs w:val="24"/>
          <w:lang w:val="es-ES"/>
        </w:rPr>
        <w:t xml:space="preserve">haciendo discrepancia entre los </w:t>
      </w:r>
      <w:r w:rsidR="004408D6" w:rsidRPr="008F2DD7">
        <w:rPr>
          <w:rFonts w:ascii="Arial" w:hAnsi="Arial" w:cs="Arial"/>
          <w:sz w:val="24"/>
          <w:szCs w:val="24"/>
          <w:lang w:val="es-ES"/>
        </w:rPr>
        <w:t xml:space="preserve">datos obtenidos para los sistemas de suelo con mina </w:t>
      </w:r>
      <w:r w:rsidR="00F633D3" w:rsidRPr="008F2DD7">
        <w:rPr>
          <w:rFonts w:ascii="Arial" w:hAnsi="Arial" w:cs="Arial"/>
          <w:sz w:val="24"/>
          <w:szCs w:val="24"/>
          <w:lang w:val="es-ES"/>
        </w:rPr>
        <w:t>y suelo</w:t>
      </w:r>
      <w:r w:rsidR="00644D5A" w:rsidRPr="008F2DD7">
        <w:rPr>
          <w:rFonts w:ascii="Arial" w:hAnsi="Arial" w:cs="Arial"/>
          <w:sz w:val="24"/>
          <w:szCs w:val="24"/>
          <w:lang w:val="es-ES"/>
        </w:rPr>
        <w:t xml:space="preserve"> </w:t>
      </w:r>
      <w:r w:rsidR="004408D6" w:rsidRPr="008F2DD7">
        <w:rPr>
          <w:rFonts w:ascii="Arial" w:hAnsi="Arial" w:cs="Arial"/>
          <w:sz w:val="24"/>
          <w:szCs w:val="24"/>
          <w:lang w:val="es-ES"/>
        </w:rPr>
        <w:t>sin mina</w:t>
      </w:r>
      <w:r w:rsidR="00C71C8F" w:rsidRPr="008F2DD7">
        <w:rPr>
          <w:rFonts w:ascii="Arial" w:hAnsi="Arial" w:cs="Arial"/>
          <w:sz w:val="24"/>
          <w:szCs w:val="24"/>
          <w:lang w:val="es-ES"/>
        </w:rPr>
        <w:t>.</w:t>
      </w:r>
      <w:r w:rsidR="00727D42" w:rsidRPr="008F2DD7">
        <w:rPr>
          <w:rFonts w:ascii="Arial" w:hAnsi="Arial" w:cs="Arial"/>
          <w:sz w:val="24"/>
          <w:szCs w:val="24"/>
          <w:lang w:val="es-ES"/>
        </w:rPr>
        <w:t xml:space="preserve"> Cada una de estas partículas representa un porcentaje sobre el total de partículas generadas, respectivamente son:</w:t>
      </w:r>
    </w:p>
    <w:p w14:paraId="71917C90" w14:textId="77777777" w:rsidR="00441616" w:rsidRPr="00AB5A8D" w:rsidRDefault="00441616" w:rsidP="00441616">
      <w:pPr>
        <w:pStyle w:val="Descripcin"/>
        <w:spacing w:after="0"/>
        <w:jc w:val="both"/>
        <w:rPr>
          <w:rFonts w:ascii="Arial" w:eastAsiaTheme="minorEastAsia" w:hAnsi="Arial" w:cs="Arial"/>
          <w:color w:val="000000" w:themeColor="text1"/>
          <w:sz w:val="20"/>
          <w:szCs w:val="20"/>
          <w:lang w:val="es-ES"/>
        </w:rPr>
      </w:pPr>
      <w:r w:rsidRPr="00633135">
        <w:rPr>
          <w:rFonts w:ascii="Arial" w:hAnsi="Arial" w:cs="Arial"/>
          <w:b/>
          <w:i w:val="0"/>
          <w:color w:val="000000" w:themeColor="text1"/>
          <w:sz w:val="20"/>
          <w:szCs w:val="20"/>
          <w:lang w:val="es-ES"/>
        </w:rPr>
        <w:t>Tabla 4.</w:t>
      </w:r>
      <w:r w:rsidRPr="00633135">
        <w:rPr>
          <w:rFonts w:ascii="Arial" w:hAnsi="Arial" w:cs="Arial"/>
          <w:i w:val="0"/>
          <w:color w:val="000000" w:themeColor="text1"/>
          <w:sz w:val="20"/>
          <w:szCs w:val="20"/>
          <w:lang w:val="es-ES"/>
        </w:rPr>
        <w:t xml:space="preserve">  Cantidad porcentual</w:t>
      </w:r>
      <w:r>
        <w:rPr>
          <w:rFonts w:ascii="Arial" w:hAnsi="Arial" w:cs="Arial"/>
          <w:i w:val="0"/>
          <w:color w:val="000000" w:themeColor="text1"/>
          <w:sz w:val="20"/>
          <w:szCs w:val="20"/>
          <w:lang w:val="es-ES"/>
        </w:rPr>
        <w:t xml:space="preserve"> </w:t>
      </w:r>
      <w:r w:rsidRPr="00633135">
        <w:rPr>
          <w:rFonts w:ascii="Arial" w:hAnsi="Arial" w:cs="Arial"/>
          <w:i w:val="0"/>
          <w:color w:val="000000" w:themeColor="text1"/>
          <w:sz w:val="20"/>
          <w:szCs w:val="20"/>
          <w:lang w:val="es-ES"/>
        </w:rPr>
        <w:t xml:space="preserve">de </w:t>
      </w:r>
      <w:r>
        <w:rPr>
          <w:rFonts w:ascii="Arial" w:hAnsi="Arial" w:cs="Arial"/>
          <w:i w:val="0"/>
          <w:color w:val="000000" w:themeColor="text1"/>
          <w:sz w:val="20"/>
          <w:szCs w:val="20"/>
          <w:lang w:val="es-ES"/>
        </w:rPr>
        <w:t xml:space="preserve">las </w:t>
      </w:r>
      <w:r w:rsidRPr="00633135">
        <w:rPr>
          <w:rFonts w:ascii="Arial" w:hAnsi="Arial" w:cs="Arial"/>
          <w:i w:val="0"/>
          <w:color w:val="000000" w:themeColor="text1"/>
          <w:sz w:val="20"/>
          <w:szCs w:val="20"/>
          <w:lang w:val="es-ES"/>
        </w:rPr>
        <w:t xml:space="preserve">partículas generadas </w:t>
      </w:r>
      <w:r>
        <w:rPr>
          <w:rFonts w:ascii="Arial" w:hAnsi="Arial" w:cs="Arial"/>
          <w:i w:val="0"/>
          <w:color w:val="000000" w:themeColor="text1"/>
          <w:sz w:val="20"/>
          <w:szCs w:val="20"/>
          <w:lang w:val="es-ES"/>
        </w:rPr>
        <w:t>en</w:t>
      </w:r>
      <w:r w:rsidRPr="00633135">
        <w:rPr>
          <w:rFonts w:ascii="Arial" w:hAnsi="Arial" w:cs="Arial"/>
          <w:i w:val="0"/>
          <w:color w:val="000000" w:themeColor="text1"/>
          <w:sz w:val="20"/>
          <w:szCs w:val="20"/>
          <w:lang w:val="es-ES"/>
        </w:rPr>
        <w:t xml:space="preserve"> las interacciones del flujo de partículas secundarias a nivel de Bucaramanga con las distintas configuraciones de sistemas de suelos minados y no minados.</w:t>
      </w:r>
      <w:r>
        <w:rPr>
          <w:rFonts w:ascii="Arial" w:hAnsi="Arial" w:cs="Arial"/>
          <w:i w:val="0"/>
          <w:color w:val="000000" w:themeColor="text1"/>
          <w:sz w:val="20"/>
          <w:szCs w:val="20"/>
          <w:lang w:val="es-ES"/>
        </w:rPr>
        <w:t xml:space="preserve"> </w:t>
      </w:r>
    </w:p>
    <w:tbl>
      <w:tblPr>
        <w:tblStyle w:val="Tablanormal1"/>
        <w:tblW w:w="9351"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61"/>
        <w:gridCol w:w="895"/>
        <w:gridCol w:w="970"/>
        <w:gridCol w:w="986"/>
        <w:gridCol w:w="970"/>
        <w:gridCol w:w="970"/>
        <w:gridCol w:w="933"/>
        <w:gridCol w:w="933"/>
        <w:gridCol w:w="933"/>
      </w:tblGrid>
      <w:tr w:rsidR="00D03366" w14:paraId="2AA2FB3F" w14:textId="77777777" w:rsidTr="0044161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61" w:type="dxa"/>
            <w:vMerge w:val="restart"/>
            <w:tcBorders>
              <w:top w:val="single" w:sz="8" w:space="0" w:color="auto"/>
              <w:bottom w:val="single" w:sz="8" w:space="0" w:color="auto"/>
              <w:right w:val="single" w:sz="8" w:space="0" w:color="auto"/>
              <w:tl2br w:val="single" w:sz="8" w:space="0" w:color="auto"/>
            </w:tcBorders>
            <w:shd w:val="clear" w:color="auto" w:fill="8EAADB" w:themeFill="accent1" w:themeFillTint="99"/>
          </w:tcPr>
          <w:p w14:paraId="369DD3CC" w14:textId="34C3C00B" w:rsidR="009524FE" w:rsidRPr="00C71E62" w:rsidRDefault="00BB3DB6" w:rsidP="00664A43">
            <w:pPr>
              <w:jc w:val="right"/>
              <w:rPr>
                <w:rFonts w:ascii="Arial" w:hAnsi="Arial" w:cs="Arial"/>
                <w:b w:val="0"/>
                <w:bCs w:val="0"/>
                <w:color w:val="000000" w:themeColor="text1"/>
                <w:sz w:val="20"/>
                <w:szCs w:val="20"/>
                <w:lang w:val="es-ES" w:eastAsia="en-US"/>
              </w:rPr>
            </w:pPr>
            <w:r w:rsidRPr="00C71E62">
              <w:rPr>
                <w:rFonts w:ascii="Arial" w:hAnsi="Arial" w:cs="Arial"/>
                <w:color w:val="000000" w:themeColor="text1"/>
                <w:sz w:val="20"/>
                <w:szCs w:val="20"/>
                <w:lang w:val="es-ES" w:eastAsia="en-US"/>
              </w:rPr>
              <w:t>Partículas</w:t>
            </w:r>
            <w:r w:rsidR="009524FE" w:rsidRPr="00C71E62">
              <w:rPr>
                <w:rFonts w:ascii="Arial" w:hAnsi="Arial" w:cs="Arial"/>
                <w:color w:val="000000" w:themeColor="text1"/>
                <w:sz w:val="20"/>
                <w:szCs w:val="20"/>
                <w:lang w:val="es-ES" w:eastAsia="en-US"/>
              </w:rPr>
              <w:t xml:space="preserve">     </w:t>
            </w:r>
          </w:p>
          <w:p w14:paraId="38953B50" w14:textId="7E251D90" w:rsidR="00BB3DB6" w:rsidRPr="00C71E62" w:rsidRDefault="00824305" w:rsidP="00664A43">
            <w:pPr>
              <w:jc w:val="right"/>
              <w:rPr>
                <w:rFonts w:ascii="Arial" w:hAnsi="Arial" w:cs="Arial"/>
                <w:b w:val="0"/>
                <w:color w:val="000000" w:themeColor="text1"/>
                <w:sz w:val="20"/>
                <w:szCs w:val="20"/>
                <w:lang w:val="es-ES" w:eastAsia="en-US"/>
              </w:rPr>
            </w:pPr>
            <w:r w:rsidRPr="00C71E62">
              <w:rPr>
                <w:rFonts w:ascii="Arial" w:hAnsi="Arial" w:cs="Arial"/>
                <w:color w:val="000000" w:themeColor="text1"/>
                <w:sz w:val="20"/>
                <w:szCs w:val="20"/>
                <w:lang w:val="es-ES" w:eastAsia="en-US"/>
              </w:rPr>
              <w:t xml:space="preserve"> </w:t>
            </w:r>
            <w:r w:rsidR="00ED16E0">
              <w:rPr>
                <w:rFonts w:ascii="Arial" w:hAnsi="Arial" w:cs="Arial"/>
                <w:color w:val="000000" w:themeColor="text1"/>
                <w:sz w:val="20"/>
                <w:szCs w:val="20"/>
                <w:lang w:val="es-ES" w:eastAsia="en-US"/>
              </w:rPr>
              <w:t xml:space="preserve">   </w:t>
            </w:r>
            <w:r w:rsidRPr="00C71E62">
              <w:rPr>
                <w:rFonts w:ascii="Arial" w:hAnsi="Arial" w:cs="Arial"/>
                <w:color w:val="000000" w:themeColor="text1"/>
                <w:sz w:val="20"/>
                <w:szCs w:val="20"/>
                <w:lang w:val="es-ES" w:eastAsia="en-US"/>
              </w:rPr>
              <w:t xml:space="preserve"> g</w:t>
            </w:r>
            <w:r w:rsidR="00BB3DB6" w:rsidRPr="00C71E62">
              <w:rPr>
                <w:rFonts w:ascii="Arial" w:hAnsi="Arial" w:cs="Arial"/>
                <w:color w:val="000000" w:themeColor="text1"/>
                <w:sz w:val="20"/>
                <w:szCs w:val="20"/>
                <w:lang w:val="es-ES" w:eastAsia="en-US"/>
              </w:rPr>
              <w:t>eneradas</w:t>
            </w:r>
          </w:p>
          <w:p w14:paraId="3FD86275" w14:textId="40C7F824" w:rsidR="00ED5F19" w:rsidRDefault="00ED5F19" w:rsidP="00664A43">
            <w:pPr>
              <w:jc w:val="right"/>
              <w:rPr>
                <w:rFonts w:ascii="Arial" w:hAnsi="Arial" w:cs="Arial"/>
                <w:color w:val="000000" w:themeColor="text1"/>
                <w:sz w:val="20"/>
                <w:szCs w:val="20"/>
                <w:lang w:val="es-ES" w:eastAsia="en-US"/>
              </w:rPr>
            </w:pPr>
          </w:p>
          <w:p w14:paraId="5C096073" w14:textId="77777777" w:rsidR="00ED5F19" w:rsidRDefault="00ED5F19" w:rsidP="00ED16E0">
            <w:pPr>
              <w:rPr>
                <w:rFonts w:ascii="Arial" w:hAnsi="Arial" w:cs="Arial"/>
                <w:b w:val="0"/>
                <w:color w:val="000000" w:themeColor="text1"/>
                <w:sz w:val="20"/>
                <w:szCs w:val="20"/>
                <w:lang w:val="es-ES" w:eastAsia="en-US"/>
              </w:rPr>
            </w:pPr>
            <w:r w:rsidRPr="00C71E62">
              <w:rPr>
                <w:rFonts w:ascii="Arial" w:hAnsi="Arial" w:cs="Arial"/>
                <w:color w:val="000000" w:themeColor="text1"/>
                <w:sz w:val="20"/>
                <w:szCs w:val="20"/>
                <w:lang w:val="es-ES" w:eastAsia="en-US"/>
              </w:rPr>
              <w:t>Tipos de</w:t>
            </w:r>
          </w:p>
          <w:p w14:paraId="23935780" w14:textId="0A1C7ECE" w:rsidR="00ED5F19" w:rsidRPr="00C71E62" w:rsidRDefault="00ED16E0" w:rsidP="00ED16E0">
            <w:pPr>
              <w:rPr>
                <w:rFonts w:ascii="Arial" w:hAnsi="Arial" w:cs="Arial"/>
                <w:color w:val="000000" w:themeColor="text1"/>
                <w:sz w:val="20"/>
                <w:szCs w:val="20"/>
                <w:lang w:val="es-ES" w:eastAsia="en-US"/>
              </w:rPr>
            </w:pPr>
            <w:r>
              <w:rPr>
                <w:rFonts w:ascii="Arial" w:hAnsi="Arial" w:cs="Arial"/>
                <w:color w:val="000000" w:themeColor="text1"/>
                <w:sz w:val="20"/>
                <w:szCs w:val="20"/>
                <w:lang w:val="es-ES" w:eastAsia="en-US"/>
              </w:rPr>
              <w:t xml:space="preserve">    </w:t>
            </w:r>
            <w:r w:rsidR="00ED5F19" w:rsidRPr="00C71E62">
              <w:rPr>
                <w:rFonts w:ascii="Arial" w:hAnsi="Arial" w:cs="Arial"/>
                <w:color w:val="000000" w:themeColor="text1"/>
                <w:sz w:val="20"/>
                <w:szCs w:val="20"/>
                <w:lang w:val="es-ES" w:eastAsia="en-US"/>
              </w:rPr>
              <w:t>Suelo</w:t>
            </w:r>
          </w:p>
        </w:tc>
        <w:tc>
          <w:tcPr>
            <w:tcW w:w="1865" w:type="dxa"/>
            <w:gridSpan w:val="2"/>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53EE6843" w14:textId="3F4E78A7" w:rsidR="00CC1485" w:rsidRPr="00C71E62" w:rsidRDefault="00CC1485" w:rsidP="00C77A4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 e-, e+</w:t>
            </w:r>
          </w:p>
        </w:tc>
        <w:tc>
          <w:tcPr>
            <w:tcW w:w="1956" w:type="dxa"/>
            <w:gridSpan w:val="2"/>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5AA421D4" w14:textId="00A31E7B" w:rsidR="00CC1485" w:rsidRPr="00C71E62" w:rsidRDefault="00CC1485" w:rsidP="00C77A4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 gamma</w:t>
            </w:r>
          </w:p>
        </w:tc>
        <w:tc>
          <w:tcPr>
            <w:tcW w:w="1903" w:type="dxa"/>
            <w:gridSpan w:val="2"/>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11766232" w14:textId="1534E31F" w:rsidR="00CC1485" w:rsidRPr="00C71E62" w:rsidRDefault="00CC1485" w:rsidP="00C77A4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w:t>
            </w:r>
            <w:r w:rsidR="001F3884" w:rsidRPr="00C71E62">
              <w:rPr>
                <w:rFonts w:ascii="Arial" w:hAnsi="Arial" w:cs="Arial"/>
                <w:color w:val="000000" w:themeColor="text1"/>
                <w:sz w:val="20"/>
                <w:szCs w:val="20"/>
                <w:lang w:val="es-ES" w:eastAsia="en-US"/>
              </w:rPr>
              <w:t xml:space="preserve"> </w:t>
            </w:r>
            <w:r w:rsidR="00011209" w:rsidRPr="00C71E62">
              <w:rPr>
                <w:rFonts w:ascii="Arial" w:hAnsi="Arial" w:cs="Arial"/>
                <w:color w:val="000000" w:themeColor="text1"/>
                <w:sz w:val="20"/>
                <w:szCs w:val="20"/>
                <w:lang w:val="es-ES" w:eastAsia="en-US"/>
              </w:rPr>
              <w:t>p</w:t>
            </w:r>
            <w:r w:rsidRPr="00C71E62">
              <w:rPr>
                <w:rFonts w:ascii="Arial" w:hAnsi="Arial" w:cs="Arial"/>
                <w:color w:val="000000" w:themeColor="text1"/>
                <w:sz w:val="20"/>
                <w:szCs w:val="20"/>
                <w:lang w:val="es-ES" w:eastAsia="en-US"/>
              </w:rPr>
              <w:t xml:space="preserve">, </w:t>
            </w:r>
            <w:proofErr w:type="spellStart"/>
            <w:r w:rsidRPr="00C71E62">
              <w:rPr>
                <w:rFonts w:ascii="Arial" w:hAnsi="Arial" w:cs="Arial"/>
                <w:color w:val="000000" w:themeColor="text1"/>
                <w:sz w:val="20"/>
                <w:szCs w:val="20"/>
                <w:lang w:val="es-ES" w:eastAsia="en-US"/>
              </w:rPr>
              <w:t>anti-</w:t>
            </w:r>
            <w:r w:rsidR="00011209" w:rsidRPr="00C71E62">
              <w:rPr>
                <w:rFonts w:ascii="Arial" w:hAnsi="Arial" w:cs="Arial"/>
                <w:color w:val="000000" w:themeColor="text1"/>
                <w:sz w:val="20"/>
                <w:szCs w:val="20"/>
                <w:lang w:val="es-ES" w:eastAsia="en-US"/>
              </w:rPr>
              <w:t>p</w:t>
            </w:r>
            <w:proofErr w:type="spellEnd"/>
          </w:p>
        </w:tc>
        <w:tc>
          <w:tcPr>
            <w:tcW w:w="1866" w:type="dxa"/>
            <w:gridSpan w:val="2"/>
            <w:tcBorders>
              <w:top w:val="single" w:sz="8" w:space="0" w:color="auto"/>
              <w:left w:val="single" w:sz="8" w:space="0" w:color="auto"/>
              <w:bottom w:val="single" w:sz="8" w:space="0" w:color="auto"/>
            </w:tcBorders>
            <w:shd w:val="clear" w:color="auto" w:fill="8EAADB" w:themeFill="accent1" w:themeFillTint="99"/>
          </w:tcPr>
          <w:p w14:paraId="2EE53806" w14:textId="47110403" w:rsidR="00CC1485" w:rsidRPr="00C71E62" w:rsidRDefault="00CC1485" w:rsidP="00C77A4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w:t>
            </w:r>
            <w:r w:rsidR="001F3884" w:rsidRPr="00C71E62">
              <w:rPr>
                <w:rFonts w:ascii="Arial" w:hAnsi="Arial" w:cs="Arial"/>
                <w:color w:val="000000" w:themeColor="text1"/>
                <w:sz w:val="20"/>
                <w:szCs w:val="20"/>
                <w:lang w:val="es-ES" w:eastAsia="en-US"/>
              </w:rPr>
              <w:t xml:space="preserve"> </w:t>
            </w:r>
            <w:r w:rsidR="00011209" w:rsidRPr="00C71E62">
              <w:rPr>
                <w:rFonts w:ascii="Arial" w:hAnsi="Arial" w:cs="Arial"/>
                <w:color w:val="000000" w:themeColor="text1"/>
                <w:sz w:val="20"/>
                <w:szCs w:val="20"/>
                <w:lang w:val="es-ES" w:eastAsia="en-US"/>
              </w:rPr>
              <w:t>n</w:t>
            </w:r>
            <w:r w:rsidRPr="00C71E62">
              <w:rPr>
                <w:rFonts w:ascii="Arial" w:hAnsi="Arial" w:cs="Arial"/>
                <w:color w:val="000000" w:themeColor="text1"/>
                <w:sz w:val="20"/>
                <w:szCs w:val="20"/>
                <w:lang w:val="es-ES" w:eastAsia="en-US"/>
              </w:rPr>
              <w:t xml:space="preserve">, </w:t>
            </w:r>
            <w:proofErr w:type="spellStart"/>
            <w:r w:rsidRPr="00C71E62">
              <w:rPr>
                <w:rFonts w:ascii="Arial" w:hAnsi="Arial" w:cs="Arial"/>
                <w:color w:val="000000" w:themeColor="text1"/>
                <w:sz w:val="20"/>
                <w:szCs w:val="20"/>
                <w:lang w:val="es-ES" w:eastAsia="en-US"/>
              </w:rPr>
              <w:t>anti-</w:t>
            </w:r>
            <w:r w:rsidR="00011209" w:rsidRPr="00C71E62">
              <w:rPr>
                <w:rFonts w:ascii="Arial" w:hAnsi="Arial" w:cs="Arial"/>
                <w:color w:val="000000" w:themeColor="text1"/>
                <w:sz w:val="20"/>
                <w:szCs w:val="20"/>
                <w:lang w:val="es-ES" w:eastAsia="en-US"/>
              </w:rPr>
              <w:t>n</w:t>
            </w:r>
            <w:proofErr w:type="spellEnd"/>
          </w:p>
        </w:tc>
      </w:tr>
      <w:tr w:rsidR="00A84466" w14:paraId="7775613D" w14:textId="77777777" w:rsidTr="00441616">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761" w:type="dxa"/>
            <w:vMerge/>
            <w:tcBorders>
              <w:top w:val="single" w:sz="4" w:space="0" w:color="BFBFBF" w:themeColor="background1" w:themeShade="BF"/>
              <w:bottom w:val="single" w:sz="8" w:space="0" w:color="auto"/>
              <w:right w:val="single" w:sz="8" w:space="0" w:color="auto"/>
              <w:tl2br w:val="single" w:sz="8" w:space="0" w:color="auto"/>
            </w:tcBorders>
          </w:tcPr>
          <w:p w14:paraId="53BA43C9" w14:textId="77777777" w:rsidR="00CC1485" w:rsidRPr="00C71E62" w:rsidRDefault="00CC1485" w:rsidP="00CC1485">
            <w:pPr>
              <w:spacing w:line="360" w:lineRule="auto"/>
              <w:rPr>
                <w:rFonts w:ascii="Arial" w:hAnsi="Arial" w:cs="Arial"/>
                <w:color w:val="000000" w:themeColor="text1"/>
                <w:sz w:val="20"/>
                <w:szCs w:val="20"/>
                <w:lang w:val="es-ES" w:eastAsia="en-US"/>
              </w:rPr>
            </w:pPr>
          </w:p>
        </w:tc>
        <w:tc>
          <w:tcPr>
            <w:tcW w:w="895" w:type="dxa"/>
            <w:tcBorders>
              <w:top w:val="single" w:sz="8" w:space="0" w:color="auto"/>
              <w:left w:val="single" w:sz="8" w:space="0" w:color="auto"/>
              <w:bottom w:val="single" w:sz="4" w:space="0" w:color="BFBFBF" w:themeColor="background1" w:themeShade="BF"/>
              <w:right w:val="single" w:sz="8" w:space="0" w:color="auto"/>
            </w:tcBorders>
            <w:vAlign w:val="center"/>
          </w:tcPr>
          <w:p w14:paraId="2BC74DD6" w14:textId="7CF243DC" w:rsidR="00CC1485" w:rsidRPr="00C71E62" w:rsidRDefault="00BF38C8" w:rsidP="00BF38C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Pr>
                <w:rFonts w:ascii="Arial" w:hAnsi="Arial" w:cs="Arial"/>
                <w:color w:val="000000" w:themeColor="text1"/>
                <w:sz w:val="20"/>
                <w:szCs w:val="20"/>
                <w:lang w:val="es-ES" w:eastAsia="en-US"/>
              </w:rPr>
              <w:t>No minado</w:t>
            </w:r>
          </w:p>
        </w:tc>
        <w:tc>
          <w:tcPr>
            <w:tcW w:w="970" w:type="dxa"/>
            <w:tcBorders>
              <w:top w:val="single" w:sz="8" w:space="0" w:color="auto"/>
              <w:left w:val="single" w:sz="8" w:space="0" w:color="auto"/>
              <w:bottom w:val="single" w:sz="4" w:space="0" w:color="BFBFBF" w:themeColor="background1" w:themeShade="BF"/>
              <w:right w:val="single" w:sz="8" w:space="0" w:color="auto"/>
            </w:tcBorders>
            <w:vAlign w:val="center"/>
          </w:tcPr>
          <w:p w14:paraId="1801E017" w14:textId="446B0D68" w:rsidR="003B2502" w:rsidRPr="00C71E62" w:rsidRDefault="00BF38C8" w:rsidP="00BF38C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Pr>
                <w:rFonts w:ascii="Arial" w:hAnsi="Arial" w:cs="Arial"/>
                <w:color w:val="000000" w:themeColor="text1"/>
                <w:sz w:val="20"/>
                <w:szCs w:val="20"/>
                <w:lang w:val="es-ES" w:eastAsia="en-US"/>
              </w:rPr>
              <w:t>Minado</w:t>
            </w:r>
          </w:p>
        </w:tc>
        <w:tc>
          <w:tcPr>
            <w:tcW w:w="986" w:type="dxa"/>
            <w:tcBorders>
              <w:top w:val="single" w:sz="8" w:space="0" w:color="auto"/>
              <w:left w:val="single" w:sz="8" w:space="0" w:color="auto"/>
              <w:bottom w:val="single" w:sz="4" w:space="0" w:color="BFBFBF" w:themeColor="background1" w:themeShade="BF"/>
              <w:right w:val="single" w:sz="8" w:space="0" w:color="auto"/>
            </w:tcBorders>
            <w:vAlign w:val="center"/>
          </w:tcPr>
          <w:p w14:paraId="1AFE8190" w14:textId="475666BE" w:rsidR="00CC1485" w:rsidRPr="00C71E62" w:rsidRDefault="00BF38C8" w:rsidP="00BF38C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Pr>
                <w:rFonts w:ascii="Arial" w:hAnsi="Arial" w:cs="Arial"/>
                <w:color w:val="000000" w:themeColor="text1"/>
                <w:sz w:val="20"/>
                <w:szCs w:val="20"/>
                <w:lang w:val="es-ES" w:eastAsia="en-US"/>
              </w:rPr>
              <w:t>No minado</w:t>
            </w:r>
          </w:p>
        </w:tc>
        <w:tc>
          <w:tcPr>
            <w:tcW w:w="970" w:type="dxa"/>
            <w:tcBorders>
              <w:top w:val="single" w:sz="8" w:space="0" w:color="auto"/>
              <w:left w:val="single" w:sz="8" w:space="0" w:color="auto"/>
              <w:bottom w:val="single" w:sz="4" w:space="0" w:color="BFBFBF" w:themeColor="background1" w:themeShade="BF"/>
              <w:right w:val="single" w:sz="8" w:space="0" w:color="auto"/>
            </w:tcBorders>
            <w:vAlign w:val="center"/>
          </w:tcPr>
          <w:p w14:paraId="30BD356C" w14:textId="3954112B" w:rsidR="003B2502" w:rsidRPr="00C71E62" w:rsidRDefault="00BF38C8" w:rsidP="00BF38C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Pr>
                <w:rFonts w:ascii="Arial" w:hAnsi="Arial" w:cs="Arial"/>
                <w:color w:val="000000" w:themeColor="text1"/>
                <w:sz w:val="20"/>
                <w:szCs w:val="20"/>
                <w:lang w:val="es-ES" w:eastAsia="en-US"/>
              </w:rPr>
              <w:t>Minado</w:t>
            </w:r>
          </w:p>
        </w:tc>
        <w:tc>
          <w:tcPr>
            <w:tcW w:w="970" w:type="dxa"/>
            <w:tcBorders>
              <w:top w:val="single" w:sz="8" w:space="0" w:color="auto"/>
              <w:left w:val="single" w:sz="8" w:space="0" w:color="auto"/>
              <w:bottom w:val="single" w:sz="4" w:space="0" w:color="BFBFBF" w:themeColor="background1" w:themeShade="BF"/>
              <w:right w:val="single" w:sz="8" w:space="0" w:color="auto"/>
            </w:tcBorders>
            <w:vAlign w:val="center"/>
          </w:tcPr>
          <w:p w14:paraId="65B74E58" w14:textId="2ED127BB" w:rsidR="00CC1485" w:rsidRPr="00C71E62" w:rsidRDefault="00BF38C8" w:rsidP="00BF38C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Pr>
                <w:rFonts w:ascii="Arial" w:hAnsi="Arial" w:cs="Arial"/>
                <w:color w:val="000000" w:themeColor="text1"/>
                <w:sz w:val="20"/>
                <w:szCs w:val="20"/>
                <w:lang w:val="es-ES" w:eastAsia="en-US"/>
              </w:rPr>
              <w:t>No minado</w:t>
            </w:r>
          </w:p>
        </w:tc>
        <w:tc>
          <w:tcPr>
            <w:tcW w:w="933" w:type="dxa"/>
            <w:tcBorders>
              <w:top w:val="single" w:sz="8" w:space="0" w:color="auto"/>
              <w:left w:val="single" w:sz="8" w:space="0" w:color="auto"/>
              <w:right w:val="single" w:sz="8" w:space="0" w:color="auto"/>
            </w:tcBorders>
            <w:vAlign w:val="center"/>
          </w:tcPr>
          <w:p w14:paraId="44456534" w14:textId="745A102B" w:rsidR="00CC1485" w:rsidRPr="00C71E62" w:rsidRDefault="00BF38C8" w:rsidP="00BF38C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Pr>
                <w:rFonts w:ascii="Arial" w:hAnsi="Arial" w:cs="Arial"/>
                <w:color w:val="000000" w:themeColor="text1"/>
                <w:sz w:val="20"/>
                <w:szCs w:val="20"/>
                <w:lang w:val="es-ES" w:eastAsia="en-US"/>
              </w:rPr>
              <w:t>Minado</w:t>
            </w:r>
          </w:p>
        </w:tc>
        <w:tc>
          <w:tcPr>
            <w:tcW w:w="933" w:type="dxa"/>
            <w:tcBorders>
              <w:top w:val="single" w:sz="8" w:space="0" w:color="auto"/>
              <w:left w:val="single" w:sz="8" w:space="0" w:color="auto"/>
              <w:bottom w:val="single" w:sz="4" w:space="0" w:color="BFBFBF" w:themeColor="background1" w:themeShade="BF"/>
              <w:right w:val="single" w:sz="8" w:space="0" w:color="auto"/>
            </w:tcBorders>
            <w:vAlign w:val="center"/>
          </w:tcPr>
          <w:p w14:paraId="35485090" w14:textId="2A39D086" w:rsidR="00CC1485" w:rsidRPr="00C71E62" w:rsidRDefault="00BF38C8" w:rsidP="00BF38C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Pr>
                <w:rFonts w:ascii="Arial" w:hAnsi="Arial" w:cs="Arial"/>
                <w:color w:val="000000" w:themeColor="text1"/>
                <w:sz w:val="20"/>
                <w:szCs w:val="20"/>
                <w:lang w:val="es-ES" w:eastAsia="en-US"/>
              </w:rPr>
              <w:t>No minado</w:t>
            </w:r>
          </w:p>
        </w:tc>
        <w:tc>
          <w:tcPr>
            <w:tcW w:w="933" w:type="dxa"/>
            <w:tcBorders>
              <w:top w:val="single" w:sz="8" w:space="0" w:color="auto"/>
              <w:left w:val="single" w:sz="8" w:space="0" w:color="auto"/>
              <w:bottom w:val="single" w:sz="4" w:space="0" w:color="BFBFBF" w:themeColor="background1" w:themeShade="BF"/>
            </w:tcBorders>
            <w:vAlign w:val="center"/>
          </w:tcPr>
          <w:p w14:paraId="32476188" w14:textId="1E3911DA" w:rsidR="00CC1485" w:rsidRPr="00C71E62" w:rsidRDefault="00BF38C8" w:rsidP="00BF38C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Pr>
                <w:rFonts w:ascii="Arial" w:hAnsi="Arial" w:cs="Arial"/>
                <w:color w:val="000000" w:themeColor="text1"/>
                <w:sz w:val="20"/>
                <w:szCs w:val="20"/>
                <w:lang w:val="es-ES" w:eastAsia="en-US"/>
              </w:rPr>
              <w:t>Minado</w:t>
            </w:r>
          </w:p>
        </w:tc>
      </w:tr>
      <w:tr w:rsidR="00011209" w14:paraId="0095A250" w14:textId="77777777" w:rsidTr="00441616">
        <w:trPr>
          <w:trHeight w:val="555"/>
        </w:trPr>
        <w:tc>
          <w:tcPr>
            <w:cnfStyle w:val="001000000000" w:firstRow="0" w:lastRow="0" w:firstColumn="1" w:lastColumn="0" w:oddVBand="0" w:evenVBand="0" w:oddHBand="0" w:evenHBand="0" w:firstRowFirstColumn="0" w:firstRowLastColumn="0" w:lastRowFirstColumn="0" w:lastRowLastColumn="0"/>
            <w:tcW w:w="1761" w:type="dxa"/>
            <w:tcBorders>
              <w:top w:val="single" w:sz="8" w:space="0" w:color="auto"/>
              <w:bottom w:val="single" w:sz="4" w:space="0" w:color="BFBFBF" w:themeColor="background1" w:themeShade="BF"/>
              <w:right w:val="single" w:sz="8" w:space="0" w:color="auto"/>
            </w:tcBorders>
          </w:tcPr>
          <w:p w14:paraId="0E667CFC" w14:textId="5E409BAD" w:rsidR="00011209" w:rsidRPr="00C71E62" w:rsidRDefault="00011209" w:rsidP="00C77A45">
            <w:pPr>
              <w:spacing w:line="360" w:lineRule="auto"/>
              <w:jc w:val="center"/>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Seco</w:t>
            </w:r>
          </w:p>
        </w:tc>
        <w:tc>
          <w:tcPr>
            <w:tcW w:w="895"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0CD57E88" w14:textId="2A9294DD" w:rsidR="00011209" w:rsidRPr="00C71E62" w:rsidRDefault="00011209"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73,83%</w:t>
            </w:r>
          </w:p>
        </w:tc>
        <w:tc>
          <w:tcPr>
            <w:tcW w:w="970"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7563D69C" w14:textId="26D69FA4" w:rsidR="00011209" w:rsidRPr="00C71E62" w:rsidRDefault="00011209"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73,02%</w:t>
            </w:r>
          </w:p>
        </w:tc>
        <w:tc>
          <w:tcPr>
            <w:tcW w:w="986"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122D0926" w14:textId="699BE14A" w:rsidR="00011209" w:rsidRPr="00C71E62" w:rsidRDefault="00011209"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25,84%</w:t>
            </w:r>
          </w:p>
        </w:tc>
        <w:tc>
          <w:tcPr>
            <w:tcW w:w="970"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64C4AEA0" w14:textId="680D960C" w:rsidR="00011209" w:rsidRPr="00C71E62" w:rsidRDefault="00011209"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27,19%</w:t>
            </w:r>
          </w:p>
        </w:tc>
        <w:tc>
          <w:tcPr>
            <w:tcW w:w="970"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686C1653" w14:textId="19E657EA" w:rsidR="00011209" w:rsidRPr="00C71E62" w:rsidRDefault="00011209"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0,077%</w:t>
            </w:r>
          </w:p>
        </w:tc>
        <w:tc>
          <w:tcPr>
            <w:tcW w:w="933" w:type="dxa"/>
            <w:tcBorders>
              <w:left w:val="single" w:sz="8" w:space="0" w:color="auto"/>
              <w:right w:val="single" w:sz="8" w:space="0" w:color="auto"/>
            </w:tcBorders>
            <w:vAlign w:val="center"/>
          </w:tcPr>
          <w:p w14:paraId="15A16511" w14:textId="0928FBA2" w:rsidR="00011209" w:rsidRPr="00C71E62" w:rsidRDefault="00011209"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0,093%</w:t>
            </w:r>
          </w:p>
        </w:tc>
        <w:tc>
          <w:tcPr>
            <w:tcW w:w="933"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6BAEFAC4" w14:textId="64EE1E6A" w:rsidR="00011209" w:rsidRPr="00C71E62" w:rsidRDefault="00011209"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0,072%</w:t>
            </w:r>
          </w:p>
        </w:tc>
        <w:tc>
          <w:tcPr>
            <w:tcW w:w="933" w:type="dxa"/>
            <w:tcBorders>
              <w:top w:val="single" w:sz="4" w:space="0" w:color="BFBFBF" w:themeColor="background1" w:themeShade="BF"/>
              <w:left w:val="single" w:sz="8" w:space="0" w:color="auto"/>
              <w:bottom w:val="single" w:sz="4" w:space="0" w:color="BFBFBF" w:themeColor="background1" w:themeShade="BF"/>
            </w:tcBorders>
            <w:vAlign w:val="center"/>
          </w:tcPr>
          <w:p w14:paraId="32D716E2" w14:textId="2B3F6070" w:rsidR="00011209" w:rsidRPr="00C71E62" w:rsidRDefault="00011209"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0,094%</w:t>
            </w:r>
          </w:p>
        </w:tc>
      </w:tr>
      <w:tr w:rsidR="00011209" w14:paraId="0C877CC5" w14:textId="77777777" w:rsidTr="0044161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761" w:type="dxa"/>
            <w:tcBorders>
              <w:top w:val="single" w:sz="4" w:space="0" w:color="BFBFBF" w:themeColor="background1" w:themeShade="BF"/>
              <w:bottom w:val="single" w:sz="4" w:space="0" w:color="BFBFBF" w:themeColor="background1" w:themeShade="BF"/>
              <w:right w:val="single" w:sz="8" w:space="0" w:color="auto"/>
            </w:tcBorders>
          </w:tcPr>
          <w:p w14:paraId="6A71F4BE" w14:textId="39144D32" w:rsidR="00011209" w:rsidRPr="00C71E62" w:rsidRDefault="00011209" w:rsidP="00011209">
            <w:pPr>
              <w:spacing w:line="360" w:lineRule="auto"/>
              <w:jc w:val="center"/>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Humedad 30%</w:t>
            </w:r>
          </w:p>
        </w:tc>
        <w:tc>
          <w:tcPr>
            <w:tcW w:w="895"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30C707AF" w14:textId="67216A7F" w:rsidR="00011209" w:rsidRPr="00C71E62" w:rsidRDefault="00011209" w:rsidP="00C77A4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73,42%</w:t>
            </w:r>
          </w:p>
        </w:tc>
        <w:tc>
          <w:tcPr>
            <w:tcW w:w="970"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5E7EA0E2" w14:textId="1D887F2B" w:rsidR="00011209" w:rsidRPr="00C71E62" w:rsidRDefault="00011209" w:rsidP="00C77A4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73,54%</w:t>
            </w:r>
          </w:p>
        </w:tc>
        <w:tc>
          <w:tcPr>
            <w:tcW w:w="986"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3AEEF5EA" w14:textId="6454DE0A" w:rsidR="00011209" w:rsidRPr="00C71E62" w:rsidRDefault="00011209" w:rsidP="00C77A4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17,95%</w:t>
            </w:r>
          </w:p>
        </w:tc>
        <w:tc>
          <w:tcPr>
            <w:tcW w:w="970"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7C5CD67D" w14:textId="10B4F064" w:rsidR="00011209" w:rsidRPr="00C71E62" w:rsidRDefault="00011209" w:rsidP="00C77A4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18,74%</w:t>
            </w:r>
          </w:p>
        </w:tc>
        <w:tc>
          <w:tcPr>
            <w:tcW w:w="970"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109D7A5D" w14:textId="682F136A" w:rsidR="00011209" w:rsidRPr="00C71E62" w:rsidRDefault="00011209" w:rsidP="00C77A4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0,54%</w:t>
            </w:r>
          </w:p>
        </w:tc>
        <w:tc>
          <w:tcPr>
            <w:tcW w:w="933" w:type="dxa"/>
            <w:tcBorders>
              <w:left w:val="single" w:sz="8" w:space="0" w:color="auto"/>
              <w:right w:val="single" w:sz="8" w:space="0" w:color="auto"/>
            </w:tcBorders>
            <w:vAlign w:val="center"/>
          </w:tcPr>
          <w:p w14:paraId="046C0C7E" w14:textId="78042A3C" w:rsidR="00011209" w:rsidRPr="00C71E62" w:rsidRDefault="00011209" w:rsidP="00C77A4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0,58</w:t>
            </w:r>
          </w:p>
        </w:tc>
        <w:tc>
          <w:tcPr>
            <w:tcW w:w="933" w:type="dxa"/>
            <w:tcBorders>
              <w:top w:val="single" w:sz="4" w:space="0" w:color="BFBFBF" w:themeColor="background1" w:themeShade="BF"/>
              <w:left w:val="single" w:sz="8" w:space="0" w:color="auto"/>
              <w:bottom w:val="single" w:sz="4" w:space="0" w:color="BFBFBF" w:themeColor="background1" w:themeShade="BF"/>
              <w:right w:val="single" w:sz="8" w:space="0" w:color="auto"/>
            </w:tcBorders>
            <w:vAlign w:val="center"/>
          </w:tcPr>
          <w:p w14:paraId="4027F4EC" w14:textId="6B5084F7" w:rsidR="00011209" w:rsidRPr="00C71E62" w:rsidRDefault="00011209" w:rsidP="00C77A4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0,73%</w:t>
            </w:r>
          </w:p>
        </w:tc>
        <w:tc>
          <w:tcPr>
            <w:tcW w:w="933" w:type="dxa"/>
            <w:tcBorders>
              <w:top w:val="single" w:sz="4" w:space="0" w:color="BFBFBF" w:themeColor="background1" w:themeShade="BF"/>
              <w:left w:val="single" w:sz="8" w:space="0" w:color="auto"/>
              <w:bottom w:val="single" w:sz="4" w:space="0" w:color="BFBFBF" w:themeColor="background1" w:themeShade="BF"/>
            </w:tcBorders>
            <w:vAlign w:val="center"/>
          </w:tcPr>
          <w:p w14:paraId="57EBCF95" w14:textId="149C8A10" w:rsidR="00011209" w:rsidRPr="00C71E62" w:rsidRDefault="00011209" w:rsidP="00C77A4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0,78%</w:t>
            </w:r>
          </w:p>
        </w:tc>
      </w:tr>
      <w:tr w:rsidR="00011209" w14:paraId="36B857E7" w14:textId="77777777" w:rsidTr="00441616">
        <w:trPr>
          <w:trHeight w:val="542"/>
        </w:trPr>
        <w:tc>
          <w:tcPr>
            <w:cnfStyle w:val="001000000000" w:firstRow="0" w:lastRow="0" w:firstColumn="1" w:lastColumn="0" w:oddVBand="0" w:evenVBand="0" w:oddHBand="0" w:evenHBand="0" w:firstRowFirstColumn="0" w:firstRowLastColumn="0" w:lastRowFirstColumn="0" w:lastRowLastColumn="0"/>
            <w:tcW w:w="1761" w:type="dxa"/>
            <w:tcBorders>
              <w:top w:val="single" w:sz="4" w:space="0" w:color="BFBFBF" w:themeColor="background1" w:themeShade="BF"/>
              <w:bottom w:val="single" w:sz="8" w:space="0" w:color="auto"/>
              <w:right w:val="single" w:sz="8" w:space="0" w:color="auto"/>
            </w:tcBorders>
          </w:tcPr>
          <w:p w14:paraId="1FCA3D08" w14:textId="453084DB" w:rsidR="00011209" w:rsidRPr="00C71E62" w:rsidRDefault="00011209" w:rsidP="00011209">
            <w:pPr>
              <w:spacing w:line="360" w:lineRule="auto"/>
              <w:jc w:val="center"/>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NH4NO3 0,0002%</w:t>
            </w:r>
          </w:p>
        </w:tc>
        <w:tc>
          <w:tcPr>
            <w:tcW w:w="895" w:type="dxa"/>
            <w:tcBorders>
              <w:top w:val="single" w:sz="4" w:space="0" w:color="BFBFBF" w:themeColor="background1" w:themeShade="BF"/>
              <w:left w:val="single" w:sz="8" w:space="0" w:color="auto"/>
              <w:bottom w:val="single" w:sz="8" w:space="0" w:color="auto"/>
              <w:right w:val="single" w:sz="8" w:space="0" w:color="auto"/>
            </w:tcBorders>
            <w:vAlign w:val="center"/>
          </w:tcPr>
          <w:p w14:paraId="2C941BAC" w14:textId="28C0B2BA" w:rsidR="00011209" w:rsidRPr="00C71E62" w:rsidRDefault="006C32A1"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73,95%</w:t>
            </w:r>
          </w:p>
        </w:tc>
        <w:tc>
          <w:tcPr>
            <w:tcW w:w="970" w:type="dxa"/>
            <w:tcBorders>
              <w:top w:val="single" w:sz="4" w:space="0" w:color="BFBFBF" w:themeColor="background1" w:themeShade="BF"/>
              <w:left w:val="single" w:sz="8" w:space="0" w:color="auto"/>
              <w:bottom w:val="single" w:sz="8" w:space="0" w:color="auto"/>
              <w:right w:val="single" w:sz="8" w:space="0" w:color="auto"/>
            </w:tcBorders>
            <w:vAlign w:val="center"/>
          </w:tcPr>
          <w:p w14:paraId="48F65F10" w14:textId="0DDC119A" w:rsidR="00011209" w:rsidRPr="00C71E62" w:rsidRDefault="006C32A1"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73,27%</w:t>
            </w:r>
          </w:p>
        </w:tc>
        <w:tc>
          <w:tcPr>
            <w:tcW w:w="986" w:type="dxa"/>
            <w:tcBorders>
              <w:top w:val="single" w:sz="4" w:space="0" w:color="BFBFBF" w:themeColor="background1" w:themeShade="BF"/>
              <w:left w:val="single" w:sz="8" w:space="0" w:color="auto"/>
              <w:bottom w:val="single" w:sz="8" w:space="0" w:color="auto"/>
              <w:right w:val="single" w:sz="8" w:space="0" w:color="auto"/>
            </w:tcBorders>
            <w:vAlign w:val="center"/>
          </w:tcPr>
          <w:p w14:paraId="2EA9D0E4" w14:textId="72584E4B" w:rsidR="00011209" w:rsidRPr="00C71E62" w:rsidRDefault="00146641"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18,25%</w:t>
            </w:r>
          </w:p>
        </w:tc>
        <w:tc>
          <w:tcPr>
            <w:tcW w:w="970" w:type="dxa"/>
            <w:tcBorders>
              <w:top w:val="single" w:sz="4" w:space="0" w:color="BFBFBF" w:themeColor="background1" w:themeShade="BF"/>
              <w:left w:val="single" w:sz="8" w:space="0" w:color="auto"/>
              <w:bottom w:val="single" w:sz="8" w:space="0" w:color="auto"/>
              <w:right w:val="single" w:sz="8" w:space="0" w:color="auto"/>
            </w:tcBorders>
            <w:vAlign w:val="center"/>
          </w:tcPr>
          <w:p w14:paraId="43BF79C5" w14:textId="690DE56A" w:rsidR="00011209" w:rsidRPr="00C71E62" w:rsidRDefault="00146641"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18,76%</w:t>
            </w:r>
          </w:p>
        </w:tc>
        <w:tc>
          <w:tcPr>
            <w:tcW w:w="970" w:type="dxa"/>
            <w:tcBorders>
              <w:top w:val="single" w:sz="4" w:space="0" w:color="BFBFBF" w:themeColor="background1" w:themeShade="BF"/>
              <w:left w:val="single" w:sz="8" w:space="0" w:color="auto"/>
              <w:bottom w:val="single" w:sz="8" w:space="0" w:color="auto"/>
              <w:right w:val="single" w:sz="8" w:space="0" w:color="auto"/>
            </w:tcBorders>
            <w:vAlign w:val="center"/>
          </w:tcPr>
          <w:p w14:paraId="23AF4439" w14:textId="01916BB8" w:rsidR="00011209" w:rsidRPr="00C71E62" w:rsidRDefault="009F5D94"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0,65%</w:t>
            </w:r>
          </w:p>
        </w:tc>
        <w:tc>
          <w:tcPr>
            <w:tcW w:w="933" w:type="dxa"/>
            <w:tcBorders>
              <w:left w:val="single" w:sz="8" w:space="0" w:color="auto"/>
              <w:right w:val="single" w:sz="8" w:space="0" w:color="auto"/>
            </w:tcBorders>
            <w:vAlign w:val="center"/>
          </w:tcPr>
          <w:p w14:paraId="15D90764" w14:textId="7DB60CED" w:rsidR="00011209" w:rsidRPr="00C71E62" w:rsidRDefault="009F5D94"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0,67%</w:t>
            </w:r>
          </w:p>
        </w:tc>
        <w:tc>
          <w:tcPr>
            <w:tcW w:w="933" w:type="dxa"/>
            <w:tcBorders>
              <w:top w:val="single" w:sz="4" w:space="0" w:color="BFBFBF" w:themeColor="background1" w:themeShade="BF"/>
              <w:left w:val="single" w:sz="8" w:space="0" w:color="auto"/>
              <w:bottom w:val="single" w:sz="8" w:space="0" w:color="auto"/>
              <w:right w:val="single" w:sz="8" w:space="0" w:color="auto"/>
            </w:tcBorders>
            <w:vAlign w:val="center"/>
          </w:tcPr>
          <w:p w14:paraId="41FD4226" w14:textId="28129F5A" w:rsidR="00011209" w:rsidRPr="00C71E62" w:rsidRDefault="009F5D94"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0,29%</w:t>
            </w:r>
          </w:p>
        </w:tc>
        <w:tc>
          <w:tcPr>
            <w:tcW w:w="933" w:type="dxa"/>
            <w:tcBorders>
              <w:top w:val="single" w:sz="4" w:space="0" w:color="BFBFBF" w:themeColor="background1" w:themeShade="BF"/>
              <w:left w:val="single" w:sz="8" w:space="0" w:color="auto"/>
              <w:bottom w:val="single" w:sz="8" w:space="0" w:color="auto"/>
            </w:tcBorders>
            <w:vAlign w:val="center"/>
          </w:tcPr>
          <w:p w14:paraId="2BDF75D6" w14:textId="48B96E7E" w:rsidR="00011209" w:rsidRPr="00C71E62" w:rsidRDefault="009F5D94" w:rsidP="00C77A4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ES" w:eastAsia="en-US"/>
              </w:rPr>
            </w:pPr>
            <w:r w:rsidRPr="00C71E62">
              <w:rPr>
                <w:rFonts w:ascii="Arial" w:hAnsi="Arial" w:cs="Arial"/>
                <w:color w:val="000000" w:themeColor="text1"/>
                <w:sz w:val="20"/>
                <w:szCs w:val="20"/>
                <w:lang w:val="es-ES" w:eastAsia="en-US"/>
              </w:rPr>
              <w:t>0,39%</w:t>
            </w:r>
          </w:p>
        </w:tc>
      </w:tr>
    </w:tbl>
    <w:p w14:paraId="5783A679" w14:textId="371264A8" w:rsidR="00F7614C" w:rsidRDefault="00F7614C" w:rsidP="00353827">
      <w:pPr>
        <w:spacing w:before="240" w:after="240" w:line="360" w:lineRule="auto"/>
        <w:rPr>
          <w:rFonts w:ascii="Arial" w:hAnsi="Arial" w:cs="Arial"/>
          <w:sz w:val="24"/>
          <w:szCs w:val="24"/>
          <w:lang w:val="es-ES"/>
        </w:rPr>
      </w:pPr>
      <w:r w:rsidRPr="00633135">
        <w:rPr>
          <w:rFonts w:ascii="Arial" w:hAnsi="Arial" w:cs="Arial"/>
          <w:sz w:val="24"/>
          <w:szCs w:val="24"/>
          <w:lang w:val="es-ES"/>
        </w:rPr>
        <w:t>Para los sistemas analizados, no se pudo apreciar una diferencia fuerte entre los flujos de partículas generadas para los diferentes suelos modelo considerados.</w:t>
      </w:r>
    </w:p>
    <w:p w14:paraId="0AD1BCBD" w14:textId="4BAE7723" w:rsidR="00BA0713" w:rsidRDefault="00BA0713" w:rsidP="00353827">
      <w:pPr>
        <w:spacing w:before="240" w:after="240" w:line="360" w:lineRule="auto"/>
        <w:rPr>
          <w:rFonts w:ascii="Arial" w:hAnsi="Arial" w:cs="Arial"/>
          <w:sz w:val="24"/>
          <w:szCs w:val="24"/>
          <w:lang w:val="es-ES"/>
        </w:rPr>
      </w:pPr>
      <w:r w:rsidRPr="00633135">
        <w:rPr>
          <w:rFonts w:ascii="Arial" w:hAnsi="Arial" w:cs="Arial"/>
          <w:sz w:val="24"/>
          <w:szCs w:val="24"/>
          <w:lang w:val="es-ES"/>
        </w:rPr>
        <w:t>Aparte del número total de partículas generadas por la interacción de los sistemas suelo modelo – mina, se decidió analizar los espectros de energía de las partículas generadas durante el proceso</w:t>
      </w:r>
      <w:r w:rsidR="00652A35" w:rsidRPr="00633135">
        <w:rPr>
          <w:rFonts w:ascii="Arial" w:hAnsi="Arial" w:cs="Arial"/>
          <w:sz w:val="24"/>
          <w:szCs w:val="24"/>
          <w:lang w:val="es-ES"/>
        </w:rPr>
        <w:t xml:space="preserve">. La Figura </w:t>
      </w:r>
      <w:r w:rsidR="002233E0">
        <w:rPr>
          <w:rFonts w:ascii="Arial" w:hAnsi="Arial" w:cs="Arial"/>
          <w:sz w:val="24"/>
          <w:szCs w:val="24"/>
          <w:lang w:val="es-ES"/>
        </w:rPr>
        <w:t>8</w:t>
      </w:r>
      <w:r w:rsidR="00652A35" w:rsidRPr="00633135">
        <w:rPr>
          <w:rFonts w:ascii="Arial" w:hAnsi="Arial" w:cs="Arial"/>
          <w:sz w:val="24"/>
          <w:szCs w:val="24"/>
          <w:lang w:val="es-ES"/>
        </w:rPr>
        <w:t xml:space="preserve"> muestra </w:t>
      </w:r>
      <w:r w:rsidR="00225B44" w:rsidRPr="00633135">
        <w:rPr>
          <w:rFonts w:ascii="Arial" w:hAnsi="Arial" w:cs="Arial"/>
          <w:sz w:val="24"/>
          <w:szCs w:val="24"/>
          <w:lang w:val="es-ES"/>
        </w:rPr>
        <w:t>la energía de</w:t>
      </w:r>
      <w:r w:rsidR="00EE4C6D" w:rsidRPr="00633135">
        <w:rPr>
          <w:rFonts w:ascii="Arial" w:hAnsi="Arial" w:cs="Arial"/>
          <w:sz w:val="24"/>
          <w:szCs w:val="24"/>
          <w:lang w:val="es-ES"/>
        </w:rPr>
        <w:t xml:space="preserve"> los electrones</w:t>
      </w:r>
      <w:r w:rsidR="00D01424">
        <w:rPr>
          <w:rFonts w:ascii="Arial" w:hAnsi="Arial" w:cs="Arial"/>
          <w:sz w:val="24"/>
          <w:szCs w:val="24"/>
          <w:lang w:val="es-ES"/>
        </w:rPr>
        <w:t xml:space="preserve"> y positrones</w:t>
      </w:r>
      <w:r w:rsidR="00EE4C6D" w:rsidRPr="00633135">
        <w:rPr>
          <w:rFonts w:ascii="Arial" w:hAnsi="Arial" w:cs="Arial"/>
          <w:sz w:val="24"/>
          <w:szCs w:val="24"/>
          <w:lang w:val="es-ES"/>
        </w:rPr>
        <w:t>,</w:t>
      </w:r>
      <w:r w:rsidR="00AE6CC7" w:rsidRPr="00633135">
        <w:rPr>
          <w:rFonts w:ascii="Arial" w:hAnsi="Arial" w:cs="Arial"/>
          <w:sz w:val="24"/>
          <w:szCs w:val="24"/>
          <w:lang w:val="es-ES"/>
        </w:rPr>
        <w:t xml:space="preserve"> fotones, neutrones</w:t>
      </w:r>
      <w:r w:rsidR="00D01424">
        <w:rPr>
          <w:rFonts w:ascii="Arial" w:hAnsi="Arial" w:cs="Arial"/>
          <w:sz w:val="24"/>
          <w:szCs w:val="24"/>
          <w:lang w:val="es-ES"/>
        </w:rPr>
        <w:t xml:space="preserve"> y antineutrones</w:t>
      </w:r>
      <w:r w:rsidR="00397867">
        <w:rPr>
          <w:rFonts w:ascii="Arial" w:hAnsi="Arial" w:cs="Arial"/>
          <w:sz w:val="24"/>
          <w:szCs w:val="24"/>
          <w:lang w:val="es-ES"/>
        </w:rPr>
        <w:t xml:space="preserve">, </w:t>
      </w:r>
      <w:r w:rsidR="00AE6CC7" w:rsidRPr="00633135">
        <w:rPr>
          <w:rFonts w:ascii="Arial" w:hAnsi="Arial" w:cs="Arial"/>
          <w:sz w:val="24"/>
          <w:szCs w:val="24"/>
          <w:lang w:val="es-ES"/>
        </w:rPr>
        <w:t>protones</w:t>
      </w:r>
      <w:r w:rsidR="00397867">
        <w:rPr>
          <w:rFonts w:ascii="Arial" w:hAnsi="Arial" w:cs="Arial"/>
          <w:sz w:val="24"/>
          <w:szCs w:val="24"/>
          <w:lang w:val="es-ES"/>
        </w:rPr>
        <w:t xml:space="preserve"> y antiprotones</w:t>
      </w:r>
      <w:r w:rsidR="00AE6CC7" w:rsidRPr="00633135">
        <w:rPr>
          <w:rFonts w:ascii="Arial" w:hAnsi="Arial" w:cs="Arial"/>
          <w:sz w:val="24"/>
          <w:szCs w:val="24"/>
          <w:lang w:val="es-ES"/>
        </w:rPr>
        <w:t xml:space="preserve"> </w:t>
      </w:r>
      <w:r w:rsidR="00D601F8" w:rsidRPr="00633135">
        <w:rPr>
          <w:rFonts w:ascii="Arial" w:hAnsi="Arial" w:cs="Arial"/>
          <w:sz w:val="24"/>
          <w:szCs w:val="24"/>
          <w:lang w:val="es-ES"/>
        </w:rPr>
        <w:t>generados después de interactuar</w:t>
      </w:r>
      <w:r w:rsidR="00366D1B" w:rsidRPr="00633135">
        <w:rPr>
          <w:rFonts w:ascii="Arial" w:hAnsi="Arial" w:cs="Arial"/>
          <w:sz w:val="24"/>
          <w:szCs w:val="24"/>
          <w:lang w:val="es-ES"/>
        </w:rPr>
        <w:t xml:space="preserve"> </w:t>
      </w:r>
      <w:r w:rsidR="006D008A" w:rsidRPr="00633135">
        <w:rPr>
          <w:rFonts w:ascii="Arial" w:hAnsi="Arial" w:cs="Arial"/>
          <w:sz w:val="24"/>
          <w:szCs w:val="24"/>
          <w:lang w:val="es-ES"/>
        </w:rPr>
        <w:t>con el sistema suelo seco</w:t>
      </w:r>
      <w:r w:rsidR="00327281" w:rsidRPr="00633135">
        <w:rPr>
          <w:rFonts w:ascii="Arial" w:hAnsi="Arial" w:cs="Arial"/>
          <w:sz w:val="24"/>
          <w:szCs w:val="24"/>
          <w:lang w:val="es-ES"/>
        </w:rPr>
        <w:t xml:space="preserve"> </w:t>
      </w:r>
      <w:r w:rsidR="00CF26ED" w:rsidRPr="00633135">
        <w:rPr>
          <w:rFonts w:ascii="Arial" w:hAnsi="Arial" w:cs="Arial"/>
          <w:sz w:val="24"/>
          <w:szCs w:val="24"/>
          <w:lang w:val="es-ES"/>
        </w:rPr>
        <w:t>durante</w:t>
      </w:r>
      <w:r w:rsidR="005E737A" w:rsidRPr="00633135">
        <w:rPr>
          <w:rFonts w:ascii="Arial" w:hAnsi="Arial" w:cs="Arial"/>
          <w:sz w:val="24"/>
          <w:szCs w:val="24"/>
          <w:lang w:val="es-ES"/>
        </w:rPr>
        <w:t xml:space="preserve"> 24 h de exposición al flujo de secundarios a nivel de Bucaramanga,</w:t>
      </w:r>
      <w:r w:rsidR="00652A35" w:rsidRPr="00633135">
        <w:rPr>
          <w:rFonts w:ascii="Arial" w:hAnsi="Arial" w:cs="Arial"/>
          <w:sz w:val="24"/>
          <w:szCs w:val="24"/>
          <w:lang w:val="es-ES"/>
        </w:rPr>
        <w:t xml:space="preserve"> </w:t>
      </w:r>
      <w:r w:rsidR="00576A53" w:rsidRPr="00633135">
        <w:rPr>
          <w:rFonts w:ascii="Arial" w:hAnsi="Arial" w:cs="Arial"/>
          <w:sz w:val="24"/>
          <w:szCs w:val="24"/>
          <w:lang w:val="es-ES"/>
        </w:rPr>
        <w:t>comparando</w:t>
      </w:r>
      <w:r w:rsidR="00AF5EE4" w:rsidRPr="00633135">
        <w:rPr>
          <w:rFonts w:ascii="Arial" w:hAnsi="Arial" w:cs="Arial"/>
          <w:sz w:val="24"/>
          <w:szCs w:val="24"/>
          <w:lang w:val="es-ES"/>
        </w:rPr>
        <w:t xml:space="preserve"> los </w:t>
      </w:r>
      <w:r w:rsidR="00484FDA" w:rsidRPr="00633135">
        <w:rPr>
          <w:rFonts w:ascii="Arial" w:hAnsi="Arial" w:cs="Arial"/>
          <w:sz w:val="24"/>
          <w:szCs w:val="24"/>
          <w:lang w:val="es-ES"/>
        </w:rPr>
        <w:t>resultados</w:t>
      </w:r>
      <w:r w:rsidR="00AF5EE4" w:rsidRPr="00633135">
        <w:rPr>
          <w:rFonts w:ascii="Arial" w:hAnsi="Arial" w:cs="Arial"/>
          <w:sz w:val="24"/>
          <w:szCs w:val="24"/>
          <w:lang w:val="es-ES"/>
        </w:rPr>
        <w:t xml:space="preserve"> obtenidos para los sistemas de suelo minado con los no minados</w:t>
      </w:r>
      <w:r w:rsidR="00896429" w:rsidRPr="00633135">
        <w:rPr>
          <w:rFonts w:ascii="Arial" w:hAnsi="Arial" w:cs="Arial"/>
          <w:sz w:val="24"/>
          <w:szCs w:val="24"/>
          <w:lang w:val="es-ES"/>
        </w:rPr>
        <w:t>.</w:t>
      </w:r>
    </w:p>
    <w:p w14:paraId="557D2C9F" w14:textId="1139EB67" w:rsidR="0018300A" w:rsidRPr="0018300A" w:rsidRDefault="0018300A" w:rsidP="00353827">
      <w:pPr>
        <w:spacing w:before="240" w:after="240" w:line="360" w:lineRule="auto"/>
        <w:rPr>
          <w:rFonts w:ascii="Arial" w:hAnsi="Arial" w:cs="Arial"/>
          <w:color w:val="000000" w:themeColor="text1"/>
          <w:sz w:val="24"/>
          <w:szCs w:val="24"/>
          <w:lang w:val="es-ES"/>
        </w:rPr>
      </w:pPr>
      <w:r w:rsidRPr="0018300A">
        <w:rPr>
          <w:rFonts w:ascii="Arial" w:hAnsi="Arial" w:cs="Arial"/>
          <w:color w:val="000000" w:themeColor="text1"/>
          <w:sz w:val="24"/>
          <w:szCs w:val="24"/>
          <w:lang w:val="es-ES"/>
        </w:rPr>
        <w:t>Al observar los gráficos de la Figura 8, este denota un cambio significativo en la energía de los protones y los fotones. En el caso de los protones, aparece un pico alrededor de 0.58 MeV en el</w:t>
      </w:r>
      <w:r w:rsidR="00353827">
        <w:rPr>
          <w:rFonts w:ascii="Arial" w:hAnsi="Arial" w:cs="Arial"/>
          <w:color w:val="000000" w:themeColor="text1"/>
          <w:sz w:val="24"/>
          <w:szCs w:val="24"/>
          <w:lang w:val="es-ES"/>
        </w:rPr>
        <w:t xml:space="preserve"> sistema de </w:t>
      </w:r>
      <w:r w:rsidRPr="0018300A">
        <w:rPr>
          <w:rFonts w:ascii="Arial" w:hAnsi="Arial" w:cs="Arial"/>
          <w:color w:val="000000" w:themeColor="text1"/>
          <w:sz w:val="24"/>
          <w:szCs w:val="24"/>
          <w:lang w:val="es-ES"/>
        </w:rPr>
        <w:t>suelo</w:t>
      </w:r>
      <w:r w:rsidR="00353827">
        <w:rPr>
          <w:rFonts w:ascii="Arial" w:hAnsi="Arial" w:cs="Arial"/>
          <w:color w:val="000000" w:themeColor="text1"/>
          <w:sz w:val="24"/>
          <w:szCs w:val="24"/>
          <w:lang w:val="es-ES"/>
        </w:rPr>
        <w:t xml:space="preserve"> seco</w:t>
      </w:r>
      <w:r w:rsidRPr="0018300A">
        <w:rPr>
          <w:rFonts w:ascii="Arial" w:hAnsi="Arial" w:cs="Arial"/>
          <w:color w:val="000000" w:themeColor="text1"/>
          <w:sz w:val="24"/>
          <w:szCs w:val="24"/>
          <w:lang w:val="es-ES"/>
        </w:rPr>
        <w:t xml:space="preserve"> minado, es</w:t>
      </w:r>
      <w:r w:rsidR="00353827">
        <w:rPr>
          <w:rFonts w:ascii="Arial" w:hAnsi="Arial" w:cs="Arial"/>
          <w:color w:val="000000" w:themeColor="text1"/>
          <w:sz w:val="24"/>
          <w:szCs w:val="24"/>
          <w:lang w:val="es-ES"/>
        </w:rPr>
        <w:t>to indica que</w:t>
      </w:r>
      <w:r w:rsidRPr="0018300A">
        <w:rPr>
          <w:rFonts w:ascii="Arial" w:hAnsi="Arial" w:cs="Arial"/>
          <w:color w:val="000000" w:themeColor="text1"/>
          <w:sz w:val="24"/>
          <w:szCs w:val="24"/>
          <w:lang w:val="es-ES"/>
        </w:rPr>
        <w:t xml:space="preserve"> se podría utilizar este criterio para la detección de estos dispositivos. Por otra parte, del pico representativo del espectro de energía de los gammas, alrededor de 0.511 MeV, se observa una diferencia entre el suelo y el suelo minado. Este valor está asociado a la masa en reposo del electrón, es decir, estos fotones provienen de la aniquilación de pares electrón-positrón.</w:t>
      </w:r>
    </w:p>
    <w:p w14:paraId="68A1E636" w14:textId="590E59FD" w:rsidR="00F23015" w:rsidRDefault="005D2985" w:rsidP="00D170AA">
      <w:pPr>
        <w:tabs>
          <w:tab w:val="left" w:pos="5835"/>
        </w:tabs>
        <w:rPr>
          <w:rFonts w:ascii="Arial" w:hAnsi="Arial" w:cs="Arial"/>
          <w:sz w:val="24"/>
          <w:szCs w:val="24"/>
          <w:lang w:val="es-ES"/>
        </w:rPr>
      </w:pPr>
      <w:r>
        <w:rPr>
          <w:rFonts w:ascii="Arial" w:hAnsi="Arial" w:cs="Arial"/>
          <w:noProof/>
          <w:lang w:val="es-ES"/>
        </w:rPr>
        <w:drawing>
          <wp:inline distT="0" distB="0" distL="0" distR="0" wp14:anchorId="655656C9" wp14:editId="01D6B8E8">
            <wp:extent cx="2919046" cy="1873906"/>
            <wp:effectExtent l="0" t="0" r="0" b="0"/>
            <wp:docPr id="84104905" name="Imagen 84104905"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5" name="fig 7 electrones 24 h.jpg"/>
                    <pic:cNvPicPr/>
                  </pic:nvPicPr>
                  <pic:blipFill rotWithShape="1">
                    <a:blip r:embed="rId31" cstate="print">
                      <a:extLst>
                        <a:ext uri="{28A0092B-C50C-407E-A947-70E740481C1C}">
                          <a14:useLocalDpi xmlns:a14="http://schemas.microsoft.com/office/drawing/2010/main" val="0"/>
                        </a:ext>
                      </a:extLst>
                    </a:blip>
                    <a:srcRect t="7870" r="8709"/>
                    <a:stretch/>
                  </pic:blipFill>
                  <pic:spPr bwMode="auto">
                    <a:xfrm>
                      <a:off x="0" y="0"/>
                      <a:ext cx="2963382" cy="190236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s-ES"/>
        </w:rPr>
        <w:drawing>
          <wp:inline distT="0" distB="0" distL="0" distR="0" wp14:anchorId="169F2245" wp14:editId="0EF906D0">
            <wp:extent cx="2878015" cy="1836923"/>
            <wp:effectExtent l="0" t="0" r="0" b="0"/>
            <wp:docPr id="84104906" name="Imagen 8410490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6" name="fig 7 gammas 24 h.jpg"/>
                    <pic:cNvPicPr/>
                  </pic:nvPicPr>
                  <pic:blipFill rotWithShape="1">
                    <a:blip r:embed="rId32" cstate="print">
                      <a:extLst>
                        <a:ext uri="{28A0092B-C50C-407E-A947-70E740481C1C}">
                          <a14:useLocalDpi xmlns:a14="http://schemas.microsoft.com/office/drawing/2010/main" val="0"/>
                        </a:ext>
                      </a:extLst>
                    </a:blip>
                    <a:srcRect l="392" t="7715" r="7634"/>
                    <a:stretch/>
                  </pic:blipFill>
                  <pic:spPr bwMode="auto">
                    <a:xfrm>
                      <a:off x="0" y="0"/>
                      <a:ext cx="2951551" cy="188385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s-ES"/>
        </w:rPr>
        <w:drawing>
          <wp:inline distT="0" distB="0" distL="0" distR="0" wp14:anchorId="2AAD0898" wp14:editId="079718BB">
            <wp:extent cx="2919046" cy="1875847"/>
            <wp:effectExtent l="0" t="0" r="0" b="0"/>
            <wp:docPr id="84104901" name="Imagen 8410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1" name="fig 7 protones 24 h.jpg"/>
                    <pic:cNvPicPr/>
                  </pic:nvPicPr>
                  <pic:blipFill rotWithShape="1">
                    <a:blip r:embed="rId33" cstate="print">
                      <a:extLst>
                        <a:ext uri="{28A0092B-C50C-407E-A947-70E740481C1C}">
                          <a14:useLocalDpi xmlns:a14="http://schemas.microsoft.com/office/drawing/2010/main" val="0"/>
                        </a:ext>
                      </a:extLst>
                    </a:blip>
                    <a:srcRect l="491" t="8179" r="8320" b="-300"/>
                    <a:stretch/>
                  </pic:blipFill>
                  <pic:spPr bwMode="auto">
                    <a:xfrm>
                      <a:off x="0" y="0"/>
                      <a:ext cx="2946331" cy="189338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s-ES"/>
        </w:rPr>
        <w:drawing>
          <wp:inline distT="0" distB="0" distL="0" distR="0" wp14:anchorId="19FA5C74" wp14:editId="6D012A70">
            <wp:extent cx="2842846" cy="1821782"/>
            <wp:effectExtent l="0" t="0" r="0" b="7620"/>
            <wp:docPr id="84104907" name="Imagen 8410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7" name="fig 7 neutrones 24h.jpg"/>
                    <pic:cNvPicPr/>
                  </pic:nvPicPr>
                  <pic:blipFill rotWithShape="1">
                    <a:blip r:embed="rId34" cstate="print">
                      <a:extLst>
                        <a:ext uri="{28A0092B-C50C-407E-A947-70E740481C1C}">
                          <a14:useLocalDpi xmlns:a14="http://schemas.microsoft.com/office/drawing/2010/main" val="0"/>
                        </a:ext>
                      </a:extLst>
                    </a:blip>
                    <a:srcRect t="8333" r="9008"/>
                    <a:stretch/>
                  </pic:blipFill>
                  <pic:spPr bwMode="auto">
                    <a:xfrm>
                      <a:off x="0" y="0"/>
                      <a:ext cx="2875452" cy="1842677"/>
                    </a:xfrm>
                    <a:prstGeom prst="rect">
                      <a:avLst/>
                    </a:prstGeom>
                    <a:ln>
                      <a:noFill/>
                    </a:ln>
                    <a:extLst>
                      <a:ext uri="{53640926-AAD7-44D8-BBD7-CCE9431645EC}">
                        <a14:shadowObscured xmlns:a14="http://schemas.microsoft.com/office/drawing/2010/main"/>
                      </a:ext>
                    </a:extLst>
                  </pic:spPr>
                </pic:pic>
              </a:graphicData>
            </a:graphic>
          </wp:inline>
        </w:drawing>
      </w:r>
      <w:r w:rsidR="00D170AA">
        <w:rPr>
          <w:rFonts w:ascii="Arial" w:hAnsi="Arial" w:cs="Arial"/>
          <w:lang w:val="es-ES"/>
        </w:rPr>
        <w:tab/>
      </w:r>
      <w:r w:rsidR="003A1DA0">
        <w:rPr>
          <w:rFonts w:ascii="Arial" w:hAnsi="Arial" w:cs="Arial"/>
          <w:sz w:val="24"/>
          <w:szCs w:val="24"/>
          <w:lang w:val="es-ES"/>
        </w:rPr>
        <w:t xml:space="preserve"> </w:t>
      </w:r>
    </w:p>
    <w:p w14:paraId="5AB28064" w14:textId="6CE23635" w:rsidR="00F23015" w:rsidRDefault="00F23015" w:rsidP="00F23015">
      <w:pPr>
        <w:pStyle w:val="Descripcin"/>
        <w:jc w:val="both"/>
        <w:rPr>
          <w:rFonts w:ascii="Arial" w:hAnsi="Arial" w:cs="Arial"/>
          <w:i w:val="0"/>
          <w:color w:val="auto"/>
          <w:sz w:val="20"/>
          <w:szCs w:val="20"/>
          <w:lang w:val="es-ES"/>
        </w:rPr>
      </w:pPr>
      <w:r w:rsidRPr="00633135">
        <w:rPr>
          <w:rFonts w:ascii="Arial" w:hAnsi="Arial" w:cs="Arial"/>
          <w:b/>
          <w:i w:val="0"/>
          <w:color w:val="auto"/>
          <w:sz w:val="20"/>
          <w:szCs w:val="20"/>
          <w:lang w:val="es-ES"/>
        </w:rPr>
        <w:t xml:space="preserve">Figura </w:t>
      </w:r>
      <w:r w:rsidR="002233E0">
        <w:rPr>
          <w:rFonts w:ascii="Arial" w:hAnsi="Arial" w:cs="Arial"/>
          <w:b/>
          <w:i w:val="0"/>
          <w:color w:val="auto"/>
          <w:sz w:val="20"/>
          <w:szCs w:val="20"/>
          <w:lang w:val="es-ES"/>
        </w:rPr>
        <w:t>8</w:t>
      </w:r>
      <w:r w:rsidRPr="00633135">
        <w:rPr>
          <w:rFonts w:ascii="Arial" w:hAnsi="Arial" w:cs="Arial"/>
          <w:i w:val="0"/>
          <w:color w:val="auto"/>
          <w:sz w:val="20"/>
          <w:szCs w:val="20"/>
          <w:lang w:val="es-ES"/>
        </w:rPr>
        <w:t xml:space="preserve">. </w:t>
      </w:r>
      <w:r w:rsidR="0018300A" w:rsidRPr="0018300A">
        <w:rPr>
          <w:rFonts w:ascii="Arial" w:hAnsi="Arial" w:cs="Arial"/>
          <w:i w:val="0"/>
          <w:color w:val="auto"/>
          <w:sz w:val="20"/>
          <w:szCs w:val="20"/>
          <w:lang w:val="es-ES"/>
        </w:rPr>
        <w:t>Espectros de energía de las partículas (con sus antipartículas correspondientes) generadas en las simulaciones después de 24 h de interacción con un flujo de partículas secundarias a nivel de Bucaramanga: Electrones (Arriba izquierda), Gammas (Arriba derecha), Protones (Abajo izquierda), Neutrones (Abajo derecha). Se evidencia una diferencia apreciable en el espectro de los protones y los gamma generados. En el primer caso se observa un pico alrededor de 0.58 MeV generado en el sistema suelo-mina, mientras que en el segundo caso la diferencia está más marcada alrededor del pico de 0.511 MeV.</w:t>
      </w:r>
    </w:p>
    <w:p w14:paraId="36EA3C30" w14:textId="26461DAB" w:rsidR="00441616" w:rsidRPr="0018300A" w:rsidRDefault="00441616" w:rsidP="00441616">
      <w:pPr>
        <w:spacing w:line="360" w:lineRule="auto"/>
        <w:rPr>
          <w:rFonts w:ascii="Arial" w:hAnsi="Arial" w:cs="Arial"/>
          <w:color w:val="000000" w:themeColor="text1"/>
          <w:sz w:val="24"/>
          <w:szCs w:val="24"/>
          <w:lang w:val="es-ES"/>
        </w:rPr>
      </w:pPr>
      <w:r w:rsidRPr="0018300A">
        <w:rPr>
          <w:rFonts w:ascii="Arial" w:hAnsi="Arial" w:cs="Arial"/>
          <w:color w:val="000000" w:themeColor="text1"/>
          <w:sz w:val="24"/>
          <w:szCs w:val="24"/>
          <w:lang w:val="es-ES"/>
        </w:rPr>
        <w:t xml:space="preserve">Las diferencias mencionadas se presentan en todos los tipos de suelos analizados. Por lo tanto, se </w:t>
      </w:r>
      <w:r w:rsidR="00353827">
        <w:rPr>
          <w:rFonts w:ascii="Arial" w:hAnsi="Arial" w:cs="Arial"/>
          <w:color w:val="000000" w:themeColor="text1"/>
          <w:sz w:val="24"/>
          <w:szCs w:val="24"/>
          <w:lang w:val="es-ES"/>
        </w:rPr>
        <w:t xml:space="preserve">estudiaron con mayor </w:t>
      </w:r>
      <w:r w:rsidRPr="0018300A">
        <w:rPr>
          <w:rFonts w:ascii="Arial" w:hAnsi="Arial" w:cs="Arial"/>
          <w:color w:val="000000" w:themeColor="text1"/>
          <w:sz w:val="24"/>
          <w:szCs w:val="24"/>
          <w:lang w:val="es-ES"/>
        </w:rPr>
        <w:t>detalle estas gráficas con las diferentes configuraciones que son: suelo abonado, suelo con humedad y suelo seco, como se muestra en la Figura 9 y Figura 10, respectivamente.</w:t>
      </w:r>
    </w:p>
    <w:p w14:paraId="3D467A67" w14:textId="53D291AA" w:rsidR="0018300A" w:rsidRDefault="0018300A" w:rsidP="0018300A">
      <w:pPr>
        <w:rPr>
          <w:lang w:val="es-ES" w:eastAsia="en-US"/>
        </w:rPr>
      </w:pPr>
    </w:p>
    <w:p w14:paraId="502B1534" w14:textId="1FD93BB1" w:rsidR="0018300A" w:rsidRDefault="0018300A" w:rsidP="0018300A">
      <w:pPr>
        <w:rPr>
          <w:lang w:val="es-ES" w:eastAsia="en-US"/>
        </w:rPr>
      </w:pPr>
    </w:p>
    <w:p w14:paraId="6BD3B9EF" w14:textId="3490EE5A" w:rsidR="0018300A" w:rsidRDefault="0018300A" w:rsidP="0018300A">
      <w:pPr>
        <w:rPr>
          <w:lang w:val="es-ES" w:eastAsia="en-US"/>
        </w:rPr>
      </w:pPr>
    </w:p>
    <w:p w14:paraId="51903B8D" w14:textId="374B1316" w:rsidR="0018300A" w:rsidRDefault="0018300A" w:rsidP="0018300A">
      <w:pPr>
        <w:rPr>
          <w:lang w:val="es-ES" w:eastAsia="en-US"/>
        </w:rPr>
      </w:pPr>
      <w:r>
        <w:rPr>
          <w:noProof/>
          <w:lang w:eastAsia="en-US"/>
        </w:rPr>
        <w:drawing>
          <wp:inline distT="0" distB="0" distL="0" distR="0" wp14:anchorId="1033EE6C" wp14:editId="70F3B15D">
            <wp:extent cx="2979420" cy="1942066"/>
            <wp:effectExtent l="0" t="0" r="0" b="1270"/>
            <wp:docPr id="84104921" name="Imagen 8410492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21" name="24 h suelo seco rango 2.jpg"/>
                    <pic:cNvPicPr/>
                  </pic:nvPicPr>
                  <pic:blipFill rotWithShape="1">
                    <a:blip r:embed="rId35" cstate="print">
                      <a:extLst>
                        <a:ext uri="{28A0092B-C50C-407E-A947-70E740481C1C}">
                          <a14:useLocalDpi xmlns:a14="http://schemas.microsoft.com/office/drawing/2010/main" val="0"/>
                        </a:ext>
                      </a:extLst>
                    </a:blip>
                    <a:srcRect l="1901" t="7098" r="7437"/>
                    <a:stretch/>
                  </pic:blipFill>
                  <pic:spPr bwMode="auto">
                    <a:xfrm>
                      <a:off x="0" y="0"/>
                      <a:ext cx="3002883" cy="195736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noProof/>
          <w:color w:val="000000"/>
          <w:bdr w:val="none" w:sz="0" w:space="0" w:color="auto" w:frame="1"/>
        </w:rPr>
        <w:drawing>
          <wp:inline distT="0" distB="0" distL="0" distR="0" wp14:anchorId="0B4E072C" wp14:editId="54A9107E">
            <wp:extent cx="2884538" cy="1988820"/>
            <wp:effectExtent l="0" t="0" r="0" b="0"/>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texto, mapa&#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6566" r="7325" b="208"/>
                    <a:stretch/>
                  </pic:blipFill>
                  <pic:spPr bwMode="auto">
                    <a:xfrm>
                      <a:off x="0" y="0"/>
                      <a:ext cx="2898541" cy="1998475"/>
                    </a:xfrm>
                    <a:prstGeom prst="rect">
                      <a:avLst/>
                    </a:prstGeom>
                    <a:noFill/>
                    <a:ln>
                      <a:noFill/>
                    </a:ln>
                    <a:extLst>
                      <a:ext uri="{53640926-AAD7-44D8-BBD7-CCE9431645EC}">
                        <a14:shadowObscured xmlns:a14="http://schemas.microsoft.com/office/drawing/2010/main"/>
                      </a:ext>
                    </a:extLst>
                  </pic:spPr>
                </pic:pic>
              </a:graphicData>
            </a:graphic>
          </wp:inline>
        </w:drawing>
      </w:r>
    </w:p>
    <w:p w14:paraId="5627FAD9" w14:textId="23410C2F" w:rsidR="0018300A" w:rsidRDefault="0018300A" w:rsidP="00353827">
      <w:pPr>
        <w:jc w:val="center"/>
        <w:rPr>
          <w:lang w:val="es-ES" w:eastAsia="en-US"/>
        </w:rPr>
      </w:pPr>
      <w:r>
        <w:rPr>
          <w:rFonts w:ascii="Calibri" w:hAnsi="Calibri" w:cs="Calibri"/>
          <w:noProof/>
          <w:color w:val="000000"/>
          <w:bdr w:val="none" w:sz="0" w:space="0" w:color="auto" w:frame="1"/>
        </w:rPr>
        <w:drawing>
          <wp:inline distT="0" distB="0" distL="0" distR="0" wp14:anchorId="2C6DC883" wp14:editId="0A19BD4B">
            <wp:extent cx="2977468" cy="1889178"/>
            <wp:effectExtent l="0" t="0" r="0" b="0"/>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que contiene texto, mapa&#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7749" r="7789"/>
                    <a:stretch/>
                  </pic:blipFill>
                  <pic:spPr bwMode="auto">
                    <a:xfrm>
                      <a:off x="0" y="0"/>
                      <a:ext cx="2977468" cy="1889178"/>
                    </a:xfrm>
                    <a:prstGeom prst="rect">
                      <a:avLst/>
                    </a:prstGeom>
                    <a:noFill/>
                    <a:ln>
                      <a:noFill/>
                    </a:ln>
                    <a:extLst>
                      <a:ext uri="{53640926-AAD7-44D8-BBD7-CCE9431645EC}">
                        <a14:shadowObscured xmlns:a14="http://schemas.microsoft.com/office/drawing/2010/main"/>
                      </a:ext>
                    </a:extLst>
                  </pic:spPr>
                </pic:pic>
              </a:graphicData>
            </a:graphic>
          </wp:inline>
        </w:drawing>
      </w:r>
    </w:p>
    <w:p w14:paraId="117D3E72" w14:textId="379366FB" w:rsidR="0018300A" w:rsidRPr="0018300A" w:rsidRDefault="0018300A" w:rsidP="00F62F51">
      <w:pPr>
        <w:spacing w:line="240" w:lineRule="auto"/>
        <w:rPr>
          <w:lang w:val="es-ES" w:eastAsia="en-US"/>
        </w:rPr>
      </w:pPr>
      <w:r w:rsidRPr="0018300A">
        <w:rPr>
          <w:rFonts w:ascii="Arial" w:hAnsi="Arial" w:cs="Arial"/>
          <w:b/>
          <w:bCs/>
          <w:color w:val="000000"/>
        </w:rPr>
        <w:t>Figura 9</w:t>
      </w:r>
      <w:r w:rsidRPr="0018300A">
        <w:rPr>
          <w:rFonts w:ascii="Arial" w:hAnsi="Arial" w:cs="Arial"/>
          <w:color w:val="000000"/>
        </w:rPr>
        <w:t xml:space="preserve">. </w:t>
      </w:r>
      <w:r w:rsidRPr="0018300A">
        <w:rPr>
          <w:rFonts w:ascii="Arial" w:hAnsi="Arial" w:cs="Arial"/>
          <w:color w:val="000000"/>
          <w:sz w:val="20"/>
          <w:szCs w:val="20"/>
        </w:rPr>
        <w:t>Espectro de energía de los protones generados en la interacción de tres sistemas suelo-mina con un flujo de secundarios de 24 hr. Se puede observar con claridad que el pico alrededor de 0.58 MeV se produce en presencia de la mina. Este criterio se podría utilizar para la detección de estos dispositivos.</w:t>
      </w:r>
    </w:p>
    <w:p w14:paraId="75E110A9" w14:textId="77777777" w:rsidR="00287B03" w:rsidRPr="009C5714" w:rsidRDefault="00287B03" w:rsidP="00292E00">
      <w:pPr>
        <w:spacing w:before="240" w:after="120" w:line="360" w:lineRule="auto"/>
        <w:rPr>
          <w:rFonts w:ascii="Arial" w:hAnsi="Arial" w:cs="Arial"/>
          <w:sz w:val="24"/>
          <w:szCs w:val="24"/>
          <w:lang w:val="es-ES"/>
        </w:rPr>
      </w:pPr>
      <w:r w:rsidRPr="009C5714">
        <w:rPr>
          <w:rFonts w:ascii="Arial" w:hAnsi="Arial" w:cs="Arial"/>
          <w:sz w:val="24"/>
          <w:szCs w:val="24"/>
          <w:lang w:val="es-ES"/>
        </w:rPr>
        <w:t>Para cuantificar la diferencia del espectro de energía de fotones cuando se tienen el suelo seco y el minado, se calculó la diferencia porcentual a partir de la ecuación (1).</w:t>
      </w:r>
    </w:p>
    <w:tbl>
      <w:tblPr>
        <w:tblStyle w:val="Tablaconcuadrcula"/>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569"/>
      </w:tblGrid>
      <w:tr w:rsidR="00287B03" w:rsidRPr="009C5714" w14:paraId="5BF21AB6" w14:textId="77777777" w:rsidTr="00287B03">
        <w:trPr>
          <w:trHeight w:val="387"/>
        </w:trPr>
        <w:tc>
          <w:tcPr>
            <w:tcW w:w="8789" w:type="dxa"/>
            <w:vAlign w:val="center"/>
            <w:hideMark/>
          </w:tcPr>
          <w:p w14:paraId="56491CDA" w14:textId="77777777" w:rsidR="00287B03" w:rsidRPr="009C5714" w:rsidRDefault="00E92970" w:rsidP="00292E00">
            <w:pPr>
              <w:spacing w:before="240" w:after="120" w:line="360" w:lineRule="auto"/>
              <w:jc w:val="center"/>
              <w:rPr>
                <w:rFonts w:ascii="Arial" w:hAnsi="Arial" w:cs="Arial"/>
                <w:lang w:val="es-ES" w:eastAsia="en-US"/>
              </w:rPr>
            </w:pPr>
            <m:oMathPara>
              <m:oMath>
                <m:f>
                  <m:fPr>
                    <m:ctrlPr>
                      <w:rPr>
                        <w:rFonts w:ascii="Cambria Math" w:hAnsi="Cambria Math" w:cs="Arial"/>
                        <w:i/>
                        <w:lang w:val="es-ES" w:eastAsia="en-US"/>
                      </w:rPr>
                    </m:ctrlPr>
                  </m:fPr>
                  <m:num>
                    <m:d>
                      <m:dPr>
                        <m:begChr m:val="|"/>
                        <m:endChr m:val="|"/>
                        <m:ctrlPr>
                          <w:rPr>
                            <w:rFonts w:ascii="Cambria Math" w:hAnsi="Cambria Math" w:cs="Arial"/>
                            <w:i/>
                            <w:lang w:val="es-ES" w:eastAsia="en-US"/>
                          </w:rPr>
                        </m:ctrlPr>
                      </m:dPr>
                      <m:e>
                        <m:r>
                          <m:rPr>
                            <m:nor/>
                          </m:rPr>
                          <w:rPr>
                            <w:rFonts w:ascii="Arial" w:hAnsi="Arial" w:cs="Arial"/>
                            <w:i/>
                            <w:lang w:val="es-ES" w:eastAsia="en-US"/>
                          </w:rPr>
                          <m:t>Es-Em</m:t>
                        </m:r>
                      </m:e>
                    </m:d>
                  </m:num>
                  <m:den>
                    <m:r>
                      <m:rPr>
                        <m:nor/>
                      </m:rPr>
                      <w:rPr>
                        <w:rFonts w:ascii="Arial" w:hAnsi="Arial" w:cs="Arial"/>
                        <w:i/>
                        <w:lang w:val="es-ES" w:eastAsia="en-US"/>
                      </w:rPr>
                      <m:t>Es</m:t>
                    </m:r>
                  </m:den>
                </m:f>
                <m:r>
                  <w:rPr>
                    <w:rFonts w:ascii="Cambria Math" w:hAnsi="Cambria Math" w:cs="Arial"/>
                    <w:lang w:val="es-ES" w:eastAsia="en-US"/>
                  </w:rPr>
                  <m:t xml:space="preserve"> </m:t>
                </m:r>
                <m:r>
                  <m:rPr>
                    <m:nor/>
                  </m:rPr>
                  <w:rPr>
                    <w:rFonts w:ascii="Arial" w:hAnsi="Arial" w:cs="Arial"/>
                    <w:lang w:val="es-ES" w:eastAsia="en-US"/>
                  </w:rPr>
                  <m:t>x100</m:t>
                </m:r>
              </m:oMath>
            </m:oMathPara>
          </w:p>
        </w:tc>
        <w:tc>
          <w:tcPr>
            <w:tcW w:w="569" w:type="dxa"/>
            <w:vAlign w:val="center"/>
            <w:hideMark/>
          </w:tcPr>
          <w:p w14:paraId="4DE4C1F8" w14:textId="77777777" w:rsidR="00287B03" w:rsidRPr="009C5714" w:rsidRDefault="00287B03" w:rsidP="00292E00">
            <w:pPr>
              <w:spacing w:before="240" w:after="120" w:line="360" w:lineRule="auto"/>
              <w:jc w:val="right"/>
              <w:rPr>
                <w:rFonts w:ascii="Arial" w:hAnsi="Arial" w:cs="Arial"/>
                <w:lang w:val="es-ES" w:eastAsia="en-US"/>
              </w:rPr>
            </w:pPr>
            <w:r w:rsidRPr="009C5714">
              <w:rPr>
                <w:rFonts w:ascii="Arial" w:hAnsi="Arial" w:cs="Arial"/>
                <w:lang w:val="es-ES" w:eastAsia="en-US"/>
              </w:rPr>
              <w:t>(1)</w:t>
            </w:r>
          </w:p>
        </w:tc>
      </w:tr>
    </w:tbl>
    <w:p w14:paraId="71F7AD3A" w14:textId="1B373EFC" w:rsidR="00287B03" w:rsidRDefault="00287B03" w:rsidP="00292E00">
      <w:pPr>
        <w:spacing w:before="240" w:after="120" w:line="360" w:lineRule="auto"/>
        <w:rPr>
          <w:rFonts w:ascii="Arial" w:hAnsi="Arial" w:cs="Arial"/>
          <w:sz w:val="24"/>
          <w:szCs w:val="24"/>
          <w:lang w:val="es-ES"/>
        </w:rPr>
      </w:pPr>
      <w:r w:rsidRPr="009C5714">
        <w:rPr>
          <w:rFonts w:ascii="Arial" w:hAnsi="Arial" w:cs="Arial"/>
          <w:sz w:val="24"/>
          <w:szCs w:val="24"/>
          <w:lang w:val="es-ES"/>
        </w:rPr>
        <w:t xml:space="preserve">Donde, </w:t>
      </w:r>
      <w:r w:rsidRPr="009C5714">
        <w:rPr>
          <w:rFonts w:ascii="Arial" w:hAnsi="Arial" w:cs="Arial"/>
          <w:i/>
          <w:sz w:val="24"/>
          <w:szCs w:val="24"/>
          <w:lang w:val="es-ES"/>
        </w:rPr>
        <w:t>E</w:t>
      </w:r>
      <w:r w:rsidRPr="009C5714">
        <w:rPr>
          <w:rFonts w:ascii="Arial" w:hAnsi="Arial" w:cs="Arial"/>
          <w:i/>
          <w:sz w:val="24"/>
          <w:szCs w:val="24"/>
          <w:vertAlign w:val="subscript"/>
          <w:lang w:val="es-ES"/>
        </w:rPr>
        <w:t>s</w:t>
      </w:r>
      <w:r w:rsidRPr="009C5714">
        <w:rPr>
          <w:rFonts w:ascii="Arial" w:hAnsi="Arial" w:cs="Arial"/>
          <w:sz w:val="24"/>
          <w:szCs w:val="24"/>
          <w:lang w:val="es-ES"/>
        </w:rPr>
        <w:t xml:space="preserve"> y </w:t>
      </w:r>
      <w:r w:rsidRPr="009C5714">
        <w:rPr>
          <w:rFonts w:ascii="Arial" w:hAnsi="Arial" w:cs="Arial"/>
          <w:i/>
          <w:sz w:val="24"/>
          <w:szCs w:val="24"/>
          <w:lang w:val="es-ES"/>
        </w:rPr>
        <w:t>E</w:t>
      </w:r>
      <w:r w:rsidRPr="009C5714">
        <w:rPr>
          <w:rFonts w:ascii="Arial" w:hAnsi="Arial" w:cs="Arial"/>
          <w:i/>
          <w:sz w:val="24"/>
          <w:szCs w:val="24"/>
          <w:vertAlign w:val="subscript"/>
          <w:lang w:val="es-ES"/>
        </w:rPr>
        <w:t>m</w:t>
      </w:r>
      <w:r w:rsidRPr="009C5714">
        <w:rPr>
          <w:rFonts w:ascii="Arial" w:hAnsi="Arial" w:cs="Arial"/>
          <w:sz w:val="24"/>
          <w:szCs w:val="24"/>
          <w:lang w:val="es-ES"/>
        </w:rPr>
        <w:t xml:space="preserve"> representan la</w:t>
      </w:r>
      <w:r w:rsidR="00E36B40" w:rsidRPr="009C5714">
        <w:rPr>
          <w:rFonts w:ascii="Arial" w:hAnsi="Arial" w:cs="Arial"/>
          <w:sz w:val="24"/>
          <w:szCs w:val="24"/>
          <w:lang w:val="es-ES"/>
        </w:rPr>
        <w:t xml:space="preserve"> cantidad de gamma</w:t>
      </w:r>
      <w:r w:rsidR="00353827">
        <w:rPr>
          <w:rFonts w:ascii="Arial" w:hAnsi="Arial" w:cs="Arial"/>
          <w:sz w:val="24"/>
          <w:szCs w:val="24"/>
          <w:lang w:val="es-ES"/>
        </w:rPr>
        <w:t>s</w:t>
      </w:r>
      <w:r w:rsidR="004C576B" w:rsidRPr="009C5714">
        <w:rPr>
          <w:rFonts w:ascii="Arial" w:hAnsi="Arial" w:cs="Arial"/>
          <w:sz w:val="24"/>
          <w:szCs w:val="24"/>
          <w:lang w:val="es-ES"/>
        </w:rPr>
        <w:t xml:space="preserve"> de una energía </w:t>
      </w:r>
      <w:r w:rsidR="00703FD7" w:rsidRPr="009C5714">
        <w:rPr>
          <w:rFonts w:ascii="Arial" w:hAnsi="Arial" w:cs="Arial"/>
          <w:sz w:val="24"/>
          <w:szCs w:val="24"/>
          <w:lang w:val="es-ES"/>
        </w:rPr>
        <w:t>específica</w:t>
      </w:r>
      <w:r w:rsidR="004C576B" w:rsidRPr="009C5714">
        <w:rPr>
          <w:rFonts w:ascii="Arial" w:hAnsi="Arial" w:cs="Arial"/>
          <w:sz w:val="24"/>
          <w:szCs w:val="24"/>
          <w:lang w:val="es-ES"/>
        </w:rPr>
        <w:t xml:space="preserve"> generado </w:t>
      </w:r>
      <w:r w:rsidRPr="009C5714">
        <w:rPr>
          <w:rFonts w:ascii="Arial" w:hAnsi="Arial" w:cs="Arial"/>
          <w:sz w:val="24"/>
          <w:szCs w:val="24"/>
          <w:lang w:val="es-ES"/>
        </w:rPr>
        <w:t xml:space="preserve">por los suelos </w:t>
      </w:r>
      <w:r w:rsidR="008D63A0" w:rsidRPr="009C5714">
        <w:rPr>
          <w:rFonts w:ascii="Arial" w:hAnsi="Arial" w:cs="Arial"/>
          <w:sz w:val="24"/>
          <w:szCs w:val="24"/>
          <w:lang w:val="es-ES"/>
        </w:rPr>
        <w:t>no minado</w:t>
      </w:r>
      <w:r w:rsidRPr="009C5714">
        <w:rPr>
          <w:rFonts w:ascii="Arial" w:hAnsi="Arial" w:cs="Arial"/>
          <w:sz w:val="24"/>
          <w:szCs w:val="24"/>
          <w:lang w:val="es-ES"/>
        </w:rPr>
        <w:t xml:space="preserve"> y minado, respectivamente. La tabla </w:t>
      </w:r>
      <w:r w:rsidR="00220DED" w:rsidRPr="009C5714">
        <w:rPr>
          <w:rFonts w:ascii="Arial" w:hAnsi="Arial" w:cs="Arial"/>
          <w:sz w:val="24"/>
          <w:szCs w:val="24"/>
          <w:lang w:val="es-ES"/>
        </w:rPr>
        <w:t>5</w:t>
      </w:r>
      <w:r w:rsidRPr="009C5714">
        <w:rPr>
          <w:rFonts w:ascii="Arial" w:hAnsi="Arial" w:cs="Arial"/>
          <w:sz w:val="24"/>
          <w:szCs w:val="24"/>
          <w:lang w:val="es-ES"/>
        </w:rPr>
        <w:t xml:space="preserve"> resume las diferencias porcentuales de fotones</w:t>
      </w:r>
      <w:r w:rsidR="00FF1D10" w:rsidRPr="009C5714">
        <w:rPr>
          <w:rFonts w:ascii="Arial" w:hAnsi="Arial" w:cs="Arial"/>
          <w:sz w:val="24"/>
          <w:szCs w:val="24"/>
          <w:lang w:val="es-ES"/>
        </w:rPr>
        <w:t xml:space="preserve"> </w:t>
      </w:r>
      <w:r w:rsidR="00D71B39" w:rsidRPr="009C5714">
        <w:rPr>
          <w:rFonts w:ascii="Arial" w:hAnsi="Arial" w:cs="Arial"/>
          <w:sz w:val="24"/>
          <w:szCs w:val="24"/>
          <w:lang w:val="es-ES"/>
        </w:rPr>
        <w:t xml:space="preserve">de </w:t>
      </w:r>
      <w:r w:rsidR="00EB125D" w:rsidRPr="009C5714">
        <w:rPr>
          <w:rFonts w:ascii="Arial" w:hAnsi="Arial" w:cs="Arial"/>
          <w:sz w:val="24"/>
          <w:szCs w:val="24"/>
          <w:lang w:val="es-ES"/>
        </w:rPr>
        <w:t>0.511 Me</w:t>
      </w:r>
      <w:r w:rsidR="002E3D82" w:rsidRPr="009C5714">
        <w:rPr>
          <w:rFonts w:ascii="Arial" w:hAnsi="Arial" w:cs="Arial"/>
          <w:sz w:val="24"/>
          <w:szCs w:val="24"/>
          <w:lang w:val="es-ES"/>
        </w:rPr>
        <w:t xml:space="preserve">V </w:t>
      </w:r>
      <w:r w:rsidR="00FF1D10" w:rsidRPr="009C5714">
        <w:rPr>
          <w:rFonts w:ascii="Arial" w:hAnsi="Arial" w:cs="Arial"/>
          <w:sz w:val="24"/>
          <w:szCs w:val="24"/>
          <w:lang w:val="es-ES"/>
        </w:rPr>
        <w:t>generados</w:t>
      </w:r>
      <w:r w:rsidR="00FD0731" w:rsidRPr="009C5714">
        <w:rPr>
          <w:rFonts w:ascii="Arial" w:hAnsi="Arial" w:cs="Arial"/>
          <w:sz w:val="24"/>
          <w:szCs w:val="24"/>
          <w:lang w:val="es-ES"/>
        </w:rPr>
        <w:t xml:space="preserve"> </w:t>
      </w:r>
      <w:r w:rsidRPr="009C5714">
        <w:rPr>
          <w:rFonts w:ascii="Arial" w:hAnsi="Arial" w:cs="Arial"/>
          <w:sz w:val="24"/>
          <w:szCs w:val="24"/>
          <w:lang w:val="es-ES"/>
        </w:rPr>
        <w:t>para todos los suelos modelo considerados en las simulaciones en función del tiempo de interacción. En todas ellas se obtuvieron diferencias porcentuales significativas.</w:t>
      </w:r>
      <w:r>
        <w:rPr>
          <w:rFonts w:ascii="Arial" w:hAnsi="Arial" w:cs="Arial"/>
          <w:sz w:val="24"/>
          <w:szCs w:val="24"/>
          <w:lang w:val="es-ES"/>
        </w:rPr>
        <w:t xml:space="preserve"> </w:t>
      </w:r>
    </w:p>
    <w:p w14:paraId="00C8EB64" w14:textId="77777777" w:rsidR="00DE61D2" w:rsidRDefault="00DE61D2" w:rsidP="0018117A">
      <w:pPr>
        <w:spacing w:line="360" w:lineRule="auto"/>
        <w:rPr>
          <w:rFonts w:ascii="Arial" w:hAnsi="Arial" w:cs="Arial"/>
          <w:sz w:val="24"/>
          <w:szCs w:val="24"/>
          <w:lang w:val="es-ES"/>
        </w:rPr>
      </w:pPr>
    </w:p>
    <w:p w14:paraId="4240777C" w14:textId="3197BDB0" w:rsidR="00271E75" w:rsidRPr="00AB5A8D" w:rsidRDefault="002353D9" w:rsidP="00BD1850">
      <w:pPr>
        <w:spacing w:line="360" w:lineRule="auto"/>
        <w:rPr>
          <w:rFonts w:ascii="Arial" w:hAnsi="Arial" w:cs="Arial"/>
          <w:lang w:val="es-ES"/>
        </w:rPr>
      </w:pPr>
      <w:r>
        <w:rPr>
          <w:rFonts w:ascii="Arial" w:hAnsi="Arial" w:cs="Arial"/>
          <w:noProof/>
          <w:lang w:val="es-ES"/>
        </w:rPr>
        <w:drawing>
          <wp:inline distT="0" distB="0" distL="0" distR="0" wp14:anchorId="3190D61E" wp14:editId="1DA8A27D">
            <wp:extent cx="2899933" cy="1767840"/>
            <wp:effectExtent l="0" t="0" r="0" b="381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GG_SS.png"/>
                    <pic:cNvPicPr/>
                  </pic:nvPicPr>
                  <pic:blipFill rotWithShape="1">
                    <a:blip r:embed="rId38" cstate="print">
                      <a:extLst>
                        <a:ext uri="{28A0092B-C50C-407E-A947-70E740481C1C}">
                          <a14:useLocalDpi xmlns:a14="http://schemas.microsoft.com/office/drawing/2010/main" val="0"/>
                        </a:ext>
                      </a:extLst>
                    </a:blip>
                    <a:srcRect t="2945" r="7570"/>
                    <a:stretch/>
                  </pic:blipFill>
                  <pic:spPr bwMode="auto">
                    <a:xfrm>
                      <a:off x="0" y="0"/>
                      <a:ext cx="2960559" cy="1804798"/>
                    </a:xfrm>
                    <a:prstGeom prst="rect">
                      <a:avLst/>
                    </a:prstGeom>
                    <a:ln>
                      <a:noFill/>
                    </a:ln>
                    <a:extLst>
                      <a:ext uri="{53640926-AAD7-44D8-BBD7-CCE9431645EC}">
                        <a14:shadowObscured xmlns:a14="http://schemas.microsoft.com/office/drawing/2010/main"/>
                      </a:ext>
                    </a:extLst>
                  </pic:spPr>
                </pic:pic>
              </a:graphicData>
            </a:graphic>
          </wp:inline>
        </w:drawing>
      </w:r>
      <w:r w:rsidR="00BD1850" w:rsidRPr="00AB5A8D">
        <w:rPr>
          <w:rFonts w:ascii="Arial" w:hAnsi="Arial" w:cs="Arial"/>
          <w:lang w:val="es-ES"/>
        </w:rPr>
        <w:t xml:space="preserve"> </w:t>
      </w:r>
      <w:r w:rsidR="00ED01BC">
        <w:rPr>
          <w:rFonts w:ascii="Arial" w:hAnsi="Arial" w:cs="Arial"/>
          <w:noProof/>
          <w:lang w:val="es-ES"/>
        </w:rPr>
        <w:drawing>
          <wp:inline distT="0" distB="0" distL="0" distR="0" wp14:anchorId="576DFF18" wp14:editId="696E64AF">
            <wp:extent cx="3002280" cy="1771617"/>
            <wp:effectExtent l="0" t="0" r="7620" b="635"/>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GG_SH30.png"/>
                    <pic:cNvPicPr/>
                  </pic:nvPicPr>
                  <pic:blipFill rotWithShape="1">
                    <a:blip r:embed="rId39" cstate="print">
                      <a:extLst>
                        <a:ext uri="{28A0092B-C50C-407E-A947-70E740481C1C}">
                          <a14:useLocalDpi xmlns:a14="http://schemas.microsoft.com/office/drawing/2010/main" val="0"/>
                        </a:ext>
                      </a:extLst>
                    </a:blip>
                    <a:srcRect t="3292" r="4853"/>
                    <a:stretch/>
                  </pic:blipFill>
                  <pic:spPr bwMode="auto">
                    <a:xfrm>
                      <a:off x="0" y="0"/>
                      <a:ext cx="3056171" cy="1803418"/>
                    </a:xfrm>
                    <a:prstGeom prst="rect">
                      <a:avLst/>
                    </a:prstGeom>
                    <a:ln>
                      <a:noFill/>
                    </a:ln>
                    <a:extLst>
                      <a:ext uri="{53640926-AAD7-44D8-BBD7-CCE9431645EC}">
                        <a14:shadowObscured xmlns:a14="http://schemas.microsoft.com/office/drawing/2010/main"/>
                      </a:ext>
                    </a:extLst>
                  </pic:spPr>
                </pic:pic>
              </a:graphicData>
            </a:graphic>
          </wp:inline>
        </w:drawing>
      </w:r>
    </w:p>
    <w:p w14:paraId="3E34B92C" w14:textId="325BC845" w:rsidR="006A5588" w:rsidRPr="00AB5A8D" w:rsidRDefault="002353D9" w:rsidP="006A5588">
      <w:pPr>
        <w:keepNext/>
        <w:spacing w:line="360" w:lineRule="auto"/>
        <w:jc w:val="center"/>
        <w:rPr>
          <w:lang w:val="es-ES"/>
        </w:rPr>
      </w:pPr>
      <w:r>
        <w:rPr>
          <w:noProof/>
          <w:lang w:val="es-ES"/>
        </w:rPr>
        <w:drawing>
          <wp:inline distT="0" distB="0" distL="0" distR="0" wp14:anchorId="061ECAAC" wp14:editId="4B196E28">
            <wp:extent cx="2968415" cy="1737360"/>
            <wp:effectExtent l="0" t="0" r="381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_SN2.png"/>
                    <pic:cNvPicPr/>
                  </pic:nvPicPr>
                  <pic:blipFill rotWithShape="1">
                    <a:blip r:embed="rId40" cstate="print">
                      <a:extLst>
                        <a:ext uri="{28A0092B-C50C-407E-A947-70E740481C1C}">
                          <a14:useLocalDpi xmlns:a14="http://schemas.microsoft.com/office/drawing/2010/main" val="0"/>
                        </a:ext>
                      </a:extLst>
                    </a:blip>
                    <a:srcRect l="705" t="3465" r="3539"/>
                    <a:stretch/>
                  </pic:blipFill>
                  <pic:spPr bwMode="auto">
                    <a:xfrm>
                      <a:off x="0" y="0"/>
                      <a:ext cx="3025528" cy="1770787"/>
                    </a:xfrm>
                    <a:prstGeom prst="rect">
                      <a:avLst/>
                    </a:prstGeom>
                    <a:ln>
                      <a:noFill/>
                    </a:ln>
                    <a:extLst>
                      <a:ext uri="{53640926-AAD7-44D8-BBD7-CCE9431645EC}">
                        <a14:shadowObscured xmlns:a14="http://schemas.microsoft.com/office/drawing/2010/main"/>
                      </a:ext>
                    </a:extLst>
                  </pic:spPr>
                </pic:pic>
              </a:graphicData>
            </a:graphic>
          </wp:inline>
        </w:drawing>
      </w:r>
    </w:p>
    <w:p w14:paraId="50CE8591" w14:textId="596E0D0E" w:rsidR="00D64CA9" w:rsidRDefault="006A5588" w:rsidP="006A5588">
      <w:pPr>
        <w:pStyle w:val="Descripcin"/>
        <w:jc w:val="both"/>
        <w:rPr>
          <w:rFonts w:ascii="Arial" w:hAnsi="Arial" w:cs="Arial"/>
          <w:i w:val="0"/>
          <w:color w:val="auto"/>
          <w:sz w:val="20"/>
          <w:szCs w:val="20"/>
          <w:highlight w:val="cyan"/>
          <w:lang w:val="es-ES"/>
        </w:rPr>
      </w:pPr>
      <w:r w:rsidRPr="00672D6A">
        <w:rPr>
          <w:rFonts w:ascii="Arial" w:hAnsi="Arial" w:cs="Arial"/>
          <w:b/>
          <w:i w:val="0"/>
          <w:color w:val="auto"/>
          <w:sz w:val="20"/>
          <w:szCs w:val="20"/>
          <w:lang w:val="es-ES"/>
        </w:rPr>
        <w:t xml:space="preserve">Figura </w:t>
      </w:r>
      <w:r w:rsidR="00ED7C19">
        <w:rPr>
          <w:rFonts w:ascii="Arial" w:hAnsi="Arial" w:cs="Arial"/>
          <w:b/>
          <w:i w:val="0"/>
          <w:color w:val="auto"/>
          <w:sz w:val="20"/>
          <w:szCs w:val="20"/>
          <w:lang w:val="es-ES"/>
        </w:rPr>
        <w:t>10</w:t>
      </w:r>
      <w:r w:rsidRPr="00672D6A">
        <w:rPr>
          <w:rFonts w:ascii="Arial" w:hAnsi="Arial" w:cs="Arial"/>
          <w:i w:val="0"/>
          <w:color w:val="auto"/>
          <w:sz w:val="20"/>
          <w:szCs w:val="20"/>
          <w:lang w:val="es-ES"/>
        </w:rPr>
        <w:t xml:space="preserve">. </w:t>
      </w:r>
      <w:r w:rsidR="004F307B" w:rsidRPr="00D626F4">
        <w:rPr>
          <w:rFonts w:ascii="Arial" w:hAnsi="Arial" w:cs="Arial"/>
          <w:i w:val="0"/>
          <w:color w:val="auto"/>
          <w:sz w:val="20"/>
          <w:szCs w:val="20"/>
          <w:lang w:val="es-ES"/>
        </w:rPr>
        <w:t>Espectro de energía de los rayos gamma generados en las simulaciones después de 24 h de interacción del flujo de fondo de rayos cósmicos con: suelo seco (arriba izquierda), suelo con 0.002% NH4NO3 (arriba derecha) y suelo con 30% de humedad (abajo)</w:t>
      </w:r>
      <w:r w:rsidRPr="00D626F4">
        <w:rPr>
          <w:rFonts w:ascii="Arial" w:hAnsi="Arial" w:cs="Arial"/>
          <w:i w:val="0"/>
          <w:color w:val="auto"/>
          <w:sz w:val="20"/>
          <w:szCs w:val="20"/>
          <w:lang w:val="es-ES"/>
        </w:rPr>
        <w:t>.</w:t>
      </w:r>
      <w:r w:rsidR="00733B46" w:rsidRPr="00D626F4">
        <w:rPr>
          <w:rFonts w:ascii="Arial" w:hAnsi="Arial" w:cs="Arial"/>
          <w:i w:val="0"/>
          <w:color w:val="auto"/>
          <w:sz w:val="20"/>
          <w:szCs w:val="20"/>
          <w:lang w:val="es-ES"/>
        </w:rPr>
        <w:t xml:space="preserve"> Para los tres casos</w:t>
      </w:r>
      <w:r w:rsidR="008F3CEC" w:rsidRPr="00D626F4">
        <w:rPr>
          <w:rFonts w:ascii="Arial" w:hAnsi="Arial" w:cs="Arial"/>
          <w:i w:val="0"/>
          <w:color w:val="auto"/>
          <w:sz w:val="20"/>
          <w:szCs w:val="20"/>
          <w:lang w:val="es-ES"/>
        </w:rPr>
        <w:t xml:space="preserve"> presentados</w:t>
      </w:r>
      <w:r w:rsidR="008A17F0" w:rsidRPr="00D626F4">
        <w:rPr>
          <w:rFonts w:ascii="Arial" w:hAnsi="Arial" w:cs="Arial"/>
          <w:i w:val="0"/>
          <w:color w:val="auto"/>
          <w:sz w:val="20"/>
          <w:szCs w:val="20"/>
          <w:lang w:val="es-ES"/>
        </w:rPr>
        <w:t xml:space="preserve">, </w:t>
      </w:r>
      <w:r w:rsidR="00747290" w:rsidRPr="00D626F4">
        <w:rPr>
          <w:rFonts w:ascii="Arial" w:hAnsi="Arial" w:cs="Arial"/>
          <w:i w:val="0"/>
          <w:color w:val="auto"/>
          <w:sz w:val="20"/>
          <w:szCs w:val="20"/>
          <w:lang w:val="es-ES"/>
        </w:rPr>
        <w:t>las cuentas fueron mayores en los espectros de energía de los suelos minados</w:t>
      </w:r>
      <w:r w:rsidR="00B75BF5" w:rsidRPr="00D626F4">
        <w:rPr>
          <w:rFonts w:ascii="Arial" w:hAnsi="Arial" w:cs="Arial"/>
          <w:i w:val="0"/>
          <w:color w:val="auto"/>
          <w:sz w:val="20"/>
          <w:szCs w:val="20"/>
          <w:lang w:val="es-ES"/>
        </w:rPr>
        <w:t xml:space="preserve">; </w:t>
      </w:r>
      <w:r w:rsidR="00FD3BBA" w:rsidRPr="00D626F4">
        <w:rPr>
          <w:rFonts w:ascii="Arial" w:hAnsi="Arial" w:cs="Arial"/>
          <w:i w:val="0"/>
          <w:color w:val="auto"/>
          <w:sz w:val="20"/>
          <w:szCs w:val="20"/>
          <w:lang w:val="es-ES"/>
        </w:rPr>
        <w:t>los espectros de energía</w:t>
      </w:r>
      <w:r w:rsidR="00557C04" w:rsidRPr="00D626F4">
        <w:rPr>
          <w:rFonts w:ascii="Arial" w:hAnsi="Arial" w:cs="Arial"/>
          <w:i w:val="0"/>
          <w:color w:val="auto"/>
          <w:sz w:val="20"/>
          <w:szCs w:val="20"/>
          <w:lang w:val="es-ES"/>
        </w:rPr>
        <w:t xml:space="preserve"> de los gamma</w:t>
      </w:r>
      <w:r w:rsidR="00FD3BBA" w:rsidRPr="00D626F4">
        <w:rPr>
          <w:rFonts w:ascii="Arial" w:hAnsi="Arial" w:cs="Arial"/>
          <w:i w:val="0"/>
          <w:color w:val="auto"/>
          <w:sz w:val="20"/>
          <w:szCs w:val="20"/>
          <w:lang w:val="es-ES"/>
        </w:rPr>
        <w:t xml:space="preserve"> generados por la </w:t>
      </w:r>
      <w:r w:rsidR="00D64CA9" w:rsidRPr="00D626F4">
        <w:rPr>
          <w:rFonts w:ascii="Arial" w:hAnsi="Arial" w:cs="Arial"/>
          <w:i w:val="0"/>
          <w:color w:val="auto"/>
          <w:sz w:val="20"/>
          <w:szCs w:val="20"/>
          <w:lang w:val="es-ES"/>
        </w:rPr>
        <w:t>simulación</w:t>
      </w:r>
      <w:r w:rsidR="00FD3BBA" w:rsidRPr="00D626F4">
        <w:rPr>
          <w:rFonts w:ascii="Arial" w:hAnsi="Arial" w:cs="Arial"/>
          <w:i w:val="0"/>
          <w:color w:val="auto"/>
          <w:sz w:val="20"/>
          <w:szCs w:val="20"/>
          <w:lang w:val="es-ES"/>
        </w:rPr>
        <w:t xml:space="preserve"> </w:t>
      </w:r>
      <w:r w:rsidR="00D3386C" w:rsidRPr="00D626F4">
        <w:rPr>
          <w:rFonts w:ascii="Arial" w:hAnsi="Arial" w:cs="Arial"/>
          <w:i w:val="0"/>
          <w:color w:val="auto"/>
          <w:sz w:val="20"/>
          <w:szCs w:val="20"/>
          <w:lang w:val="es-ES"/>
        </w:rPr>
        <w:t>empleando</w:t>
      </w:r>
      <w:r w:rsidR="00FD3BBA" w:rsidRPr="00D626F4">
        <w:rPr>
          <w:rFonts w:ascii="Arial" w:hAnsi="Arial" w:cs="Arial"/>
          <w:i w:val="0"/>
          <w:color w:val="auto"/>
          <w:sz w:val="20"/>
          <w:szCs w:val="20"/>
          <w:lang w:val="es-ES"/>
        </w:rPr>
        <w:t xml:space="preserve"> el sistema</w:t>
      </w:r>
      <w:r w:rsidR="00D64CA9" w:rsidRPr="00D626F4">
        <w:rPr>
          <w:rFonts w:ascii="Arial" w:hAnsi="Arial" w:cs="Arial"/>
          <w:i w:val="0"/>
          <w:color w:val="auto"/>
          <w:sz w:val="20"/>
          <w:szCs w:val="20"/>
          <w:lang w:val="es-ES"/>
        </w:rPr>
        <w:t xml:space="preserve"> de suelo modelo</w:t>
      </w:r>
      <w:r w:rsidR="00842E90" w:rsidRPr="00D626F4">
        <w:rPr>
          <w:rFonts w:ascii="Arial" w:hAnsi="Arial" w:cs="Arial"/>
          <w:i w:val="0"/>
          <w:color w:val="auto"/>
          <w:sz w:val="20"/>
          <w:szCs w:val="20"/>
          <w:lang w:val="es-ES"/>
        </w:rPr>
        <w:t xml:space="preserve"> seco</w:t>
      </w:r>
      <w:r w:rsidR="00D64CA9" w:rsidRPr="00D626F4">
        <w:rPr>
          <w:rFonts w:ascii="Arial" w:hAnsi="Arial" w:cs="Arial"/>
          <w:i w:val="0"/>
          <w:color w:val="auto"/>
          <w:sz w:val="20"/>
          <w:szCs w:val="20"/>
          <w:lang w:val="es-ES"/>
        </w:rPr>
        <w:t xml:space="preserve"> present</w:t>
      </w:r>
      <w:r w:rsidR="00066AF3" w:rsidRPr="00D626F4">
        <w:rPr>
          <w:rFonts w:ascii="Arial" w:hAnsi="Arial" w:cs="Arial"/>
          <w:i w:val="0"/>
          <w:color w:val="auto"/>
          <w:sz w:val="20"/>
          <w:szCs w:val="20"/>
          <w:lang w:val="es-ES"/>
        </w:rPr>
        <w:t xml:space="preserve">ó </w:t>
      </w:r>
      <w:r w:rsidR="00D64CA9" w:rsidRPr="00D626F4">
        <w:rPr>
          <w:rFonts w:ascii="Arial" w:hAnsi="Arial" w:cs="Arial"/>
          <w:i w:val="0"/>
          <w:color w:val="auto"/>
          <w:sz w:val="20"/>
          <w:szCs w:val="20"/>
          <w:lang w:val="es-ES"/>
        </w:rPr>
        <w:t xml:space="preserve">una diferenciación más </w:t>
      </w:r>
      <w:r w:rsidR="00D3386C" w:rsidRPr="00D626F4">
        <w:rPr>
          <w:rFonts w:ascii="Arial" w:hAnsi="Arial" w:cs="Arial"/>
          <w:i w:val="0"/>
          <w:color w:val="auto"/>
          <w:sz w:val="20"/>
          <w:szCs w:val="20"/>
          <w:lang w:val="es-ES"/>
        </w:rPr>
        <w:t>fuerte</w:t>
      </w:r>
      <w:r w:rsidR="00D64CA9" w:rsidRPr="00D626F4">
        <w:rPr>
          <w:rFonts w:ascii="Arial" w:hAnsi="Arial" w:cs="Arial"/>
          <w:i w:val="0"/>
          <w:color w:val="auto"/>
          <w:sz w:val="20"/>
          <w:szCs w:val="20"/>
          <w:lang w:val="es-ES"/>
        </w:rPr>
        <w:t xml:space="preserve"> que las otras </w:t>
      </w:r>
      <w:r w:rsidR="00066AF3" w:rsidRPr="00D626F4">
        <w:rPr>
          <w:rFonts w:ascii="Arial" w:hAnsi="Arial" w:cs="Arial"/>
          <w:i w:val="0"/>
          <w:color w:val="auto"/>
          <w:sz w:val="20"/>
          <w:szCs w:val="20"/>
          <w:lang w:val="es-ES"/>
        </w:rPr>
        <w:t>dos configuraciones.</w:t>
      </w:r>
    </w:p>
    <w:p w14:paraId="47977567" w14:textId="29E0905E" w:rsidR="002C64B3" w:rsidRDefault="002933DD" w:rsidP="00292E00">
      <w:pPr>
        <w:spacing w:before="240" w:after="120" w:line="360" w:lineRule="auto"/>
        <w:rPr>
          <w:rFonts w:ascii="Arial" w:hAnsi="Arial" w:cs="Arial"/>
          <w:sz w:val="24"/>
          <w:szCs w:val="24"/>
          <w:lang w:val="es-ES"/>
        </w:rPr>
      </w:pPr>
      <w:r w:rsidRPr="008A1FBB">
        <w:rPr>
          <w:rFonts w:ascii="Arial" w:hAnsi="Arial" w:cs="Arial"/>
          <w:sz w:val="24"/>
          <w:szCs w:val="24"/>
          <w:lang w:val="es-ES"/>
        </w:rPr>
        <w:t>De acuerdo con estos cálculos, la mayor diferencia porcentual entre los tipos de suelo considerados y el correspondiente suelo minado se presenta cuando el suelo es seco; 32.25%. Por tanto, en este caso, la detección de minas antipersona mediante irradiación con rayos cósmicos parece muy promisoria por detección de los fotones generados. Sin embargo, la presencia de humedad y abono en el suelo dificultarían la detección de minas dadas las bajas diferencias porcentuales de generación de fotones obligando el diseño y construcción de detectores altamente precisos para detectar las minas bajo tales circunstancias</w:t>
      </w:r>
      <w:r w:rsidR="002C64B3" w:rsidRPr="008A1FBB">
        <w:rPr>
          <w:rFonts w:ascii="Arial" w:hAnsi="Arial" w:cs="Arial"/>
          <w:sz w:val="24"/>
          <w:szCs w:val="24"/>
          <w:lang w:val="es-ES"/>
        </w:rPr>
        <w:t>.</w:t>
      </w:r>
    </w:p>
    <w:p w14:paraId="270F2397" w14:textId="0AD52F9A" w:rsidR="0018300A" w:rsidRDefault="0018300A" w:rsidP="00292E00">
      <w:pPr>
        <w:spacing w:before="240" w:after="120" w:line="360" w:lineRule="auto"/>
        <w:rPr>
          <w:rFonts w:ascii="Arial" w:hAnsi="Arial" w:cs="Arial"/>
          <w:sz w:val="24"/>
          <w:szCs w:val="24"/>
          <w:lang w:val="es-ES"/>
        </w:rPr>
      </w:pPr>
    </w:p>
    <w:p w14:paraId="2F8FCEF5" w14:textId="3B16F1E3" w:rsidR="0018300A" w:rsidRDefault="0018300A" w:rsidP="00292E00">
      <w:pPr>
        <w:spacing w:before="240" w:after="120" w:line="360" w:lineRule="auto"/>
        <w:rPr>
          <w:rFonts w:ascii="Arial" w:hAnsi="Arial" w:cs="Arial"/>
          <w:sz w:val="24"/>
          <w:szCs w:val="24"/>
          <w:lang w:val="es-ES"/>
        </w:rPr>
      </w:pPr>
    </w:p>
    <w:p w14:paraId="7A4A71D2" w14:textId="15B265A3" w:rsidR="00441616" w:rsidRDefault="00441616" w:rsidP="00292E00">
      <w:pPr>
        <w:spacing w:before="240" w:after="120" w:line="360" w:lineRule="auto"/>
        <w:rPr>
          <w:rFonts w:ascii="Arial" w:hAnsi="Arial" w:cs="Arial"/>
          <w:sz w:val="24"/>
          <w:szCs w:val="24"/>
          <w:lang w:val="es-ES"/>
        </w:rPr>
      </w:pPr>
    </w:p>
    <w:p w14:paraId="161FA148" w14:textId="77777777" w:rsidR="00441616" w:rsidRPr="00292E00" w:rsidRDefault="00441616" w:rsidP="00441616">
      <w:pPr>
        <w:pStyle w:val="Descripcin"/>
        <w:spacing w:after="0"/>
        <w:rPr>
          <w:rFonts w:ascii="Arial" w:hAnsi="Arial" w:cs="Arial"/>
          <w:i w:val="0"/>
          <w:color w:val="auto"/>
          <w:sz w:val="20"/>
          <w:szCs w:val="20"/>
        </w:rPr>
      </w:pPr>
      <w:r w:rsidRPr="00292E00">
        <w:rPr>
          <w:rFonts w:ascii="Arial" w:hAnsi="Arial" w:cs="Arial"/>
          <w:b/>
          <w:i w:val="0"/>
          <w:color w:val="auto"/>
          <w:sz w:val="20"/>
          <w:szCs w:val="20"/>
        </w:rPr>
        <w:t>Tabla 5.</w:t>
      </w:r>
      <w:r w:rsidRPr="00292E00">
        <w:rPr>
          <w:rFonts w:ascii="Arial" w:hAnsi="Arial" w:cs="Arial"/>
          <w:i w:val="0"/>
          <w:color w:val="auto"/>
          <w:sz w:val="20"/>
          <w:szCs w:val="20"/>
        </w:rPr>
        <w:t xml:space="preserve"> Diferencias porcentuales entre el número de fotones de 0.511 MeV producidos en el suelo con mina respecto a los producidos en el suelo.</w:t>
      </w:r>
    </w:p>
    <w:tbl>
      <w:tblPr>
        <w:tblStyle w:val="Tablanormal1"/>
        <w:tblW w:w="0" w:type="auto"/>
        <w:jc w:val="center"/>
        <w:tblLayout w:type="fixed"/>
        <w:tblLook w:val="04A0" w:firstRow="1" w:lastRow="0" w:firstColumn="1" w:lastColumn="0" w:noHBand="0" w:noVBand="1"/>
      </w:tblPr>
      <w:tblGrid>
        <w:gridCol w:w="3510"/>
        <w:gridCol w:w="1222"/>
        <w:gridCol w:w="1068"/>
        <w:gridCol w:w="1170"/>
      </w:tblGrid>
      <w:tr w:rsidR="003D5A79" w:rsidRPr="00500011" w14:paraId="29CE989D" w14:textId="77777777" w:rsidTr="00156A14">
        <w:trPr>
          <w:cnfStyle w:val="100000000000" w:firstRow="1" w:lastRow="0" w:firstColumn="0" w:lastColumn="0" w:oddVBand="0" w:evenVBand="0" w:oddHBand="0" w:evenHBand="0" w:firstRowFirstColumn="0" w:firstRowLastColumn="0" w:lastRowFirstColumn="0" w:lastRowLastColumn="0"/>
          <w:trHeight w:val="714"/>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bottom w:val="single" w:sz="4" w:space="0" w:color="auto"/>
              <w:right w:val="single" w:sz="4" w:space="0" w:color="auto"/>
              <w:tl2br w:val="single" w:sz="4" w:space="0" w:color="auto"/>
            </w:tcBorders>
            <w:shd w:val="clear" w:color="auto" w:fill="B4C6E7" w:themeFill="accent1" w:themeFillTint="66"/>
            <w:hideMark/>
          </w:tcPr>
          <w:p w14:paraId="3F96A310" w14:textId="4699EC03" w:rsidR="00500011" w:rsidRPr="00353827" w:rsidRDefault="006305D5" w:rsidP="003D5A79">
            <w:pPr>
              <w:spacing w:after="160"/>
              <w:jc w:val="center"/>
              <w:rPr>
                <w:rFonts w:ascii="Arial" w:hAnsi="Arial" w:cs="Arial"/>
                <w:sz w:val="20"/>
                <w:szCs w:val="20"/>
              </w:rPr>
            </w:pPr>
            <w:r w:rsidRPr="00353827">
              <w:rPr>
                <w:rFonts w:ascii="Arial" w:hAnsi="Arial" w:cs="Arial"/>
                <w:sz w:val="20"/>
                <w:szCs w:val="20"/>
              </w:rPr>
              <w:t xml:space="preserve">   </w:t>
            </w:r>
            <w:r w:rsidR="00500011" w:rsidRPr="00353827">
              <w:rPr>
                <w:rFonts w:ascii="Arial" w:hAnsi="Arial" w:cs="Arial"/>
                <w:sz w:val="20"/>
                <w:szCs w:val="20"/>
              </w:rPr>
              <w:t>Tiempo de</w:t>
            </w:r>
            <w:r w:rsidRPr="00353827">
              <w:rPr>
                <w:rFonts w:ascii="Arial" w:hAnsi="Arial" w:cs="Arial"/>
                <w:sz w:val="20"/>
                <w:szCs w:val="20"/>
              </w:rPr>
              <w:t xml:space="preserve"> </w:t>
            </w:r>
            <w:r w:rsidR="007346BF" w:rsidRPr="00353827">
              <w:rPr>
                <w:rFonts w:ascii="Arial" w:hAnsi="Arial" w:cs="Arial"/>
                <w:sz w:val="20"/>
                <w:szCs w:val="20"/>
              </w:rPr>
              <w:t xml:space="preserve">   </w:t>
            </w:r>
            <w:r w:rsidRPr="00353827">
              <w:rPr>
                <w:rFonts w:ascii="Arial" w:hAnsi="Arial" w:cs="Arial"/>
                <w:sz w:val="20"/>
                <w:szCs w:val="20"/>
              </w:rPr>
              <w:t xml:space="preserve">           </w:t>
            </w:r>
            <w:r w:rsidR="003D5A79" w:rsidRPr="00353827">
              <w:rPr>
                <w:rFonts w:ascii="Arial" w:hAnsi="Arial" w:cs="Arial"/>
                <w:sz w:val="20"/>
                <w:szCs w:val="20"/>
              </w:rPr>
              <w:t xml:space="preserve">        </w:t>
            </w:r>
            <w:r w:rsidR="009E6BE0" w:rsidRPr="00353827">
              <w:rPr>
                <w:rFonts w:ascii="Arial" w:hAnsi="Arial" w:cs="Arial"/>
                <w:sz w:val="20"/>
                <w:szCs w:val="20"/>
              </w:rPr>
              <w:t xml:space="preserve">                               </w:t>
            </w:r>
            <w:r w:rsidR="000A5BB9" w:rsidRPr="00353827">
              <w:rPr>
                <w:rFonts w:ascii="Arial" w:hAnsi="Arial" w:cs="Arial"/>
                <w:color w:val="B4C6E7" w:themeColor="accent1" w:themeTint="66"/>
                <w:sz w:val="20"/>
                <w:szCs w:val="20"/>
              </w:rPr>
              <w:t>e</w:t>
            </w:r>
            <w:r w:rsidR="000A5BB9" w:rsidRPr="00353827">
              <w:rPr>
                <w:rFonts w:ascii="Arial" w:hAnsi="Arial" w:cs="Arial"/>
                <w:sz w:val="20"/>
                <w:szCs w:val="20"/>
              </w:rPr>
              <w:t xml:space="preserve">            e</w:t>
            </w:r>
            <w:r w:rsidR="009E6BE0" w:rsidRPr="00353827">
              <w:rPr>
                <w:rFonts w:ascii="Arial" w:hAnsi="Arial" w:cs="Arial"/>
                <w:sz w:val="20"/>
                <w:szCs w:val="20"/>
              </w:rPr>
              <w:t>xposición</w:t>
            </w:r>
          </w:p>
          <w:p w14:paraId="746A2D8B" w14:textId="7D877FC3" w:rsidR="00500011" w:rsidRPr="00353827" w:rsidRDefault="00500011" w:rsidP="003D5A79">
            <w:pPr>
              <w:spacing w:after="160"/>
              <w:rPr>
                <w:rFonts w:ascii="Arial" w:hAnsi="Arial" w:cs="Arial"/>
                <w:sz w:val="20"/>
                <w:szCs w:val="20"/>
              </w:rPr>
            </w:pPr>
            <w:r w:rsidRPr="00353827">
              <w:rPr>
                <w:rFonts w:ascii="Arial" w:hAnsi="Arial" w:cs="Arial"/>
                <w:sz w:val="20"/>
                <w:szCs w:val="20"/>
              </w:rPr>
              <w:t>Tipo de</w:t>
            </w:r>
            <w:r w:rsidR="003D5A79" w:rsidRPr="00353827">
              <w:rPr>
                <w:rFonts w:ascii="Arial" w:hAnsi="Arial" w:cs="Arial"/>
                <w:sz w:val="20"/>
                <w:szCs w:val="20"/>
              </w:rPr>
              <w:t xml:space="preserve"> </w:t>
            </w:r>
            <w:r w:rsidRPr="00353827">
              <w:rPr>
                <w:rFonts w:ascii="Arial" w:hAnsi="Arial" w:cs="Arial"/>
                <w:sz w:val="20"/>
                <w:szCs w:val="20"/>
              </w:rPr>
              <w:t>suelo</w:t>
            </w:r>
          </w:p>
        </w:tc>
        <w:tc>
          <w:tcPr>
            <w:tcW w:w="122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2190" w14:textId="77777777" w:rsidR="00500011" w:rsidRPr="00353827"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1h</w:t>
            </w:r>
          </w:p>
          <w:p w14:paraId="57AE52B9" w14:textId="77777777" w:rsidR="00500011" w:rsidRPr="00353827"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w:t>
            </w:r>
          </w:p>
        </w:tc>
        <w:tc>
          <w:tcPr>
            <w:tcW w:w="106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A87300" w14:textId="77777777" w:rsidR="00500011" w:rsidRPr="00353827"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3h</w:t>
            </w:r>
          </w:p>
          <w:p w14:paraId="3A50A124" w14:textId="77777777" w:rsidR="00500011" w:rsidRPr="00353827"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w:t>
            </w:r>
          </w:p>
        </w:tc>
        <w:tc>
          <w:tcPr>
            <w:tcW w:w="117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42A943" w14:textId="77777777" w:rsidR="00500011" w:rsidRPr="00353827"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24h</w:t>
            </w:r>
          </w:p>
          <w:p w14:paraId="12643840" w14:textId="77777777" w:rsidR="00500011" w:rsidRPr="00353827"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w:t>
            </w:r>
          </w:p>
        </w:tc>
      </w:tr>
      <w:tr w:rsidR="003D5A79" w:rsidRPr="00500011" w14:paraId="5434BE9C" w14:textId="77777777" w:rsidTr="00353827">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auto"/>
              <w:left w:val="single" w:sz="4" w:space="0" w:color="auto"/>
              <w:right w:val="single" w:sz="4" w:space="0" w:color="auto"/>
            </w:tcBorders>
            <w:vAlign w:val="center"/>
            <w:hideMark/>
          </w:tcPr>
          <w:p w14:paraId="75C17CB3" w14:textId="22707843" w:rsidR="00500011" w:rsidRPr="00353827" w:rsidRDefault="00A64A72" w:rsidP="00353827">
            <w:pPr>
              <w:spacing w:after="160"/>
              <w:jc w:val="center"/>
              <w:rPr>
                <w:rFonts w:ascii="Arial" w:hAnsi="Arial" w:cs="Arial"/>
                <w:sz w:val="20"/>
                <w:szCs w:val="20"/>
              </w:rPr>
            </w:pPr>
            <w:r w:rsidRPr="00353827">
              <w:rPr>
                <w:rFonts w:ascii="Arial" w:hAnsi="Arial" w:cs="Arial"/>
                <w:bCs w:val="0"/>
                <w:sz w:val="20"/>
                <w:szCs w:val="20"/>
              </w:rPr>
              <w:t>Seco</w:t>
            </w:r>
          </w:p>
        </w:tc>
        <w:tc>
          <w:tcPr>
            <w:tcW w:w="1222" w:type="dxa"/>
            <w:tcBorders>
              <w:top w:val="single" w:sz="4" w:space="0" w:color="auto"/>
              <w:left w:val="single" w:sz="4" w:space="0" w:color="auto"/>
              <w:right w:val="single" w:sz="4" w:space="0" w:color="auto"/>
            </w:tcBorders>
            <w:hideMark/>
          </w:tcPr>
          <w:p w14:paraId="1AD9CBAD" w14:textId="133808CD" w:rsidR="00500011" w:rsidRPr="00353827"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3827">
              <w:rPr>
                <w:rFonts w:ascii="Arial" w:hAnsi="Arial" w:cs="Arial"/>
                <w:sz w:val="20"/>
                <w:szCs w:val="20"/>
              </w:rPr>
              <w:t>31.44</w:t>
            </w:r>
            <w:r w:rsidR="003D5A79" w:rsidRPr="00353827">
              <w:rPr>
                <w:rFonts w:ascii="Arial" w:hAnsi="Arial" w:cs="Arial"/>
                <w:sz w:val="20"/>
                <w:szCs w:val="20"/>
              </w:rPr>
              <w:t xml:space="preserve"> %</w:t>
            </w:r>
          </w:p>
        </w:tc>
        <w:tc>
          <w:tcPr>
            <w:tcW w:w="1068" w:type="dxa"/>
            <w:tcBorders>
              <w:top w:val="single" w:sz="4" w:space="0" w:color="auto"/>
              <w:left w:val="single" w:sz="4" w:space="0" w:color="auto"/>
              <w:right w:val="single" w:sz="4" w:space="0" w:color="auto"/>
            </w:tcBorders>
            <w:hideMark/>
          </w:tcPr>
          <w:p w14:paraId="30676E03" w14:textId="3EC16812" w:rsidR="00500011" w:rsidRPr="00353827"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3827">
              <w:rPr>
                <w:rFonts w:ascii="Arial" w:hAnsi="Arial" w:cs="Arial"/>
                <w:sz w:val="20"/>
                <w:szCs w:val="20"/>
              </w:rPr>
              <w:t>31.80</w:t>
            </w:r>
            <w:r w:rsidR="003D5A79" w:rsidRPr="00353827">
              <w:rPr>
                <w:rFonts w:ascii="Arial" w:hAnsi="Arial" w:cs="Arial"/>
                <w:sz w:val="20"/>
                <w:szCs w:val="20"/>
              </w:rPr>
              <w:t>%</w:t>
            </w:r>
          </w:p>
        </w:tc>
        <w:tc>
          <w:tcPr>
            <w:tcW w:w="1170" w:type="dxa"/>
            <w:tcBorders>
              <w:top w:val="single" w:sz="4" w:space="0" w:color="auto"/>
              <w:left w:val="single" w:sz="4" w:space="0" w:color="auto"/>
              <w:right w:val="single" w:sz="4" w:space="0" w:color="auto"/>
            </w:tcBorders>
            <w:hideMark/>
          </w:tcPr>
          <w:p w14:paraId="0AF42B7B" w14:textId="1CC241F3" w:rsidR="00500011" w:rsidRPr="00353827"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3827">
              <w:rPr>
                <w:rFonts w:ascii="Arial" w:hAnsi="Arial" w:cs="Arial"/>
                <w:sz w:val="20"/>
                <w:szCs w:val="20"/>
              </w:rPr>
              <w:t>32.25</w:t>
            </w:r>
            <w:r w:rsidR="003D5A79" w:rsidRPr="00353827">
              <w:rPr>
                <w:rFonts w:ascii="Arial" w:hAnsi="Arial" w:cs="Arial"/>
                <w:sz w:val="20"/>
                <w:szCs w:val="20"/>
              </w:rPr>
              <w:t>%</w:t>
            </w:r>
          </w:p>
        </w:tc>
      </w:tr>
      <w:tr w:rsidR="003D5A79" w:rsidRPr="00500011" w14:paraId="25560125" w14:textId="77777777" w:rsidTr="00353827">
        <w:trPr>
          <w:trHeight w:val="211"/>
          <w:jc w:val="center"/>
        </w:trPr>
        <w:tc>
          <w:tcPr>
            <w:cnfStyle w:val="001000000000" w:firstRow="0" w:lastRow="0" w:firstColumn="1" w:lastColumn="0" w:oddVBand="0" w:evenVBand="0" w:oddHBand="0" w:evenHBand="0" w:firstRowFirstColumn="0" w:firstRowLastColumn="0" w:lastRowFirstColumn="0" w:lastRowLastColumn="0"/>
            <w:tcW w:w="3510" w:type="dxa"/>
            <w:tcBorders>
              <w:left w:val="single" w:sz="4" w:space="0" w:color="auto"/>
              <w:right w:val="single" w:sz="4" w:space="0" w:color="auto"/>
            </w:tcBorders>
            <w:vAlign w:val="center"/>
            <w:hideMark/>
          </w:tcPr>
          <w:p w14:paraId="068157F8" w14:textId="4FC2774F" w:rsidR="00500011" w:rsidRPr="00353827" w:rsidRDefault="00500011" w:rsidP="00353827">
            <w:pPr>
              <w:spacing w:after="160"/>
              <w:jc w:val="center"/>
              <w:rPr>
                <w:rFonts w:ascii="Arial" w:hAnsi="Arial" w:cs="Arial"/>
                <w:sz w:val="20"/>
                <w:szCs w:val="20"/>
              </w:rPr>
            </w:pPr>
            <w:r w:rsidRPr="00353827">
              <w:rPr>
                <w:rFonts w:ascii="Arial" w:hAnsi="Arial" w:cs="Arial"/>
                <w:bCs w:val="0"/>
                <w:sz w:val="20"/>
                <w:szCs w:val="20"/>
              </w:rPr>
              <w:t>10% humedad</w:t>
            </w:r>
          </w:p>
        </w:tc>
        <w:tc>
          <w:tcPr>
            <w:tcW w:w="1222" w:type="dxa"/>
            <w:tcBorders>
              <w:left w:val="single" w:sz="4" w:space="0" w:color="auto"/>
              <w:right w:val="single" w:sz="4" w:space="0" w:color="auto"/>
            </w:tcBorders>
            <w:hideMark/>
          </w:tcPr>
          <w:p w14:paraId="2B186AC9" w14:textId="2482979E" w:rsidR="00500011" w:rsidRPr="00353827"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6.43</w:t>
            </w:r>
            <w:r w:rsidR="003D5A79" w:rsidRPr="00353827">
              <w:rPr>
                <w:rFonts w:ascii="Arial" w:hAnsi="Arial" w:cs="Arial"/>
                <w:sz w:val="20"/>
                <w:szCs w:val="20"/>
              </w:rPr>
              <w:t>%</w:t>
            </w:r>
          </w:p>
        </w:tc>
        <w:tc>
          <w:tcPr>
            <w:tcW w:w="1068" w:type="dxa"/>
            <w:tcBorders>
              <w:left w:val="single" w:sz="4" w:space="0" w:color="auto"/>
              <w:right w:val="single" w:sz="4" w:space="0" w:color="auto"/>
            </w:tcBorders>
            <w:hideMark/>
          </w:tcPr>
          <w:p w14:paraId="62C56281" w14:textId="4469A8EE" w:rsidR="00500011" w:rsidRPr="00353827"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4.69</w:t>
            </w:r>
            <w:r w:rsidR="003D5A79" w:rsidRPr="00353827">
              <w:rPr>
                <w:rFonts w:ascii="Arial" w:hAnsi="Arial" w:cs="Arial"/>
                <w:sz w:val="20"/>
                <w:szCs w:val="20"/>
              </w:rPr>
              <w:t>%</w:t>
            </w:r>
          </w:p>
        </w:tc>
        <w:tc>
          <w:tcPr>
            <w:tcW w:w="1170" w:type="dxa"/>
            <w:tcBorders>
              <w:left w:val="single" w:sz="4" w:space="0" w:color="auto"/>
              <w:right w:val="single" w:sz="4" w:space="0" w:color="auto"/>
            </w:tcBorders>
            <w:hideMark/>
          </w:tcPr>
          <w:p w14:paraId="4960E5A0" w14:textId="6368BEB9" w:rsidR="00500011" w:rsidRPr="00353827"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4.00</w:t>
            </w:r>
            <w:r w:rsidR="003D5A79" w:rsidRPr="00353827">
              <w:rPr>
                <w:rFonts w:ascii="Arial" w:hAnsi="Arial" w:cs="Arial"/>
                <w:sz w:val="20"/>
                <w:szCs w:val="20"/>
              </w:rPr>
              <w:t>%</w:t>
            </w:r>
          </w:p>
        </w:tc>
      </w:tr>
      <w:tr w:rsidR="003D5A79" w:rsidRPr="00500011" w14:paraId="20B3713A" w14:textId="77777777" w:rsidTr="00353827">
        <w:trPr>
          <w:cnfStyle w:val="000000100000" w:firstRow="0" w:lastRow="0" w:firstColumn="0" w:lastColumn="0" w:oddVBand="0" w:evenVBand="0" w:oddHBand="1"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3510" w:type="dxa"/>
            <w:tcBorders>
              <w:left w:val="single" w:sz="4" w:space="0" w:color="auto"/>
              <w:right w:val="single" w:sz="4" w:space="0" w:color="auto"/>
            </w:tcBorders>
            <w:vAlign w:val="center"/>
            <w:hideMark/>
          </w:tcPr>
          <w:p w14:paraId="6F76AFFF" w14:textId="7267EAC9" w:rsidR="00500011" w:rsidRPr="00353827" w:rsidRDefault="00500011" w:rsidP="00353827">
            <w:pPr>
              <w:spacing w:after="160"/>
              <w:jc w:val="center"/>
              <w:rPr>
                <w:rFonts w:ascii="Arial" w:hAnsi="Arial" w:cs="Arial"/>
                <w:sz w:val="20"/>
                <w:szCs w:val="20"/>
              </w:rPr>
            </w:pPr>
            <w:r w:rsidRPr="00353827">
              <w:rPr>
                <w:rFonts w:ascii="Arial" w:hAnsi="Arial" w:cs="Arial"/>
                <w:bCs w:val="0"/>
                <w:sz w:val="20"/>
                <w:szCs w:val="20"/>
              </w:rPr>
              <w:t>30% humedad</w:t>
            </w:r>
          </w:p>
        </w:tc>
        <w:tc>
          <w:tcPr>
            <w:tcW w:w="1222" w:type="dxa"/>
            <w:tcBorders>
              <w:left w:val="single" w:sz="4" w:space="0" w:color="auto"/>
              <w:right w:val="single" w:sz="4" w:space="0" w:color="auto"/>
            </w:tcBorders>
            <w:hideMark/>
          </w:tcPr>
          <w:p w14:paraId="374AB562" w14:textId="40FF441E" w:rsidR="00500011" w:rsidRPr="00353827"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3827">
              <w:rPr>
                <w:rFonts w:ascii="Arial" w:hAnsi="Arial" w:cs="Arial"/>
                <w:sz w:val="20"/>
                <w:szCs w:val="20"/>
              </w:rPr>
              <w:t>3.67</w:t>
            </w:r>
            <w:r w:rsidR="003D5A79" w:rsidRPr="00353827">
              <w:rPr>
                <w:rFonts w:ascii="Arial" w:hAnsi="Arial" w:cs="Arial"/>
                <w:sz w:val="20"/>
                <w:szCs w:val="20"/>
              </w:rPr>
              <w:t>%</w:t>
            </w:r>
          </w:p>
        </w:tc>
        <w:tc>
          <w:tcPr>
            <w:tcW w:w="1068" w:type="dxa"/>
            <w:tcBorders>
              <w:left w:val="single" w:sz="4" w:space="0" w:color="auto"/>
              <w:right w:val="single" w:sz="4" w:space="0" w:color="auto"/>
            </w:tcBorders>
            <w:hideMark/>
          </w:tcPr>
          <w:p w14:paraId="481D523C" w14:textId="1BE503D3" w:rsidR="00500011" w:rsidRPr="00353827"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3827">
              <w:rPr>
                <w:rFonts w:ascii="Arial" w:hAnsi="Arial" w:cs="Arial"/>
                <w:sz w:val="20"/>
                <w:szCs w:val="20"/>
              </w:rPr>
              <w:t>4.68</w:t>
            </w:r>
            <w:r w:rsidR="003D5A79" w:rsidRPr="00353827">
              <w:rPr>
                <w:rFonts w:ascii="Arial" w:hAnsi="Arial" w:cs="Arial"/>
                <w:sz w:val="20"/>
                <w:szCs w:val="20"/>
              </w:rPr>
              <w:t>%</w:t>
            </w:r>
          </w:p>
        </w:tc>
        <w:tc>
          <w:tcPr>
            <w:tcW w:w="1170" w:type="dxa"/>
            <w:tcBorders>
              <w:left w:val="single" w:sz="4" w:space="0" w:color="auto"/>
              <w:right w:val="single" w:sz="4" w:space="0" w:color="auto"/>
            </w:tcBorders>
            <w:hideMark/>
          </w:tcPr>
          <w:p w14:paraId="27E89546" w14:textId="3BD06FB9" w:rsidR="00500011" w:rsidRPr="00353827"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3827">
              <w:rPr>
                <w:rFonts w:ascii="Arial" w:hAnsi="Arial" w:cs="Arial"/>
                <w:sz w:val="20"/>
                <w:szCs w:val="20"/>
              </w:rPr>
              <w:t>3.75</w:t>
            </w:r>
            <w:r w:rsidR="003D5A79" w:rsidRPr="00353827">
              <w:rPr>
                <w:rFonts w:ascii="Arial" w:hAnsi="Arial" w:cs="Arial"/>
                <w:sz w:val="20"/>
                <w:szCs w:val="20"/>
              </w:rPr>
              <w:t>%</w:t>
            </w:r>
          </w:p>
        </w:tc>
      </w:tr>
      <w:tr w:rsidR="003D5A79" w:rsidRPr="00500011" w14:paraId="1E2E67AE" w14:textId="77777777" w:rsidTr="00353827">
        <w:trPr>
          <w:trHeight w:val="288"/>
          <w:jc w:val="center"/>
        </w:trPr>
        <w:tc>
          <w:tcPr>
            <w:cnfStyle w:val="001000000000" w:firstRow="0" w:lastRow="0" w:firstColumn="1" w:lastColumn="0" w:oddVBand="0" w:evenVBand="0" w:oddHBand="0" w:evenHBand="0" w:firstRowFirstColumn="0" w:firstRowLastColumn="0" w:lastRowFirstColumn="0" w:lastRowLastColumn="0"/>
            <w:tcW w:w="3510" w:type="dxa"/>
            <w:tcBorders>
              <w:left w:val="single" w:sz="4" w:space="0" w:color="auto"/>
              <w:right w:val="single" w:sz="4" w:space="0" w:color="auto"/>
            </w:tcBorders>
            <w:vAlign w:val="center"/>
            <w:hideMark/>
          </w:tcPr>
          <w:p w14:paraId="1F0B8CE6" w14:textId="269E9DC5" w:rsidR="00500011" w:rsidRPr="00353827" w:rsidRDefault="00A64A72" w:rsidP="00353827">
            <w:pPr>
              <w:spacing w:after="160"/>
              <w:jc w:val="center"/>
              <w:rPr>
                <w:rFonts w:ascii="Arial" w:hAnsi="Arial" w:cs="Arial"/>
                <w:sz w:val="20"/>
                <w:szCs w:val="20"/>
              </w:rPr>
            </w:pPr>
            <w:r w:rsidRPr="00353827">
              <w:rPr>
                <w:rFonts w:ascii="Arial" w:hAnsi="Arial" w:cs="Arial"/>
                <w:bCs w:val="0"/>
                <w:sz w:val="20"/>
                <w:szCs w:val="20"/>
              </w:rPr>
              <w:t xml:space="preserve">Abono </w:t>
            </w:r>
            <w:r w:rsidR="006305D5" w:rsidRPr="00353827">
              <w:rPr>
                <w:rFonts w:ascii="Arial" w:hAnsi="Arial" w:cs="Arial"/>
                <w:bCs w:val="0"/>
                <w:sz w:val="20"/>
                <w:szCs w:val="20"/>
              </w:rPr>
              <w:t>0.0001%</w:t>
            </w:r>
          </w:p>
        </w:tc>
        <w:tc>
          <w:tcPr>
            <w:tcW w:w="1222" w:type="dxa"/>
            <w:tcBorders>
              <w:left w:val="single" w:sz="4" w:space="0" w:color="auto"/>
              <w:right w:val="single" w:sz="4" w:space="0" w:color="auto"/>
            </w:tcBorders>
            <w:hideMark/>
          </w:tcPr>
          <w:p w14:paraId="19290A54" w14:textId="27CFA317" w:rsidR="00500011" w:rsidRPr="00353827"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5.50</w:t>
            </w:r>
            <w:r w:rsidR="003D5A79" w:rsidRPr="00353827">
              <w:rPr>
                <w:rFonts w:ascii="Arial" w:hAnsi="Arial" w:cs="Arial"/>
                <w:sz w:val="20"/>
                <w:szCs w:val="20"/>
              </w:rPr>
              <w:t>%</w:t>
            </w:r>
          </w:p>
        </w:tc>
        <w:tc>
          <w:tcPr>
            <w:tcW w:w="1068" w:type="dxa"/>
            <w:tcBorders>
              <w:left w:val="single" w:sz="4" w:space="0" w:color="auto"/>
              <w:right w:val="single" w:sz="4" w:space="0" w:color="auto"/>
            </w:tcBorders>
            <w:hideMark/>
          </w:tcPr>
          <w:p w14:paraId="567E09E3" w14:textId="26E7DB2A" w:rsidR="00500011" w:rsidRPr="00353827"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3.42</w:t>
            </w:r>
            <w:r w:rsidR="003D5A79" w:rsidRPr="00353827">
              <w:rPr>
                <w:rFonts w:ascii="Arial" w:hAnsi="Arial" w:cs="Arial"/>
                <w:sz w:val="20"/>
                <w:szCs w:val="20"/>
              </w:rPr>
              <w:t>%</w:t>
            </w:r>
          </w:p>
        </w:tc>
        <w:tc>
          <w:tcPr>
            <w:tcW w:w="1170" w:type="dxa"/>
            <w:tcBorders>
              <w:left w:val="single" w:sz="4" w:space="0" w:color="auto"/>
              <w:right w:val="single" w:sz="4" w:space="0" w:color="auto"/>
            </w:tcBorders>
            <w:hideMark/>
          </w:tcPr>
          <w:p w14:paraId="3C4E2D58" w14:textId="465ADD48" w:rsidR="00500011" w:rsidRPr="00353827"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53827">
              <w:rPr>
                <w:rFonts w:ascii="Arial" w:hAnsi="Arial" w:cs="Arial"/>
                <w:sz w:val="20"/>
                <w:szCs w:val="20"/>
              </w:rPr>
              <w:t>3.85</w:t>
            </w:r>
            <w:r w:rsidR="003D5A79" w:rsidRPr="00353827">
              <w:rPr>
                <w:rFonts w:ascii="Arial" w:hAnsi="Arial" w:cs="Arial"/>
                <w:sz w:val="20"/>
                <w:szCs w:val="20"/>
              </w:rPr>
              <w:t>%</w:t>
            </w:r>
          </w:p>
        </w:tc>
      </w:tr>
      <w:tr w:rsidR="003D5A79" w:rsidRPr="00500011" w14:paraId="55134357" w14:textId="77777777" w:rsidTr="00353827">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3510" w:type="dxa"/>
            <w:tcBorders>
              <w:left w:val="single" w:sz="4" w:space="0" w:color="auto"/>
              <w:bottom w:val="single" w:sz="4" w:space="0" w:color="auto"/>
              <w:right w:val="single" w:sz="4" w:space="0" w:color="auto"/>
            </w:tcBorders>
            <w:vAlign w:val="center"/>
            <w:hideMark/>
          </w:tcPr>
          <w:p w14:paraId="754C4876" w14:textId="150052D5" w:rsidR="00500011" w:rsidRPr="00353827" w:rsidRDefault="00A64A72" w:rsidP="00353827">
            <w:pPr>
              <w:spacing w:after="160"/>
              <w:jc w:val="center"/>
              <w:rPr>
                <w:rFonts w:ascii="Arial" w:hAnsi="Arial" w:cs="Arial"/>
                <w:sz w:val="20"/>
                <w:szCs w:val="20"/>
              </w:rPr>
            </w:pPr>
            <w:r w:rsidRPr="00353827">
              <w:rPr>
                <w:rFonts w:ascii="Arial" w:hAnsi="Arial" w:cs="Arial"/>
                <w:bCs w:val="0"/>
                <w:sz w:val="20"/>
                <w:szCs w:val="20"/>
              </w:rPr>
              <w:t>Abono</w:t>
            </w:r>
            <w:r w:rsidR="00500011" w:rsidRPr="00353827">
              <w:rPr>
                <w:rFonts w:ascii="Arial" w:hAnsi="Arial" w:cs="Arial"/>
                <w:bCs w:val="0"/>
                <w:sz w:val="20"/>
                <w:szCs w:val="20"/>
              </w:rPr>
              <w:t xml:space="preserve"> </w:t>
            </w:r>
            <w:r w:rsidR="006305D5" w:rsidRPr="00353827">
              <w:rPr>
                <w:rFonts w:ascii="Arial" w:hAnsi="Arial" w:cs="Arial"/>
                <w:bCs w:val="0"/>
                <w:sz w:val="20"/>
                <w:szCs w:val="20"/>
              </w:rPr>
              <w:t>0.0002%</w:t>
            </w:r>
          </w:p>
        </w:tc>
        <w:tc>
          <w:tcPr>
            <w:tcW w:w="1222" w:type="dxa"/>
            <w:tcBorders>
              <w:left w:val="single" w:sz="4" w:space="0" w:color="auto"/>
              <w:bottom w:val="single" w:sz="4" w:space="0" w:color="auto"/>
              <w:right w:val="single" w:sz="4" w:space="0" w:color="auto"/>
            </w:tcBorders>
            <w:hideMark/>
          </w:tcPr>
          <w:p w14:paraId="0A84D74C" w14:textId="11DF2A10" w:rsidR="00500011" w:rsidRPr="00353827"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3827">
              <w:rPr>
                <w:rFonts w:ascii="Arial" w:hAnsi="Arial" w:cs="Arial"/>
                <w:sz w:val="20"/>
                <w:szCs w:val="20"/>
              </w:rPr>
              <w:t>2.30</w:t>
            </w:r>
            <w:r w:rsidR="003D5A79" w:rsidRPr="00353827">
              <w:rPr>
                <w:rFonts w:ascii="Arial" w:hAnsi="Arial" w:cs="Arial"/>
                <w:sz w:val="20"/>
                <w:szCs w:val="20"/>
              </w:rPr>
              <w:t>%</w:t>
            </w:r>
          </w:p>
        </w:tc>
        <w:tc>
          <w:tcPr>
            <w:tcW w:w="1068" w:type="dxa"/>
            <w:tcBorders>
              <w:left w:val="single" w:sz="4" w:space="0" w:color="auto"/>
              <w:bottom w:val="single" w:sz="4" w:space="0" w:color="auto"/>
              <w:right w:val="single" w:sz="4" w:space="0" w:color="auto"/>
            </w:tcBorders>
            <w:hideMark/>
          </w:tcPr>
          <w:p w14:paraId="25443EFA" w14:textId="395D6D59" w:rsidR="00500011" w:rsidRPr="00353827"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3827">
              <w:rPr>
                <w:rFonts w:ascii="Arial" w:hAnsi="Arial" w:cs="Arial"/>
                <w:sz w:val="20"/>
                <w:szCs w:val="20"/>
              </w:rPr>
              <w:t>4.64</w:t>
            </w:r>
            <w:r w:rsidR="003D5A79" w:rsidRPr="00353827">
              <w:rPr>
                <w:rFonts w:ascii="Arial" w:hAnsi="Arial" w:cs="Arial"/>
                <w:sz w:val="20"/>
                <w:szCs w:val="20"/>
              </w:rPr>
              <w:t>%</w:t>
            </w:r>
          </w:p>
        </w:tc>
        <w:tc>
          <w:tcPr>
            <w:tcW w:w="1170" w:type="dxa"/>
            <w:tcBorders>
              <w:left w:val="single" w:sz="4" w:space="0" w:color="auto"/>
              <w:bottom w:val="single" w:sz="4" w:space="0" w:color="auto"/>
              <w:right w:val="single" w:sz="4" w:space="0" w:color="auto"/>
            </w:tcBorders>
            <w:hideMark/>
          </w:tcPr>
          <w:p w14:paraId="4630B16C" w14:textId="5038CF64" w:rsidR="00500011" w:rsidRPr="00353827" w:rsidRDefault="00500011" w:rsidP="006305D5">
            <w:pPr>
              <w:keepNext/>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3827">
              <w:rPr>
                <w:rFonts w:ascii="Arial" w:hAnsi="Arial" w:cs="Arial"/>
                <w:sz w:val="20"/>
                <w:szCs w:val="20"/>
              </w:rPr>
              <w:t>4.30</w:t>
            </w:r>
            <w:r w:rsidR="003D5A79" w:rsidRPr="00353827">
              <w:rPr>
                <w:rFonts w:ascii="Arial" w:hAnsi="Arial" w:cs="Arial"/>
                <w:sz w:val="20"/>
                <w:szCs w:val="20"/>
              </w:rPr>
              <w:t>%</w:t>
            </w:r>
          </w:p>
        </w:tc>
      </w:tr>
    </w:tbl>
    <w:p w14:paraId="161F6E85" w14:textId="77777777" w:rsidR="00FF64DC" w:rsidRPr="00292E00" w:rsidRDefault="00B01C1D" w:rsidP="00FF64DC">
      <w:pPr>
        <w:pStyle w:val="Ttulo2"/>
        <w:spacing w:line="360" w:lineRule="auto"/>
        <w:jc w:val="both"/>
        <w:rPr>
          <w:rFonts w:ascii="Arial" w:hAnsi="Arial" w:cs="Arial"/>
          <w:b/>
          <w:color w:val="000000" w:themeColor="text1"/>
          <w:sz w:val="24"/>
          <w:szCs w:val="24"/>
          <w:lang w:val="es-ES"/>
        </w:rPr>
      </w:pPr>
      <w:bookmarkStart w:id="22" w:name="_Toc31303416"/>
      <w:r w:rsidRPr="00292E00">
        <w:rPr>
          <w:rFonts w:ascii="Arial" w:hAnsi="Arial" w:cs="Arial"/>
          <w:b/>
          <w:color w:val="000000" w:themeColor="text1"/>
          <w:sz w:val="24"/>
          <w:szCs w:val="24"/>
          <w:lang w:val="es-ES"/>
        </w:rPr>
        <w:t xml:space="preserve">2.2 </w:t>
      </w:r>
      <w:r w:rsidR="00273E80" w:rsidRPr="00292E00">
        <w:rPr>
          <w:rFonts w:ascii="Arial" w:hAnsi="Arial" w:cs="Arial"/>
          <w:b/>
          <w:color w:val="000000" w:themeColor="text1"/>
          <w:sz w:val="24"/>
          <w:szCs w:val="24"/>
          <w:lang w:val="es-ES"/>
        </w:rPr>
        <w:t>Resultados de la simulación</w:t>
      </w:r>
      <w:r w:rsidRPr="00292E00">
        <w:rPr>
          <w:rFonts w:ascii="Arial" w:hAnsi="Arial" w:cs="Arial"/>
          <w:b/>
          <w:color w:val="000000" w:themeColor="text1"/>
          <w:sz w:val="24"/>
          <w:szCs w:val="24"/>
          <w:lang w:val="es-ES"/>
        </w:rPr>
        <w:t xml:space="preserve"> </w:t>
      </w:r>
      <w:r w:rsidR="00273E80" w:rsidRPr="00292E00">
        <w:rPr>
          <w:rFonts w:ascii="Arial" w:hAnsi="Arial" w:cs="Arial"/>
          <w:b/>
          <w:color w:val="000000" w:themeColor="text1"/>
          <w:sz w:val="24"/>
          <w:szCs w:val="24"/>
          <w:lang w:val="es-ES"/>
        </w:rPr>
        <w:t xml:space="preserve">de la </w:t>
      </w:r>
      <w:r w:rsidRPr="00292E00">
        <w:rPr>
          <w:rFonts w:ascii="Arial" w:hAnsi="Arial" w:cs="Arial"/>
          <w:b/>
          <w:color w:val="000000" w:themeColor="text1"/>
          <w:sz w:val="24"/>
          <w:szCs w:val="24"/>
          <w:lang w:val="es-ES"/>
        </w:rPr>
        <w:t>interacción con muones de 500 MeV</w:t>
      </w:r>
      <w:bookmarkEnd w:id="22"/>
    </w:p>
    <w:p w14:paraId="51776E31" w14:textId="3C79FFD2" w:rsidR="00FF64DC" w:rsidRPr="00292E00" w:rsidRDefault="00FF64DC" w:rsidP="00292E00">
      <w:pPr>
        <w:spacing w:before="240" w:after="120" w:line="360" w:lineRule="auto"/>
        <w:rPr>
          <w:rFonts w:ascii="Arial" w:eastAsiaTheme="majorEastAsia" w:hAnsi="Arial" w:cs="Arial"/>
          <w:b/>
          <w:color w:val="000000" w:themeColor="text1"/>
          <w:sz w:val="24"/>
          <w:szCs w:val="24"/>
          <w:lang w:val="es-ES" w:eastAsia="en-US"/>
        </w:rPr>
      </w:pPr>
      <w:r w:rsidRPr="00292E00">
        <w:rPr>
          <w:rFonts w:ascii="Arial" w:hAnsi="Arial" w:cs="Arial"/>
          <w:sz w:val="24"/>
          <w:szCs w:val="24"/>
          <w:lang w:val="es-ES"/>
        </w:rPr>
        <w:t>La simulación de la interacción de los muones con las configuraciones de</w:t>
      </w:r>
      <w:r w:rsidR="001B58CF" w:rsidRPr="00292E00">
        <w:rPr>
          <w:rFonts w:ascii="Arial" w:hAnsi="Arial" w:cs="Arial"/>
          <w:sz w:val="24"/>
          <w:szCs w:val="24"/>
          <w:lang w:val="es-ES"/>
        </w:rPr>
        <w:t xml:space="preserve"> los distintos</w:t>
      </w:r>
      <w:r w:rsidR="00583474" w:rsidRPr="00292E00">
        <w:rPr>
          <w:rFonts w:ascii="Arial" w:hAnsi="Arial" w:cs="Arial"/>
          <w:sz w:val="24"/>
          <w:szCs w:val="24"/>
          <w:lang w:val="es-ES"/>
        </w:rPr>
        <w:t xml:space="preserve"> tipos de </w:t>
      </w:r>
      <w:r w:rsidRPr="00292E00">
        <w:rPr>
          <w:rFonts w:ascii="Arial" w:hAnsi="Arial" w:cs="Arial"/>
          <w:sz w:val="24"/>
          <w:szCs w:val="24"/>
          <w:lang w:val="es-ES"/>
        </w:rPr>
        <w:t xml:space="preserve">suelo generó varios tipos de partículas que se clasificaron y </w:t>
      </w:r>
      <w:r w:rsidR="00335CE5" w:rsidRPr="00292E00">
        <w:rPr>
          <w:rFonts w:ascii="Arial" w:hAnsi="Arial" w:cs="Arial"/>
          <w:sz w:val="24"/>
          <w:szCs w:val="24"/>
          <w:lang w:val="es-ES"/>
        </w:rPr>
        <w:t>cuantificaron</w:t>
      </w:r>
      <w:r w:rsidRPr="00292E00">
        <w:rPr>
          <w:rFonts w:ascii="Arial" w:hAnsi="Arial" w:cs="Arial"/>
          <w:sz w:val="24"/>
          <w:szCs w:val="24"/>
          <w:lang w:val="es-ES"/>
        </w:rPr>
        <w:t xml:space="preserve"> </w:t>
      </w:r>
      <w:r w:rsidR="00FF0F90" w:rsidRPr="00292E00">
        <w:rPr>
          <w:rFonts w:ascii="Arial" w:hAnsi="Arial" w:cs="Arial"/>
          <w:sz w:val="24"/>
          <w:szCs w:val="24"/>
          <w:lang w:val="es-ES"/>
        </w:rPr>
        <w:t xml:space="preserve">a partir </w:t>
      </w:r>
      <w:r w:rsidRPr="00292E00">
        <w:rPr>
          <w:rFonts w:ascii="Arial" w:hAnsi="Arial" w:cs="Arial"/>
          <w:sz w:val="24"/>
          <w:szCs w:val="24"/>
          <w:lang w:val="es-ES"/>
        </w:rPr>
        <w:t>de</w:t>
      </w:r>
      <w:r w:rsidR="00F76B30" w:rsidRPr="00292E00">
        <w:rPr>
          <w:rFonts w:ascii="Arial" w:hAnsi="Arial" w:cs="Arial"/>
          <w:sz w:val="24"/>
          <w:szCs w:val="24"/>
          <w:lang w:val="es-ES"/>
        </w:rPr>
        <w:t xml:space="preserve"> los datos</w:t>
      </w:r>
      <w:r w:rsidR="00027928" w:rsidRPr="00292E00">
        <w:rPr>
          <w:rFonts w:ascii="Arial" w:hAnsi="Arial" w:cs="Arial"/>
          <w:sz w:val="24"/>
          <w:szCs w:val="24"/>
          <w:lang w:val="es-ES"/>
        </w:rPr>
        <w:t xml:space="preserve"> genera</w:t>
      </w:r>
      <w:r w:rsidR="006B5EB9" w:rsidRPr="00292E00">
        <w:rPr>
          <w:rFonts w:ascii="Arial" w:hAnsi="Arial" w:cs="Arial"/>
          <w:sz w:val="24"/>
          <w:szCs w:val="24"/>
          <w:lang w:val="es-ES"/>
        </w:rPr>
        <w:t>dos del</w:t>
      </w:r>
      <w:r w:rsidRPr="00292E00">
        <w:rPr>
          <w:rFonts w:ascii="Arial" w:hAnsi="Arial" w:cs="Arial"/>
          <w:sz w:val="24"/>
          <w:szCs w:val="24"/>
          <w:lang w:val="es-ES"/>
        </w:rPr>
        <w:t xml:space="preserve"> código empleado. A partir de esto, se analizaron la cantidad de partículas generadas y su energía justo después de interactuar con cada configuración</w:t>
      </w:r>
      <w:r w:rsidR="00DC42F0" w:rsidRPr="00292E00">
        <w:rPr>
          <w:rFonts w:ascii="Arial" w:hAnsi="Arial" w:cs="Arial"/>
          <w:sz w:val="24"/>
          <w:szCs w:val="24"/>
          <w:lang w:val="es-ES"/>
        </w:rPr>
        <w:t xml:space="preserve"> del sistema</w:t>
      </w:r>
      <w:r w:rsidRPr="00292E00">
        <w:rPr>
          <w:rFonts w:ascii="Arial" w:hAnsi="Arial" w:cs="Arial"/>
          <w:sz w:val="24"/>
          <w:szCs w:val="24"/>
          <w:lang w:val="es-ES"/>
        </w:rPr>
        <w:t xml:space="preserve"> suelo</w:t>
      </w:r>
      <w:r w:rsidR="00535663" w:rsidRPr="00292E00">
        <w:rPr>
          <w:rFonts w:ascii="Arial" w:hAnsi="Arial" w:cs="Arial"/>
          <w:sz w:val="24"/>
          <w:szCs w:val="24"/>
          <w:lang w:val="es-ES"/>
        </w:rPr>
        <w:t>-</w:t>
      </w:r>
      <w:r w:rsidRPr="00292E00">
        <w:rPr>
          <w:rFonts w:ascii="Arial" w:hAnsi="Arial" w:cs="Arial"/>
          <w:sz w:val="24"/>
          <w:szCs w:val="24"/>
          <w:lang w:val="es-ES"/>
        </w:rPr>
        <w:t>mina</w:t>
      </w:r>
      <w:r w:rsidR="00FA3FAE" w:rsidRPr="00292E00">
        <w:rPr>
          <w:rFonts w:ascii="Arial" w:hAnsi="Arial" w:cs="Arial"/>
          <w:sz w:val="24"/>
          <w:szCs w:val="24"/>
          <w:lang w:val="es-ES"/>
        </w:rPr>
        <w:t>.</w:t>
      </w:r>
    </w:p>
    <w:p w14:paraId="0B09ACA7" w14:textId="401DC766" w:rsidR="00992225" w:rsidRPr="00292E00" w:rsidRDefault="002D2F3C" w:rsidP="00992225">
      <w:pPr>
        <w:pStyle w:val="Ttulo3"/>
        <w:rPr>
          <w:rFonts w:ascii="Arial" w:hAnsi="Arial" w:cs="Arial"/>
          <w:b/>
          <w:color w:val="000000" w:themeColor="text1"/>
          <w:lang w:val="es-ES"/>
        </w:rPr>
      </w:pPr>
      <w:bookmarkStart w:id="23" w:name="_Toc31303417"/>
      <w:r w:rsidRPr="00292E00">
        <w:rPr>
          <w:rFonts w:ascii="Arial" w:hAnsi="Arial" w:cs="Arial"/>
          <w:b/>
          <w:color w:val="000000" w:themeColor="text1"/>
          <w:lang w:val="es-ES"/>
        </w:rPr>
        <w:t xml:space="preserve">2.2.1 </w:t>
      </w:r>
      <w:r w:rsidR="00992225" w:rsidRPr="00292E00">
        <w:rPr>
          <w:rFonts w:ascii="Arial" w:hAnsi="Arial" w:cs="Arial"/>
          <w:b/>
          <w:color w:val="000000" w:themeColor="text1"/>
          <w:lang w:val="es-ES"/>
        </w:rPr>
        <w:t xml:space="preserve">Partículas generadas </w:t>
      </w:r>
      <w:r w:rsidR="00EF5F60" w:rsidRPr="00292E00">
        <w:rPr>
          <w:rFonts w:ascii="Arial" w:hAnsi="Arial" w:cs="Arial"/>
          <w:b/>
          <w:color w:val="000000" w:themeColor="text1"/>
          <w:lang w:val="es-ES"/>
        </w:rPr>
        <w:t>de</w:t>
      </w:r>
      <w:r w:rsidR="00992225" w:rsidRPr="00292E00">
        <w:rPr>
          <w:rFonts w:ascii="Arial" w:hAnsi="Arial" w:cs="Arial"/>
          <w:b/>
          <w:color w:val="000000" w:themeColor="text1"/>
          <w:lang w:val="es-ES"/>
        </w:rPr>
        <w:t xml:space="preserve"> la interacción de </w:t>
      </w:r>
      <w:r w:rsidR="00EF5F60" w:rsidRPr="00292E00">
        <w:rPr>
          <w:rFonts w:ascii="Arial" w:hAnsi="Arial" w:cs="Arial"/>
          <w:b/>
          <w:color w:val="000000" w:themeColor="text1"/>
          <w:lang w:val="es-ES"/>
        </w:rPr>
        <w:t>las configuraciones suelo-mina</w:t>
      </w:r>
      <w:bookmarkEnd w:id="23"/>
      <w:r w:rsidR="00EF5F60" w:rsidRPr="00292E00">
        <w:rPr>
          <w:rFonts w:ascii="Arial" w:hAnsi="Arial" w:cs="Arial"/>
          <w:b/>
          <w:color w:val="000000" w:themeColor="text1"/>
          <w:lang w:val="es-ES"/>
        </w:rPr>
        <w:t xml:space="preserve"> </w:t>
      </w:r>
    </w:p>
    <w:p w14:paraId="23F5F5A6" w14:textId="04879873" w:rsidR="003722B5" w:rsidRPr="00CD56B5" w:rsidRDefault="00F16D54" w:rsidP="00292E00">
      <w:pPr>
        <w:spacing w:before="240" w:after="120" w:line="360" w:lineRule="auto"/>
        <w:rPr>
          <w:rFonts w:ascii="Arial" w:hAnsi="Arial" w:cs="Arial"/>
          <w:sz w:val="24"/>
          <w:szCs w:val="24"/>
        </w:rPr>
      </w:pPr>
      <w:r w:rsidRPr="00292E00">
        <w:rPr>
          <w:rFonts w:ascii="Arial" w:hAnsi="Arial" w:cs="Arial"/>
          <w:sz w:val="24"/>
          <w:szCs w:val="24"/>
          <w:lang w:val="es-ES"/>
        </w:rPr>
        <w:t xml:space="preserve">Para todas las configuraciones del sistema suelo modelo-mina, se comparó el número de partículas generadas con las correspondientes a los suelos no minados. La </w:t>
      </w:r>
      <w:r w:rsidR="008E7F7A">
        <w:rPr>
          <w:rFonts w:ascii="Arial" w:hAnsi="Arial" w:cs="Arial"/>
          <w:sz w:val="24"/>
          <w:szCs w:val="24"/>
          <w:lang w:val="es-ES"/>
        </w:rPr>
        <w:t>F</w:t>
      </w:r>
      <w:r w:rsidRPr="00292E00">
        <w:rPr>
          <w:rFonts w:ascii="Arial" w:hAnsi="Arial" w:cs="Arial"/>
          <w:sz w:val="24"/>
          <w:szCs w:val="24"/>
          <w:lang w:val="es-ES"/>
        </w:rPr>
        <w:t xml:space="preserve">igura </w:t>
      </w:r>
      <w:r w:rsidR="008E7F7A">
        <w:rPr>
          <w:rFonts w:ascii="Arial" w:hAnsi="Arial" w:cs="Arial"/>
          <w:sz w:val="24"/>
          <w:szCs w:val="24"/>
          <w:lang w:val="es-ES"/>
        </w:rPr>
        <w:t>11</w:t>
      </w:r>
      <w:r w:rsidRPr="00292E00">
        <w:rPr>
          <w:rFonts w:ascii="Arial" w:hAnsi="Arial" w:cs="Arial"/>
          <w:sz w:val="24"/>
          <w:szCs w:val="24"/>
          <w:lang w:val="es-ES"/>
        </w:rPr>
        <w:t xml:space="preserve"> compara el número de partículas generadas por </w:t>
      </w:r>
      <w:r w:rsidR="00EA13E9" w:rsidRPr="00292E00">
        <w:rPr>
          <w:rFonts w:ascii="Arial" w:hAnsi="Arial" w:cs="Arial"/>
          <w:sz w:val="24"/>
          <w:szCs w:val="24"/>
          <w:lang w:val="es-ES"/>
        </w:rPr>
        <w:t xml:space="preserve">los sistemas de </w:t>
      </w:r>
      <w:r w:rsidRPr="00292E00">
        <w:rPr>
          <w:rFonts w:ascii="Arial" w:hAnsi="Arial" w:cs="Arial"/>
          <w:sz w:val="24"/>
          <w:szCs w:val="24"/>
          <w:lang w:val="es-ES"/>
        </w:rPr>
        <w:t>suelos no minados y minados cuando éstos s</w:t>
      </w:r>
      <w:r w:rsidR="001A0FDD" w:rsidRPr="00292E00">
        <w:rPr>
          <w:rFonts w:ascii="Arial" w:hAnsi="Arial" w:cs="Arial"/>
          <w:sz w:val="24"/>
          <w:szCs w:val="24"/>
          <w:lang w:val="es-ES"/>
        </w:rPr>
        <w:t>on</w:t>
      </w:r>
      <w:r w:rsidRPr="00292E00">
        <w:rPr>
          <w:rFonts w:ascii="Arial" w:hAnsi="Arial" w:cs="Arial"/>
          <w:sz w:val="24"/>
          <w:szCs w:val="24"/>
          <w:lang w:val="es-ES"/>
        </w:rPr>
        <w:t xml:space="preserve"> irradia</w:t>
      </w:r>
      <w:r w:rsidR="001A0FDD" w:rsidRPr="00292E00">
        <w:rPr>
          <w:rFonts w:ascii="Arial" w:hAnsi="Arial" w:cs="Arial"/>
          <w:sz w:val="24"/>
          <w:szCs w:val="24"/>
          <w:lang w:val="es-ES"/>
        </w:rPr>
        <w:t xml:space="preserve">dos </w:t>
      </w:r>
      <w:r w:rsidR="00F64E4B" w:rsidRPr="00292E00">
        <w:rPr>
          <w:rFonts w:ascii="Arial" w:hAnsi="Arial" w:cs="Arial"/>
          <w:sz w:val="24"/>
          <w:szCs w:val="24"/>
          <w:lang w:val="es-ES"/>
        </w:rPr>
        <w:t>por</w:t>
      </w:r>
      <w:r w:rsidRPr="00292E00">
        <w:rPr>
          <w:rFonts w:ascii="Arial" w:hAnsi="Arial" w:cs="Arial"/>
          <w:sz w:val="24"/>
          <w:szCs w:val="24"/>
          <w:lang w:val="es-ES"/>
        </w:rPr>
        <w:t xml:space="preserve"> un flujo de 6x10</w:t>
      </w:r>
      <w:r w:rsidRPr="00292E00">
        <w:rPr>
          <w:rFonts w:ascii="Arial" w:hAnsi="Arial" w:cs="Arial"/>
          <w:sz w:val="24"/>
          <w:szCs w:val="24"/>
          <w:vertAlign w:val="superscript"/>
          <w:lang w:val="es-ES"/>
        </w:rPr>
        <w:t>6</w:t>
      </w:r>
      <w:r w:rsidRPr="00292E00">
        <w:rPr>
          <w:rFonts w:ascii="Arial" w:hAnsi="Arial" w:cs="Arial"/>
          <w:sz w:val="24"/>
          <w:szCs w:val="24"/>
          <w:lang w:val="es-ES"/>
        </w:rPr>
        <w:t xml:space="preserve"> muones</w:t>
      </w:r>
      <w:r w:rsidR="00FB0B77" w:rsidRPr="00292E00">
        <w:rPr>
          <w:rFonts w:ascii="Arial" w:hAnsi="Arial" w:cs="Arial"/>
          <w:sz w:val="24"/>
          <w:szCs w:val="24"/>
          <w:lang w:val="es-ES"/>
        </w:rPr>
        <w:t>,</w:t>
      </w:r>
      <w:r w:rsidR="00BF2EC8" w:rsidRPr="00292E00">
        <w:rPr>
          <w:rFonts w:ascii="Arial" w:hAnsi="Arial" w:cs="Arial"/>
          <w:sz w:val="24"/>
          <w:szCs w:val="24"/>
          <w:lang w:val="es-ES"/>
        </w:rPr>
        <w:t xml:space="preserve"> esto para los suelos seco, con 30% de humedad y </w:t>
      </w:r>
      <w:r w:rsidR="00124EFB" w:rsidRPr="00292E00">
        <w:rPr>
          <w:rFonts w:ascii="Arial" w:hAnsi="Arial" w:cs="Arial"/>
          <w:sz w:val="24"/>
          <w:szCs w:val="24"/>
          <w:lang w:val="es-ES"/>
        </w:rPr>
        <w:t>abonado al 0.0001%</w:t>
      </w:r>
      <w:r w:rsidR="006B5F2D" w:rsidRPr="00292E00">
        <w:rPr>
          <w:rFonts w:ascii="Arial" w:hAnsi="Arial" w:cs="Arial"/>
          <w:sz w:val="24"/>
          <w:szCs w:val="24"/>
          <w:lang w:val="es-ES"/>
        </w:rPr>
        <w:t xml:space="preserve"> con nitrato de amonio. </w:t>
      </w:r>
      <w:r w:rsidR="00A1776C" w:rsidRPr="00292E00">
        <w:rPr>
          <w:rFonts w:ascii="Arial" w:hAnsi="Arial" w:cs="Arial"/>
          <w:sz w:val="24"/>
          <w:szCs w:val="24"/>
          <w:lang w:val="es-ES"/>
        </w:rPr>
        <w:t>Bajo las condiciones adoptadas,</w:t>
      </w:r>
      <w:r w:rsidR="00804008" w:rsidRPr="00292E00">
        <w:rPr>
          <w:rFonts w:ascii="Arial" w:hAnsi="Arial" w:cs="Arial"/>
          <w:sz w:val="24"/>
          <w:szCs w:val="24"/>
          <w:lang w:val="es-ES"/>
        </w:rPr>
        <w:t xml:space="preserve"> </w:t>
      </w:r>
      <w:r w:rsidR="00641D30" w:rsidRPr="00292E00">
        <w:rPr>
          <w:rFonts w:ascii="Arial" w:hAnsi="Arial" w:cs="Arial"/>
          <w:sz w:val="24"/>
          <w:szCs w:val="24"/>
          <w:lang w:val="es-ES"/>
        </w:rPr>
        <w:t xml:space="preserve">las </w:t>
      </w:r>
      <w:r w:rsidR="00C55B89" w:rsidRPr="00292E00">
        <w:rPr>
          <w:rFonts w:ascii="Arial" w:hAnsi="Arial" w:cs="Arial"/>
          <w:sz w:val="24"/>
          <w:szCs w:val="24"/>
          <w:lang w:val="es-ES"/>
        </w:rPr>
        <w:t>partículas</w:t>
      </w:r>
      <w:r w:rsidR="00804008" w:rsidRPr="00292E00">
        <w:rPr>
          <w:rFonts w:ascii="Arial" w:hAnsi="Arial" w:cs="Arial"/>
          <w:sz w:val="24"/>
          <w:szCs w:val="24"/>
          <w:lang w:val="es-ES"/>
        </w:rPr>
        <w:t xml:space="preserve"> que se</w:t>
      </w:r>
      <w:r w:rsidR="00A1776C" w:rsidRPr="00292E00">
        <w:rPr>
          <w:rFonts w:ascii="Arial" w:hAnsi="Arial" w:cs="Arial"/>
          <w:sz w:val="24"/>
          <w:szCs w:val="24"/>
          <w:lang w:val="es-ES"/>
        </w:rPr>
        <w:t xml:space="preserve"> produjeron</w:t>
      </w:r>
      <w:r w:rsidR="00403D3E" w:rsidRPr="00292E00">
        <w:rPr>
          <w:rFonts w:ascii="Arial" w:hAnsi="Arial" w:cs="Arial"/>
          <w:sz w:val="24"/>
          <w:szCs w:val="24"/>
          <w:lang w:val="es-ES"/>
        </w:rPr>
        <w:t xml:space="preserve"> e</w:t>
      </w:r>
      <w:r w:rsidR="00C55B89" w:rsidRPr="00292E00">
        <w:rPr>
          <w:rFonts w:ascii="Arial" w:hAnsi="Arial" w:cs="Arial"/>
          <w:sz w:val="24"/>
          <w:szCs w:val="24"/>
          <w:lang w:val="es-ES"/>
        </w:rPr>
        <w:t xml:space="preserve">n mayor cantidad </w:t>
      </w:r>
      <w:r w:rsidR="00BB3B39" w:rsidRPr="00292E00">
        <w:rPr>
          <w:rFonts w:ascii="Arial" w:hAnsi="Arial" w:cs="Arial"/>
          <w:sz w:val="24"/>
          <w:szCs w:val="24"/>
          <w:lang w:val="es-ES"/>
        </w:rPr>
        <w:t>en orden</w:t>
      </w:r>
      <w:r w:rsidR="00403D3E" w:rsidRPr="00292E00">
        <w:rPr>
          <w:rFonts w:ascii="Arial" w:hAnsi="Arial" w:cs="Arial"/>
          <w:sz w:val="24"/>
          <w:szCs w:val="24"/>
          <w:lang w:val="es-ES"/>
        </w:rPr>
        <w:t xml:space="preserve"> descendente fueron</w:t>
      </w:r>
      <w:r w:rsidR="00AC5FAE" w:rsidRPr="00292E00">
        <w:rPr>
          <w:rFonts w:ascii="Arial" w:hAnsi="Arial" w:cs="Arial"/>
          <w:sz w:val="24"/>
          <w:szCs w:val="24"/>
          <w:lang w:val="es-ES"/>
        </w:rPr>
        <w:t>:</w:t>
      </w:r>
      <w:r w:rsidR="00A1776C" w:rsidRPr="00292E00">
        <w:rPr>
          <w:rFonts w:ascii="Arial" w:hAnsi="Arial" w:cs="Arial"/>
          <w:sz w:val="24"/>
          <w:szCs w:val="24"/>
          <w:lang w:val="es-ES"/>
        </w:rPr>
        <w:t xml:space="preserve"> los electrones y </w:t>
      </w:r>
      <w:r w:rsidR="00DB7949" w:rsidRPr="00292E00">
        <w:rPr>
          <w:rFonts w:ascii="Arial" w:hAnsi="Arial" w:cs="Arial"/>
          <w:sz w:val="24"/>
          <w:szCs w:val="24"/>
          <w:lang w:val="es-ES"/>
        </w:rPr>
        <w:t>positrones (</w:t>
      </w:r>
      <w:r w:rsidR="00DB7949" w:rsidRPr="00292E00">
        <w:rPr>
          <w:rFonts w:ascii="Cambria Math" w:hAnsi="Cambria Math" w:cs="Cambria Math"/>
          <w:sz w:val="24"/>
          <w:szCs w:val="24"/>
        </w:rPr>
        <w:t>𝑒</w:t>
      </w:r>
      <w:r w:rsidR="008D7006" w:rsidRPr="00292E00">
        <w:rPr>
          <w:rFonts w:ascii="Arial" w:hAnsi="Arial" w:cs="Arial"/>
          <w:sz w:val="24"/>
          <w:szCs w:val="24"/>
          <w:vertAlign w:val="superscript"/>
        </w:rPr>
        <w:t>−</w:t>
      </w:r>
      <w:r w:rsidR="008D7006" w:rsidRPr="00292E00">
        <w:rPr>
          <w:rFonts w:ascii="Arial" w:hAnsi="Arial" w:cs="Arial"/>
          <w:sz w:val="24"/>
          <w:szCs w:val="24"/>
        </w:rPr>
        <w:t>,</w:t>
      </w:r>
      <w:r w:rsidR="008D7006" w:rsidRPr="00292E00">
        <w:rPr>
          <w:rFonts w:ascii="Cambria Math" w:hAnsi="Cambria Math" w:cs="Cambria Math"/>
          <w:sz w:val="24"/>
          <w:szCs w:val="24"/>
        </w:rPr>
        <w:t xml:space="preserve"> 𝑒</w:t>
      </w:r>
      <w:r w:rsidR="00DB7949" w:rsidRPr="00292E00">
        <w:rPr>
          <w:rFonts w:ascii="Arial" w:hAnsi="Arial" w:cs="Arial"/>
          <w:sz w:val="24"/>
          <w:szCs w:val="24"/>
          <w:vertAlign w:val="superscript"/>
        </w:rPr>
        <w:t>+</w:t>
      </w:r>
      <w:r w:rsidR="00DB7949" w:rsidRPr="00292E00">
        <w:rPr>
          <w:rFonts w:ascii="Arial" w:hAnsi="Arial" w:cs="Arial"/>
          <w:sz w:val="24"/>
          <w:szCs w:val="24"/>
        </w:rPr>
        <w:t>),</w:t>
      </w:r>
      <w:r w:rsidR="003B43FD" w:rsidRPr="00292E00">
        <w:rPr>
          <w:rFonts w:ascii="Arial" w:hAnsi="Arial" w:cs="Arial"/>
          <w:sz w:val="24"/>
          <w:szCs w:val="24"/>
        </w:rPr>
        <w:t xml:space="preserve"> seguido de los </w:t>
      </w:r>
      <w:r w:rsidR="00DB7949" w:rsidRPr="00292E00">
        <w:rPr>
          <w:rFonts w:ascii="Arial" w:hAnsi="Arial" w:cs="Arial"/>
          <w:sz w:val="24"/>
          <w:szCs w:val="24"/>
        </w:rPr>
        <w:t>fotones (γ), neutrones y antineutrones (</w:t>
      </w:r>
      <w:r w:rsidR="00DB7949" w:rsidRPr="00292E00">
        <w:rPr>
          <w:rFonts w:ascii="Cambria Math" w:hAnsi="Cambria Math" w:cs="Cambria Math"/>
          <w:sz w:val="24"/>
          <w:szCs w:val="24"/>
        </w:rPr>
        <w:t>𝑛</w:t>
      </w:r>
      <w:r w:rsidR="00DB7949" w:rsidRPr="00292E00">
        <w:rPr>
          <w:rFonts w:ascii="Arial" w:hAnsi="Arial" w:cs="Arial"/>
          <w:sz w:val="24"/>
          <w:szCs w:val="24"/>
        </w:rPr>
        <w:t xml:space="preserve">, </w:t>
      </w:r>
      <m:oMath>
        <m:acc>
          <m:accPr>
            <m:chr m:val="̅"/>
            <m:ctrlPr>
              <w:rPr>
                <w:rFonts w:ascii="Cambria Math" w:hAnsi="Cambria Math" w:cs="Arial"/>
                <w:i/>
                <w:sz w:val="24"/>
                <w:szCs w:val="24"/>
                <w:lang w:val="es-ES"/>
              </w:rPr>
            </m:ctrlPr>
          </m:accPr>
          <m:e>
            <m:r>
              <w:rPr>
                <w:rFonts w:ascii="Cambria Math" w:hAnsi="Cambria Math" w:cs="Arial"/>
                <w:sz w:val="24"/>
                <w:szCs w:val="24"/>
                <w:lang w:val="es-ES"/>
              </w:rPr>
              <m:t>n</m:t>
            </m:r>
          </m:e>
        </m:acc>
      </m:oMath>
      <w:r w:rsidR="00DB7949" w:rsidRPr="00292E00">
        <w:rPr>
          <w:rFonts w:ascii="Arial" w:hAnsi="Arial" w:cs="Arial"/>
          <w:sz w:val="24"/>
          <w:szCs w:val="24"/>
        </w:rPr>
        <w:t xml:space="preserve">) y </w:t>
      </w:r>
      <w:r w:rsidR="0035712D" w:rsidRPr="00292E00">
        <w:rPr>
          <w:rFonts w:ascii="Arial" w:hAnsi="Arial" w:cs="Arial"/>
          <w:sz w:val="24"/>
          <w:szCs w:val="24"/>
        </w:rPr>
        <w:t xml:space="preserve">por último los </w:t>
      </w:r>
      <w:r w:rsidR="00DB7949" w:rsidRPr="00292E00">
        <w:rPr>
          <w:rFonts w:ascii="Arial" w:hAnsi="Arial" w:cs="Arial"/>
          <w:sz w:val="24"/>
          <w:szCs w:val="24"/>
        </w:rPr>
        <w:t>protones (</w:t>
      </w:r>
      <w:r w:rsidR="00DB7949" w:rsidRPr="00292E00">
        <w:rPr>
          <w:rFonts w:ascii="Cambria Math" w:hAnsi="Cambria Math" w:cs="Cambria Math"/>
          <w:sz w:val="24"/>
          <w:szCs w:val="24"/>
        </w:rPr>
        <w:t>𝑝</w:t>
      </w:r>
      <w:r w:rsidR="00DB7949" w:rsidRPr="00292E00">
        <w:rPr>
          <w:rFonts w:ascii="Arial" w:hAnsi="Arial" w:cs="Arial"/>
          <w:sz w:val="24"/>
          <w:szCs w:val="24"/>
          <w:vertAlign w:val="superscript"/>
        </w:rPr>
        <w:t>+</w:t>
      </w:r>
      <w:r w:rsidR="00DB7949" w:rsidRPr="00292E00">
        <w:rPr>
          <w:rFonts w:ascii="Arial" w:hAnsi="Arial" w:cs="Arial"/>
          <w:sz w:val="24"/>
          <w:szCs w:val="24"/>
        </w:rPr>
        <w:t>)</w:t>
      </w:r>
      <w:r w:rsidR="008D7006" w:rsidRPr="00292E00">
        <w:rPr>
          <w:rFonts w:ascii="Arial" w:hAnsi="Arial" w:cs="Arial"/>
          <w:sz w:val="24"/>
          <w:szCs w:val="24"/>
        </w:rPr>
        <w:t>.</w:t>
      </w:r>
      <w:r w:rsidR="00FB4395" w:rsidRPr="00292E00">
        <w:rPr>
          <w:rFonts w:ascii="Arial" w:hAnsi="Arial" w:cs="Arial"/>
          <w:sz w:val="24"/>
          <w:szCs w:val="24"/>
        </w:rPr>
        <w:t xml:space="preserve"> </w:t>
      </w:r>
      <w:r w:rsidR="00FB4395" w:rsidRPr="00292E00">
        <w:rPr>
          <w:rFonts w:ascii="Arial" w:hAnsi="Arial" w:cs="Arial"/>
          <w:sz w:val="24"/>
          <w:szCs w:val="24"/>
          <w:lang w:val="es-ES"/>
        </w:rPr>
        <w:t xml:space="preserve">Para más detalle, se halló el porcentaje de cada tipo de partícula generada con respecto a la cantidad total de partículas; los resultados de estos cálculos se presentan en la tabla </w:t>
      </w:r>
      <w:r w:rsidR="007A7DF6" w:rsidRPr="00292E00">
        <w:rPr>
          <w:rFonts w:ascii="Arial" w:hAnsi="Arial" w:cs="Arial"/>
          <w:sz w:val="24"/>
          <w:szCs w:val="24"/>
          <w:lang w:val="es-ES"/>
        </w:rPr>
        <w:t>6</w:t>
      </w:r>
      <w:r w:rsidR="00FB4395" w:rsidRPr="00292E00">
        <w:rPr>
          <w:rFonts w:ascii="Arial" w:hAnsi="Arial" w:cs="Arial"/>
          <w:sz w:val="24"/>
          <w:szCs w:val="24"/>
          <w:lang w:val="es-ES"/>
        </w:rPr>
        <w:t>. De acuerdo con lo anterior, cuando se exponen los suelos considerados a un flujo de muones de 500 MeV, no hubo diferencias apreciables en el número de partículas que se generaron para los suelos no minados y minados</w:t>
      </w:r>
      <w:r w:rsidR="00D72A02">
        <w:rPr>
          <w:rFonts w:ascii="Arial" w:hAnsi="Arial" w:cs="Arial"/>
          <w:sz w:val="24"/>
          <w:szCs w:val="24"/>
          <w:lang w:val="es-ES"/>
        </w:rPr>
        <w:t>, excepto para</w:t>
      </w:r>
      <w:r w:rsidR="000557E4">
        <w:rPr>
          <w:rFonts w:ascii="Arial" w:hAnsi="Arial" w:cs="Arial"/>
          <w:sz w:val="24"/>
          <w:szCs w:val="24"/>
          <w:lang w:val="es-ES"/>
        </w:rPr>
        <w:t xml:space="preserve"> los protones generados en el sistema suelo abonado</w:t>
      </w:r>
      <w:r w:rsidR="00967C43">
        <w:rPr>
          <w:rFonts w:ascii="Arial" w:hAnsi="Arial" w:cs="Arial"/>
          <w:sz w:val="24"/>
          <w:szCs w:val="24"/>
          <w:lang w:val="es-ES"/>
        </w:rPr>
        <w:t>-</w:t>
      </w:r>
      <w:r w:rsidR="000557E4">
        <w:rPr>
          <w:rFonts w:ascii="Arial" w:hAnsi="Arial" w:cs="Arial"/>
          <w:sz w:val="24"/>
          <w:szCs w:val="24"/>
          <w:lang w:val="es-ES"/>
        </w:rPr>
        <w:t xml:space="preserve">mina, donde la diferencia es apreciable en la figura </w:t>
      </w:r>
      <w:r w:rsidR="00AD6A06">
        <w:rPr>
          <w:rFonts w:ascii="Arial" w:hAnsi="Arial" w:cs="Arial"/>
          <w:sz w:val="24"/>
          <w:szCs w:val="24"/>
          <w:lang w:val="es-ES"/>
        </w:rPr>
        <w:t>11</w:t>
      </w:r>
      <w:r w:rsidR="000557E4">
        <w:rPr>
          <w:rFonts w:ascii="Arial" w:hAnsi="Arial" w:cs="Arial"/>
          <w:sz w:val="24"/>
          <w:szCs w:val="24"/>
          <w:lang w:val="es-ES"/>
        </w:rPr>
        <w:t>.</w:t>
      </w:r>
    </w:p>
    <w:p w14:paraId="0A6B33FC" w14:textId="0C4DF7BB" w:rsidR="00D45E3F" w:rsidRPr="00AB5A8D" w:rsidRDefault="0004654E" w:rsidP="0004654E">
      <w:pPr>
        <w:spacing w:line="360" w:lineRule="auto"/>
        <w:jc w:val="center"/>
        <w:rPr>
          <w:lang w:val="es-ES"/>
        </w:rPr>
      </w:pPr>
      <w:r>
        <w:rPr>
          <w:noProof/>
          <w:lang w:val="es-ES"/>
        </w:rPr>
        <w:drawing>
          <wp:inline distT="0" distB="0" distL="0" distR="0" wp14:anchorId="242DC20D" wp14:editId="695DC456">
            <wp:extent cx="2971800" cy="1590540"/>
            <wp:effectExtent l="0" t="0" r="0" b="0"/>
            <wp:docPr id="84104899" name="Imagen 8410489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899" name="90_total_particulas_BS_paint.png"/>
                    <pic:cNvPicPr/>
                  </pic:nvPicPr>
                  <pic:blipFill rotWithShape="1">
                    <a:blip r:embed="rId41" cstate="print">
                      <a:extLst>
                        <a:ext uri="{28A0092B-C50C-407E-A947-70E740481C1C}">
                          <a14:useLocalDpi xmlns:a14="http://schemas.microsoft.com/office/drawing/2010/main" val="0"/>
                        </a:ext>
                      </a:extLst>
                    </a:blip>
                    <a:srcRect l="1553" t="7693" r="1912" b="3320"/>
                    <a:stretch/>
                  </pic:blipFill>
                  <pic:spPr bwMode="auto">
                    <a:xfrm>
                      <a:off x="0" y="0"/>
                      <a:ext cx="2987515" cy="159895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71CDBD74" wp14:editId="4D84B782">
            <wp:extent cx="2965938" cy="1573890"/>
            <wp:effectExtent l="0" t="0" r="6350" b="7620"/>
            <wp:docPr id="84104900" name="Imagen 8410490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0" name="90_total_particulas_H3_paint.png"/>
                    <pic:cNvPicPr/>
                  </pic:nvPicPr>
                  <pic:blipFill rotWithShape="1">
                    <a:blip r:embed="rId42" cstate="print">
                      <a:extLst>
                        <a:ext uri="{28A0092B-C50C-407E-A947-70E740481C1C}">
                          <a14:useLocalDpi xmlns:a14="http://schemas.microsoft.com/office/drawing/2010/main" val="0"/>
                        </a:ext>
                      </a:extLst>
                    </a:blip>
                    <a:srcRect l="1225" t="8794" r="2157" b="2899"/>
                    <a:stretch/>
                  </pic:blipFill>
                  <pic:spPr bwMode="auto">
                    <a:xfrm>
                      <a:off x="0" y="0"/>
                      <a:ext cx="3014329" cy="1599569"/>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011C66F8" wp14:editId="469783B4">
            <wp:extent cx="2971800" cy="1662660"/>
            <wp:effectExtent l="0" t="0" r="0" b="0"/>
            <wp:docPr id="84104902" name="Imagen 8410490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897" name="90_total_particulas_N1_paint.png"/>
                    <pic:cNvPicPr/>
                  </pic:nvPicPr>
                  <pic:blipFill rotWithShape="1">
                    <a:blip r:embed="rId43" cstate="print">
                      <a:extLst>
                        <a:ext uri="{28A0092B-C50C-407E-A947-70E740481C1C}">
                          <a14:useLocalDpi xmlns:a14="http://schemas.microsoft.com/office/drawing/2010/main" val="0"/>
                        </a:ext>
                      </a:extLst>
                    </a:blip>
                    <a:srcRect t="9099" r="8546" b="2773"/>
                    <a:stretch/>
                  </pic:blipFill>
                  <pic:spPr bwMode="auto">
                    <a:xfrm>
                      <a:off x="0" y="0"/>
                      <a:ext cx="2986149" cy="1670688"/>
                    </a:xfrm>
                    <a:prstGeom prst="rect">
                      <a:avLst/>
                    </a:prstGeom>
                    <a:ln>
                      <a:noFill/>
                    </a:ln>
                    <a:extLst>
                      <a:ext uri="{53640926-AAD7-44D8-BBD7-CCE9431645EC}">
                        <a14:shadowObscured xmlns:a14="http://schemas.microsoft.com/office/drawing/2010/main"/>
                      </a:ext>
                    </a:extLst>
                  </pic:spPr>
                </pic:pic>
              </a:graphicData>
            </a:graphic>
          </wp:inline>
        </w:drawing>
      </w:r>
    </w:p>
    <w:p w14:paraId="13F97882" w14:textId="4DB537EA" w:rsidR="00140F67" w:rsidRDefault="00D45E3F" w:rsidP="00441616">
      <w:pPr>
        <w:pStyle w:val="Descripcin"/>
        <w:spacing w:after="240"/>
        <w:jc w:val="both"/>
        <w:rPr>
          <w:rFonts w:ascii="Arial" w:hAnsi="Arial" w:cs="Arial"/>
          <w:i w:val="0"/>
          <w:color w:val="auto"/>
          <w:sz w:val="20"/>
          <w:szCs w:val="20"/>
          <w:lang w:val="es-ES"/>
        </w:rPr>
      </w:pPr>
      <w:r w:rsidRPr="00292E00">
        <w:rPr>
          <w:rFonts w:ascii="Arial" w:hAnsi="Arial" w:cs="Arial"/>
          <w:b/>
          <w:i w:val="0"/>
          <w:color w:val="auto"/>
          <w:sz w:val="20"/>
          <w:szCs w:val="20"/>
          <w:lang w:val="es-ES"/>
        </w:rPr>
        <w:t xml:space="preserve">Figura </w:t>
      </w:r>
      <w:r w:rsidR="00F21284">
        <w:rPr>
          <w:rFonts w:ascii="Arial" w:hAnsi="Arial" w:cs="Arial"/>
          <w:b/>
          <w:i w:val="0"/>
          <w:color w:val="auto"/>
          <w:sz w:val="20"/>
          <w:szCs w:val="20"/>
          <w:lang w:val="es-ES"/>
        </w:rPr>
        <w:t>11</w:t>
      </w:r>
      <w:r w:rsidR="006A5588" w:rsidRPr="00292E00">
        <w:rPr>
          <w:rFonts w:ascii="Arial" w:hAnsi="Arial" w:cs="Arial"/>
          <w:b/>
          <w:i w:val="0"/>
          <w:color w:val="auto"/>
          <w:sz w:val="20"/>
          <w:szCs w:val="20"/>
          <w:lang w:val="es-ES"/>
        </w:rPr>
        <w:t>.</w:t>
      </w:r>
      <w:r w:rsidRPr="00292E00">
        <w:rPr>
          <w:rFonts w:ascii="Arial" w:hAnsi="Arial" w:cs="Arial"/>
          <w:i w:val="0"/>
          <w:color w:val="auto"/>
          <w:sz w:val="20"/>
          <w:szCs w:val="20"/>
          <w:lang w:val="es-ES"/>
        </w:rPr>
        <w:t xml:space="preserve"> Total de partículas</w:t>
      </w:r>
      <w:r w:rsidR="00987F7D" w:rsidRPr="00292E00">
        <w:rPr>
          <w:rFonts w:ascii="Arial" w:hAnsi="Arial" w:cs="Arial"/>
          <w:i w:val="0"/>
          <w:color w:val="auto"/>
          <w:sz w:val="20"/>
          <w:szCs w:val="20"/>
          <w:lang w:val="es-ES"/>
        </w:rPr>
        <w:t xml:space="preserve"> generadas </w:t>
      </w:r>
      <w:r w:rsidR="00F87F16" w:rsidRPr="00292E00">
        <w:rPr>
          <w:rFonts w:ascii="Arial" w:hAnsi="Arial" w:cs="Arial"/>
          <w:i w:val="0"/>
          <w:color w:val="auto"/>
          <w:sz w:val="20"/>
          <w:szCs w:val="20"/>
          <w:lang w:val="es-ES"/>
        </w:rPr>
        <w:t>empleando</w:t>
      </w:r>
      <w:r w:rsidR="0005480B" w:rsidRPr="00292E00">
        <w:rPr>
          <w:rFonts w:ascii="Arial" w:hAnsi="Arial" w:cs="Arial"/>
          <w:i w:val="0"/>
          <w:color w:val="auto"/>
          <w:sz w:val="20"/>
          <w:szCs w:val="20"/>
          <w:lang w:val="es-ES"/>
        </w:rPr>
        <w:t xml:space="preserve"> 3</w:t>
      </w:r>
      <w:r w:rsidR="00987F7D" w:rsidRPr="00292E00">
        <w:rPr>
          <w:rFonts w:ascii="Arial" w:hAnsi="Arial" w:cs="Arial"/>
          <w:i w:val="0"/>
          <w:color w:val="auto"/>
          <w:sz w:val="20"/>
          <w:szCs w:val="20"/>
          <w:lang w:val="es-ES"/>
        </w:rPr>
        <w:t xml:space="preserve"> diferentes configuraciones de</w:t>
      </w:r>
      <w:r w:rsidR="004B487E" w:rsidRPr="00292E00">
        <w:rPr>
          <w:rFonts w:ascii="Arial" w:hAnsi="Arial" w:cs="Arial"/>
          <w:i w:val="0"/>
          <w:color w:val="auto"/>
          <w:sz w:val="20"/>
          <w:szCs w:val="20"/>
          <w:lang w:val="es-ES"/>
        </w:rPr>
        <w:t>l sistema</w:t>
      </w:r>
      <w:r w:rsidR="00987F7D" w:rsidRPr="00292E00">
        <w:rPr>
          <w:rFonts w:ascii="Arial" w:hAnsi="Arial" w:cs="Arial"/>
          <w:i w:val="0"/>
          <w:color w:val="auto"/>
          <w:sz w:val="20"/>
          <w:szCs w:val="20"/>
          <w:lang w:val="es-ES"/>
        </w:rPr>
        <w:t xml:space="preserve"> suelo</w:t>
      </w:r>
      <w:r w:rsidR="0005480B" w:rsidRPr="00292E00">
        <w:rPr>
          <w:rFonts w:ascii="Arial" w:hAnsi="Arial" w:cs="Arial"/>
          <w:i w:val="0"/>
          <w:color w:val="auto"/>
          <w:sz w:val="20"/>
          <w:szCs w:val="20"/>
          <w:lang w:val="es-ES"/>
        </w:rPr>
        <w:t xml:space="preserve"> modelo</w:t>
      </w:r>
      <w:r w:rsidR="00987F7D" w:rsidRPr="00292E00">
        <w:rPr>
          <w:rFonts w:ascii="Arial" w:hAnsi="Arial" w:cs="Arial"/>
          <w:i w:val="0"/>
          <w:color w:val="auto"/>
          <w:sz w:val="20"/>
          <w:szCs w:val="20"/>
          <w:lang w:val="es-ES"/>
        </w:rPr>
        <w:t xml:space="preserve">-mina, a partir de la interacción con un flujo de </w:t>
      </w:r>
      <w:r w:rsidR="007542B4" w:rsidRPr="00292E00">
        <w:rPr>
          <w:rFonts w:ascii="Arial" w:hAnsi="Arial" w:cs="Arial"/>
          <w:i w:val="0"/>
          <w:color w:val="auto"/>
          <w:sz w:val="20"/>
          <w:szCs w:val="20"/>
          <w:lang w:val="es-ES"/>
        </w:rPr>
        <w:t>6x10</w:t>
      </w:r>
      <w:r w:rsidR="007542B4" w:rsidRPr="00292E00">
        <w:rPr>
          <w:rFonts w:ascii="Arial" w:hAnsi="Arial" w:cs="Arial"/>
          <w:i w:val="0"/>
          <w:color w:val="auto"/>
          <w:sz w:val="20"/>
          <w:szCs w:val="20"/>
          <w:vertAlign w:val="superscript"/>
          <w:lang w:val="es-ES"/>
        </w:rPr>
        <w:t>6</w:t>
      </w:r>
      <w:r w:rsidRPr="00292E00">
        <w:rPr>
          <w:rFonts w:ascii="Arial" w:hAnsi="Arial" w:cs="Arial"/>
          <w:i w:val="0"/>
          <w:color w:val="auto"/>
          <w:sz w:val="20"/>
          <w:szCs w:val="20"/>
          <w:lang w:val="es-ES"/>
        </w:rPr>
        <w:t xml:space="preserve"> muones.</w:t>
      </w:r>
      <w:r w:rsidR="00E45AE7" w:rsidRPr="00292E00">
        <w:rPr>
          <w:rFonts w:ascii="Arial" w:hAnsi="Arial" w:cs="Arial"/>
          <w:i w:val="0"/>
          <w:color w:val="auto"/>
          <w:sz w:val="20"/>
          <w:szCs w:val="20"/>
          <w:lang w:val="es-ES"/>
        </w:rPr>
        <w:t xml:space="preserve"> Los tipos de suelo empleados fueron:</w:t>
      </w:r>
      <w:r w:rsidR="00987F7D" w:rsidRPr="00292E00">
        <w:rPr>
          <w:rFonts w:ascii="Arial" w:hAnsi="Arial" w:cs="Arial"/>
          <w:i w:val="0"/>
          <w:color w:val="auto"/>
          <w:sz w:val="20"/>
          <w:szCs w:val="20"/>
          <w:lang w:val="es-ES"/>
        </w:rPr>
        <w:t xml:space="preserve"> Suelo seco</w:t>
      </w:r>
      <w:r w:rsidRPr="00292E00">
        <w:rPr>
          <w:rFonts w:ascii="Arial" w:hAnsi="Arial" w:cs="Arial"/>
          <w:i w:val="0"/>
          <w:color w:val="auto"/>
          <w:sz w:val="20"/>
          <w:szCs w:val="20"/>
          <w:lang w:val="es-ES"/>
        </w:rPr>
        <w:t xml:space="preserve"> (arriba</w:t>
      </w:r>
      <w:r w:rsidR="00987F7D" w:rsidRPr="00292E00">
        <w:rPr>
          <w:rFonts w:ascii="Arial" w:hAnsi="Arial" w:cs="Arial"/>
          <w:i w:val="0"/>
          <w:color w:val="auto"/>
          <w:sz w:val="20"/>
          <w:szCs w:val="20"/>
          <w:lang w:val="es-ES"/>
        </w:rPr>
        <w:t xml:space="preserve"> a la</w:t>
      </w:r>
      <w:r w:rsidRPr="00292E00">
        <w:rPr>
          <w:rFonts w:ascii="Arial" w:hAnsi="Arial" w:cs="Arial"/>
          <w:i w:val="0"/>
          <w:color w:val="auto"/>
          <w:sz w:val="20"/>
          <w:szCs w:val="20"/>
          <w:lang w:val="es-ES"/>
        </w:rPr>
        <w:t xml:space="preserve"> derecha), </w:t>
      </w:r>
      <w:r w:rsidR="00987F7D" w:rsidRPr="00292E00">
        <w:rPr>
          <w:rFonts w:ascii="Arial" w:hAnsi="Arial" w:cs="Arial"/>
          <w:i w:val="0"/>
          <w:color w:val="auto"/>
          <w:sz w:val="20"/>
          <w:szCs w:val="20"/>
          <w:lang w:val="es-ES"/>
        </w:rPr>
        <w:t xml:space="preserve">suelo con 30% de humedad </w:t>
      </w:r>
      <w:r w:rsidRPr="00292E00">
        <w:rPr>
          <w:rFonts w:ascii="Arial" w:hAnsi="Arial" w:cs="Arial"/>
          <w:i w:val="0"/>
          <w:color w:val="auto"/>
          <w:sz w:val="20"/>
          <w:szCs w:val="20"/>
          <w:lang w:val="es-ES"/>
        </w:rPr>
        <w:t>(</w:t>
      </w:r>
      <w:r w:rsidR="00987F7D" w:rsidRPr="00292E00">
        <w:rPr>
          <w:rFonts w:ascii="Arial" w:hAnsi="Arial" w:cs="Arial"/>
          <w:i w:val="0"/>
          <w:color w:val="auto"/>
          <w:sz w:val="20"/>
          <w:szCs w:val="20"/>
          <w:lang w:val="es-ES"/>
        </w:rPr>
        <w:t xml:space="preserve">arriba la </w:t>
      </w:r>
      <w:r w:rsidRPr="00292E00">
        <w:rPr>
          <w:rFonts w:ascii="Arial" w:hAnsi="Arial" w:cs="Arial"/>
          <w:i w:val="0"/>
          <w:color w:val="auto"/>
          <w:sz w:val="20"/>
          <w:szCs w:val="20"/>
          <w:lang w:val="es-ES"/>
        </w:rPr>
        <w:t>izquierda),</w:t>
      </w:r>
      <w:r w:rsidR="00987F7D" w:rsidRPr="00292E00">
        <w:rPr>
          <w:rFonts w:ascii="Arial" w:hAnsi="Arial" w:cs="Arial"/>
          <w:i w:val="0"/>
          <w:color w:val="auto"/>
          <w:sz w:val="20"/>
          <w:szCs w:val="20"/>
          <w:lang w:val="es-ES"/>
        </w:rPr>
        <w:t xml:space="preserve"> suelo</w:t>
      </w:r>
      <w:r w:rsidR="00AC5FAE" w:rsidRPr="00292E00">
        <w:rPr>
          <w:rFonts w:ascii="Arial" w:hAnsi="Arial" w:cs="Arial"/>
          <w:i w:val="0"/>
          <w:color w:val="auto"/>
          <w:sz w:val="20"/>
          <w:szCs w:val="20"/>
          <w:lang w:val="es-ES"/>
        </w:rPr>
        <w:t xml:space="preserve"> abonado</w:t>
      </w:r>
      <w:r w:rsidR="00987F7D" w:rsidRPr="00292E00">
        <w:rPr>
          <w:rFonts w:ascii="Arial" w:hAnsi="Arial" w:cs="Arial"/>
          <w:i w:val="0"/>
          <w:color w:val="auto"/>
          <w:sz w:val="20"/>
          <w:szCs w:val="20"/>
          <w:lang w:val="es-ES"/>
        </w:rPr>
        <w:t xml:space="preserve"> con 0.0001% nitrato de amonio</w:t>
      </w:r>
      <w:r w:rsidRPr="00292E00">
        <w:rPr>
          <w:rFonts w:ascii="Arial" w:hAnsi="Arial" w:cs="Arial"/>
          <w:i w:val="0"/>
          <w:color w:val="auto"/>
          <w:sz w:val="20"/>
          <w:szCs w:val="20"/>
          <w:lang w:val="es-ES"/>
        </w:rPr>
        <w:t xml:space="preserve"> (abajo).</w:t>
      </w:r>
      <w:r w:rsidR="00BD2EC2" w:rsidRPr="00292E00">
        <w:rPr>
          <w:rFonts w:ascii="Arial" w:hAnsi="Arial" w:cs="Arial"/>
          <w:i w:val="0"/>
          <w:color w:val="auto"/>
          <w:sz w:val="20"/>
          <w:szCs w:val="20"/>
          <w:lang w:val="es-ES"/>
        </w:rPr>
        <w:t xml:space="preserve"> </w:t>
      </w:r>
      <w:r w:rsidR="0088213A" w:rsidRPr="00292E00">
        <w:rPr>
          <w:rFonts w:ascii="Arial" w:hAnsi="Arial" w:cs="Arial"/>
          <w:i w:val="0"/>
          <w:color w:val="auto"/>
          <w:sz w:val="20"/>
          <w:szCs w:val="20"/>
          <w:lang w:val="es-ES"/>
        </w:rPr>
        <w:t>En las gráficas expuestas</w:t>
      </w:r>
      <w:r w:rsidR="00BD2EC2" w:rsidRPr="00292E00">
        <w:rPr>
          <w:rFonts w:ascii="Arial" w:hAnsi="Arial" w:cs="Arial"/>
          <w:i w:val="0"/>
          <w:color w:val="auto"/>
          <w:sz w:val="20"/>
          <w:szCs w:val="20"/>
          <w:lang w:val="es-ES"/>
        </w:rPr>
        <w:t xml:space="preserve">, los electrones fueron las </w:t>
      </w:r>
      <w:r w:rsidR="0088213A" w:rsidRPr="00292E00">
        <w:rPr>
          <w:rFonts w:ascii="Arial" w:hAnsi="Arial" w:cs="Arial"/>
          <w:i w:val="0"/>
          <w:color w:val="auto"/>
          <w:sz w:val="20"/>
          <w:szCs w:val="20"/>
          <w:lang w:val="es-ES"/>
        </w:rPr>
        <w:t>partículas</w:t>
      </w:r>
      <w:r w:rsidR="00BD2EC2" w:rsidRPr="00292E00">
        <w:rPr>
          <w:rFonts w:ascii="Arial" w:hAnsi="Arial" w:cs="Arial"/>
          <w:i w:val="0"/>
          <w:color w:val="auto"/>
          <w:sz w:val="20"/>
          <w:szCs w:val="20"/>
          <w:lang w:val="es-ES"/>
        </w:rPr>
        <w:t xml:space="preserve"> que</w:t>
      </w:r>
      <w:r w:rsidR="00DC124D" w:rsidRPr="00292E00">
        <w:rPr>
          <w:rFonts w:ascii="Arial" w:hAnsi="Arial" w:cs="Arial"/>
          <w:i w:val="0"/>
          <w:color w:val="auto"/>
          <w:sz w:val="20"/>
          <w:szCs w:val="20"/>
          <w:lang w:val="es-ES"/>
        </w:rPr>
        <w:t xml:space="preserve"> </w:t>
      </w:r>
      <w:r w:rsidR="0084363D" w:rsidRPr="00292E00">
        <w:rPr>
          <w:rFonts w:ascii="Arial" w:hAnsi="Arial" w:cs="Arial"/>
          <w:i w:val="0"/>
          <w:color w:val="auto"/>
          <w:sz w:val="20"/>
          <w:szCs w:val="20"/>
          <w:lang w:val="es-ES"/>
        </w:rPr>
        <w:t>más</w:t>
      </w:r>
      <w:r w:rsidR="00DC124D" w:rsidRPr="00292E00">
        <w:rPr>
          <w:rFonts w:ascii="Arial" w:hAnsi="Arial" w:cs="Arial"/>
          <w:i w:val="0"/>
          <w:color w:val="auto"/>
          <w:sz w:val="20"/>
          <w:szCs w:val="20"/>
          <w:lang w:val="es-ES"/>
        </w:rPr>
        <w:t xml:space="preserve"> se generaron en la </w:t>
      </w:r>
      <w:r w:rsidR="0051051B" w:rsidRPr="00292E00">
        <w:rPr>
          <w:rFonts w:ascii="Arial" w:hAnsi="Arial" w:cs="Arial"/>
          <w:i w:val="0"/>
          <w:color w:val="auto"/>
          <w:sz w:val="20"/>
          <w:szCs w:val="20"/>
          <w:lang w:val="es-ES"/>
        </w:rPr>
        <w:t xml:space="preserve">interacción. En los 3 </w:t>
      </w:r>
      <w:r w:rsidR="0088213A" w:rsidRPr="00292E00">
        <w:rPr>
          <w:rFonts w:ascii="Arial" w:hAnsi="Arial" w:cs="Arial"/>
          <w:i w:val="0"/>
          <w:color w:val="auto"/>
          <w:sz w:val="20"/>
          <w:szCs w:val="20"/>
          <w:lang w:val="es-ES"/>
        </w:rPr>
        <w:t>casos</w:t>
      </w:r>
      <w:r w:rsidR="00455B6F" w:rsidRPr="00292E00">
        <w:rPr>
          <w:rFonts w:ascii="Arial" w:hAnsi="Arial" w:cs="Arial"/>
          <w:i w:val="0"/>
          <w:color w:val="auto"/>
          <w:sz w:val="20"/>
          <w:szCs w:val="20"/>
          <w:lang w:val="es-ES"/>
        </w:rPr>
        <w:t xml:space="preserve"> presentados</w:t>
      </w:r>
      <w:r w:rsidR="0051051B" w:rsidRPr="00292E00">
        <w:rPr>
          <w:rFonts w:ascii="Arial" w:hAnsi="Arial" w:cs="Arial"/>
          <w:i w:val="0"/>
          <w:color w:val="auto"/>
          <w:sz w:val="20"/>
          <w:szCs w:val="20"/>
          <w:lang w:val="es-ES"/>
        </w:rPr>
        <w:t>, la diferenci</w:t>
      </w:r>
      <w:r w:rsidR="00AA66AD" w:rsidRPr="00292E00">
        <w:rPr>
          <w:rFonts w:ascii="Arial" w:hAnsi="Arial" w:cs="Arial"/>
          <w:i w:val="0"/>
          <w:color w:val="auto"/>
          <w:sz w:val="20"/>
          <w:szCs w:val="20"/>
          <w:lang w:val="es-ES"/>
        </w:rPr>
        <w:t>a</w:t>
      </w:r>
      <w:r w:rsidR="0051051B" w:rsidRPr="00292E00">
        <w:rPr>
          <w:rFonts w:ascii="Arial" w:hAnsi="Arial" w:cs="Arial"/>
          <w:i w:val="0"/>
          <w:color w:val="auto"/>
          <w:sz w:val="20"/>
          <w:szCs w:val="20"/>
          <w:lang w:val="es-ES"/>
        </w:rPr>
        <w:t xml:space="preserve"> entre las </w:t>
      </w:r>
      <w:r w:rsidR="0088213A" w:rsidRPr="00292E00">
        <w:rPr>
          <w:rFonts w:ascii="Arial" w:hAnsi="Arial" w:cs="Arial"/>
          <w:i w:val="0"/>
          <w:color w:val="auto"/>
          <w:sz w:val="20"/>
          <w:szCs w:val="20"/>
          <w:lang w:val="es-ES"/>
        </w:rPr>
        <w:t>partículas</w:t>
      </w:r>
      <w:r w:rsidR="0051051B" w:rsidRPr="00292E00">
        <w:rPr>
          <w:rFonts w:ascii="Arial" w:hAnsi="Arial" w:cs="Arial"/>
          <w:i w:val="0"/>
          <w:color w:val="auto"/>
          <w:sz w:val="20"/>
          <w:szCs w:val="20"/>
          <w:lang w:val="es-ES"/>
        </w:rPr>
        <w:t xml:space="preserve"> generadas</w:t>
      </w:r>
      <w:r w:rsidR="00CF5027" w:rsidRPr="00292E00">
        <w:rPr>
          <w:rFonts w:ascii="Arial" w:hAnsi="Arial" w:cs="Arial"/>
          <w:i w:val="0"/>
          <w:color w:val="auto"/>
          <w:sz w:val="20"/>
          <w:szCs w:val="20"/>
          <w:lang w:val="es-ES"/>
        </w:rPr>
        <w:t xml:space="preserve"> </w:t>
      </w:r>
      <w:r w:rsidR="00176440" w:rsidRPr="00292E00">
        <w:rPr>
          <w:rFonts w:ascii="Arial" w:hAnsi="Arial" w:cs="Arial"/>
          <w:i w:val="0"/>
          <w:color w:val="auto"/>
          <w:sz w:val="20"/>
          <w:szCs w:val="20"/>
          <w:lang w:val="es-ES"/>
        </w:rPr>
        <w:t>comparando</w:t>
      </w:r>
      <w:r w:rsidR="00CF5027" w:rsidRPr="00292E00">
        <w:rPr>
          <w:rFonts w:ascii="Arial" w:hAnsi="Arial" w:cs="Arial"/>
          <w:i w:val="0"/>
          <w:color w:val="auto"/>
          <w:sz w:val="20"/>
          <w:szCs w:val="20"/>
          <w:lang w:val="es-ES"/>
        </w:rPr>
        <w:t xml:space="preserve"> los sistemas minados </w:t>
      </w:r>
      <w:r w:rsidR="00430712" w:rsidRPr="00292E00">
        <w:rPr>
          <w:rFonts w:ascii="Arial" w:hAnsi="Arial" w:cs="Arial"/>
          <w:i w:val="0"/>
          <w:color w:val="auto"/>
          <w:sz w:val="20"/>
          <w:szCs w:val="20"/>
          <w:lang w:val="es-ES"/>
        </w:rPr>
        <w:t xml:space="preserve">con los </w:t>
      </w:r>
      <w:r w:rsidR="00CF5027" w:rsidRPr="00292E00">
        <w:rPr>
          <w:rFonts w:ascii="Arial" w:hAnsi="Arial" w:cs="Arial"/>
          <w:i w:val="0"/>
          <w:color w:val="auto"/>
          <w:sz w:val="20"/>
          <w:szCs w:val="20"/>
          <w:lang w:val="es-ES"/>
        </w:rPr>
        <w:t xml:space="preserve">no minados </w:t>
      </w:r>
      <w:r w:rsidR="00430712" w:rsidRPr="00292E00">
        <w:rPr>
          <w:rFonts w:ascii="Arial" w:hAnsi="Arial" w:cs="Arial"/>
          <w:i w:val="0"/>
          <w:color w:val="auto"/>
          <w:sz w:val="20"/>
          <w:szCs w:val="20"/>
          <w:lang w:val="es-ES"/>
        </w:rPr>
        <w:t>no es significativa</w:t>
      </w:r>
      <w:r w:rsidR="007562B1" w:rsidRPr="00292E00">
        <w:rPr>
          <w:rFonts w:ascii="Arial" w:hAnsi="Arial" w:cs="Arial"/>
          <w:i w:val="0"/>
          <w:color w:val="auto"/>
          <w:sz w:val="20"/>
          <w:szCs w:val="20"/>
          <w:lang w:val="es-ES"/>
        </w:rPr>
        <w:t xml:space="preserve">, existiendo excepciones como en el caso de los protones </w:t>
      </w:r>
      <w:r w:rsidR="00FE09E6" w:rsidRPr="00292E00">
        <w:rPr>
          <w:rFonts w:ascii="Arial" w:hAnsi="Arial" w:cs="Arial"/>
          <w:i w:val="0"/>
          <w:color w:val="auto"/>
          <w:sz w:val="20"/>
          <w:szCs w:val="20"/>
          <w:lang w:val="es-ES"/>
        </w:rPr>
        <w:t xml:space="preserve">para los sistemas de suelo </w:t>
      </w:r>
      <w:r w:rsidR="008857AC" w:rsidRPr="00292E00">
        <w:rPr>
          <w:rFonts w:ascii="Arial" w:hAnsi="Arial" w:cs="Arial"/>
          <w:i w:val="0"/>
          <w:color w:val="auto"/>
          <w:sz w:val="20"/>
          <w:szCs w:val="20"/>
          <w:lang w:val="es-ES"/>
        </w:rPr>
        <w:t xml:space="preserve">seco </w:t>
      </w:r>
      <w:r w:rsidR="00FE09E6" w:rsidRPr="00292E00">
        <w:rPr>
          <w:rFonts w:ascii="Arial" w:hAnsi="Arial" w:cs="Arial"/>
          <w:i w:val="0"/>
          <w:color w:val="auto"/>
          <w:sz w:val="20"/>
          <w:szCs w:val="20"/>
          <w:lang w:val="es-ES"/>
        </w:rPr>
        <w:t>y suelo abonado.</w:t>
      </w:r>
    </w:p>
    <w:p w14:paraId="7153A38C" w14:textId="77777777" w:rsidR="00441616" w:rsidRPr="00A35F99" w:rsidRDefault="00441616" w:rsidP="00441616">
      <w:pPr>
        <w:pStyle w:val="Descripcin"/>
        <w:spacing w:after="0"/>
        <w:rPr>
          <w:rFonts w:ascii="Arial" w:hAnsi="Arial" w:cs="Arial"/>
          <w:i w:val="0"/>
          <w:color w:val="auto"/>
          <w:sz w:val="20"/>
          <w:szCs w:val="20"/>
          <w:lang w:val="es-ES"/>
        </w:rPr>
      </w:pPr>
      <w:r w:rsidRPr="00292E00">
        <w:rPr>
          <w:rFonts w:ascii="Arial" w:hAnsi="Arial" w:cs="Arial"/>
          <w:b/>
          <w:i w:val="0"/>
          <w:color w:val="auto"/>
          <w:sz w:val="20"/>
          <w:szCs w:val="20"/>
        </w:rPr>
        <w:t>Tabla 6.</w:t>
      </w:r>
      <w:r w:rsidRPr="00292E00">
        <w:rPr>
          <w:rFonts w:ascii="Arial" w:hAnsi="Arial" w:cs="Arial"/>
          <w:i w:val="0"/>
          <w:color w:val="auto"/>
          <w:sz w:val="20"/>
          <w:szCs w:val="20"/>
        </w:rPr>
        <w:t xml:space="preserve"> Cantidad porcentual de la</w:t>
      </w:r>
      <w:r>
        <w:rPr>
          <w:rFonts w:ascii="Arial" w:hAnsi="Arial" w:cs="Arial"/>
          <w:i w:val="0"/>
          <w:color w:val="auto"/>
          <w:sz w:val="20"/>
          <w:szCs w:val="20"/>
        </w:rPr>
        <w:t>s</w:t>
      </w:r>
      <w:r w:rsidRPr="00292E00">
        <w:rPr>
          <w:rFonts w:ascii="Arial" w:hAnsi="Arial" w:cs="Arial"/>
          <w:i w:val="0"/>
          <w:color w:val="auto"/>
          <w:sz w:val="20"/>
          <w:szCs w:val="20"/>
        </w:rPr>
        <w:t xml:space="preserve"> partículas generadas en las interacciones de muones de 500 MeV con las distintas configuraciones del sistema de suelos minados y no minados.</w:t>
      </w:r>
    </w:p>
    <w:tbl>
      <w:tblPr>
        <w:tblStyle w:val="Tablanormal1"/>
        <w:tblW w:w="9346" w:type="dxa"/>
        <w:tblLook w:val="04A0" w:firstRow="1" w:lastRow="0" w:firstColumn="1" w:lastColumn="0" w:noHBand="0" w:noVBand="1"/>
      </w:tblPr>
      <w:tblGrid>
        <w:gridCol w:w="1691"/>
        <w:gridCol w:w="955"/>
        <w:gridCol w:w="895"/>
        <w:gridCol w:w="972"/>
        <w:gridCol w:w="971"/>
        <w:gridCol w:w="965"/>
        <w:gridCol w:w="934"/>
        <w:gridCol w:w="872"/>
        <w:gridCol w:w="1091"/>
      </w:tblGrid>
      <w:tr w:rsidR="00353827" w:rsidRPr="006060F9" w14:paraId="30C3AA74" w14:textId="77777777" w:rsidTr="00353827">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691" w:type="dxa"/>
            <w:vMerge w:val="restart"/>
            <w:tcBorders>
              <w:top w:val="single" w:sz="8" w:space="0" w:color="auto"/>
              <w:left w:val="single" w:sz="8" w:space="0" w:color="auto"/>
              <w:bottom w:val="single" w:sz="8" w:space="0" w:color="auto"/>
              <w:right w:val="single" w:sz="8" w:space="0" w:color="auto"/>
              <w:tl2br w:val="single" w:sz="8" w:space="0" w:color="auto"/>
            </w:tcBorders>
            <w:shd w:val="clear" w:color="auto" w:fill="8EAADB" w:themeFill="accent1" w:themeFillTint="99"/>
            <w:hideMark/>
          </w:tcPr>
          <w:p w14:paraId="2ED36905" w14:textId="38AA241E" w:rsidR="00C500FB" w:rsidRPr="00353827" w:rsidRDefault="00C500FB" w:rsidP="00582DC0">
            <w:pPr>
              <w:widowControl/>
              <w:jc w:val="right"/>
              <w:rPr>
                <w:rFonts w:ascii="Arial" w:eastAsia="Times New Roman" w:hAnsi="Arial" w:cs="Arial"/>
                <w:b w:val="0"/>
                <w:bCs w:val="0"/>
                <w:color w:val="000000"/>
                <w:sz w:val="20"/>
                <w:szCs w:val="20"/>
              </w:rPr>
            </w:pPr>
            <w:r w:rsidRPr="00353827">
              <w:rPr>
                <w:rFonts w:ascii="Arial" w:eastAsia="Times New Roman" w:hAnsi="Arial" w:cs="Arial"/>
                <w:color w:val="000000"/>
                <w:sz w:val="20"/>
                <w:szCs w:val="20"/>
                <w:lang w:val="es-ES"/>
              </w:rPr>
              <w:t>Partículas</w:t>
            </w:r>
            <w:r w:rsidR="00E3711A" w:rsidRPr="00353827">
              <w:rPr>
                <w:rFonts w:ascii="Arial" w:eastAsia="Times New Roman" w:hAnsi="Arial" w:cs="Arial"/>
                <w:color w:val="000000"/>
                <w:sz w:val="20"/>
                <w:szCs w:val="20"/>
                <w:lang w:val="es-ES"/>
              </w:rPr>
              <w:t xml:space="preserve">         g</w:t>
            </w:r>
            <w:r w:rsidRPr="00353827">
              <w:rPr>
                <w:rFonts w:ascii="Arial" w:eastAsia="Times New Roman" w:hAnsi="Arial" w:cs="Arial"/>
                <w:color w:val="000000"/>
                <w:sz w:val="20"/>
                <w:szCs w:val="20"/>
                <w:lang w:val="es-ES"/>
              </w:rPr>
              <w:t>eneradas</w:t>
            </w:r>
          </w:p>
          <w:p w14:paraId="73B7F905" w14:textId="723873A1" w:rsidR="00E3711A" w:rsidRPr="00353827" w:rsidRDefault="00E3711A" w:rsidP="00582DC0">
            <w:pPr>
              <w:widowControl/>
              <w:jc w:val="right"/>
              <w:rPr>
                <w:rFonts w:ascii="Arial" w:eastAsia="Times New Roman" w:hAnsi="Arial" w:cs="Arial"/>
                <w:b w:val="0"/>
                <w:bCs w:val="0"/>
                <w:color w:val="000000"/>
                <w:sz w:val="20"/>
                <w:szCs w:val="20"/>
              </w:rPr>
            </w:pPr>
          </w:p>
          <w:p w14:paraId="00E0B49A" w14:textId="77777777" w:rsidR="00A35F99" w:rsidRPr="00353827" w:rsidRDefault="00C500FB" w:rsidP="00582DC0">
            <w:pPr>
              <w:widowControl/>
              <w:rPr>
                <w:rFonts w:ascii="Arial" w:eastAsia="Times New Roman" w:hAnsi="Arial" w:cs="Arial"/>
                <w:b w:val="0"/>
                <w:color w:val="000000"/>
                <w:sz w:val="20"/>
                <w:szCs w:val="20"/>
                <w:lang w:val="es-ES"/>
              </w:rPr>
            </w:pPr>
            <w:r w:rsidRPr="00353827">
              <w:rPr>
                <w:rFonts w:ascii="Arial" w:eastAsia="Times New Roman" w:hAnsi="Arial" w:cs="Arial"/>
                <w:bCs w:val="0"/>
                <w:color w:val="000000"/>
                <w:sz w:val="20"/>
                <w:szCs w:val="20"/>
                <w:lang w:val="es-ES"/>
              </w:rPr>
              <w:t>Tipos</w:t>
            </w:r>
          </w:p>
          <w:p w14:paraId="10814211" w14:textId="2C132718" w:rsidR="00C500FB" w:rsidRPr="00353827" w:rsidRDefault="00A35F99" w:rsidP="003C0CD7">
            <w:pPr>
              <w:widowControl/>
              <w:rPr>
                <w:rFonts w:ascii="Arial" w:eastAsia="Times New Roman" w:hAnsi="Arial" w:cs="Arial"/>
                <w:color w:val="000000"/>
                <w:sz w:val="20"/>
                <w:szCs w:val="20"/>
              </w:rPr>
            </w:pPr>
            <w:r w:rsidRPr="00353827">
              <w:rPr>
                <w:rFonts w:ascii="Arial" w:eastAsia="Times New Roman" w:hAnsi="Arial" w:cs="Arial"/>
                <w:bCs w:val="0"/>
                <w:color w:val="000000"/>
                <w:sz w:val="20"/>
                <w:szCs w:val="20"/>
                <w:lang w:val="es-ES"/>
              </w:rPr>
              <w:t>de</w:t>
            </w:r>
            <w:r w:rsidR="00E3711A" w:rsidRPr="00353827">
              <w:rPr>
                <w:rFonts w:ascii="Arial" w:eastAsia="Times New Roman" w:hAnsi="Arial" w:cs="Arial"/>
                <w:bCs w:val="0"/>
                <w:color w:val="000000"/>
                <w:sz w:val="20"/>
                <w:szCs w:val="20"/>
                <w:lang w:val="es-ES"/>
              </w:rPr>
              <w:t xml:space="preserve"> </w:t>
            </w:r>
            <w:r w:rsidR="00C500FB" w:rsidRPr="00353827">
              <w:rPr>
                <w:rFonts w:ascii="Arial" w:eastAsia="Times New Roman" w:hAnsi="Arial" w:cs="Arial"/>
                <w:color w:val="000000"/>
                <w:sz w:val="20"/>
                <w:szCs w:val="20"/>
                <w:lang w:val="es-ES"/>
              </w:rPr>
              <w:t>Suelo</w:t>
            </w:r>
          </w:p>
        </w:tc>
        <w:tc>
          <w:tcPr>
            <w:tcW w:w="1850" w:type="dxa"/>
            <w:gridSpan w:val="2"/>
            <w:tcBorders>
              <w:top w:val="single" w:sz="8" w:space="0" w:color="auto"/>
              <w:left w:val="single" w:sz="8" w:space="0" w:color="auto"/>
              <w:bottom w:val="single" w:sz="8" w:space="0" w:color="auto"/>
              <w:right w:val="single" w:sz="8" w:space="0" w:color="auto"/>
            </w:tcBorders>
            <w:shd w:val="clear" w:color="auto" w:fill="8EAADB" w:themeFill="accent1" w:themeFillTint="99"/>
            <w:vAlign w:val="center"/>
            <w:hideMark/>
          </w:tcPr>
          <w:p w14:paraId="49D04D6F" w14:textId="77777777" w:rsidR="00C500FB" w:rsidRPr="00353827" w:rsidRDefault="00C500FB" w:rsidP="00E3711A">
            <w:pPr>
              <w:widowControl/>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 e-, e+</w:t>
            </w:r>
          </w:p>
        </w:tc>
        <w:tc>
          <w:tcPr>
            <w:tcW w:w="1943" w:type="dxa"/>
            <w:gridSpan w:val="2"/>
            <w:tcBorders>
              <w:top w:val="single" w:sz="8" w:space="0" w:color="auto"/>
              <w:left w:val="single" w:sz="8" w:space="0" w:color="auto"/>
              <w:bottom w:val="single" w:sz="8" w:space="0" w:color="auto"/>
              <w:right w:val="single" w:sz="8" w:space="0" w:color="auto"/>
            </w:tcBorders>
            <w:shd w:val="clear" w:color="auto" w:fill="8EAADB" w:themeFill="accent1" w:themeFillTint="99"/>
            <w:vAlign w:val="center"/>
            <w:hideMark/>
          </w:tcPr>
          <w:p w14:paraId="57376B32" w14:textId="77777777" w:rsidR="00C500FB" w:rsidRPr="00353827" w:rsidRDefault="00C500FB" w:rsidP="00E3711A">
            <w:pPr>
              <w:widowControl/>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 gamma</w:t>
            </w:r>
          </w:p>
        </w:tc>
        <w:tc>
          <w:tcPr>
            <w:tcW w:w="1899" w:type="dxa"/>
            <w:gridSpan w:val="2"/>
            <w:tcBorders>
              <w:top w:val="single" w:sz="8" w:space="0" w:color="auto"/>
              <w:left w:val="single" w:sz="8" w:space="0" w:color="auto"/>
              <w:bottom w:val="single" w:sz="8" w:space="0" w:color="auto"/>
              <w:right w:val="single" w:sz="8" w:space="0" w:color="auto"/>
            </w:tcBorders>
            <w:shd w:val="clear" w:color="auto" w:fill="8EAADB" w:themeFill="accent1" w:themeFillTint="99"/>
            <w:vAlign w:val="center"/>
            <w:hideMark/>
          </w:tcPr>
          <w:p w14:paraId="04184F22" w14:textId="77777777" w:rsidR="00C500FB" w:rsidRPr="00353827" w:rsidRDefault="00C500FB" w:rsidP="00E3711A">
            <w:pPr>
              <w:widowControl/>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 xml:space="preserve">% p, </w:t>
            </w:r>
            <w:proofErr w:type="spellStart"/>
            <w:r w:rsidRPr="00353827">
              <w:rPr>
                <w:rFonts w:ascii="Arial" w:eastAsia="Times New Roman" w:hAnsi="Arial" w:cs="Arial"/>
                <w:color w:val="000000"/>
                <w:sz w:val="20"/>
                <w:szCs w:val="20"/>
                <w:lang w:val="es-ES"/>
              </w:rPr>
              <w:t>anti-p</w:t>
            </w:r>
            <w:proofErr w:type="spellEnd"/>
          </w:p>
        </w:tc>
        <w:tc>
          <w:tcPr>
            <w:tcW w:w="1963" w:type="dxa"/>
            <w:gridSpan w:val="2"/>
            <w:tcBorders>
              <w:top w:val="single" w:sz="8" w:space="0" w:color="auto"/>
              <w:left w:val="single" w:sz="8" w:space="0" w:color="auto"/>
              <w:bottom w:val="single" w:sz="8" w:space="0" w:color="auto"/>
              <w:right w:val="single" w:sz="8" w:space="0" w:color="auto"/>
            </w:tcBorders>
            <w:shd w:val="clear" w:color="auto" w:fill="8EAADB" w:themeFill="accent1" w:themeFillTint="99"/>
            <w:vAlign w:val="center"/>
            <w:hideMark/>
          </w:tcPr>
          <w:p w14:paraId="33A08965" w14:textId="77777777" w:rsidR="00C500FB" w:rsidRPr="00353827" w:rsidRDefault="00C500FB" w:rsidP="00E3711A">
            <w:pPr>
              <w:widowControl/>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 xml:space="preserve">% n, </w:t>
            </w:r>
            <w:proofErr w:type="spellStart"/>
            <w:r w:rsidRPr="00353827">
              <w:rPr>
                <w:rFonts w:ascii="Arial" w:eastAsia="Times New Roman" w:hAnsi="Arial" w:cs="Arial"/>
                <w:color w:val="000000"/>
                <w:sz w:val="20"/>
                <w:szCs w:val="20"/>
                <w:lang w:val="es-ES"/>
              </w:rPr>
              <w:t>anti-n</w:t>
            </w:r>
            <w:proofErr w:type="spellEnd"/>
          </w:p>
        </w:tc>
      </w:tr>
      <w:tr w:rsidR="00353827" w:rsidRPr="002044C8" w14:paraId="31636C44" w14:textId="77777777" w:rsidTr="00353827">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691" w:type="dxa"/>
            <w:vMerge/>
            <w:tcBorders>
              <w:top w:val="single" w:sz="8" w:space="0" w:color="auto"/>
              <w:left w:val="single" w:sz="8" w:space="0" w:color="auto"/>
              <w:bottom w:val="single" w:sz="8" w:space="0" w:color="auto"/>
              <w:right w:val="single" w:sz="8" w:space="0" w:color="auto"/>
              <w:tl2br w:val="single" w:sz="8" w:space="0" w:color="auto"/>
            </w:tcBorders>
            <w:hideMark/>
          </w:tcPr>
          <w:p w14:paraId="7FCA5A06" w14:textId="7074677B" w:rsidR="00C500FB" w:rsidRPr="00353827" w:rsidRDefault="00C500FB" w:rsidP="00014190">
            <w:pPr>
              <w:jc w:val="center"/>
              <w:rPr>
                <w:rFonts w:ascii="Arial" w:eastAsia="Times New Roman" w:hAnsi="Arial" w:cs="Arial"/>
                <w:color w:val="000000"/>
                <w:sz w:val="20"/>
                <w:szCs w:val="20"/>
              </w:rPr>
            </w:pPr>
          </w:p>
        </w:tc>
        <w:tc>
          <w:tcPr>
            <w:tcW w:w="955" w:type="dxa"/>
            <w:tcBorders>
              <w:top w:val="single" w:sz="8" w:space="0" w:color="auto"/>
              <w:left w:val="single" w:sz="8" w:space="0" w:color="auto"/>
              <w:right w:val="single" w:sz="8" w:space="0" w:color="auto"/>
            </w:tcBorders>
            <w:vAlign w:val="center"/>
            <w:hideMark/>
          </w:tcPr>
          <w:p w14:paraId="10EC83DB" w14:textId="724BE9D4" w:rsidR="00C500FB" w:rsidRPr="00353827" w:rsidRDefault="00180D03"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No minado</w:t>
            </w:r>
          </w:p>
        </w:tc>
        <w:tc>
          <w:tcPr>
            <w:tcW w:w="895" w:type="dxa"/>
            <w:tcBorders>
              <w:top w:val="single" w:sz="8" w:space="0" w:color="auto"/>
              <w:left w:val="single" w:sz="8" w:space="0" w:color="auto"/>
              <w:right w:val="single" w:sz="8" w:space="0" w:color="auto"/>
            </w:tcBorders>
            <w:vAlign w:val="center"/>
            <w:hideMark/>
          </w:tcPr>
          <w:p w14:paraId="5C8B1CC8" w14:textId="107C70DA" w:rsidR="00C500FB" w:rsidRPr="00353827" w:rsidRDefault="00180D03"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Minado</w:t>
            </w:r>
          </w:p>
        </w:tc>
        <w:tc>
          <w:tcPr>
            <w:tcW w:w="972" w:type="dxa"/>
            <w:tcBorders>
              <w:top w:val="single" w:sz="8" w:space="0" w:color="auto"/>
              <w:left w:val="single" w:sz="8" w:space="0" w:color="auto"/>
              <w:right w:val="single" w:sz="8" w:space="0" w:color="auto"/>
            </w:tcBorders>
            <w:vAlign w:val="center"/>
            <w:hideMark/>
          </w:tcPr>
          <w:p w14:paraId="5FDC15A6" w14:textId="64AE2559" w:rsidR="00C500FB" w:rsidRPr="00353827" w:rsidRDefault="00180D03"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No minado</w:t>
            </w:r>
          </w:p>
        </w:tc>
        <w:tc>
          <w:tcPr>
            <w:tcW w:w="971" w:type="dxa"/>
            <w:tcBorders>
              <w:top w:val="single" w:sz="8" w:space="0" w:color="auto"/>
              <w:left w:val="single" w:sz="8" w:space="0" w:color="auto"/>
              <w:right w:val="single" w:sz="8" w:space="0" w:color="auto"/>
            </w:tcBorders>
            <w:vAlign w:val="center"/>
            <w:hideMark/>
          </w:tcPr>
          <w:p w14:paraId="193757D9" w14:textId="3993FD33" w:rsidR="00C500FB" w:rsidRPr="00353827" w:rsidRDefault="00180D03"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Minado</w:t>
            </w:r>
          </w:p>
        </w:tc>
        <w:tc>
          <w:tcPr>
            <w:tcW w:w="965" w:type="dxa"/>
            <w:tcBorders>
              <w:top w:val="single" w:sz="8" w:space="0" w:color="auto"/>
              <w:left w:val="single" w:sz="8" w:space="0" w:color="auto"/>
              <w:right w:val="single" w:sz="8" w:space="0" w:color="auto"/>
            </w:tcBorders>
            <w:vAlign w:val="center"/>
            <w:hideMark/>
          </w:tcPr>
          <w:p w14:paraId="7B31F1CD" w14:textId="6304B4F8" w:rsidR="00C500FB" w:rsidRPr="00353827" w:rsidRDefault="00180D03"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No minado</w:t>
            </w:r>
          </w:p>
        </w:tc>
        <w:tc>
          <w:tcPr>
            <w:tcW w:w="934" w:type="dxa"/>
            <w:tcBorders>
              <w:top w:val="single" w:sz="8" w:space="0" w:color="auto"/>
              <w:left w:val="single" w:sz="8" w:space="0" w:color="auto"/>
              <w:right w:val="single" w:sz="8" w:space="0" w:color="auto"/>
            </w:tcBorders>
            <w:vAlign w:val="center"/>
            <w:hideMark/>
          </w:tcPr>
          <w:p w14:paraId="46163ABC" w14:textId="03E47C36" w:rsidR="00C500FB" w:rsidRPr="00353827" w:rsidRDefault="00180D03"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Minado</w:t>
            </w:r>
          </w:p>
        </w:tc>
        <w:tc>
          <w:tcPr>
            <w:tcW w:w="872" w:type="dxa"/>
            <w:tcBorders>
              <w:top w:val="single" w:sz="8" w:space="0" w:color="auto"/>
              <w:left w:val="single" w:sz="8" w:space="0" w:color="auto"/>
              <w:right w:val="single" w:sz="8" w:space="0" w:color="auto"/>
            </w:tcBorders>
            <w:vAlign w:val="center"/>
            <w:hideMark/>
          </w:tcPr>
          <w:p w14:paraId="5DD82279" w14:textId="289D96CC" w:rsidR="00C500FB" w:rsidRPr="00353827" w:rsidRDefault="00C16C39"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No minado</w:t>
            </w:r>
          </w:p>
        </w:tc>
        <w:tc>
          <w:tcPr>
            <w:tcW w:w="1091" w:type="dxa"/>
            <w:tcBorders>
              <w:top w:val="single" w:sz="8" w:space="0" w:color="auto"/>
              <w:left w:val="single" w:sz="8" w:space="0" w:color="auto"/>
              <w:right w:val="single" w:sz="8" w:space="0" w:color="auto"/>
            </w:tcBorders>
            <w:vAlign w:val="center"/>
            <w:hideMark/>
          </w:tcPr>
          <w:p w14:paraId="47AF768A" w14:textId="7A5F786C" w:rsidR="00C500FB" w:rsidRPr="00353827" w:rsidRDefault="00C16C39"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lang w:val="es-ES"/>
              </w:rPr>
              <w:t>Minado</w:t>
            </w:r>
          </w:p>
        </w:tc>
      </w:tr>
      <w:tr w:rsidR="00353827" w:rsidRPr="002044C8" w14:paraId="172436D8" w14:textId="77777777" w:rsidTr="00353827">
        <w:trPr>
          <w:trHeight w:val="519"/>
        </w:trPr>
        <w:tc>
          <w:tcPr>
            <w:cnfStyle w:val="001000000000" w:firstRow="0" w:lastRow="0" w:firstColumn="1" w:lastColumn="0" w:oddVBand="0" w:evenVBand="0" w:oddHBand="0" w:evenHBand="0" w:firstRowFirstColumn="0" w:firstRowLastColumn="0" w:lastRowFirstColumn="0" w:lastRowLastColumn="0"/>
            <w:tcW w:w="1691" w:type="dxa"/>
            <w:tcBorders>
              <w:top w:val="single" w:sz="8" w:space="0" w:color="auto"/>
              <w:left w:val="single" w:sz="8" w:space="0" w:color="auto"/>
              <w:right w:val="single" w:sz="8" w:space="0" w:color="auto"/>
            </w:tcBorders>
            <w:vAlign w:val="center"/>
            <w:hideMark/>
          </w:tcPr>
          <w:p w14:paraId="62E5E9BB" w14:textId="77777777" w:rsidR="002044C8" w:rsidRPr="00353827" w:rsidRDefault="002044C8" w:rsidP="00A35F99">
            <w:pPr>
              <w:widowControl/>
              <w:jc w:val="center"/>
              <w:rPr>
                <w:rFonts w:ascii="Arial" w:eastAsia="Times New Roman" w:hAnsi="Arial" w:cs="Arial"/>
                <w:color w:val="000000"/>
                <w:sz w:val="20"/>
                <w:szCs w:val="20"/>
              </w:rPr>
            </w:pPr>
            <w:r w:rsidRPr="00353827">
              <w:rPr>
                <w:rFonts w:ascii="Arial" w:eastAsia="Times New Roman" w:hAnsi="Arial" w:cs="Arial"/>
                <w:color w:val="000000"/>
                <w:sz w:val="20"/>
                <w:szCs w:val="20"/>
                <w:lang w:val="es-ES"/>
              </w:rPr>
              <w:t>Seco</w:t>
            </w:r>
          </w:p>
        </w:tc>
        <w:tc>
          <w:tcPr>
            <w:tcW w:w="955" w:type="dxa"/>
            <w:tcBorders>
              <w:left w:val="single" w:sz="8" w:space="0" w:color="auto"/>
              <w:right w:val="single" w:sz="8" w:space="0" w:color="auto"/>
            </w:tcBorders>
            <w:vAlign w:val="center"/>
            <w:hideMark/>
          </w:tcPr>
          <w:p w14:paraId="29448885"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70.67%</w:t>
            </w:r>
          </w:p>
        </w:tc>
        <w:tc>
          <w:tcPr>
            <w:tcW w:w="895" w:type="dxa"/>
            <w:tcBorders>
              <w:left w:val="single" w:sz="8" w:space="0" w:color="auto"/>
              <w:right w:val="single" w:sz="8" w:space="0" w:color="auto"/>
            </w:tcBorders>
            <w:vAlign w:val="center"/>
            <w:hideMark/>
          </w:tcPr>
          <w:p w14:paraId="45362B23"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70.07%</w:t>
            </w:r>
          </w:p>
        </w:tc>
        <w:tc>
          <w:tcPr>
            <w:tcW w:w="972" w:type="dxa"/>
            <w:tcBorders>
              <w:left w:val="single" w:sz="8" w:space="0" w:color="auto"/>
              <w:right w:val="single" w:sz="8" w:space="0" w:color="auto"/>
            </w:tcBorders>
            <w:vAlign w:val="center"/>
            <w:hideMark/>
          </w:tcPr>
          <w:p w14:paraId="4A21A8DE"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19.02%</w:t>
            </w:r>
          </w:p>
        </w:tc>
        <w:tc>
          <w:tcPr>
            <w:tcW w:w="971" w:type="dxa"/>
            <w:tcBorders>
              <w:left w:val="single" w:sz="8" w:space="0" w:color="auto"/>
              <w:right w:val="single" w:sz="8" w:space="0" w:color="auto"/>
            </w:tcBorders>
            <w:vAlign w:val="center"/>
            <w:hideMark/>
          </w:tcPr>
          <w:p w14:paraId="08582D9C"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20.36%</w:t>
            </w:r>
          </w:p>
        </w:tc>
        <w:tc>
          <w:tcPr>
            <w:tcW w:w="965" w:type="dxa"/>
            <w:tcBorders>
              <w:left w:val="single" w:sz="8" w:space="0" w:color="auto"/>
              <w:right w:val="single" w:sz="8" w:space="0" w:color="auto"/>
            </w:tcBorders>
            <w:vAlign w:val="center"/>
            <w:hideMark/>
          </w:tcPr>
          <w:p w14:paraId="39DA6ECC"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1.25%</w:t>
            </w:r>
          </w:p>
        </w:tc>
        <w:tc>
          <w:tcPr>
            <w:tcW w:w="934" w:type="dxa"/>
            <w:tcBorders>
              <w:left w:val="single" w:sz="8" w:space="0" w:color="auto"/>
              <w:right w:val="single" w:sz="8" w:space="0" w:color="auto"/>
            </w:tcBorders>
            <w:vAlign w:val="center"/>
            <w:hideMark/>
          </w:tcPr>
          <w:p w14:paraId="0BD959A3"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1.37%</w:t>
            </w:r>
          </w:p>
        </w:tc>
        <w:tc>
          <w:tcPr>
            <w:tcW w:w="872" w:type="dxa"/>
            <w:tcBorders>
              <w:left w:val="single" w:sz="8" w:space="0" w:color="auto"/>
              <w:right w:val="single" w:sz="8" w:space="0" w:color="auto"/>
            </w:tcBorders>
            <w:vAlign w:val="center"/>
            <w:hideMark/>
          </w:tcPr>
          <w:p w14:paraId="2C50674E"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0.57%</w:t>
            </w:r>
          </w:p>
        </w:tc>
        <w:tc>
          <w:tcPr>
            <w:tcW w:w="1091" w:type="dxa"/>
            <w:tcBorders>
              <w:left w:val="single" w:sz="8" w:space="0" w:color="auto"/>
              <w:right w:val="single" w:sz="8" w:space="0" w:color="auto"/>
            </w:tcBorders>
            <w:vAlign w:val="center"/>
            <w:hideMark/>
          </w:tcPr>
          <w:p w14:paraId="2397F1CE"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0.76%</w:t>
            </w:r>
          </w:p>
        </w:tc>
      </w:tr>
      <w:tr w:rsidR="00353827" w:rsidRPr="002044C8" w14:paraId="00AB1E87" w14:textId="77777777" w:rsidTr="0035382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91" w:type="dxa"/>
            <w:tcBorders>
              <w:left w:val="single" w:sz="8" w:space="0" w:color="auto"/>
              <w:right w:val="single" w:sz="8" w:space="0" w:color="auto"/>
            </w:tcBorders>
            <w:vAlign w:val="center"/>
            <w:hideMark/>
          </w:tcPr>
          <w:p w14:paraId="6358A920" w14:textId="77777777" w:rsidR="002044C8" w:rsidRPr="00353827" w:rsidRDefault="002044C8" w:rsidP="00A35F99">
            <w:pPr>
              <w:widowControl/>
              <w:jc w:val="center"/>
              <w:rPr>
                <w:rFonts w:ascii="Arial" w:eastAsia="Times New Roman" w:hAnsi="Arial" w:cs="Arial"/>
                <w:color w:val="000000"/>
                <w:sz w:val="20"/>
                <w:szCs w:val="20"/>
              </w:rPr>
            </w:pPr>
            <w:r w:rsidRPr="00353827">
              <w:rPr>
                <w:rFonts w:ascii="Arial" w:eastAsia="Times New Roman" w:hAnsi="Arial" w:cs="Arial"/>
                <w:color w:val="000000"/>
                <w:sz w:val="20"/>
                <w:szCs w:val="20"/>
                <w:lang w:val="es-ES"/>
              </w:rPr>
              <w:t>Humedad 30%</w:t>
            </w:r>
          </w:p>
        </w:tc>
        <w:tc>
          <w:tcPr>
            <w:tcW w:w="955" w:type="dxa"/>
            <w:tcBorders>
              <w:left w:val="single" w:sz="8" w:space="0" w:color="auto"/>
              <w:right w:val="single" w:sz="8" w:space="0" w:color="auto"/>
            </w:tcBorders>
            <w:vAlign w:val="center"/>
            <w:hideMark/>
          </w:tcPr>
          <w:p w14:paraId="5B5D145A" w14:textId="77777777" w:rsidR="002044C8" w:rsidRPr="00353827" w:rsidRDefault="002044C8"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70.70%</w:t>
            </w:r>
          </w:p>
        </w:tc>
        <w:tc>
          <w:tcPr>
            <w:tcW w:w="895" w:type="dxa"/>
            <w:tcBorders>
              <w:left w:val="single" w:sz="8" w:space="0" w:color="auto"/>
              <w:right w:val="single" w:sz="8" w:space="0" w:color="auto"/>
            </w:tcBorders>
            <w:vAlign w:val="center"/>
            <w:hideMark/>
          </w:tcPr>
          <w:p w14:paraId="1CE2B7D5" w14:textId="77777777" w:rsidR="002044C8" w:rsidRPr="00353827" w:rsidRDefault="002044C8"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69.62%</w:t>
            </w:r>
          </w:p>
        </w:tc>
        <w:tc>
          <w:tcPr>
            <w:tcW w:w="972" w:type="dxa"/>
            <w:tcBorders>
              <w:left w:val="single" w:sz="8" w:space="0" w:color="auto"/>
              <w:right w:val="single" w:sz="8" w:space="0" w:color="auto"/>
            </w:tcBorders>
            <w:vAlign w:val="center"/>
            <w:hideMark/>
          </w:tcPr>
          <w:p w14:paraId="40B338E0" w14:textId="77777777" w:rsidR="002044C8" w:rsidRPr="00353827" w:rsidRDefault="002044C8"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19.52%</w:t>
            </w:r>
          </w:p>
        </w:tc>
        <w:tc>
          <w:tcPr>
            <w:tcW w:w="971" w:type="dxa"/>
            <w:tcBorders>
              <w:left w:val="single" w:sz="8" w:space="0" w:color="auto"/>
              <w:right w:val="single" w:sz="8" w:space="0" w:color="auto"/>
            </w:tcBorders>
            <w:vAlign w:val="center"/>
            <w:hideMark/>
          </w:tcPr>
          <w:p w14:paraId="3699C2B1" w14:textId="77777777" w:rsidR="002044C8" w:rsidRPr="00353827" w:rsidRDefault="002044C8"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19.83%</w:t>
            </w:r>
          </w:p>
        </w:tc>
        <w:tc>
          <w:tcPr>
            <w:tcW w:w="965" w:type="dxa"/>
            <w:tcBorders>
              <w:left w:val="single" w:sz="8" w:space="0" w:color="auto"/>
              <w:right w:val="single" w:sz="8" w:space="0" w:color="auto"/>
            </w:tcBorders>
            <w:vAlign w:val="center"/>
            <w:hideMark/>
          </w:tcPr>
          <w:p w14:paraId="43CEC78F" w14:textId="77777777" w:rsidR="002044C8" w:rsidRPr="00353827" w:rsidRDefault="002044C8"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1.09%</w:t>
            </w:r>
          </w:p>
        </w:tc>
        <w:tc>
          <w:tcPr>
            <w:tcW w:w="934" w:type="dxa"/>
            <w:tcBorders>
              <w:left w:val="single" w:sz="8" w:space="0" w:color="auto"/>
              <w:right w:val="single" w:sz="8" w:space="0" w:color="auto"/>
            </w:tcBorders>
            <w:vAlign w:val="center"/>
            <w:hideMark/>
          </w:tcPr>
          <w:p w14:paraId="6ECA88D2" w14:textId="77777777" w:rsidR="002044C8" w:rsidRPr="00353827" w:rsidRDefault="002044C8"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1.12%</w:t>
            </w:r>
          </w:p>
        </w:tc>
        <w:tc>
          <w:tcPr>
            <w:tcW w:w="872" w:type="dxa"/>
            <w:tcBorders>
              <w:left w:val="single" w:sz="8" w:space="0" w:color="auto"/>
              <w:right w:val="single" w:sz="8" w:space="0" w:color="auto"/>
            </w:tcBorders>
            <w:vAlign w:val="center"/>
            <w:hideMark/>
          </w:tcPr>
          <w:p w14:paraId="6AEFD241" w14:textId="77777777" w:rsidR="002044C8" w:rsidRPr="00353827" w:rsidRDefault="002044C8"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1.08%</w:t>
            </w:r>
          </w:p>
        </w:tc>
        <w:tc>
          <w:tcPr>
            <w:tcW w:w="1091" w:type="dxa"/>
            <w:tcBorders>
              <w:left w:val="single" w:sz="8" w:space="0" w:color="auto"/>
              <w:right w:val="single" w:sz="8" w:space="0" w:color="auto"/>
            </w:tcBorders>
            <w:vAlign w:val="center"/>
            <w:hideMark/>
          </w:tcPr>
          <w:p w14:paraId="0D61EC18" w14:textId="77777777" w:rsidR="002044C8" w:rsidRPr="00353827" w:rsidRDefault="002044C8" w:rsidP="00A35F99">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1.09%</w:t>
            </w:r>
          </w:p>
        </w:tc>
      </w:tr>
      <w:tr w:rsidR="00353827" w:rsidRPr="002044C8" w14:paraId="1565126A" w14:textId="77777777" w:rsidTr="00353827">
        <w:trPr>
          <w:trHeight w:val="537"/>
        </w:trPr>
        <w:tc>
          <w:tcPr>
            <w:cnfStyle w:val="001000000000" w:firstRow="0" w:lastRow="0" w:firstColumn="1" w:lastColumn="0" w:oddVBand="0" w:evenVBand="0" w:oddHBand="0" w:evenHBand="0" w:firstRowFirstColumn="0" w:firstRowLastColumn="0" w:lastRowFirstColumn="0" w:lastRowLastColumn="0"/>
            <w:tcW w:w="1691" w:type="dxa"/>
            <w:tcBorders>
              <w:left w:val="single" w:sz="8" w:space="0" w:color="auto"/>
              <w:bottom w:val="single" w:sz="8" w:space="0" w:color="auto"/>
              <w:right w:val="single" w:sz="8" w:space="0" w:color="auto"/>
            </w:tcBorders>
            <w:vAlign w:val="center"/>
            <w:hideMark/>
          </w:tcPr>
          <w:p w14:paraId="3FBED14C" w14:textId="77777777" w:rsidR="002044C8" w:rsidRPr="00353827" w:rsidRDefault="002044C8" w:rsidP="00A35F99">
            <w:pPr>
              <w:widowControl/>
              <w:jc w:val="center"/>
              <w:rPr>
                <w:rFonts w:ascii="Arial" w:eastAsia="Times New Roman" w:hAnsi="Arial" w:cs="Arial"/>
                <w:color w:val="000000"/>
                <w:sz w:val="20"/>
                <w:szCs w:val="20"/>
              </w:rPr>
            </w:pPr>
            <w:r w:rsidRPr="00353827">
              <w:rPr>
                <w:rFonts w:ascii="Arial" w:eastAsia="Times New Roman" w:hAnsi="Arial" w:cs="Arial"/>
                <w:color w:val="000000"/>
                <w:sz w:val="20"/>
                <w:szCs w:val="20"/>
                <w:lang w:val="es-ES"/>
              </w:rPr>
              <w:t>NH4NO3 0,0002%</w:t>
            </w:r>
          </w:p>
        </w:tc>
        <w:tc>
          <w:tcPr>
            <w:tcW w:w="955" w:type="dxa"/>
            <w:tcBorders>
              <w:left w:val="single" w:sz="8" w:space="0" w:color="auto"/>
              <w:bottom w:val="single" w:sz="8" w:space="0" w:color="auto"/>
              <w:right w:val="single" w:sz="8" w:space="0" w:color="auto"/>
            </w:tcBorders>
            <w:vAlign w:val="center"/>
            <w:hideMark/>
          </w:tcPr>
          <w:p w14:paraId="1670298E"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69.80%</w:t>
            </w:r>
          </w:p>
        </w:tc>
        <w:tc>
          <w:tcPr>
            <w:tcW w:w="895" w:type="dxa"/>
            <w:tcBorders>
              <w:left w:val="single" w:sz="8" w:space="0" w:color="auto"/>
              <w:bottom w:val="single" w:sz="8" w:space="0" w:color="auto"/>
              <w:right w:val="single" w:sz="8" w:space="0" w:color="auto"/>
            </w:tcBorders>
            <w:vAlign w:val="center"/>
            <w:hideMark/>
          </w:tcPr>
          <w:p w14:paraId="67F6DC77"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77.75%</w:t>
            </w:r>
          </w:p>
        </w:tc>
        <w:tc>
          <w:tcPr>
            <w:tcW w:w="972" w:type="dxa"/>
            <w:tcBorders>
              <w:left w:val="single" w:sz="8" w:space="0" w:color="auto"/>
              <w:bottom w:val="single" w:sz="8" w:space="0" w:color="auto"/>
              <w:right w:val="single" w:sz="8" w:space="0" w:color="auto"/>
            </w:tcBorders>
            <w:vAlign w:val="center"/>
            <w:hideMark/>
          </w:tcPr>
          <w:p w14:paraId="04749DB2"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18.29%</w:t>
            </w:r>
          </w:p>
        </w:tc>
        <w:tc>
          <w:tcPr>
            <w:tcW w:w="971" w:type="dxa"/>
            <w:tcBorders>
              <w:left w:val="single" w:sz="8" w:space="0" w:color="auto"/>
              <w:bottom w:val="single" w:sz="8" w:space="0" w:color="auto"/>
              <w:right w:val="single" w:sz="8" w:space="0" w:color="auto"/>
            </w:tcBorders>
            <w:vAlign w:val="center"/>
            <w:hideMark/>
          </w:tcPr>
          <w:p w14:paraId="08D26EB0"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19.13%</w:t>
            </w:r>
          </w:p>
        </w:tc>
        <w:tc>
          <w:tcPr>
            <w:tcW w:w="965" w:type="dxa"/>
            <w:tcBorders>
              <w:left w:val="single" w:sz="8" w:space="0" w:color="auto"/>
              <w:bottom w:val="single" w:sz="8" w:space="0" w:color="auto"/>
              <w:right w:val="single" w:sz="8" w:space="0" w:color="auto"/>
            </w:tcBorders>
            <w:vAlign w:val="center"/>
            <w:hideMark/>
          </w:tcPr>
          <w:p w14:paraId="0BED122F"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0.62%</w:t>
            </w:r>
          </w:p>
        </w:tc>
        <w:tc>
          <w:tcPr>
            <w:tcW w:w="934" w:type="dxa"/>
            <w:tcBorders>
              <w:left w:val="single" w:sz="8" w:space="0" w:color="auto"/>
              <w:bottom w:val="single" w:sz="8" w:space="0" w:color="auto"/>
              <w:right w:val="single" w:sz="8" w:space="0" w:color="auto"/>
            </w:tcBorders>
            <w:vAlign w:val="center"/>
            <w:hideMark/>
          </w:tcPr>
          <w:p w14:paraId="20DF4A0D"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0.68%</w:t>
            </w:r>
          </w:p>
        </w:tc>
        <w:tc>
          <w:tcPr>
            <w:tcW w:w="872" w:type="dxa"/>
            <w:tcBorders>
              <w:left w:val="single" w:sz="8" w:space="0" w:color="auto"/>
              <w:bottom w:val="single" w:sz="8" w:space="0" w:color="auto"/>
              <w:right w:val="single" w:sz="8" w:space="0" w:color="auto"/>
            </w:tcBorders>
            <w:vAlign w:val="center"/>
            <w:hideMark/>
          </w:tcPr>
          <w:p w14:paraId="3128984F" w14:textId="77777777" w:rsidR="002044C8" w:rsidRPr="00353827" w:rsidRDefault="002044C8" w:rsidP="00A35F99">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0.27%</w:t>
            </w:r>
          </w:p>
        </w:tc>
        <w:tc>
          <w:tcPr>
            <w:tcW w:w="1091" w:type="dxa"/>
            <w:tcBorders>
              <w:left w:val="single" w:sz="8" w:space="0" w:color="auto"/>
              <w:bottom w:val="single" w:sz="8" w:space="0" w:color="auto"/>
              <w:right w:val="single" w:sz="8" w:space="0" w:color="auto"/>
            </w:tcBorders>
            <w:vAlign w:val="center"/>
            <w:hideMark/>
          </w:tcPr>
          <w:p w14:paraId="7D67E264" w14:textId="77777777" w:rsidR="002044C8" w:rsidRPr="00353827" w:rsidRDefault="002044C8" w:rsidP="00A35F99">
            <w:pPr>
              <w:keepNext/>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53827">
              <w:rPr>
                <w:rFonts w:ascii="Arial" w:eastAsia="Times New Roman" w:hAnsi="Arial" w:cs="Arial"/>
                <w:color w:val="000000"/>
                <w:sz w:val="20"/>
                <w:szCs w:val="20"/>
              </w:rPr>
              <w:t>0.42%</w:t>
            </w:r>
          </w:p>
        </w:tc>
      </w:tr>
    </w:tbl>
    <w:p w14:paraId="5C23A3BA" w14:textId="2B6680A0" w:rsidR="001845A1" w:rsidRPr="00AB5A8D" w:rsidRDefault="002D2F3C" w:rsidP="002D2F3C">
      <w:pPr>
        <w:pStyle w:val="Ttulo3"/>
        <w:rPr>
          <w:rFonts w:ascii="Arial" w:hAnsi="Arial" w:cs="Arial"/>
          <w:b/>
          <w:color w:val="000000" w:themeColor="text1"/>
          <w:lang w:val="es-ES"/>
        </w:rPr>
      </w:pPr>
      <w:bookmarkStart w:id="24" w:name="_Toc31303418"/>
      <w:r>
        <w:rPr>
          <w:rFonts w:ascii="Arial" w:hAnsi="Arial" w:cs="Arial"/>
          <w:b/>
          <w:color w:val="000000" w:themeColor="text1"/>
          <w:lang w:val="es-ES"/>
        </w:rPr>
        <w:t xml:space="preserve">2.2.2 </w:t>
      </w:r>
      <w:r w:rsidR="00987F7D" w:rsidRPr="00AB5A8D">
        <w:rPr>
          <w:rFonts w:ascii="Arial" w:hAnsi="Arial" w:cs="Arial"/>
          <w:b/>
          <w:color w:val="000000" w:themeColor="text1"/>
          <w:lang w:val="es-ES"/>
        </w:rPr>
        <w:t>Análisis del espectro de energía de las partículas generadas</w:t>
      </w:r>
      <w:bookmarkEnd w:id="24"/>
      <w:r w:rsidR="00987F7D" w:rsidRPr="00AB5A8D">
        <w:rPr>
          <w:rFonts w:ascii="Arial" w:hAnsi="Arial" w:cs="Arial"/>
          <w:b/>
          <w:color w:val="000000" w:themeColor="text1"/>
          <w:lang w:val="es-ES"/>
        </w:rPr>
        <w:t xml:space="preserve"> </w:t>
      </w:r>
    </w:p>
    <w:p w14:paraId="442953A9" w14:textId="5A56D168" w:rsidR="00D45E3F" w:rsidRPr="0017274C" w:rsidRDefault="004005BE" w:rsidP="00292E00">
      <w:pPr>
        <w:spacing w:before="240" w:after="120" w:line="360" w:lineRule="auto"/>
        <w:rPr>
          <w:rFonts w:ascii="Arial" w:hAnsi="Arial" w:cs="Arial"/>
          <w:sz w:val="24"/>
          <w:szCs w:val="24"/>
          <w:lang w:val="es-ES"/>
        </w:rPr>
      </w:pPr>
      <w:r w:rsidRPr="00292E00">
        <w:rPr>
          <w:rFonts w:ascii="Arial" w:hAnsi="Arial" w:cs="Arial"/>
          <w:sz w:val="24"/>
          <w:szCs w:val="24"/>
          <w:lang w:val="es-ES"/>
        </w:rPr>
        <w:t>Se analizó el espectro de energías de las partículas generadas por la interacción de muones de 500 MeV con los suelos modelo</w:t>
      </w:r>
      <w:r w:rsidR="008D0C4C">
        <w:rPr>
          <w:rFonts w:ascii="Arial" w:hAnsi="Arial" w:cs="Arial"/>
          <w:sz w:val="24"/>
          <w:szCs w:val="24"/>
          <w:lang w:val="es-ES"/>
        </w:rPr>
        <w:t>s</w:t>
      </w:r>
      <w:r w:rsidRPr="00292E00">
        <w:rPr>
          <w:rFonts w:ascii="Arial" w:hAnsi="Arial" w:cs="Arial"/>
          <w:sz w:val="24"/>
          <w:szCs w:val="24"/>
          <w:lang w:val="es-ES"/>
        </w:rPr>
        <w:t xml:space="preserve"> considerados con el fin de observar </w:t>
      </w:r>
      <w:r w:rsidR="00BE5120">
        <w:rPr>
          <w:rFonts w:ascii="Arial" w:hAnsi="Arial" w:cs="Arial"/>
          <w:sz w:val="24"/>
          <w:szCs w:val="24"/>
          <w:lang w:val="es-ES"/>
        </w:rPr>
        <w:t xml:space="preserve">diferencias en el espectro de energía </w:t>
      </w:r>
      <w:r w:rsidRPr="00292E00">
        <w:rPr>
          <w:rFonts w:ascii="Arial" w:hAnsi="Arial" w:cs="Arial"/>
          <w:sz w:val="24"/>
          <w:szCs w:val="24"/>
          <w:lang w:val="es-ES"/>
        </w:rPr>
        <w:t>que permitan di</w:t>
      </w:r>
      <w:r w:rsidR="00BE5120">
        <w:rPr>
          <w:rFonts w:ascii="Arial" w:hAnsi="Arial" w:cs="Arial"/>
          <w:sz w:val="24"/>
          <w:szCs w:val="24"/>
          <w:lang w:val="es-ES"/>
        </w:rPr>
        <w:t>stinguir entre</w:t>
      </w:r>
      <w:r w:rsidRPr="00292E00">
        <w:rPr>
          <w:rFonts w:ascii="Arial" w:hAnsi="Arial" w:cs="Arial"/>
          <w:sz w:val="24"/>
          <w:szCs w:val="24"/>
          <w:lang w:val="es-ES"/>
        </w:rPr>
        <w:t xml:space="preserve"> los suelos minados de los no minados. La figura 1</w:t>
      </w:r>
      <w:r w:rsidR="003E13EC">
        <w:rPr>
          <w:rFonts w:ascii="Arial" w:hAnsi="Arial" w:cs="Arial"/>
          <w:sz w:val="24"/>
          <w:szCs w:val="24"/>
          <w:lang w:val="es-ES"/>
        </w:rPr>
        <w:t>2</w:t>
      </w:r>
      <w:r w:rsidRPr="00292E00">
        <w:rPr>
          <w:rFonts w:ascii="Arial" w:hAnsi="Arial" w:cs="Arial"/>
          <w:sz w:val="24"/>
          <w:szCs w:val="24"/>
          <w:lang w:val="es-ES"/>
        </w:rPr>
        <w:t xml:space="preserve"> presenta </w:t>
      </w:r>
      <w:r w:rsidR="00A2115B">
        <w:rPr>
          <w:rFonts w:ascii="Arial" w:hAnsi="Arial" w:cs="Arial"/>
          <w:sz w:val="24"/>
          <w:szCs w:val="24"/>
          <w:lang w:val="es-ES"/>
        </w:rPr>
        <w:t>estos</w:t>
      </w:r>
      <w:r w:rsidRPr="00292E00">
        <w:rPr>
          <w:rFonts w:ascii="Arial" w:hAnsi="Arial" w:cs="Arial"/>
          <w:sz w:val="24"/>
          <w:szCs w:val="24"/>
          <w:lang w:val="es-ES"/>
        </w:rPr>
        <w:t xml:space="preserve"> espectros </w:t>
      </w:r>
      <w:r w:rsidR="00A2115B">
        <w:rPr>
          <w:rFonts w:ascii="Arial" w:hAnsi="Arial" w:cs="Arial"/>
          <w:sz w:val="24"/>
          <w:szCs w:val="24"/>
          <w:lang w:val="es-ES"/>
        </w:rPr>
        <w:t>mencionados</w:t>
      </w:r>
      <w:r w:rsidR="00284C0A" w:rsidRPr="00292E00">
        <w:rPr>
          <w:rFonts w:ascii="Arial" w:hAnsi="Arial" w:cs="Arial"/>
          <w:sz w:val="24"/>
          <w:szCs w:val="24"/>
          <w:lang w:val="es-ES"/>
        </w:rPr>
        <w:t>.</w:t>
      </w:r>
      <w:r w:rsidR="001845A1" w:rsidRPr="00AB5A8D">
        <w:rPr>
          <w:rFonts w:ascii="Arial" w:hAnsi="Arial" w:cs="Arial"/>
          <w:sz w:val="24"/>
          <w:szCs w:val="24"/>
          <w:lang w:val="es-ES"/>
        </w:rPr>
        <w:t xml:space="preserve"> </w:t>
      </w:r>
      <w:r w:rsidR="001845A1" w:rsidRPr="00AB5A8D">
        <w:rPr>
          <w:rFonts w:ascii="Arial" w:hAnsi="Arial" w:cs="Arial"/>
          <w:noProof/>
          <w:sz w:val="24"/>
          <w:szCs w:val="24"/>
          <w:lang w:val="es-ES"/>
        </w:rPr>
        <w:t xml:space="preserve">   </w:t>
      </w:r>
      <w:r w:rsidR="00D33EC3">
        <w:rPr>
          <w:rFonts w:ascii="Arial" w:hAnsi="Arial" w:cs="Arial"/>
          <w:noProof/>
          <w:sz w:val="24"/>
          <w:szCs w:val="24"/>
          <w:lang w:val="es-ES"/>
        </w:rPr>
        <w:drawing>
          <wp:inline distT="0" distB="0" distL="0" distR="0" wp14:anchorId="6933EA5B" wp14:editId="774FFB86">
            <wp:extent cx="2989385" cy="1920770"/>
            <wp:effectExtent l="0" t="0" r="1905" b="3810"/>
            <wp:docPr id="84104911" name="Imagen 8410491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11" name="Figura 10 electrones suelos seco.jpg"/>
                    <pic:cNvPicPr/>
                  </pic:nvPicPr>
                  <pic:blipFill rotWithShape="1">
                    <a:blip r:embed="rId44" cstate="print">
                      <a:extLst>
                        <a:ext uri="{28A0092B-C50C-407E-A947-70E740481C1C}">
                          <a14:useLocalDpi xmlns:a14="http://schemas.microsoft.com/office/drawing/2010/main" val="0"/>
                        </a:ext>
                      </a:extLst>
                    </a:blip>
                    <a:srcRect t="7098" r="8026"/>
                    <a:stretch/>
                  </pic:blipFill>
                  <pic:spPr bwMode="auto">
                    <a:xfrm>
                      <a:off x="0" y="0"/>
                      <a:ext cx="3043374" cy="1955460"/>
                    </a:xfrm>
                    <a:prstGeom prst="rect">
                      <a:avLst/>
                    </a:prstGeom>
                    <a:ln>
                      <a:noFill/>
                    </a:ln>
                    <a:extLst>
                      <a:ext uri="{53640926-AAD7-44D8-BBD7-CCE9431645EC}">
                        <a14:shadowObscured xmlns:a14="http://schemas.microsoft.com/office/drawing/2010/main"/>
                      </a:ext>
                    </a:extLst>
                  </pic:spPr>
                </pic:pic>
              </a:graphicData>
            </a:graphic>
          </wp:inline>
        </w:drawing>
      </w:r>
      <w:r w:rsidR="00D33EC3">
        <w:rPr>
          <w:rFonts w:ascii="Arial" w:hAnsi="Arial" w:cs="Arial"/>
          <w:noProof/>
          <w:sz w:val="24"/>
          <w:szCs w:val="24"/>
          <w:lang w:val="es-ES"/>
        </w:rPr>
        <w:drawing>
          <wp:inline distT="0" distB="0" distL="0" distR="0" wp14:anchorId="4DCAA95E" wp14:editId="7374D0C0">
            <wp:extent cx="2924907" cy="1902766"/>
            <wp:effectExtent l="0" t="0" r="8890" b="2540"/>
            <wp:docPr id="84104908" name="Imagen 84104908"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8" name="fig 10 gammas suelo seco.jpg"/>
                    <pic:cNvPicPr/>
                  </pic:nvPicPr>
                  <pic:blipFill rotWithShape="1">
                    <a:blip r:embed="rId45" cstate="print">
                      <a:extLst>
                        <a:ext uri="{28A0092B-C50C-407E-A947-70E740481C1C}">
                          <a14:useLocalDpi xmlns:a14="http://schemas.microsoft.com/office/drawing/2010/main" val="0"/>
                        </a:ext>
                      </a:extLst>
                    </a:blip>
                    <a:srcRect t="6944" r="9008"/>
                    <a:stretch/>
                  </pic:blipFill>
                  <pic:spPr bwMode="auto">
                    <a:xfrm>
                      <a:off x="0" y="0"/>
                      <a:ext cx="2966181" cy="1929616"/>
                    </a:xfrm>
                    <a:prstGeom prst="rect">
                      <a:avLst/>
                    </a:prstGeom>
                    <a:ln>
                      <a:noFill/>
                    </a:ln>
                    <a:extLst>
                      <a:ext uri="{53640926-AAD7-44D8-BBD7-CCE9431645EC}">
                        <a14:shadowObscured xmlns:a14="http://schemas.microsoft.com/office/drawing/2010/main"/>
                      </a:ext>
                    </a:extLst>
                  </pic:spPr>
                </pic:pic>
              </a:graphicData>
            </a:graphic>
          </wp:inline>
        </w:drawing>
      </w:r>
      <w:r w:rsidR="00D33EC3">
        <w:rPr>
          <w:rFonts w:ascii="Arial" w:hAnsi="Arial" w:cs="Arial"/>
          <w:noProof/>
          <w:sz w:val="24"/>
          <w:szCs w:val="24"/>
          <w:lang w:val="es-ES"/>
        </w:rPr>
        <w:drawing>
          <wp:inline distT="0" distB="0" distL="0" distR="0" wp14:anchorId="6A912EBD" wp14:editId="28DD0E64">
            <wp:extent cx="2988945" cy="1931726"/>
            <wp:effectExtent l="0" t="0" r="1905" b="0"/>
            <wp:docPr id="84104909" name="Imagen 84104909"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9" name="Fig 10 neutrones suelo seco .jpg"/>
                    <pic:cNvPicPr/>
                  </pic:nvPicPr>
                  <pic:blipFill rotWithShape="1">
                    <a:blip r:embed="rId46" cstate="print">
                      <a:extLst>
                        <a:ext uri="{28A0092B-C50C-407E-A947-70E740481C1C}">
                          <a14:useLocalDpi xmlns:a14="http://schemas.microsoft.com/office/drawing/2010/main" val="0"/>
                        </a:ext>
                      </a:extLst>
                    </a:blip>
                    <a:srcRect t="7253" r="8713"/>
                    <a:stretch/>
                  </pic:blipFill>
                  <pic:spPr bwMode="auto">
                    <a:xfrm>
                      <a:off x="0" y="0"/>
                      <a:ext cx="3011694" cy="1946428"/>
                    </a:xfrm>
                    <a:prstGeom prst="rect">
                      <a:avLst/>
                    </a:prstGeom>
                    <a:ln>
                      <a:noFill/>
                    </a:ln>
                    <a:extLst>
                      <a:ext uri="{53640926-AAD7-44D8-BBD7-CCE9431645EC}">
                        <a14:shadowObscured xmlns:a14="http://schemas.microsoft.com/office/drawing/2010/main"/>
                      </a:ext>
                    </a:extLst>
                  </pic:spPr>
                </pic:pic>
              </a:graphicData>
            </a:graphic>
          </wp:inline>
        </w:drawing>
      </w:r>
      <w:r w:rsidR="00712C2A">
        <w:rPr>
          <w:rFonts w:ascii="Arial" w:hAnsi="Arial" w:cs="Arial"/>
          <w:noProof/>
          <w:sz w:val="24"/>
          <w:szCs w:val="24"/>
          <w:lang w:val="es-ES"/>
        </w:rPr>
        <w:drawing>
          <wp:inline distT="0" distB="0" distL="0" distR="0" wp14:anchorId="4FAC6935" wp14:editId="6D2E4647">
            <wp:extent cx="2945773" cy="1876425"/>
            <wp:effectExtent l="0" t="0" r="6985" b="0"/>
            <wp:docPr id="84104922" name="Imagen 84104922"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22" name="fig 10 protones suelo seco.jpg"/>
                    <pic:cNvPicPr/>
                  </pic:nvPicPr>
                  <pic:blipFill rotWithShape="1">
                    <a:blip r:embed="rId47" cstate="print">
                      <a:extLst>
                        <a:ext uri="{28A0092B-C50C-407E-A947-70E740481C1C}">
                          <a14:useLocalDpi xmlns:a14="http://schemas.microsoft.com/office/drawing/2010/main" val="0"/>
                        </a:ext>
                      </a:extLst>
                    </a:blip>
                    <a:srcRect t="8454" r="8580"/>
                    <a:stretch/>
                  </pic:blipFill>
                  <pic:spPr bwMode="auto">
                    <a:xfrm>
                      <a:off x="0" y="0"/>
                      <a:ext cx="2980490" cy="1898539"/>
                    </a:xfrm>
                    <a:prstGeom prst="rect">
                      <a:avLst/>
                    </a:prstGeom>
                    <a:ln>
                      <a:noFill/>
                    </a:ln>
                    <a:extLst>
                      <a:ext uri="{53640926-AAD7-44D8-BBD7-CCE9431645EC}">
                        <a14:shadowObscured xmlns:a14="http://schemas.microsoft.com/office/drawing/2010/main"/>
                      </a:ext>
                    </a:extLst>
                  </pic:spPr>
                </pic:pic>
              </a:graphicData>
            </a:graphic>
          </wp:inline>
        </w:drawing>
      </w:r>
    </w:p>
    <w:p w14:paraId="45EE351D" w14:textId="4631389A" w:rsidR="00BF0B72" w:rsidRDefault="00D45E3F" w:rsidP="00441616">
      <w:pPr>
        <w:pStyle w:val="Descripcin"/>
        <w:jc w:val="both"/>
        <w:rPr>
          <w:lang w:val="es-ES"/>
        </w:rPr>
      </w:pPr>
      <w:r w:rsidRPr="00CC3F75">
        <w:rPr>
          <w:rFonts w:ascii="Arial" w:hAnsi="Arial" w:cs="Arial"/>
          <w:b/>
          <w:i w:val="0"/>
          <w:color w:val="auto"/>
          <w:sz w:val="20"/>
          <w:szCs w:val="20"/>
          <w:lang w:val="es-ES"/>
        </w:rPr>
        <w:t>Figura</w:t>
      </w:r>
      <w:r w:rsidR="00CC3F75" w:rsidRPr="00CC3F75">
        <w:rPr>
          <w:rFonts w:ascii="Arial" w:hAnsi="Arial" w:cs="Arial"/>
          <w:b/>
          <w:i w:val="0"/>
          <w:color w:val="auto"/>
          <w:sz w:val="20"/>
          <w:szCs w:val="20"/>
          <w:lang w:val="es-ES"/>
        </w:rPr>
        <w:t xml:space="preserve"> 1</w:t>
      </w:r>
      <w:r w:rsidR="003E13EC">
        <w:rPr>
          <w:rFonts w:ascii="Arial" w:hAnsi="Arial" w:cs="Arial"/>
          <w:b/>
          <w:i w:val="0"/>
          <w:color w:val="auto"/>
          <w:sz w:val="20"/>
          <w:szCs w:val="20"/>
          <w:lang w:val="es-ES"/>
        </w:rPr>
        <w:t>2</w:t>
      </w:r>
      <w:r w:rsidR="00B416F7" w:rsidRPr="00CC3F75">
        <w:rPr>
          <w:rFonts w:ascii="Arial" w:hAnsi="Arial" w:cs="Arial"/>
          <w:b/>
          <w:i w:val="0"/>
          <w:color w:val="auto"/>
          <w:sz w:val="20"/>
          <w:szCs w:val="20"/>
          <w:lang w:val="es-ES"/>
        </w:rPr>
        <w:t>.</w:t>
      </w:r>
      <w:r w:rsidRPr="00CC3F75">
        <w:rPr>
          <w:rFonts w:ascii="Arial" w:hAnsi="Arial" w:cs="Arial"/>
          <w:i w:val="0"/>
          <w:color w:val="auto"/>
          <w:sz w:val="20"/>
          <w:szCs w:val="20"/>
          <w:lang w:val="es-ES"/>
        </w:rPr>
        <w:t xml:space="preserve"> </w:t>
      </w:r>
      <w:r w:rsidR="0018300A" w:rsidRPr="0018300A">
        <w:rPr>
          <w:rFonts w:ascii="Arial" w:hAnsi="Arial" w:cs="Arial"/>
          <w:i w:val="0"/>
          <w:color w:val="auto"/>
          <w:sz w:val="20"/>
          <w:szCs w:val="20"/>
          <w:lang w:val="es-ES"/>
        </w:rPr>
        <w:t>Espectros de energía de las partículas generadas en la interacción de los muones de 500 MeV con las diferentes configuraciones del sistema suelo modelo seco-mina. Espectro de energía de los electrones (Arriba izquierda). Espectro de energía de los fotones (Arriba derecha). Espectro de energía de los neutrones (Abajo izquierda). Espectro de energía de los protones (Abajo derecha). En las gráficas de los electrones y neutrones, las líneas se superponen a lo largo de todo el espectro, indicando que no es posible diferenciar las energías de estas partículas. Por otro lado, en las gráficas de los gamma y los protones, existen puntos en los cuales se diferencian los espectros; para los gamma se presenta en los picos de energía de 6.13 MeV, 8.4 MeV y 10.826 MeV; para los protones la diferencia está en el rango de 0.1 MeV hasta los 2 MeV, con un pico alrededor de 0.58 MeV que aparece en el suelo minado.</w:t>
      </w:r>
    </w:p>
    <w:p w14:paraId="13AD1963" w14:textId="3E3EDE30" w:rsidR="00BF0B72" w:rsidRDefault="00BF0B72" w:rsidP="00BF0B72">
      <w:pPr>
        <w:spacing w:before="240" w:after="120" w:line="360" w:lineRule="auto"/>
        <w:rPr>
          <w:rFonts w:ascii="Arial" w:hAnsi="Arial" w:cs="Arial"/>
          <w:sz w:val="24"/>
          <w:szCs w:val="24"/>
          <w:lang w:val="es-ES"/>
        </w:rPr>
      </w:pPr>
      <w:r w:rsidRPr="006D7E94">
        <w:rPr>
          <w:rFonts w:ascii="Arial" w:hAnsi="Arial" w:cs="Arial"/>
          <w:sz w:val="24"/>
          <w:szCs w:val="24"/>
          <w:lang w:val="es-ES"/>
        </w:rPr>
        <w:t>Debido a que los espectros de energía de los gamma y los protones presentados en la gráfica 1</w:t>
      </w:r>
      <w:r>
        <w:rPr>
          <w:rFonts w:ascii="Arial" w:hAnsi="Arial" w:cs="Arial"/>
          <w:sz w:val="24"/>
          <w:szCs w:val="24"/>
          <w:lang w:val="es-ES"/>
        </w:rPr>
        <w:t>2</w:t>
      </w:r>
      <w:r w:rsidRPr="006D7E94">
        <w:rPr>
          <w:rFonts w:ascii="Arial" w:hAnsi="Arial" w:cs="Arial"/>
          <w:sz w:val="24"/>
          <w:szCs w:val="24"/>
          <w:lang w:val="es-ES"/>
        </w:rPr>
        <w:t xml:space="preserve"> mostraron diferencias fuertes, se decidió ampliar esta información, graficando el espectro de estas partículas para los sistemas de suelo seco, suelo con humedad al 30% y suelo abonado con nitrato al 0.0001%, estas graficas son presentadas en la figuras 1</w:t>
      </w:r>
      <w:r>
        <w:rPr>
          <w:rFonts w:ascii="Arial" w:hAnsi="Arial" w:cs="Arial"/>
          <w:sz w:val="24"/>
          <w:szCs w:val="24"/>
          <w:lang w:val="es-ES"/>
        </w:rPr>
        <w:t>3</w:t>
      </w:r>
      <w:r w:rsidRPr="006D7E94">
        <w:rPr>
          <w:rFonts w:ascii="Arial" w:hAnsi="Arial" w:cs="Arial"/>
          <w:sz w:val="24"/>
          <w:szCs w:val="24"/>
          <w:lang w:val="es-ES"/>
        </w:rPr>
        <w:t xml:space="preserve"> y 1</w:t>
      </w:r>
      <w:r>
        <w:rPr>
          <w:rFonts w:ascii="Arial" w:hAnsi="Arial" w:cs="Arial"/>
          <w:sz w:val="24"/>
          <w:szCs w:val="24"/>
          <w:lang w:val="es-ES"/>
        </w:rPr>
        <w:t>4</w:t>
      </w:r>
      <w:r w:rsidRPr="006D7E94">
        <w:rPr>
          <w:rFonts w:ascii="Arial" w:hAnsi="Arial" w:cs="Arial"/>
          <w:sz w:val="24"/>
          <w:szCs w:val="24"/>
          <w:lang w:val="es-ES"/>
        </w:rPr>
        <w:t xml:space="preserve">. </w:t>
      </w:r>
      <w:r w:rsidRPr="00BF0B72">
        <w:rPr>
          <w:rFonts w:ascii="Arial" w:hAnsi="Arial" w:cs="Arial"/>
          <w:sz w:val="24"/>
          <w:szCs w:val="24"/>
          <w:lang w:val="es-ES"/>
        </w:rPr>
        <w:t>Para el caso de los protones generados en los sistemas de suelo seco y suelo abonado, se evidencia diferencias en los espectros entre el 0.1 MeV hasta aproximadamente 2 MeV, mientras que para el suelo húmedo solo se observa la diferencia en el pico de 0.58 MeV (ver Figura 13).</w:t>
      </w:r>
    </w:p>
    <w:p w14:paraId="4CAFE9E7" w14:textId="40A478B1" w:rsidR="00BF0B72" w:rsidRPr="002663A7" w:rsidRDefault="00967C43" w:rsidP="002663A7">
      <w:pPr>
        <w:spacing w:line="360" w:lineRule="auto"/>
        <w:rPr>
          <w:rFonts w:ascii="Arial" w:hAnsi="Arial" w:cs="Arial"/>
          <w:sz w:val="24"/>
          <w:szCs w:val="24"/>
          <w:lang w:val="es-ES" w:eastAsia="en-US"/>
        </w:rPr>
      </w:pPr>
      <w:r>
        <w:rPr>
          <w:rFonts w:ascii="Arial" w:hAnsi="Arial" w:cs="Arial"/>
          <w:sz w:val="24"/>
          <w:szCs w:val="24"/>
          <w:lang w:val="es-ES" w:eastAsia="en-US"/>
        </w:rPr>
        <w:t>El</w:t>
      </w:r>
      <w:r w:rsidR="00BF0B72" w:rsidRPr="002663A7">
        <w:rPr>
          <w:rFonts w:ascii="Arial" w:hAnsi="Arial" w:cs="Arial"/>
          <w:sz w:val="24"/>
          <w:szCs w:val="24"/>
          <w:lang w:val="es-ES" w:eastAsia="en-US"/>
        </w:rPr>
        <w:t xml:space="preserve"> espectro de energía de los gamma mostrado en la figura 1</w:t>
      </w:r>
      <w:r>
        <w:rPr>
          <w:rFonts w:ascii="Arial" w:hAnsi="Arial" w:cs="Arial"/>
          <w:sz w:val="24"/>
          <w:szCs w:val="24"/>
          <w:lang w:val="es-ES" w:eastAsia="en-US"/>
        </w:rPr>
        <w:t>2</w:t>
      </w:r>
      <w:r w:rsidR="00BF0B72" w:rsidRPr="002663A7">
        <w:rPr>
          <w:rFonts w:ascii="Arial" w:hAnsi="Arial" w:cs="Arial"/>
          <w:sz w:val="24"/>
          <w:szCs w:val="24"/>
          <w:lang w:val="es-ES" w:eastAsia="en-US"/>
        </w:rPr>
        <w:t xml:space="preserve"> muestra una diferencia en los picos 6.13 MeV, 8.4 MeV y 10.829 MeV. El pico de emisión de rayos gamma en 6.13 MeV está asociado al </w:t>
      </w:r>
      <w:r w:rsidR="00BF0B72" w:rsidRPr="00967C43">
        <w:rPr>
          <w:rFonts w:ascii="Arial" w:hAnsi="Arial" w:cs="Arial"/>
          <w:sz w:val="24"/>
          <w:szCs w:val="24"/>
          <w:vertAlign w:val="superscript"/>
          <w:lang w:val="es-ES" w:eastAsia="en-US"/>
        </w:rPr>
        <w:t>16</w:t>
      </w:r>
      <w:r w:rsidR="00BF0B72" w:rsidRPr="002663A7">
        <w:rPr>
          <w:rFonts w:ascii="Arial" w:hAnsi="Arial" w:cs="Arial"/>
          <w:sz w:val="24"/>
          <w:szCs w:val="24"/>
          <w:lang w:val="es-ES" w:eastAsia="en-US"/>
        </w:rPr>
        <w:t xml:space="preserve">O, el pico de 8.4 MeV está asociado al </w:t>
      </w:r>
      <w:r w:rsidR="00BF0B72" w:rsidRPr="00967C43">
        <w:rPr>
          <w:rFonts w:ascii="Arial" w:hAnsi="Arial" w:cs="Arial"/>
          <w:sz w:val="24"/>
          <w:szCs w:val="24"/>
          <w:vertAlign w:val="superscript"/>
          <w:lang w:val="es-ES" w:eastAsia="en-US"/>
        </w:rPr>
        <w:t>28</w:t>
      </w:r>
      <w:r w:rsidR="00BF0B72" w:rsidRPr="002663A7">
        <w:rPr>
          <w:rFonts w:ascii="Arial" w:hAnsi="Arial" w:cs="Arial"/>
          <w:sz w:val="24"/>
          <w:szCs w:val="24"/>
          <w:lang w:val="es-ES" w:eastAsia="en-US"/>
        </w:rPr>
        <w:t xml:space="preserve">S, y el pico de 10.829 MeV corresponde a un pico de emisión del </w:t>
      </w:r>
      <w:r w:rsidR="00BF0B72" w:rsidRPr="00CF11D8">
        <w:rPr>
          <w:rFonts w:ascii="Arial" w:hAnsi="Arial" w:cs="Arial"/>
          <w:sz w:val="24"/>
          <w:szCs w:val="24"/>
          <w:vertAlign w:val="superscript"/>
          <w:lang w:val="es-ES" w:eastAsia="en-US"/>
        </w:rPr>
        <w:t>14</w:t>
      </w:r>
      <w:r w:rsidR="00BF0B72" w:rsidRPr="002663A7">
        <w:rPr>
          <w:rFonts w:ascii="Arial" w:hAnsi="Arial" w:cs="Arial"/>
          <w:sz w:val="24"/>
          <w:szCs w:val="24"/>
          <w:lang w:val="es-ES" w:eastAsia="en-US"/>
        </w:rPr>
        <w:t>N (</w:t>
      </w:r>
      <w:proofErr w:type="spellStart"/>
      <w:r w:rsidR="00BF0B72" w:rsidRPr="002663A7">
        <w:rPr>
          <w:rFonts w:ascii="Arial" w:hAnsi="Arial" w:cs="Arial"/>
          <w:sz w:val="24"/>
          <w:szCs w:val="24"/>
          <w:lang w:val="es-ES" w:eastAsia="en-US"/>
        </w:rPr>
        <w:t>Marziale</w:t>
      </w:r>
      <w:proofErr w:type="spellEnd"/>
      <w:r w:rsidR="00BF0B72" w:rsidRPr="002663A7">
        <w:rPr>
          <w:rFonts w:ascii="Arial" w:hAnsi="Arial" w:cs="Arial"/>
          <w:sz w:val="24"/>
          <w:szCs w:val="24"/>
          <w:lang w:val="es-ES" w:eastAsia="en-US"/>
        </w:rPr>
        <w:t>, 2016). Para los alcances del presente trabajo, el pico de emisión del nitrógeno es de interés, porque al poseer la mayor diferencia energética con respecto de los otros picos, podría emplearse como punto característico diferenciador.</w:t>
      </w:r>
    </w:p>
    <w:p w14:paraId="124FEB0C" w14:textId="1B07CAA1" w:rsidR="00BF0B72" w:rsidRDefault="005F1AE3" w:rsidP="00292E00">
      <w:pPr>
        <w:spacing w:before="240" w:after="120" w:line="360" w:lineRule="auto"/>
        <w:rPr>
          <w:rFonts w:ascii="Arial" w:hAnsi="Arial" w:cs="Arial"/>
          <w:sz w:val="24"/>
          <w:szCs w:val="24"/>
          <w:lang w:val="es-ES"/>
        </w:rPr>
      </w:pPr>
      <w:r w:rsidRPr="00292E00">
        <w:rPr>
          <w:rFonts w:ascii="Arial" w:hAnsi="Arial" w:cs="Arial"/>
          <w:sz w:val="24"/>
          <w:szCs w:val="24"/>
          <w:lang w:val="es-ES"/>
        </w:rPr>
        <w:t>Las diferencias señaladas</w:t>
      </w:r>
      <w:r w:rsidR="005E2320">
        <w:rPr>
          <w:rFonts w:ascii="Arial" w:hAnsi="Arial" w:cs="Arial"/>
          <w:sz w:val="24"/>
          <w:szCs w:val="24"/>
          <w:lang w:val="es-ES"/>
        </w:rPr>
        <w:t xml:space="preserve"> en el espectro de los gamma</w:t>
      </w:r>
      <w:r w:rsidR="002E524D">
        <w:rPr>
          <w:rFonts w:ascii="Arial" w:hAnsi="Arial" w:cs="Arial"/>
          <w:sz w:val="24"/>
          <w:szCs w:val="24"/>
          <w:lang w:val="es-ES"/>
        </w:rPr>
        <w:t xml:space="preserve"> mostrados en la figura 14</w:t>
      </w:r>
      <w:r w:rsidRPr="00292E00">
        <w:rPr>
          <w:rFonts w:ascii="Arial" w:hAnsi="Arial" w:cs="Arial"/>
          <w:sz w:val="24"/>
          <w:szCs w:val="24"/>
          <w:lang w:val="es-ES"/>
        </w:rPr>
        <w:t xml:space="preserve"> pueden explicarse considerando la captura térmica de neutrones por los núcleos; los cuales quedan excitados, generándose un desequilibrio que se compensa con la emisión de rayos gamma con una energía característica del elemento con el que reacciona el neutrón. </w:t>
      </w:r>
      <w:r w:rsidRPr="00292E00">
        <w:rPr>
          <w:rFonts w:ascii="Arial" w:hAnsi="Arial" w:cs="Arial"/>
          <w:sz w:val="24"/>
          <w:szCs w:val="24"/>
          <w:lang w:val="es-ES"/>
        </w:rPr>
        <w:fldChar w:fldCharType="begin" w:fldLock="1"/>
      </w:r>
      <w:r w:rsidRPr="00292E00">
        <w:rPr>
          <w:rFonts w:ascii="Arial" w:hAnsi="Arial" w:cs="Arial"/>
          <w:sz w:val="24"/>
          <w:szCs w:val="24"/>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Pr="00292E00">
        <w:rPr>
          <w:rFonts w:ascii="Cambria Math" w:hAnsi="Cambria Math" w:cs="Cambria Math"/>
          <w:sz w:val="24"/>
          <w:szCs w:val="24"/>
          <w:lang w:val="es-ES"/>
        </w:rPr>
        <w:instrText>∼</w:instrText>
      </w:r>
      <w:r w:rsidRPr="00292E00">
        <w:rPr>
          <w:rFonts w:ascii="Arial" w:hAnsi="Arial" w:cs="Arial"/>
          <w:sz w:val="24"/>
          <w:szCs w:val="24"/>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Pr="00292E00">
        <w:rPr>
          <w:rFonts w:ascii="Arial" w:hAnsi="Arial" w:cs="Arial"/>
          <w:sz w:val="24"/>
          <w:szCs w:val="24"/>
          <w:lang w:val="es-ES"/>
        </w:rPr>
        <w:fldChar w:fldCharType="separate"/>
      </w:r>
      <w:r w:rsidRPr="00292E00">
        <w:rPr>
          <w:rFonts w:ascii="Arial" w:hAnsi="Arial" w:cs="Arial"/>
          <w:noProof/>
          <w:sz w:val="24"/>
          <w:szCs w:val="24"/>
          <w:lang w:val="es-ES"/>
        </w:rPr>
        <w:t>(Koltick &amp; McConchie, 2007)</w:t>
      </w:r>
      <w:r w:rsidRPr="00292E00">
        <w:rPr>
          <w:rFonts w:ascii="Arial" w:hAnsi="Arial" w:cs="Arial"/>
          <w:sz w:val="24"/>
          <w:szCs w:val="24"/>
          <w:lang w:val="es-ES"/>
        </w:rPr>
        <w:fldChar w:fldCharType="end"/>
      </w:r>
      <w:r w:rsidRPr="00292E00">
        <w:rPr>
          <w:rFonts w:ascii="Arial" w:hAnsi="Arial" w:cs="Arial"/>
          <w:sz w:val="24"/>
          <w:szCs w:val="24"/>
          <w:lang w:val="es-ES"/>
        </w:rPr>
        <w:t>.</w:t>
      </w:r>
    </w:p>
    <w:p w14:paraId="7654D395" w14:textId="7DFA433A" w:rsidR="00BF0B72" w:rsidRDefault="00BF0B72" w:rsidP="00292E00">
      <w:pPr>
        <w:spacing w:before="240" w:after="120" w:line="360" w:lineRule="auto"/>
        <w:rPr>
          <w:noProof/>
        </w:rPr>
      </w:pPr>
      <w:r>
        <w:rPr>
          <w:noProof/>
        </w:rPr>
        <w:drawing>
          <wp:inline distT="0" distB="0" distL="0" distR="0" wp14:anchorId="2B93D485" wp14:editId="614CC197">
            <wp:extent cx="2955472" cy="1921100"/>
            <wp:effectExtent l="0" t="0" r="0" b="3175"/>
            <wp:docPr id="84104923" name="Imagen 8410492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23" name="suelo seco 2 rango.jpg"/>
                    <pic:cNvPicPr/>
                  </pic:nvPicPr>
                  <pic:blipFill rotWithShape="1">
                    <a:blip r:embed="rId48" cstate="print">
                      <a:extLst>
                        <a:ext uri="{28A0092B-C50C-407E-A947-70E740481C1C}">
                          <a14:useLocalDpi xmlns:a14="http://schemas.microsoft.com/office/drawing/2010/main" val="0"/>
                        </a:ext>
                      </a:extLst>
                    </a:blip>
                    <a:srcRect l="2316" t="7737" r="7396"/>
                    <a:stretch/>
                  </pic:blipFill>
                  <pic:spPr bwMode="auto">
                    <a:xfrm>
                      <a:off x="0" y="0"/>
                      <a:ext cx="3012922" cy="1958443"/>
                    </a:xfrm>
                    <a:prstGeom prst="rect">
                      <a:avLst/>
                    </a:prstGeom>
                    <a:ln>
                      <a:noFill/>
                    </a:ln>
                    <a:extLst>
                      <a:ext uri="{53640926-AAD7-44D8-BBD7-CCE9431645EC}">
                        <a14:shadowObscured xmlns:a14="http://schemas.microsoft.com/office/drawing/2010/main"/>
                      </a:ext>
                    </a:extLst>
                  </pic:spPr>
                </pic:pic>
              </a:graphicData>
            </a:graphic>
          </wp:inline>
        </w:drawing>
      </w:r>
      <w:r w:rsidRPr="00BF0B72">
        <w:rPr>
          <w:noProof/>
        </w:rPr>
        <w:t xml:space="preserve"> </w:t>
      </w:r>
      <w:r>
        <w:rPr>
          <w:noProof/>
        </w:rPr>
        <w:drawing>
          <wp:inline distT="0" distB="0" distL="0" distR="0" wp14:anchorId="6364F960" wp14:editId="33BFC366">
            <wp:extent cx="2988128" cy="1923052"/>
            <wp:effectExtent l="0" t="0" r="3175" b="1270"/>
            <wp:docPr id="84104918" name="Imagen 8410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18" name="30_ humedad rango 2.jpg"/>
                    <pic:cNvPicPr/>
                  </pic:nvPicPr>
                  <pic:blipFill rotWithShape="1">
                    <a:blip r:embed="rId49" cstate="print">
                      <a:extLst>
                        <a:ext uri="{28A0092B-C50C-407E-A947-70E740481C1C}">
                          <a14:useLocalDpi xmlns:a14="http://schemas.microsoft.com/office/drawing/2010/main" val="0"/>
                        </a:ext>
                      </a:extLst>
                    </a:blip>
                    <a:srcRect l="1365" t="6636" r="6352"/>
                    <a:stretch/>
                  </pic:blipFill>
                  <pic:spPr bwMode="auto">
                    <a:xfrm>
                      <a:off x="0" y="0"/>
                      <a:ext cx="3021786" cy="1944713"/>
                    </a:xfrm>
                    <a:prstGeom prst="rect">
                      <a:avLst/>
                    </a:prstGeom>
                    <a:ln>
                      <a:noFill/>
                    </a:ln>
                    <a:extLst>
                      <a:ext uri="{53640926-AAD7-44D8-BBD7-CCE9431645EC}">
                        <a14:shadowObscured xmlns:a14="http://schemas.microsoft.com/office/drawing/2010/main"/>
                      </a:ext>
                    </a:extLst>
                  </pic:spPr>
                </pic:pic>
              </a:graphicData>
            </a:graphic>
          </wp:inline>
        </w:drawing>
      </w:r>
    </w:p>
    <w:p w14:paraId="04F1F159" w14:textId="5DCE8A24" w:rsidR="00BF0B72" w:rsidRDefault="00BF0B72" w:rsidP="00BF0B72">
      <w:pPr>
        <w:spacing w:before="240" w:after="120" w:line="360" w:lineRule="auto"/>
        <w:jc w:val="center"/>
        <w:rPr>
          <w:rFonts w:ascii="Arial" w:hAnsi="Arial" w:cs="Arial"/>
          <w:sz w:val="24"/>
          <w:szCs w:val="24"/>
          <w:lang w:val="es-ES"/>
        </w:rPr>
      </w:pPr>
      <w:r>
        <w:rPr>
          <w:noProof/>
        </w:rPr>
        <w:drawing>
          <wp:inline distT="0" distB="0" distL="0" distR="0" wp14:anchorId="1179E3D0" wp14:editId="0C254ABA">
            <wp:extent cx="2948354" cy="1921101"/>
            <wp:effectExtent l="0" t="0" r="4445" b="3175"/>
            <wp:docPr id="84104917" name="Imagen 8410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17" name="0,0001_ NH4NO3 2 rango.jpg"/>
                    <pic:cNvPicPr/>
                  </pic:nvPicPr>
                  <pic:blipFill rotWithShape="1">
                    <a:blip r:embed="rId50" cstate="print">
                      <a:extLst>
                        <a:ext uri="{28A0092B-C50C-407E-A947-70E740481C1C}">
                          <a14:useLocalDpi xmlns:a14="http://schemas.microsoft.com/office/drawing/2010/main" val="0"/>
                        </a:ext>
                      </a:extLst>
                    </a:blip>
                    <a:srcRect t="4784" r="7044"/>
                    <a:stretch/>
                  </pic:blipFill>
                  <pic:spPr bwMode="auto">
                    <a:xfrm>
                      <a:off x="0" y="0"/>
                      <a:ext cx="2966139" cy="1932689"/>
                    </a:xfrm>
                    <a:prstGeom prst="rect">
                      <a:avLst/>
                    </a:prstGeom>
                    <a:ln>
                      <a:noFill/>
                    </a:ln>
                    <a:extLst>
                      <a:ext uri="{53640926-AAD7-44D8-BBD7-CCE9431645EC}">
                        <a14:shadowObscured xmlns:a14="http://schemas.microsoft.com/office/drawing/2010/main"/>
                      </a:ext>
                    </a:extLst>
                  </pic:spPr>
                </pic:pic>
              </a:graphicData>
            </a:graphic>
          </wp:inline>
        </w:drawing>
      </w:r>
    </w:p>
    <w:p w14:paraId="57967D64" w14:textId="7B1AE99E" w:rsidR="00BF0B72" w:rsidRPr="00BF0B72" w:rsidRDefault="00BF0B72" w:rsidP="00441616">
      <w:pPr>
        <w:spacing w:after="0" w:line="240" w:lineRule="auto"/>
        <w:rPr>
          <w:rFonts w:ascii="Arial" w:hAnsi="Arial" w:cs="Arial"/>
          <w:sz w:val="20"/>
          <w:szCs w:val="20"/>
          <w:lang w:val="es-ES"/>
        </w:rPr>
      </w:pPr>
      <w:r w:rsidRPr="00441616">
        <w:rPr>
          <w:rFonts w:ascii="Arial" w:hAnsi="Arial" w:cs="Arial"/>
          <w:b/>
          <w:bCs/>
          <w:sz w:val="20"/>
          <w:szCs w:val="20"/>
          <w:lang w:val="es-ES"/>
        </w:rPr>
        <w:t>Figura 1</w:t>
      </w:r>
      <w:r w:rsidR="002663A7" w:rsidRPr="00441616">
        <w:rPr>
          <w:rFonts w:ascii="Arial" w:hAnsi="Arial" w:cs="Arial"/>
          <w:b/>
          <w:bCs/>
          <w:sz w:val="20"/>
          <w:szCs w:val="20"/>
          <w:lang w:val="es-ES"/>
        </w:rPr>
        <w:t>3</w:t>
      </w:r>
      <w:r w:rsidRPr="00441616">
        <w:rPr>
          <w:rFonts w:ascii="Arial" w:hAnsi="Arial" w:cs="Arial"/>
          <w:b/>
          <w:bCs/>
          <w:sz w:val="20"/>
          <w:szCs w:val="20"/>
          <w:lang w:val="es-ES"/>
        </w:rPr>
        <w:t>.</w:t>
      </w:r>
      <w:r w:rsidRPr="00BF0B72">
        <w:rPr>
          <w:rFonts w:ascii="Arial" w:hAnsi="Arial" w:cs="Arial"/>
          <w:sz w:val="20"/>
          <w:szCs w:val="20"/>
          <w:lang w:val="es-ES"/>
        </w:rPr>
        <w:t xml:space="preserve"> Espectro de energía de los protones generados en la interacción del flujo de 6 millones de muones de 500 MeV con los diferentes configuraciones de los sistemas suelo-mina. Estos sistemas son: suelo seco, suelo con 30% de humedad y suelo abonado al 0.0001%. En el caso de los sistemas de suelo seco y suelo abonado, se evidencia diferencias en los espectros entre el 0.1 MeV hasta aproximadamente 2 MeV, mientras que para el suelo húmedo solo se observa la diferencia en el pico de 0.58 MeV.</w:t>
      </w:r>
    </w:p>
    <w:p w14:paraId="27387A49" w14:textId="1032B870" w:rsidR="005C5AD9" w:rsidRDefault="005C5AD9" w:rsidP="005C5AD9">
      <w:pPr>
        <w:keepNext/>
        <w:spacing w:line="240" w:lineRule="auto"/>
        <w:jc w:val="left"/>
        <w:rPr>
          <w:lang w:val="es-ES"/>
        </w:rPr>
      </w:pPr>
      <w:r>
        <w:rPr>
          <w:noProof/>
          <w:lang w:val="es-ES"/>
        </w:rPr>
        <w:drawing>
          <wp:inline distT="0" distB="0" distL="0" distR="0" wp14:anchorId="192C4335" wp14:editId="45FB56B2">
            <wp:extent cx="2796540" cy="1783728"/>
            <wp:effectExtent l="0" t="0" r="3810" b="6985"/>
            <wp:docPr id="84104904" name="Imagen 8410490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2" name="seco.png"/>
                    <pic:cNvPicPr/>
                  </pic:nvPicPr>
                  <pic:blipFill rotWithShape="1">
                    <a:blip r:embed="rId51" cstate="print">
                      <a:extLst>
                        <a:ext uri="{28A0092B-C50C-407E-A947-70E740481C1C}">
                          <a14:useLocalDpi xmlns:a14="http://schemas.microsoft.com/office/drawing/2010/main" val="0"/>
                        </a:ext>
                      </a:extLst>
                    </a:blip>
                    <a:srcRect t="9027" r="9272"/>
                    <a:stretch/>
                  </pic:blipFill>
                  <pic:spPr bwMode="auto">
                    <a:xfrm>
                      <a:off x="0" y="0"/>
                      <a:ext cx="2796540" cy="1783728"/>
                    </a:xfrm>
                    <a:prstGeom prst="rect">
                      <a:avLst/>
                    </a:prstGeom>
                    <a:ln>
                      <a:noFill/>
                    </a:ln>
                    <a:extLst>
                      <a:ext uri="{53640926-AAD7-44D8-BBD7-CCE9431645EC}">
                        <a14:shadowObscured xmlns:a14="http://schemas.microsoft.com/office/drawing/2010/main"/>
                      </a:ext>
                    </a:extLst>
                  </pic:spPr>
                </pic:pic>
              </a:graphicData>
            </a:graphic>
          </wp:inline>
        </w:drawing>
      </w:r>
      <w:r w:rsidR="00421F35">
        <w:rPr>
          <w:noProof/>
          <w:lang w:val="es-ES"/>
        </w:rPr>
        <w:drawing>
          <wp:inline distT="0" distB="0" distL="0" distR="0" wp14:anchorId="070FB605" wp14:editId="15A317C4">
            <wp:extent cx="2807468" cy="1790700"/>
            <wp:effectExtent l="0" t="0" r="4445" b="3810"/>
            <wp:docPr id="84104903" name="Imagen 8410490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3" name="humedad.png"/>
                    <pic:cNvPicPr/>
                  </pic:nvPicPr>
                  <pic:blipFill rotWithShape="1">
                    <a:blip r:embed="rId52" cstate="print">
                      <a:extLst>
                        <a:ext uri="{28A0092B-C50C-407E-A947-70E740481C1C}">
                          <a14:useLocalDpi xmlns:a14="http://schemas.microsoft.com/office/drawing/2010/main" val="0"/>
                        </a:ext>
                      </a:extLst>
                    </a:blip>
                    <a:srcRect t="9027" r="9272"/>
                    <a:stretch/>
                  </pic:blipFill>
                  <pic:spPr bwMode="auto">
                    <a:xfrm>
                      <a:off x="0" y="0"/>
                      <a:ext cx="2807468" cy="1790700"/>
                    </a:xfrm>
                    <a:prstGeom prst="rect">
                      <a:avLst/>
                    </a:prstGeom>
                    <a:ln>
                      <a:noFill/>
                    </a:ln>
                    <a:extLst>
                      <a:ext uri="{53640926-AAD7-44D8-BBD7-CCE9431645EC}">
                        <a14:shadowObscured xmlns:a14="http://schemas.microsoft.com/office/drawing/2010/main"/>
                      </a:ext>
                    </a:extLst>
                  </pic:spPr>
                </pic:pic>
              </a:graphicData>
            </a:graphic>
          </wp:inline>
        </w:drawing>
      </w:r>
    </w:p>
    <w:p w14:paraId="13ED942C" w14:textId="48829759" w:rsidR="006A5588" w:rsidRPr="00AB5A8D" w:rsidRDefault="00421F35" w:rsidP="00CF11D8">
      <w:pPr>
        <w:keepNext/>
        <w:spacing w:line="240" w:lineRule="auto"/>
        <w:jc w:val="center"/>
        <w:rPr>
          <w:lang w:val="es-ES"/>
        </w:rPr>
      </w:pPr>
      <w:r>
        <w:rPr>
          <w:noProof/>
          <w:lang w:val="es-ES"/>
        </w:rPr>
        <w:drawing>
          <wp:inline distT="0" distB="0" distL="0" distR="0" wp14:anchorId="54F4FAB0" wp14:editId="382DDC6B">
            <wp:extent cx="2772421" cy="1768344"/>
            <wp:effectExtent l="0" t="0" r="0" b="3810"/>
            <wp:docPr id="84104910" name="Imagen 841049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4" name="abono.png"/>
                    <pic:cNvPicPr/>
                  </pic:nvPicPr>
                  <pic:blipFill rotWithShape="1">
                    <a:blip r:embed="rId53" cstate="print">
                      <a:extLst>
                        <a:ext uri="{28A0092B-C50C-407E-A947-70E740481C1C}">
                          <a14:useLocalDpi xmlns:a14="http://schemas.microsoft.com/office/drawing/2010/main" val="0"/>
                        </a:ext>
                      </a:extLst>
                    </a:blip>
                    <a:srcRect t="9027" r="9272"/>
                    <a:stretch/>
                  </pic:blipFill>
                  <pic:spPr bwMode="auto">
                    <a:xfrm>
                      <a:off x="0" y="0"/>
                      <a:ext cx="2794769" cy="1782598"/>
                    </a:xfrm>
                    <a:prstGeom prst="rect">
                      <a:avLst/>
                    </a:prstGeom>
                    <a:ln>
                      <a:noFill/>
                    </a:ln>
                    <a:extLst>
                      <a:ext uri="{53640926-AAD7-44D8-BBD7-CCE9431645EC}">
                        <a14:shadowObscured xmlns:a14="http://schemas.microsoft.com/office/drawing/2010/main"/>
                      </a:ext>
                    </a:extLst>
                  </pic:spPr>
                </pic:pic>
              </a:graphicData>
            </a:graphic>
          </wp:inline>
        </w:drawing>
      </w:r>
    </w:p>
    <w:p w14:paraId="46FBC48F" w14:textId="460B728A" w:rsidR="001845A1" w:rsidRPr="006D7E94" w:rsidRDefault="006A5588" w:rsidP="006A5588">
      <w:pPr>
        <w:pStyle w:val="Descripcin"/>
        <w:jc w:val="both"/>
        <w:rPr>
          <w:rFonts w:ascii="Arial" w:hAnsi="Arial" w:cs="Arial"/>
          <w:i w:val="0"/>
          <w:color w:val="auto"/>
          <w:sz w:val="20"/>
          <w:szCs w:val="20"/>
          <w:lang w:val="es-ES"/>
        </w:rPr>
      </w:pPr>
      <w:r w:rsidRPr="00CC3F75">
        <w:rPr>
          <w:rFonts w:ascii="Arial" w:hAnsi="Arial" w:cs="Arial"/>
          <w:b/>
          <w:i w:val="0"/>
          <w:color w:val="auto"/>
          <w:sz w:val="20"/>
          <w:szCs w:val="20"/>
          <w:lang w:val="es-ES"/>
        </w:rPr>
        <w:t xml:space="preserve">Figura </w:t>
      </w:r>
      <w:r w:rsidR="001447F6">
        <w:rPr>
          <w:rFonts w:ascii="Arial" w:hAnsi="Arial" w:cs="Arial"/>
          <w:b/>
          <w:i w:val="0"/>
          <w:color w:val="auto"/>
          <w:sz w:val="20"/>
          <w:szCs w:val="20"/>
          <w:lang w:val="es-ES"/>
        </w:rPr>
        <w:t>1</w:t>
      </w:r>
      <w:r w:rsidR="002663A7">
        <w:rPr>
          <w:rFonts w:ascii="Arial" w:hAnsi="Arial" w:cs="Arial"/>
          <w:b/>
          <w:i w:val="0"/>
          <w:color w:val="auto"/>
          <w:sz w:val="20"/>
          <w:szCs w:val="20"/>
          <w:lang w:val="es-ES"/>
        </w:rPr>
        <w:t>4</w:t>
      </w:r>
      <w:r w:rsidR="001447F6" w:rsidRPr="006D7E94">
        <w:rPr>
          <w:rFonts w:ascii="Arial" w:hAnsi="Arial" w:cs="Arial"/>
          <w:b/>
          <w:i w:val="0"/>
          <w:color w:val="auto"/>
          <w:sz w:val="20"/>
          <w:szCs w:val="20"/>
          <w:lang w:val="es-ES"/>
        </w:rPr>
        <w:t>.</w:t>
      </w:r>
      <w:r w:rsidR="001447F6" w:rsidRPr="006D7E94">
        <w:rPr>
          <w:rFonts w:ascii="Arial" w:hAnsi="Arial" w:cs="Arial"/>
          <w:i w:val="0"/>
          <w:color w:val="auto"/>
          <w:sz w:val="20"/>
          <w:szCs w:val="20"/>
          <w:lang w:val="es-ES"/>
        </w:rPr>
        <w:t xml:space="preserve"> Espectro</w:t>
      </w:r>
      <w:r w:rsidRPr="006D7E94">
        <w:rPr>
          <w:rFonts w:ascii="Arial" w:hAnsi="Arial" w:cs="Arial"/>
          <w:i w:val="0"/>
          <w:color w:val="auto"/>
          <w:sz w:val="20"/>
          <w:szCs w:val="20"/>
          <w:lang w:val="es-ES"/>
        </w:rPr>
        <w:t xml:space="preserve"> de energía de los gamma generados, para suelo seco, suelo con 30% de humedad y suelo con 0.0001% de nitrato de amonio, para un flujo de </w:t>
      </w:r>
      <w:r w:rsidR="00A309DD" w:rsidRPr="006D7E94">
        <w:rPr>
          <w:rFonts w:ascii="Arial" w:hAnsi="Arial" w:cs="Arial"/>
          <w:i w:val="0"/>
          <w:color w:val="auto"/>
          <w:sz w:val="20"/>
          <w:szCs w:val="20"/>
          <w:lang w:val="es-ES"/>
        </w:rPr>
        <w:t>6x10</w:t>
      </w:r>
      <w:r w:rsidR="00A309DD" w:rsidRPr="006D7E94">
        <w:rPr>
          <w:rFonts w:ascii="Arial" w:hAnsi="Arial" w:cs="Arial"/>
          <w:i w:val="0"/>
          <w:color w:val="auto"/>
          <w:sz w:val="20"/>
          <w:szCs w:val="20"/>
          <w:vertAlign w:val="superscript"/>
          <w:lang w:val="es-ES"/>
        </w:rPr>
        <w:t>6</w:t>
      </w:r>
      <w:r w:rsidR="00A309DD" w:rsidRPr="006D7E94">
        <w:rPr>
          <w:rFonts w:ascii="Arial" w:hAnsi="Arial" w:cs="Arial"/>
          <w:i w:val="0"/>
          <w:color w:val="auto"/>
          <w:sz w:val="20"/>
          <w:szCs w:val="20"/>
          <w:lang w:val="es-ES"/>
        </w:rPr>
        <w:t xml:space="preserve"> </w:t>
      </w:r>
      <w:r w:rsidRPr="006D7E94">
        <w:rPr>
          <w:rFonts w:ascii="Arial" w:hAnsi="Arial" w:cs="Arial"/>
          <w:i w:val="0"/>
          <w:color w:val="auto"/>
          <w:sz w:val="20"/>
          <w:szCs w:val="20"/>
          <w:lang w:val="es-ES"/>
        </w:rPr>
        <w:t>muones</w:t>
      </w:r>
      <w:r w:rsidRPr="006D7E94">
        <w:rPr>
          <w:rFonts w:ascii="Arial" w:hAnsi="Arial" w:cs="Arial"/>
          <w:sz w:val="20"/>
          <w:szCs w:val="20"/>
          <w:lang w:val="es-ES"/>
        </w:rPr>
        <w:t>.</w:t>
      </w:r>
      <w:r w:rsidR="001B6829" w:rsidRPr="006D7E94">
        <w:rPr>
          <w:rFonts w:ascii="Arial" w:hAnsi="Arial" w:cs="Arial"/>
          <w:sz w:val="20"/>
          <w:szCs w:val="20"/>
          <w:lang w:val="es-ES"/>
        </w:rPr>
        <w:t xml:space="preserve"> </w:t>
      </w:r>
      <w:r w:rsidR="001B6829" w:rsidRPr="006D7E94">
        <w:rPr>
          <w:rFonts w:ascii="Arial" w:hAnsi="Arial" w:cs="Arial"/>
          <w:i w:val="0"/>
          <w:color w:val="auto"/>
          <w:sz w:val="20"/>
          <w:szCs w:val="20"/>
          <w:lang w:val="es-ES"/>
        </w:rPr>
        <w:t xml:space="preserve">Se puede notar que el pico alrededor de 10.8 MeV muestra una diferencia con respecto </w:t>
      </w:r>
      <w:r w:rsidR="00EF4F7F" w:rsidRPr="006D7E94">
        <w:rPr>
          <w:rFonts w:ascii="Arial" w:hAnsi="Arial" w:cs="Arial"/>
          <w:i w:val="0"/>
          <w:color w:val="auto"/>
          <w:sz w:val="20"/>
          <w:szCs w:val="20"/>
          <w:lang w:val="es-ES"/>
        </w:rPr>
        <w:t>a</w:t>
      </w:r>
      <w:r w:rsidR="00CC4DD6" w:rsidRPr="006D7E94">
        <w:rPr>
          <w:rFonts w:ascii="Arial" w:hAnsi="Arial" w:cs="Arial"/>
          <w:i w:val="0"/>
          <w:color w:val="auto"/>
          <w:sz w:val="20"/>
          <w:szCs w:val="20"/>
          <w:lang w:val="es-ES"/>
        </w:rPr>
        <w:t>l espectro de energía de los suelos sin mina</w:t>
      </w:r>
      <w:r w:rsidR="00A309DD" w:rsidRPr="006D7E94">
        <w:rPr>
          <w:rFonts w:ascii="Arial" w:hAnsi="Arial" w:cs="Arial"/>
          <w:i w:val="0"/>
          <w:color w:val="auto"/>
          <w:sz w:val="20"/>
          <w:szCs w:val="20"/>
          <w:lang w:val="es-ES"/>
        </w:rPr>
        <w:t xml:space="preserve">, que es </w:t>
      </w:r>
      <w:r w:rsidR="00FC3CFB" w:rsidRPr="006D7E94">
        <w:rPr>
          <w:rFonts w:ascii="Arial" w:hAnsi="Arial" w:cs="Arial"/>
          <w:i w:val="0"/>
          <w:color w:val="auto"/>
          <w:sz w:val="20"/>
          <w:szCs w:val="20"/>
          <w:lang w:val="es-ES"/>
        </w:rPr>
        <w:t>más</w:t>
      </w:r>
      <w:r w:rsidR="00A309DD" w:rsidRPr="006D7E94">
        <w:rPr>
          <w:rFonts w:ascii="Arial" w:hAnsi="Arial" w:cs="Arial"/>
          <w:i w:val="0"/>
          <w:color w:val="auto"/>
          <w:sz w:val="20"/>
          <w:szCs w:val="20"/>
          <w:lang w:val="es-ES"/>
        </w:rPr>
        <w:t xml:space="preserve"> notorio para las suelos húmedos.</w:t>
      </w:r>
    </w:p>
    <w:p w14:paraId="06852DBC" w14:textId="3535F1E6" w:rsidR="00A13D3B" w:rsidRDefault="00BF0B72" w:rsidP="00292E00">
      <w:pPr>
        <w:spacing w:before="240" w:after="120" w:line="360" w:lineRule="auto"/>
        <w:rPr>
          <w:rFonts w:ascii="Arial" w:hAnsi="Arial" w:cs="Arial"/>
          <w:sz w:val="24"/>
          <w:szCs w:val="24"/>
          <w:lang w:val="es-ES"/>
        </w:rPr>
      </w:pPr>
      <w:r w:rsidRPr="00BF0B72">
        <w:rPr>
          <w:rFonts w:ascii="Arial" w:hAnsi="Arial" w:cs="Arial"/>
          <w:sz w:val="24"/>
          <w:szCs w:val="24"/>
          <w:lang w:val="es-ES"/>
        </w:rPr>
        <w:t>La tabla 7 presenta las diferencias porcentuales del pico de fotones en 10.83 MeV, generados para todos los suelos modelo considerados en las simulaciones, en función de la cantidad de muones empleados en la interacción. De acuerdo con estos cálculos, se puede considerar que todos los casos presentados son promisorios, debido a que las diferencias porcentuales son significativas; la menor de ellas es de 19%, para un sistema con un flujo de 2x106 muones y suelo seco. Se evidencia que las diferencias porcentuales aumentan a medida que aumenta la cantidad de humedad presente en el suelo modelo, independientemente del flujo de muones, lo cual promueve una mejor detección de las minas cuando el suelo presenta un mayor de grado de humedad (p/p). En el caso del suelo abonado, se aprecia, que a medida que aumenta el flujo de partículas las diferencias porcentuales también aumentan.</w:t>
      </w:r>
    </w:p>
    <w:p w14:paraId="718DC511" w14:textId="122E970A" w:rsidR="00CF11D8" w:rsidRDefault="00CF11D8" w:rsidP="00292E00">
      <w:pPr>
        <w:spacing w:before="240" w:after="120" w:line="360" w:lineRule="auto"/>
        <w:rPr>
          <w:rFonts w:ascii="Arial" w:hAnsi="Arial" w:cs="Arial"/>
          <w:sz w:val="24"/>
          <w:szCs w:val="24"/>
          <w:lang w:val="es-ES"/>
        </w:rPr>
      </w:pPr>
    </w:p>
    <w:p w14:paraId="20652770" w14:textId="63A6AE21" w:rsidR="00CF11D8" w:rsidRDefault="00CF11D8" w:rsidP="00292E00">
      <w:pPr>
        <w:spacing w:before="240" w:after="120" w:line="360" w:lineRule="auto"/>
        <w:rPr>
          <w:rFonts w:ascii="Arial" w:hAnsi="Arial" w:cs="Arial"/>
          <w:sz w:val="24"/>
          <w:szCs w:val="24"/>
          <w:lang w:val="es-ES"/>
        </w:rPr>
      </w:pPr>
    </w:p>
    <w:p w14:paraId="370246AF" w14:textId="77777777" w:rsidR="00CF11D8" w:rsidRDefault="00CF11D8" w:rsidP="00CF11D8">
      <w:pPr>
        <w:pStyle w:val="Descripcin"/>
        <w:rPr>
          <w:rFonts w:ascii="Arial" w:hAnsi="Arial" w:cs="Arial"/>
          <w:sz w:val="20"/>
          <w:szCs w:val="20"/>
          <w:lang w:val="es-ES"/>
        </w:rPr>
      </w:pPr>
      <w:r w:rsidRPr="006D7E94">
        <w:rPr>
          <w:rFonts w:ascii="Arial" w:hAnsi="Arial" w:cs="Arial"/>
          <w:b/>
          <w:i w:val="0"/>
          <w:color w:val="auto"/>
          <w:sz w:val="20"/>
          <w:szCs w:val="20"/>
          <w:lang w:val="es-ES"/>
        </w:rPr>
        <w:t>Tabla 7.</w:t>
      </w:r>
      <w:r w:rsidRPr="006D7E94">
        <w:rPr>
          <w:rFonts w:ascii="Arial" w:hAnsi="Arial" w:cs="Arial"/>
          <w:i w:val="0"/>
          <w:color w:val="auto"/>
          <w:sz w:val="20"/>
          <w:szCs w:val="20"/>
          <w:lang w:val="es-ES"/>
        </w:rPr>
        <w:t xml:space="preserve"> Diferencias porcentuales entre el número de fotones de 10.83 MeV producidos en la mina respecto a los producidos en el suelo</w:t>
      </w:r>
      <w:r w:rsidRPr="006D7E94">
        <w:rPr>
          <w:rFonts w:ascii="Arial" w:hAnsi="Arial" w:cs="Arial"/>
          <w:sz w:val="20"/>
          <w:szCs w:val="20"/>
          <w:lang w:val="es-ES"/>
        </w:rPr>
        <w:t>.</w:t>
      </w:r>
    </w:p>
    <w:tbl>
      <w:tblPr>
        <w:tblStyle w:val="Tablanormal1"/>
        <w:tblW w:w="0" w:type="auto"/>
        <w:jc w:val="center"/>
        <w:tblLook w:val="04A0" w:firstRow="1" w:lastRow="0" w:firstColumn="1" w:lastColumn="0" w:noHBand="0" w:noVBand="1"/>
      </w:tblPr>
      <w:tblGrid>
        <w:gridCol w:w="2830"/>
        <w:gridCol w:w="1350"/>
        <w:gridCol w:w="1161"/>
        <w:gridCol w:w="1161"/>
      </w:tblGrid>
      <w:tr w:rsidR="001845A1" w:rsidRPr="006D7E94" w14:paraId="40161253" w14:textId="77777777" w:rsidTr="00CF11D8">
        <w:trPr>
          <w:cnfStyle w:val="100000000000" w:firstRow="1" w:lastRow="0" w:firstColumn="0" w:lastColumn="0" w:oddVBand="0" w:evenVBand="0" w:oddHBand="0"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l2br w:val="single" w:sz="4" w:space="0" w:color="auto"/>
            </w:tcBorders>
            <w:shd w:val="clear" w:color="auto" w:fill="B4C6E7" w:themeFill="accent1" w:themeFillTint="66"/>
            <w:hideMark/>
          </w:tcPr>
          <w:p w14:paraId="13134210" w14:textId="77777777" w:rsidR="001845A1" w:rsidRPr="00CF11D8" w:rsidRDefault="001845A1" w:rsidP="00B416F7">
            <w:pPr>
              <w:spacing w:after="160" w:line="360" w:lineRule="auto"/>
              <w:jc w:val="right"/>
              <w:rPr>
                <w:rFonts w:ascii="Arial" w:hAnsi="Arial" w:cs="Arial"/>
                <w:sz w:val="20"/>
                <w:szCs w:val="20"/>
                <w:lang w:val="es-ES"/>
              </w:rPr>
            </w:pPr>
            <w:r w:rsidRPr="00CF11D8">
              <w:rPr>
                <w:rFonts w:ascii="Arial" w:hAnsi="Arial" w:cs="Arial"/>
                <w:sz w:val="20"/>
                <w:szCs w:val="20"/>
                <w:lang w:val="es-ES"/>
              </w:rPr>
              <w:t xml:space="preserve">      </w:t>
            </w:r>
            <w:r w:rsidR="00B416F7" w:rsidRPr="00CF11D8">
              <w:rPr>
                <w:rFonts w:ascii="Arial" w:hAnsi="Arial" w:cs="Arial"/>
                <w:sz w:val="20"/>
                <w:szCs w:val="20"/>
                <w:lang w:val="es-ES"/>
              </w:rPr>
              <w:t>Cantidad de partículas</w:t>
            </w:r>
          </w:p>
          <w:p w14:paraId="64DA1755" w14:textId="77777777" w:rsidR="001845A1" w:rsidRPr="00CF11D8" w:rsidRDefault="001845A1" w:rsidP="00BD1850">
            <w:pPr>
              <w:spacing w:after="160" w:line="360" w:lineRule="auto"/>
              <w:rPr>
                <w:rFonts w:ascii="Arial" w:hAnsi="Arial" w:cs="Arial"/>
                <w:sz w:val="20"/>
                <w:szCs w:val="20"/>
                <w:lang w:val="es-ES"/>
              </w:rPr>
            </w:pPr>
            <w:r w:rsidRPr="00CF11D8">
              <w:rPr>
                <w:rFonts w:ascii="Arial" w:hAnsi="Arial" w:cs="Arial"/>
                <w:sz w:val="20"/>
                <w:szCs w:val="20"/>
                <w:lang w:val="es-ES"/>
              </w:rPr>
              <w:t>Tipo de suelo</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DBE0893" w14:textId="4BFB4EE3" w:rsidR="001845A1" w:rsidRPr="00CF11D8"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2x10</w:t>
            </w:r>
            <w:r w:rsidRPr="00CF11D8">
              <w:rPr>
                <w:rFonts w:ascii="Arial" w:hAnsi="Arial" w:cs="Arial"/>
                <w:sz w:val="20"/>
                <w:szCs w:val="20"/>
                <w:vertAlign w:val="superscript"/>
                <w:lang w:val="es-ES"/>
              </w:rPr>
              <w:t>6</w:t>
            </w:r>
          </w:p>
          <w:p w14:paraId="1E5BAA13" w14:textId="77777777" w:rsidR="001845A1" w:rsidRPr="00CF11D8"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partículas</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9856FF" w14:textId="750D9168" w:rsidR="001845A1" w:rsidRPr="00CF11D8"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4x10</w:t>
            </w:r>
            <w:r w:rsidRPr="00CF11D8">
              <w:rPr>
                <w:rFonts w:ascii="Arial" w:hAnsi="Arial" w:cs="Arial"/>
                <w:sz w:val="20"/>
                <w:szCs w:val="20"/>
                <w:vertAlign w:val="superscript"/>
                <w:lang w:val="es-ES"/>
              </w:rPr>
              <w:t>6</w:t>
            </w:r>
          </w:p>
          <w:p w14:paraId="184E420A" w14:textId="77777777" w:rsidR="001845A1" w:rsidRPr="00CF11D8"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partículas</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484577" w14:textId="22EE2D7A" w:rsidR="001845A1" w:rsidRPr="00CF11D8"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6x10</w:t>
            </w:r>
            <w:r w:rsidRPr="00CF11D8">
              <w:rPr>
                <w:rFonts w:ascii="Arial" w:hAnsi="Arial" w:cs="Arial"/>
                <w:sz w:val="20"/>
                <w:szCs w:val="20"/>
                <w:vertAlign w:val="superscript"/>
                <w:lang w:val="es-ES"/>
              </w:rPr>
              <w:t>6</w:t>
            </w:r>
          </w:p>
          <w:p w14:paraId="289D92D1" w14:textId="77777777" w:rsidR="001845A1" w:rsidRPr="00CF11D8"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partículas</w:t>
            </w:r>
          </w:p>
        </w:tc>
      </w:tr>
      <w:tr w:rsidR="001845A1" w:rsidRPr="006D7E94" w14:paraId="0BAE0CB7" w14:textId="77777777" w:rsidTr="006305D5">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right w:val="single" w:sz="4" w:space="0" w:color="auto"/>
            </w:tcBorders>
            <w:hideMark/>
          </w:tcPr>
          <w:p w14:paraId="29C9CF0C" w14:textId="521B6792" w:rsidR="001845A1" w:rsidRPr="00CF11D8" w:rsidRDefault="003C73D4" w:rsidP="003C73D4">
            <w:pPr>
              <w:spacing w:after="160" w:line="360" w:lineRule="auto"/>
              <w:jc w:val="center"/>
              <w:rPr>
                <w:rFonts w:ascii="Arial" w:hAnsi="Arial" w:cs="Arial"/>
                <w:sz w:val="20"/>
                <w:szCs w:val="20"/>
                <w:lang w:val="es-ES"/>
              </w:rPr>
            </w:pPr>
            <w:r w:rsidRPr="00CF11D8">
              <w:rPr>
                <w:rFonts w:ascii="Arial" w:hAnsi="Arial" w:cs="Arial"/>
                <w:sz w:val="20"/>
                <w:szCs w:val="20"/>
                <w:lang w:val="es-ES"/>
              </w:rPr>
              <w:t>Seco</w:t>
            </w:r>
          </w:p>
        </w:tc>
        <w:tc>
          <w:tcPr>
            <w:tcW w:w="1350" w:type="dxa"/>
            <w:tcBorders>
              <w:top w:val="single" w:sz="4" w:space="0" w:color="auto"/>
              <w:left w:val="single" w:sz="4" w:space="0" w:color="auto"/>
              <w:right w:val="single" w:sz="4" w:space="0" w:color="auto"/>
            </w:tcBorders>
            <w:hideMark/>
          </w:tcPr>
          <w:p w14:paraId="3E18D17B" w14:textId="77777777" w:rsidR="001845A1" w:rsidRPr="00CF11D8"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19.84</w:t>
            </w:r>
            <w:r w:rsidR="00B416F7" w:rsidRPr="00CF11D8">
              <w:rPr>
                <w:rFonts w:ascii="Arial" w:hAnsi="Arial" w:cs="Arial"/>
                <w:sz w:val="20"/>
                <w:szCs w:val="20"/>
                <w:lang w:val="es-ES"/>
              </w:rPr>
              <w:t>%</w:t>
            </w:r>
          </w:p>
        </w:tc>
        <w:tc>
          <w:tcPr>
            <w:tcW w:w="0" w:type="auto"/>
            <w:tcBorders>
              <w:top w:val="single" w:sz="4" w:space="0" w:color="auto"/>
              <w:left w:val="single" w:sz="4" w:space="0" w:color="auto"/>
              <w:right w:val="single" w:sz="4" w:space="0" w:color="auto"/>
            </w:tcBorders>
            <w:hideMark/>
          </w:tcPr>
          <w:p w14:paraId="59293885" w14:textId="77777777" w:rsidR="001845A1" w:rsidRPr="00CF11D8"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61.35</w:t>
            </w:r>
            <w:r w:rsidR="00B416F7" w:rsidRPr="00CF11D8">
              <w:rPr>
                <w:rFonts w:ascii="Arial" w:hAnsi="Arial" w:cs="Arial"/>
                <w:sz w:val="20"/>
                <w:szCs w:val="20"/>
                <w:lang w:val="es-ES"/>
              </w:rPr>
              <w:t>%</w:t>
            </w:r>
          </w:p>
        </w:tc>
        <w:tc>
          <w:tcPr>
            <w:tcW w:w="0" w:type="auto"/>
            <w:tcBorders>
              <w:top w:val="single" w:sz="4" w:space="0" w:color="auto"/>
              <w:left w:val="single" w:sz="4" w:space="0" w:color="auto"/>
              <w:right w:val="single" w:sz="4" w:space="0" w:color="auto"/>
            </w:tcBorders>
            <w:hideMark/>
          </w:tcPr>
          <w:p w14:paraId="1D6A222E" w14:textId="77777777" w:rsidR="001845A1" w:rsidRPr="00CF11D8"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60.95</w:t>
            </w:r>
            <w:r w:rsidR="00B416F7" w:rsidRPr="00CF11D8">
              <w:rPr>
                <w:rFonts w:ascii="Arial" w:hAnsi="Arial" w:cs="Arial"/>
                <w:sz w:val="20"/>
                <w:szCs w:val="20"/>
                <w:lang w:val="es-ES"/>
              </w:rPr>
              <w:t>%</w:t>
            </w:r>
          </w:p>
        </w:tc>
      </w:tr>
      <w:tr w:rsidR="001845A1" w:rsidRPr="006D7E94" w14:paraId="5548F052" w14:textId="77777777" w:rsidTr="006305D5">
        <w:trPr>
          <w:trHeight w:val="266"/>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2F2A7F54" w14:textId="79E6D33B" w:rsidR="001845A1" w:rsidRPr="00CF11D8" w:rsidRDefault="001845A1" w:rsidP="003C73D4">
            <w:pPr>
              <w:spacing w:after="160" w:line="360" w:lineRule="auto"/>
              <w:jc w:val="center"/>
              <w:rPr>
                <w:rFonts w:ascii="Arial" w:hAnsi="Arial" w:cs="Arial"/>
                <w:sz w:val="20"/>
                <w:szCs w:val="20"/>
                <w:lang w:val="es-ES"/>
              </w:rPr>
            </w:pPr>
            <w:r w:rsidRPr="00CF11D8">
              <w:rPr>
                <w:rFonts w:ascii="Arial" w:hAnsi="Arial" w:cs="Arial"/>
                <w:sz w:val="20"/>
                <w:szCs w:val="20"/>
                <w:lang w:val="es-ES"/>
              </w:rPr>
              <w:t>10% humedad</w:t>
            </w:r>
          </w:p>
        </w:tc>
        <w:tc>
          <w:tcPr>
            <w:tcW w:w="1350" w:type="dxa"/>
            <w:tcBorders>
              <w:left w:val="single" w:sz="4" w:space="0" w:color="auto"/>
              <w:right w:val="single" w:sz="4" w:space="0" w:color="auto"/>
            </w:tcBorders>
            <w:hideMark/>
          </w:tcPr>
          <w:p w14:paraId="0C6391DC" w14:textId="77777777" w:rsidR="001845A1" w:rsidRPr="00CF11D8"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99.12</w:t>
            </w:r>
            <w:r w:rsidR="00B416F7" w:rsidRPr="00CF11D8">
              <w:rPr>
                <w:rFonts w:ascii="Arial" w:hAnsi="Arial" w:cs="Arial"/>
                <w:sz w:val="20"/>
                <w:szCs w:val="20"/>
                <w:lang w:val="es-ES"/>
              </w:rPr>
              <w:t>%</w:t>
            </w:r>
          </w:p>
        </w:tc>
        <w:tc>
          <w:tcPr>
            <w:tcW w:w="0" w:type="auto"/>
            <w:tcBorders>
              <w:left w:val="single" w:sz="4" w:space="0" w:color="auto"/>
              <w:right w:val="single" w:sz="4" w:space="0" w:color="auto"/>
            </w:tcBorders>
            <w:hideMark/>
          </w:tcPr>
          <w:p w14:paraId="62DF5E51" w14:textId="77777777" w:rsidR="001845A1" w:rsidRPr="00CF11D8"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94.87</w:t>
            </w:r>
            <w:r w:rsidR="00B416F7" w:rsidRPr="00CF11D8">
              <w:rPr>
                <w:rFonts w:ascii="Arial" w:hAnsi="Arial" w:cs="Arial"/>
                <w:sz w:val="20"/>
                <w:szCs w:val="20"/>
                <w:lang w:val="es-ES"/>
              </w:rPr>
              <w:t>%</w:t>
            </w:r>
          </w:p>
        </w:tc>
        <w:tc>
          <w:tcPr>
            <w:tcW w:w="0" w:type="auto"/>
            <w:tcBorders>
              <w:left w:val="single" w:sz="4" w:space="0" w:color="auto"/>
              <w:right w:val="single" w:sz="4" w:space="0" w:color="auto"/>
            </w:tcBorders>
            <w:hideMark/>
          </w:tcPr>
          <w:p w14:paraId="2E322883" w14:textId="77777777" w:rsidR="001845A1" w:rsidRPr="00CF11D8"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83.73</w:t>
            </w:r>
            <w:r w:rsidR="00B416F7" w:rsidRPr="00CF11D8">
              <w:rPr>
                <w:rFonts w:ascii="Arial" w:hAnsi="Arial" w:cs="Arial"/>
                <w:sz w:val="20"/>
                <w:szCs w:val="20"/>
                <w:lang w:val="es-ES"/>
              </w:rPr>
              <w:t>%</w:t>
            </w:r>
          </w:p>
        </w:tc>
      </w:tr>
      <w:tr w:rsidR="001845A1" w:rsidRPr="006D7E94" w14:paraId="156044B3" w14:textId="77777777" w:rsidTr="006305D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6A38659C" w14:textId="274265E9" w:rsidR="001845A1" w:rsidRPr="00CF11D8" w:rsidRDefault="001845A1" w:rsidP="003C73D4">
            <w:pPr>
              <w:spacing w:after="160" w:line="360" w:lineRule="auto"/>
              <w:jc w:val="center"/>
              <w:rPr>
                <w:rFonts w:ascii="Arial" w:hAnsi="Arial" w:cs="Arial"/>
                <w:sz w:val="20"/>
                <w:szCs w:val="20"/>
                <w:lang w:val="es-ES"/>
              </w:rPr>
            </w:pPr>
            <w:r w:rsidRPr="00CF11D8">
              <w:rPr>
                <w:rFonts w:ascii="Arial" w:hAnsi="Arial" w:cs="Arial"/>
                <w:sz w:val="20"/>
                <w:szCs w:val="20"/>
                <w:lang w:val="es-ES"/>
              </w:rPr>
              <w:t>30% humedad</w:t>
            </w:r>
          </w:p>
        </w:tc>
        <w:tc>
          <w:tcPr>
            <w:tcW w:w="1350" w:type="dxa"/>
            <w:tcBorders>
              <w:left w:val="single" w:sz="4" w:space="0" w:color="auto"/>
              <w:right w:val="single" w:sz="4" w:space="0" w:color="auto"/>
            </w:tcBorders>
            <w:hideMark/>
          </w:tcPr>
          <w:p w14:paraId="109EFA20" w14:textId="77777777" w:rsidR="001845A1" w:rsidRPr="00CF11D8"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187.16</w:t>
            </w:r>
            <w:r w:rsidR="00B416F7" w:rsidRPr="00CF11D8">
              <w:rPr>
                <w:rFonts w:ascii="Arial" w:hAnsi="Arial" w:cs="Arial"/>
                <w:sz w:val="20"/>
                <w:szCs w:val="20"/>
                <w:lang w:val="es-ES"/>
              </w:rPr>
              <w:t>%</w:t>
            </w:r>
          </w:p>
        </w:tc>
        <w:tc>
          <w:tcPr>
            <w:tcW w:w="0" w:type="auto"/>
            <w:tcBorders>
              <w:left w:val="single" w:sz="4" w:space="0" w:color="auto"/>
              <w:right w:val="single" w:sz="4" w:space="0" w:color="auto"/>
            </w:tcBorders>
            <w:hideMark/>
          </w:tcPr>
          <w:p w14:paraId="3DEE590B" w14:textId="77777777" w:rsidR="001845A1" w:rsidRPr="00CF11D8"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142.25</w:t>
            </w:r>
            <w:r w:rsidR="00B416F7" w:rsidRPr="00CF11D8">
              <w:rPr>
                <w:rFonts w:ascii="Arial" w:hAnsi="Arial" w:cs="Arial"/>
                <w:sz w:val="20"/>
                <w:szCs w:val="20"/>
                <w:lang w:val="es-ES"/>
              </w:rPr>
              <w:t>%</w:t>
            </w:r>
          </w:p>
        </w:tc>
        <w:tc>
          <w:tcPr>
            <w:tcW w:w="0" w:type="auto"/>
            <w:tcBorders>
              <w:left w:val="single" w:sz="4" w:space="0" w:color="auto"/>
              <w:right w:val="single" w:sz="4" w:space="0" w:color="auto"/>
            </w:tcBorders>
            <w:hideMark/>
          </w:tcPr>
          <w:p w14:paraId="7BDAD668" w14:textId="77777777" w:rsidR="001845A1" w:rsidRPr="00CF11D8"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187.16</w:t>
            </w:r>
            <w:r w:rsidR="00B416F7" w:rsidRPr="00CF11D8">
              <w:rPr>
                <w:rFonts w:ascii="Arial" w:hAnsi="Arial" w:cs="Arial"/>
                <w:sz w:val="20"/>
                <w:szCs w:val="20"/>
                <w:lang w:val="es-ES"/>
              </w:rPr>
              <w:t>%</w:t>
            </w:r>
          </w:p>
        </w:tc>
      </w:tr>
      <w:tr w:rsidR="001845A1" w:rsidRPr="006D7E94" w14:paraId="4BA52BA0" w14:textId="77777777" w:rsidTr="006305D5">
        <w:trPr>
          <w:trHeight w:val="336"/>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293856AE" w14:textId="56AAA3F1" w:rsidR="001845A1" w:rsidRPr="00CF11D8" w:rsidRDefault="00023818" w:rsidP="003C73D4">
            <w:pPr>
              <w:spacing w:after="160" w:line="360" w:lineRule="auto"/>
              <w:jc w:val="center"/>
              <w:rPr>
                <w:rFonts w:ascii="Arial" w:hAnsi="Arial" w:cs="Arial"/>
                <w:sz w:val="20"/>
                <w:szCs w:val="20"/>
                <w:lang w:val="es-ES"/>
              </w:rPr>
            </w:pPr>
            <w:r w:rsidRPr="00CF11D8">
              <w:rPr>
                <w:rFonts w:ascii="Arial" w:hAnsi="Arial" w:cs="Arial"/>
                <w:sz w:val="20"/>
                <w:szCs w:val="20"/>
                <w:lang w:val="es-ES"/>
              </w:rPr>
              <w:t>Abono</w:t>
            </w:r>
            <w:r w:rsidR="001845A1" w:rsidRPr="00CF11D8">
              <w:rPr>
                <w:rFonts w:ascii="Arial" w:hAnsi="Arial" w:cs="Arial"/>
                <w:sz w:val="20"/>
                <w:szCs w:val="20"/>
                <w:lang w:val="es-ES"/>
              </w:rPr>
              <w:t xml:space="preserve"> 0.0001%</w:t>
            </w:r>
          </w:p>
        </w:tc>
        <w:tc>
          <w:tcPr>
            <w:tcW w:w="1350" w:type="dxa"/>
            <w:tcBorders>
              <w:left w:val="single" w:sz="4" w:space="0" w:color="auto"/>
              <w:right w:val="single" w:sz="4" w:space="0" w:color="auto"/>
            </w:tcBorders>
            <w:hideMark/>
          </w:tcPr>
          <w:p w14:paraId="716207E8" w14:textId="77777777" w:rsidR="001845A1" w:rsidRPr="00CF11D8"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63.94</w:t>
            </w:r>
            <w:r w:rsidR="00B416F7" w:rsidRPr="00CF11D8">
              <w:rPr>
                <w:rFonts w:ascii="Arial" w:hAnsi="Arial" w:cs="Arial"/>
                <w:sz w:val="20"/>
                <w:szCs w:val="20"/>
                <w:lang w:val="es-ES"/>
              </w:rPr>
              <w:t>%</w:t>
            </w:r>
          </w:p>
        </w:tc>
        <w:tc>
          <w:tcPr>
            <w:tcW w:w="0" w:type="auto"/>
            <w:tcBorders>
              <w:left w:val="single" w:sz="4" w:space="0" w:color="auto"/>
              <w:right w:val="single" w:sz="4" w:space="0" w:color="auto"/>
            </w:tcBorders>
            <w:hideMark/>
          </w:tcPr>
          <w:p w14:paraId="58D6400C" w14:textId="77777777" w:rsidR="001845A1" w:rsidRPr="00CF11D8"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50.87</w:t>
            </w:r>
            <w:r w:rsidR="00B416F7" w:rsidRPr="00CF11D8">
              <w:rPr>
                <w:rFonts w:ascii="Arial" w:hAnsi="Arial" w:cs="Arial"/>
                <w:sz w:val="20"/>
                <w:szCs w:val="20"/>
                <w:lang w:val="es-ES"/>
              </w:rPr>
              <w:t>%</w:t>
            </w:r>
          </w:p>
        </w:tc>
        <w:tc>
          <w:tcPr>
            <w:tcW w:w="0" w:type="auto"/>
            <w:tcBorders>
              <w:left w:val="single" w:sz="4" w:space="0" w:color="auto"/>
              <w:right w:val="single" w:sz="4" w:space="0" w:color="auto"/>
            </w:tcBorders>
            <w:hideMark/>
          </w:tcPr>
          <w:p w14:paraId="2E63F470" w14:textId="77777777" w:rsidR="001845A1" w:rsidRPr="00CF11D8"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163.11</w:t>
            </w:r>
            <w:r w:rsidR="00B416F7" w:rsidRPr="00CF11D8">
              <w:rPr>
                <w:rFonts w:ascii="Arial" w:hAnsi="Arial" w:cs="Arial"/>
                <w:sz w:val="20"/>
                <w:szCs w:val="20"/>
                <w:lang w:val="es-ES"/>
              </w:rPr>
              <w:t>%</w:t>
            </w:r>
          </w:p>
        </w:tc>
      </w:tr>
      <w:tr w:rsidR="001845A1" w:rsidRPr="006D7E94" w14:paraId="74839092" w14:textId="77777777" w:rsidTr="006305D5">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bottom w:val="single" w:sz="4" w:space="0" w:color="auto"/>
              <w:right w:val="single" w:sz="4" w:space="0" w:color="auto"/>
            </w:tcBorders>
            <w:hideMark/>
          </w:tcPr>
          <w:p w14:paraId="1A878925" w14:textId="67470B43" w:rsidR="001845A1" w:rsidRPr="00CF11D8" w:rsidRDefault="00023818" w:rsidP="003C73D4">
            <w:pPr>
              <w:spacing w:after="160" w:line="360" w:lineRule="auto"/>
              <w:jc w:val="center"/>
              <w:rPr>
                <w:rFonts w:ascii="Arial" w:hAnsi="Arial" w:cs="Arial"/>
                <w:sz w:val="20"/>
                <w:szCs w:val="20"/>
                <w:lang w:val="es-ES"/>
              </w:rPr>
            </w:pPr>
            <w:r w:rsidRPr="00CF11D8">
              <w:rPr>
                <w:rFonts w:ascii="Arial" w:hAnsi="Arial" w:cs="Arial"/>
                <w:sz w:val="20"/>
                <w:szCs w:val="20"/>
                <w:lang w:val="es-ES"/>
              </w:rPr>
              <w:t>Abono</w:t>
            </w:r>
            <w:r w:rsidR="001845A1" w:rsidRPr="00CF11D8">
              <w:rPr>
                <w:rFonts w:ascii="Arial" w:hAnsi="Arial" w:cs="Arial"/>
                <w:sz w:val="20"/>
                <w:szCs w:val="20"/>
                <w:lang w:val="es-ES"/>
              </w:rPr>
              <w:t xml:space="preserve"> 0.0002%</w:t>
            </w:r>
          </w:p>
        </w:tc>
        <w:tc>
          <w:tcPr>
            <w:tcW w:w="1350" w:type="dxa"/>
            <w:tcBorders>
              <w:left w:val="single" w:sz="4" w:space="0" w:color="auto"/>
              <w:bottom w:val="single" w:sz="4" w:space="0" w:color="auto"/>
              <w:right w:val="single" w:sz="4" w:space="0" w:color="auto"/>
            </w:tcBorders>
            <w:hideMark/>
          </w:tcPr>
          <w:p w14:paraId="5CA5191F" w14:textId="77777777" w:rsidR="001845A1" w:rsidRPr="00CF11D8"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72.12</w:t>
            </w:r>
            <w:r w:rsidR="00B416F7" w:rsidRPr="00CF11D8">
              <w:rPr>
                <w:rFonts w:ascii="Arial" w:hAnsi="Arial" w:cs="Arial"/>
                <w:sz w:val="20"/>
                <w:szCs w:val="20"/>
                <w:lang w:val="es-ES"/>
              </w:rPr>
              <w:t>%</w:t>
            </w:r>
          </w:p>
        </w:tc>
        <w:tc>
          <w:tcPr>
            <w:tcW w:w="0" w:type="auto"/>
            <w:tcBorders>
              <w:left w:val="single" w:sz="4" w:space="0" w:color="auto"/>
              <w:bottom w:val="single" w:sz="4" w:space="0" w:color="auto"/>
              <w:right w:val="single" w:sz="4" w:space="0" w:color="auto"/>
            </w:tcBorders>
            <w:hideMark/>
          </w:tcPr>
          <w:p w14:paraId="44C19B72" w14:textId="77777777" w:rsidR="001845A1" w:rsidRPr="00CF11D8"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48.43</w:t>
            </w:r>
            <w:r w:rsidR="00B416F7" w:rsidRPr="00CF11D8">
              <w:rPr>
                <w:rFonts w:ascii="Arial" w:hAnsi="Arial" w:cs="Arial"/>
                <w:sz w:val="20"/>
                <w:szCs w:val="20"/>
                <w:lang w:val="es-ES"/>
              </w:rPr>
              <w:t>%</w:t>
            </w:r>
          </w:p>
        </w:tc>
        <w:tc>
          <w:tcPr>
            <w:tcW w:w="0" w:type="auto"/>
            <w:tcBorders>
              <w:left w:val="single" w:sz="4" w:space="0" w:color="auto"/>
              <w:bottom w:val="single" w:sz="4" w:space="0" w:color="auto"/>
              <w:right w:val="single" w:sz="4" w:space="0" w:color="auto"/>
            </w:tcBorders>
            <w:hideMark/>
          </w:tcPr>
          <w:p w14:paraId="52752E71" w14:textId="77777777" w:rsidR="001845A1" w:rsidRPr="00CF11D8" w:rsidRDefault="001845A1" w:rsidP="00BD1850">
            <w:pPr>
              <w:keepNext/>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CF11D8">
              <w:rPr>
                <w:rFonts w:ascii="Arial" w:hAnsi="Arial" w:cs="Arial"/>
                <w:sz w:val="20"/>
                <w:szCs w:val="20"/>
                <w:lang w:val="es-ES"/>
              </w:rPr>
              <w:t>159.77</w:t>
            </w:r>
            <w:r w:rsidR="00B416F7" w:rsidRPr="00CF11D8">
              <w:rPr>
                <w:rFonts w:ascii="Arial" w:hAnsi="Arial" w:cs="Arial"/>
                <w:sz w:val="20"/>
                <w:szCs w:val="20"/>
                <w:lang w:val="es-ES"/>
              </w:rPr>
              <w:t>%</w:t>
            </w:r>
          </w:p>
        </w:tc>
      </w:tr>
    </w:tbl>
    <w:p w14:paraId="2F0CC27D" w14:textId="297AA66B" w:rsidR="00A8705F" w:rsidRDefault="00A8705F" w:rsidP="00A8705F">
      <w:pPr>
        <w:rPr>
          <w:lang w:val="es-ES" w:eastAsia="en-US"/>
        </w:rPr>
      </w:pPr>
    </w:p>
    <w:p w14:paraId="2EC7203D" w14:textId="13740296" w:rsidR="001845A1" w:rsidRPr="00AB5A8D" w:rsidRDefault="008E7C84" w:rsidP="0002369B">
      <w:pPr>
        <w:pStyle w:val="Ttulo1"/>
        <w:numPr>
          <w:ilvl w:val="0"/>
          <w:numId w:val="2"/>
        </w:numPr>
        <w:jc w:val="center"/>
        <w:rPr>
          <w:rFonts w:ascii="Arial" w:hAnsi="Arial" w:cs="Arial"/>
          <w:b/>
          <w:color w:val="000000" w:themeColor="text1"/>
          <w:sz w:val="24"/>
          <w:szCs w:val="24"/>
          <w:lang w:val="es-ES"/>
        </w:rPr>
      </w:pPr>
      <w:bookmarkStart w:id="25" w:name="_Toc31303419"/>
      <w:r w:rsidRPr="00AB5A8D">
        <w:rPr>
          <w:rFonts w:ascii="Arial" w:hAnsi="Arial" w:cs="Arial"/>
          <w:b/>
          <w:color w:val="000000" w:themeColor="text1"/>
          <w:sz w:val="24"/>
          <w:szCs w:val="24"/>
          <w:lang w:val="es-ES"/>
        </w:rPr>
        <w:t>Conclusiones</w:t>
      </w:r>
      <w:bookmarkEnd w:id="25"/>
    </w:p>
    <w:p w14:paraId="33FD9212" w14:textId="79B46907" w:rsidR="00BF0B72" w:rsidRDefault="00BF0B72" w:rsidP="00236762">
      <w:pPr>
        <w:spacing w:before="240" w:after="120" w:line="360" w:lineRule="auto"/>
        <w:rPr>
          <w:rFonts w:ascii="Arial" w:eastAsia="Arial" w:hAnsi="Arial" w:cs="Arial"/>
          <w:sz w:val="24"/>
          <w:szCs w:val="24"/>
          <w:lang w:val="es-ES"/>
        </w:rPr>
      </w:pPr>
      <w:r w:rsidRPr="00BF0B72">
        <w:rPr>
          <w:rFonts w:ascii="Arial" w:hAnsi="Arial" w:cs="Arial"/>
          <w:color w:val="000000"/>
          <w:sz w:val="24"/>
          <w:szCs w:val="24"/>
        </w:rPr>
        <w:t>Con base en los resultados obtenidos, se muestran que las partículas que se generaron a partir de la interacción del flujo de secundarios, a nivel de Bucaramanga, con las diferentes configuraciones de suelo modelo-mina, indican que la cantidad de partículas que se generaron en mayor proporción son: Electrones, Fotones, Neutrones, Protones y sus respectivas antipartículas, sobresaliendo los electrones sobre las otras partículas. Sin embargo, estos valores no presentan diferencias significativas para diferenciar un suelo minado de uno no minado</w:t>
      </w:r>
      <w:r>
        <w:rPr>
          <w:rFonts w:ascii="Arial" w:hAnsi="Arial" w:cs="Arial"/>
          <w:color w:val="000000"/>
        </w:rPr>
        <w:t>.</w:t>
      </w:r>
    </w:p>
    <w:p w14:paraId="34CEB6F1" w14:textId="7AD88598" w:rsidR="007F615D" w:rsidRPr="00236762" w:rsidRDefault="00BF0B72" w:rsidP="00292E00">
      <w:pPr>
        <w:spacing w:before="240" w:after="120" w:line="360" w:lineRule="auto"/>
        <w:rPr>
          <w:rFonts w:ascii="Arial" w:eastAsia="Arial" w:hAnsi="Arial" w:cs="Arial"/>
          <w:sz w:val="24"/>
          <w:szCs w:val="24"/>
          <w:lang w:val="es"/>
        </w:rPr>
      </w:pPr>
      <w:r w:rsidRPr="00BF0B72">
        <w:rPr>
          <w:rFonts w:ascii="Arial" w:eastAsia="Arial" w:hAnsi="Arial" w:cs="Arial"/>
          <w:sz w:val="24"/>
          <w:szCs w:val="24"/>
          <w:lang w:val="es"/>
        </w:rPr>
        <w:t xml:space="preserve">Al evaluarse el espectro de energía de estas partículas, se encontró que existe una energía particular de 0.511 MeV para los fotones, que permite diferenciar un suelo minado de uno sin mina. Esta diferencia fue notoria en cada una de las configuraciones de suelo, pero con mayor intensidad en el modelo de suelo seco (32.25%), por lo que es necesario que el suelo sea seco para implementar este criterio como técnica de detección. La variable de tiempo de exposición no aumenta significativamente la diferencia porcentual para ninguna configuración suelo mina. Por otra parte, en el espectro de energía de los protones producidos se genera un pico alrededor de 0.58 MeV solamente cuando el suelo está minado y esto es válido para los tres tipos de suelo. Es decir, que este criterio se podría utilizar en cualquier caso para detectar la mina. A partir del estudio de la interacción del flujo de muones con los sistemas suelo-mina, se puede decir </w:t>
      </w:r>
      <w:r w:rsidR="002E524D" w:rsidRPr="00BF0B72">
        <w:rPr>
          <w:rFonts w:ascii="Arial" w:eastAsia="Arial" w:hAnsi="Arial" w:cs="Arial"/>
          <w:sz w:val="24"/>
          <w:szCs w:val="24"/>
          <w:lang w:val="es"/>
        </w:rPr>
        <w:t>que este</w:t>
      </w:r>
      <w:r w:rsidRPr="00BF0B72">
        <w:rPr>
          <w:rFonts w:ascii="Arial" w:eastAsia="Arial" w:hAnsi="Arial" w:cs="Arial"/>
          <w:sz w:val="24"/>
          <w:szCs w:val="24"/>
          <w:lang w:val="es"/>
        </w:rPr>
        <w:t xml:space="preserve"> pico se genera a partir de la interacción del sistema suelo-mina con la componente muónica del flujo de secundarios.</w:t>
      </w:r>
    </w:p>
    <w:p w14:paraId="43BEF294" w14:textId="2E337837" w:rsidR="00165096" w:rsidRDefault="00BF0B72" w:rsidP="20A0F138">
      <w:pPr>
        <w:spacing w:line="360" w:lineRule="auto"/>
        <w:rPr>
          <w:rFonts w:ascii="Arial" w:eastAsia="Arial" w:hAnsi="Arial" w:cs="Arial"/>
          <w:sz w:val="24"/>
          <w:szCs w:val="24"/>
          <w:lang w:val="es-ES"/>
        </w:rPr>
      </w:pPr>
      <w:r w:rsidRPr="00BF0B72">
        <w:rPr>
          <w:rFonts w:ascii="Arial" w:eastAsia="Arial" w:hAnsi="Arial" w:cs="Arial"/>
          <w:sz w:val="24"/>
          <w:szCs w:val="24"/>
          <w:lang w:val="es-ES"/>
        </w:rPr>
        <w:t xml:space="preserve">La interacción del flujo de secundarios con las configuraciones suelo-mina mostraron que el NH4NO3 utilizado como fertilizante y la humedad del suelo, son inhibidores para poder diferenciar las minas con respecto del suelo en el caso del espectro de energía de los fotones. Esto se evidencia en las diferencias porcentuales obtenidas para estos suelos (Suelo húmedo </w:t>
      </w:r>
      <w:r w:rsidR="002E524D">
        <w:rPr>
          <w:rFonts w:ascii="Arial" w:eastAsia="Arial" w:hAnsi="Arial" w:cs="Arial"/>
          <w:sz w:val="24"/>
          <w:szCs w:val="24"/>
          <w:lang w:val="es-ES"/>
        </w:rPr>
        <w:t>4%</w:t>
      </w:r>
      <w:r w:rsidRPr="00BF0B72">
        <w:rPr>
          <w:rFonts w:ascii="Arial" w:eastAsia="Arial" w:hAnsi="Arial" w:cs="Arial"/>
          <w:sz w:val="24"/>
          <w:szCs w:val="24"/>
          <w:lang w:val="es-ES"/>
        </w:rPr>
        <w:t xml:space="preserve">, Suelo Abonado </w:t>
      </w:r>
      <w:r w:rsidR="002E524D">
        <w:rPr>
          <w:rFonts w:ascii="Arial" w:eastAsia="Arial" w:hAnsi="Arial" w:cs="Arial"/>
          <w:sz w:val="24"/>
          <w:szCs w:val="24"/>
          <w:lang w:val="es-ES"/>
        </w:rPr>
        <w:t>4.30%</w:t>
      </w:r>
      <w:r w:rsidRPr="00BF0B72">
        <w:rPr>
          <w:rFonts w:ascii="Arial" w:eastAsia="Arial" w:hAnsi="Arial" w:cs="Arial"/>
          <w:sz w:val="24"/>
          <w:szCs w:val="24"/>
          <w:lang w:val="es-ES"/>
        </w:rPr>
        <w:t>), comparados con los resultados obtenidos para suelos secos (</w:t>
      </w:r>
      <w:r w:rsidR="002E524D">
        <w:rPr>
          <w:rFonts w:ascii="Arial" w:eastAsia="Arial" w:hAnsi="Arial" w:cs="Arial"/>
          <w:sz w:val="24"/>
          <w:szCs w:val="24"/>
          <w:lang w:val="es-ES"/>
        </w:rPr>
        <w:t>32.25%</w:t>
      </w:r>
      <w:r w:rsidRPr="00BF0B72">
        <w:rPr>
          <w:rFonts w:ascii="Arial" w:eastAsia="Arial" w:hAnsi="Arial" w:cs="Arial"/>
          <w:sz w:val="24"/>
          <w:szCs w:val="24"/>
          <w:lang w:val="es-ES"/>
        </w:rPr>
        <w:t>).</w:t>
      </w:r>
    </w:p>
    <w:p w14:paraId="48CD8579" w14:textId="53820FC8" w:rsidR="00CF11D8" w:rsidRDefault="00CF11D8" w:rsidP="20A0F138">
      <w:pPr>
        <w:spacing w:line="360" w:lineRule="auto"/>
        <w:rPr>
          <w:rFonts w:ascii="Arial" w:eastAsia="Arial" w:hAnsi="Arial" w:cs="Arial"/>
          <w:sz w:val="24"/>
          <w:szCs w:val="24"/>
          <w:lang w:val="es-ES"/>
        </w:rPr>
      </w:pPr>
    </w:p>
    <w:p w14:paraId="3FA46078" w14:textId="2015BC41" w:rsidR="00CF11D8" w:rsidRDefault="00CF11D8" w:rsidP="20A0F138">
      <w:pPr>
        <w:spacing w:line="360" w:lineRule="auto"/>
        <w:rPr>
          <w:rFonts w:ascii="Arial" w:eastAsia="Arial" w:hAnsi="Arial" w:cs="Arial"/>
          <w:sz w:val="24"/>
          <w:szCs w:val="24"/>
          <w:lang w:val="es-ES"/>
        </w:rPr>
      </w:pPr>
    </w:p>
    <w:p w14:paraId="7CE3C939" w14:textId="49AB9814" w:rsidR="00CF11D8" w:rsidRDefault="00CF11D8" w:rsidP="20A0F138">
      <w:pPr>
        <w:spacing w:line="360" w:lineRule="auto"/>
        <w:rPr>
          <w:rFonts w:ascii="Arial" w:eastAsia="Arial" w:hAnsi="Arial" w:cs="Arial"/>
          <w:sz w:val="24"/>
          <w:szCs w:val="24"/>
          <w:lang w:val="es-ES"/>
        </w:rPr>
      </w:pPr>
    </w:p>
    <w:p w14:paraId="56F60138" w14:textId="3699A5E6" w:rsidR="00CF11D8" w:rsidRDefault="00CF11D8" w:rsidP="20A0F138">
      <w:pPr>
        <w:spacing w:line="360" w:lineRule="auto"/>
        <w:rPr>
          <w:rFonts w:ascii="Arial" w:eastAsia="Arial" w:hAnsi="Arial" w:cs="Arial"/>
          <w:sz w:val="24"/>
          <w:szCs w:val="24"/>
          <w:lang w:val="es-ES"/>
        </w:rPr>
      </w:pPr>
    </w:p>
    <w:p w14:paraId="3F7E3941" w14:textId="68673E24" w:rsidR="00CF11D8" w:rsidRDefault="00CF11D8" w:rsidP="20A0F138">
      <w:pPr>
        <w:spacing w:line="360" w:lineRule="auto"/>
        <w:rPr>
          <w:rFonts w:ascii="Arial" w:eastAsia="Arial" w:hAnsi="Arial" w:cs="Arial"/>
          <w:sz w:val="24"/>
          <w:szCs w:val="24"/>
          <w:lang w:val="es-ES"/>
        </w:rPr>
      </w:pPr>
    </w:p>
    <w:p w14:paraId="5BC7C883" w14:textId="1A6436D7" w:rsidR="00CF11D8" w:rsidRDefault="00CF11D8" w:rsidP="20A0F138">
      <w:pPr>
        <w:spacing w:line="360" w:lineRule="auto"/>
        <w:rPr>
          <w:rFonts w:ascii="Arial" w:eastAsia="Arial" w:hAnsi="Arial" w:cs="Arial"/>
          <w:sz w:val="24"/>
          <w:szCs w:val="24"/>
          <w:lang w:val="es-ES"/>
        </w:rPr>
      </w:pPr>
    </w:p>
    <w:p w14:paraId="11988324" w14:textId="22EBB5ED" w:rsidR="00CF11D8" w:rsidRDefault="00CF11D8" w:rsidP="20A0F138">
      <w:pPr>
        <w:spacing w:line="360" w:lineRule="auto"/>
        <w:rPr>
          <w:rFonts w:ascii="Arial" w:eastAsia="Arial" w:hAnsi="Arial" w:cs="Arial"/>
          <w:sz w:val="24"/>
          <w:szCs w:val="24"/>
          <w:lang w:val="es-ES"/>
        </w:rPr>
      </w:pPr>
    </w:p>
    <w:p w14:paraId="47AF0144" w14:textId="1FD06213" w:rsidR="00CF11D8" w:rsidRDefault="00CF11D8" w:rsidP="20A0F138">
      <w:pPr>
        <w:spacing w:line="360" w:lineRule="auto"/>
        <w:rPr>
          <w:rFonts w:ascii="Arial" w:eastAsia="Arial" w:hAnsi="Arial" w:cs="Arial"/>
          <w:sz w:val="24"/>
          <w:szCs w:val="24"/>
          <w:lang w:val="es-ES"/>
        </w:rPr>
      </w:pPr>
    </w:p>
    <w:p w14:paraId="184F3A9D" w14:textId="328845FE" w:rsidR="00CF11D8" w:rsidRDefault="00CF11D8" w:rsidP="20A0F138">
      <w:pPr>
        <w:spacing w:line="360" w:lineRule="auto"/>
        <w:rPr>
          <w:rFonts w:ascii="Arial" w:eastAsia="Arial" w:hAnsi="Arial" w:cs="Arial"/>
          <w:sz w:val="24"/>
          <w:szCs w:val="24"/>
          <w:lang w:val="es-ES"/>
        </w:rPr>
      </w:pPr>
    </w:p>
    <w:p w14:paraId="30F1FA84" w14:textId="4E245A3E" w:rsidR="00CF11D8" w:rsidRDefault="00CF11D8" w:rsidP="20A0F138">
      <w:pPr>
        <w:spacing w:line="360" w:lineRule="auto"/>
        <w:rPr>
          <w:rFonts w:ascii="Arial" w:eastAsia="Arial" w:hAnsi="Arial" w:cs="Arial"/>
          <w:sz w:val="24"/>
          <w:szCs w:val="24"/>
          <w:lang w:val="es-ES"/>
        </w:rPr>
      </w:pPr>
    </w:p>
    <w:p w14:paraId="63A6D084" w14:textId="119A498C" w:rsidR="00CF11D8" w:rsidRDefault="00CF11D8" w:rsidP="20A0F138">
      <w:pPr>
        <w:spacing w:line="360" w:lineRule="auto"/>
        <w:rPr>
          <w:rFonts w:ascii="Arial" w:eastAsia="Arial" w:hAnsi="Arial" w:cs="Arial"/>
          <w:sz w:val="24"/>
          <w:szCs w:val="24"/>
          <w:lang w:val="es-ES"/>
        </w:rPr>
      </w:pPr>
    </w:p>
    <w:p w14:paraId="6704416B" w14:textId="294EA39A" w:rsidR="00CF11D8" w:rsidRDefault="00CF11D8" w:rsidP="20A0F138">
      <w:pPr>
        <w:spacing w:line="360" w:lineRule="auto"/>
        <w:rPr>
          <w:rFonts w:ascii="Arial" w:eastAsia="Arial" w:hAnsi="Arial" w:cs="Arial"/>
          <w:sz w:val="24"/>
          <w:szCs w:val="24"/>
          <w:lang w:val="es-ES"/>
        </w:rPr>
      </w:pPr>
    </w:p>
    <w:p w14:paraId="48E71CD7" w14:textId="654A5266" w:rsidR="00CF11D8" w:rsidRDefault="00CF11D8" w:rsidP="20A0F138">
      <w:pPr>
        <w:spacing w:line="360" w:lineRule="auto"/>
        <w:rPr>
          <w:rFonts w:ascii="Arial" w:eastAsia="Arial" w:hAnsi="Arial" w:cs="Arial"/>
          <w:sz w:val="24"/>
          <w:szCs w:val="24"/>
          <w:lang w:val="es-ES"/>
        </w:rPr>
      </w:pPr>
    </w:p>
    <w:p w14:paraId="6F47FB47" w14:textId="77777777" w:rsidR="00CF11D8" w:rsidRDefault="00CF11D8" w:rsidP="20A0F138">
      <w:pPr>
        <w:spacing w:line="360" w:lineRule="auto"/>
        <w:rPr>
          <w:rFonts w:ascii="Arial" w:eastAsia="Arial" w:hAnsi="Arial" w:cs="Arial"/>
          <w:sz w:val="24"/>
          <w:szCs w:val="24"/>
          <w:lang w:val="es-ES"/>
        </w:rPr>
      </w:pPr>
    </w:p>
    <w:p w14:paraId="61EDB3EF" w14:textId="526DBEF9" w:rsidR="00165096" w:rsidRDefault="00165096" w:rsidP="20A0F138">
      <w:pPr>
        <w:spacing w:line="360" w:lineRule="auto"/>
        <w:rPr>
          <w:rFonts w:ascii="Arial" w:eastAsia="Arial" w:hAnsi="Arial" w:cs="Arial"/>
          <w:sz w:val="24"/>
          <w:szCs w:val="24"/>
          <w:lang w:val="es-ES"/>
        </w:rPr>
      </w:pPr>
    </w:p>
    <w:p w14:paraId="574448F2" w14:textId="77777777" w:rsidR="00CF11D8" w:rsidRDefault="00CF11D8" w:rsidP="20A0F138">
      <w:pPr>
        <w:spacing w:line="360" w:lineRule="auto"/>
        <w:rPr>
          <w:rFonts w:ascii="Arial" w:eastAsia="Arial" w:hAnsi="Arial" w:cs="Arial"/>
          <w:sz w:val="24"/>
          <w:szCs w:val="24"/>
          <w:lang w:val="es-ES"/>
        </w:rPr>
      </w:pPr>
    </w:p>
    <w:p w14:paraId="65A31A8B" w14:textId="0E437B4C" w:rsidR="001845A1" w:rsidRPr="00AB5A8D" w:rsidRDefault="00D9597D" w:rsidP="00DD794A">
      <w:pPr>
        <w:pStyle w:val="Ttulo1"/>
        <w:jc w:val="center"/>
        <w:rPr>
          <w:rFonts w:ascii="Arial" w:hAnsi="Arial" w:cs="Arial"/>
          <w:b/>
          <w:color w:val="000000" w:themeColor="text1"/>
          <w:sz w:val="24"/>
          <w:szCs w:val="24"/>
          <w:lang w:val="es-ES"/>
        </w:rPr>
      </w:pPr>
      <w:bookmarkStart w:id="26" w:name="_Toc31303420"/>
      <w:r w:rsidRPr="00AB5A8D">
        <w:rPr>
          <w:rFonts w:ascii="Arial" w:hAnsi="Arial" w:cs="Arial"/>
          <w:b/>
          <w:color w:val="000000" w:themeColor="text1"/>
          <w:sz w:val="24"/>
          <w:szCs w:val="24"/>
          <w:lang w:val="es-ES"/>
        </w:rPr>
        <w:t>Referencias Bibliográficas</w:t>
      </w:r>
      <w:bookmarkEnd w:id="26"/>
    </w:p>
    <w:p w14:paraId="3D3E3E62" w14:textId="77777777" w:rsidR="001845A1" w:rsidRPr="00AB5A8D" w:rsidRDefault="001845A1" w:rsidP="001845A1">
      <w:pPr>
        <w:rPr>
          <w:lang w:val="es-ES" w:eastAsia="en-US"/>
        </w:rPr>
      </w:pPr>
    </w:p>
    <w:bookmarkStart w:id="27" w:name="_Simulación_de_la"/>
    <w:bookmarkEnd w:id="27"/>
    <w:p w14:paraId="042FDE5C" w14:textId="159FA6DD" w:rsidR="004540BF" w:rsidRPr="004540BF" w:rsidRDefault="00DA38E3" w:rsidP="004540BF">
      <w:pPr>
        <w:autoSpaceDE w:val="0"/>
        <w:autoSpaceDN w:val="0"/>
        <w:adjustRightInd w:val="0"/>
        <w:spacing w:line="240" w:lineRule="auto"/>
        <w:ind w:left="480" w:hanging="480"/>
        <w:rPr>
          <w:rFonts w:ascii="Arial" w:hAnsi="Arial" w:cs="Arial"/>
          <w:noProof/>
          <w:sz w:val="24"/>
          <w:szCs w:val="24"/>
        </w:rPr>
      </w:pPr>
      <w:r w:rsidRPr="00AB5A8D">
        <w:rPr>
          <w:rFonts w:ascii="Arial" w:hAnsi="Arial" w:cs="Arial"/>
          <w:sz w:val="24"/>
          <w:szCs w:val="24"/>
          <w:lang w:val="es-ES"/>
        </w:rPr>
        <w:fldChar w:fldCharType="begin" w:fldLock="1"/>
      </w:r>
      <w:r w:rsidRPr="00AB5A8D">
        <w:rPr>
          <w:rFonts w:ascii="Arial" w:hAnsi="Arial" w:cs="Arial"/>
          <w:sz w:val="24"/>
          <w:szCs w:val="24"/>
          <w:lang w:val="es-ES"/>
        </w:rPr>
        <w:instrText xml:space="preserve">ADDIN Mendeley Bibliography CSL_BIBLIOGRAPHY </w:instrText>
      </w:r>
      <w:r w:rsidRPr="00AB5A8D">
        <w:rPr>
          <w:rFonts w:ascii="Arial" w:hAnsi="Arial" w:cs="Arial"/>
          <w:sz w:val="24"/>
          <w:szCs w:val="24"/>
          <w:lang w:val="es-ES"/>
        </w:rPr>
        <w:fldChar w:fldCharType="separate"/>
      </w:r>
      <w:r w:rsidR="004540BF" w:rsidRPr="004540BF">
        <w:rPr>
          <w:rFonts w:ascii="Arial" w:hAnsi="Arial" w:cs="Arial"/>
          <w:noProof/>
          <w:sz w:val="24"/>
          <w:szCs w:val="24"/>
        </w:rPr>
        <w:t xml:space="preserve">Acción contra minas. (2011). </w:t>
      </w:r>
      <w:r w:rsidR="004540BF" w:rsidRPr="004540BF">
        <w:rPr>
          <w:rFonts w:ascii="Arial" w:hAnsi="Arial" w:cs="Arial"/>
          <w:i/>
          <w:iCs/>
          <w:noProof/>
          <w:sz w:val="24"/>
          <w:szCs w:val="24"/>
        </w:rPr>
        <w:t>TIPOS DE MINAS ANTIPERSONAL EN COLOMBIA</w:t>
      </w:r>
      <w:r w:rsidR="004540BF" w:rsidRPr="004540BF">
        <w:rPr>
          <w:rFonts w:ascii="Arial" w:hAnsi="Arial" w:cs="Arial"/>
          <w:noProof/>
          <w:sz w:val="24"/>
          <w:szCs w:val="24"/>
        </w:rPr>
        <w:t>. Bogotá. Retrieved from WWW.ACCIONCONTRAMINAS.GOV.CO</w:t>
      </w:r>
    </w:p>
    <w:p w14:paraId="3B72127D"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4540BF">
        <w:rPr>
          <w:rFonts w:ascii="Arial" w:hAnsi="Arial" w:cs="Arial"/>
          <w:noProof/>
          <w:sz w:val="24"/>
          <w:szCs w:val="24"/>
        </w:rPr>
        <w:t xml:space="preserve">Asorey, H., Nunez, L. A., Sanabria-Gomez, J. D., Sarmiento-Cano, C., Sierra-Porta, D., Suarez-Duran, M., … </w:t>
      </w:r>
      <w:r w:rsidRPr="00F34EE1">
        <w:rPr>
          <w:rFonts w:ascii="Arial" w:hAnsi="Arial" w:cs="Arial"/>
          <w:noProof/>
          <w:sz w:val="24"/>
          <w:szCs w:val="24"/>
          <w:lang w:val="en-US"/>
        </w:rPr>
        <w:t>Vesga-Ramírez, A. (2017). Muon Tomography sites for Colombia volcanoes, 1–24. Retrieved from http://arxiv.org/abs/1705.09884</w:t>
      </w:r>
    </w:p>
    <w:p w14:paraId="223C2B0C"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Babrauskas, V. (2016). Explosions of ammonium nitrate fertilizer in storage or transportation are preventable accidents. </w:t>
      </w:r>
      <w:r w:rsidRPr="00F34EE1">
        <w:rPr>
          <w:rFonts w:ascii="Arial" w:hAnsi="Arial" w:cs="Arial"/>
          <w:i/>
          <w:iCs/>
          <w:noProof/>
          <w:sz w:val="24"/>
          <w:szCs w:val="24"/>
          <w:lang w:val="en-US"/>
        </w:rPr>
        <w:t>Journal of Hazardous Materials</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304</w:t>
      </w:r>
      <w:r w:rsidRPr="00F34EE1">
        <w:rPr>
          <w:rFonts w:ascii="Arial" w:hAnsi="Arial" w:cs="Arial"/>
          <w:noProof/>
          <w:sz w:val="24"/>
          <w:szCs w:val="24"/>
          <w:lang w:val="en-US"/>
        </w:rPr>
        <w:t>, 134–149. https://doi.org/10.1016/j.jhazmat.2015.10.040</w:t>
      </w:r>
    </w:p>
    <w:p w14:paraId="794C3995"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Brown, K. E., Greenfield, M. T., McGrane, S. D., &amp; Moore, D. S. (2016a). Advances in explosives analysis—part II: photon and neutron methods. </w:t>
      </w:r>
      <w:r w:rsidRPr="00F34EE1">
        <w:rPr>
          <w:rFonts w:ascii="Arial" w:hAnsi="Arial" w:cs="Arial"/>
          <w:i/>
          <w:iCs/>
          <w:noProof/>
          <w:sz w:val="24"/>
          <w:szCs w:val="24"/>
          <w:lang w:val="en-US"/>
        </w:rPr>
        <w:t>Analytical and Bioanalytical Chemistry</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408</w:t>
      </w:r>
      <w:r w:rsidRPr="00F34EE1">
        <w:rPr>
          <w:rFonts w:ascii="Arial" w:hAnsi="Arial" w:cs="Arial"/>
          <w:noProof/>
          <w:sz w:val="24"/>
          <w:szCs w:val="24"/>
          <w:lang w:val="en-US"/>
        </w:rPr>
        <w:t>(1), 49–65. https://doi.org/10.1007/s00216-015-9043-1</w:t>
      </w:r>
    </w:p>
    <w:p w14:paraId="7C49FB3E"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Brown, K. E., Greenfield, M. T., McGrane, S. D., &amp; Moore, D. S. (2016b). Advances in explosives analysis - Part I: Animal, chemical, ion, and mechanical methods ABC Highlights: Authored by Rising Stars and Top Experts. </w:t>
      </w:r>
      <w:r w:rsidRPr="00F34EE1">
        <w:rPr>
          <w:rFonts w:ascii="Arial" w:hAnsi="Arial" w:cs="Arial"/>
          <w:i/>
          <w:iCs/>
          <w:noProof/>
          <w:sz w:val="24"/>
          <w:szCs w:val="24"/>
          <w:lang w:val="en-US"/>
        </w:rPr>
        <w:t>Analytical and Bioanalytical Chemistry</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408</w:t>
      </w:r>
      <w:r w:rsidRPr="00F34EE1">
        <w:rPr>
          <w:rFonts w:ascii="Arial" w:hAnsi="Arial" w:cs="Arial"/>
          <w:noProof/>
          <w:sz w:val="24"/>
          <w:szCs w:val="24"/>
          <w:lang w:val="en-US"/>
        </w:rPr>
        <w:t>(1), 35–47. https://doi.org/10.1007/s00216-015-9040-4</w:t>
      </w:r>
    </w:p>
    <w:p w14:paraId="3D386BF0"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Buryakov, I. A. (2011). Detection of explosives by ion mobility spectrometry. </w:t>
      </w:r>
      <w:r w:rsidRPr="00F34EE1">
        <w:rPr>
          <w:rFonts w:ascii="Arial" w:hAnsi="Arial" w:cs="Arial"/>
          <w:i/>
          <w:iCs/>
          <w:noProof/>
          <w:sz w:val="24"/>
          <w:szCs w:val="24"/>
          <w:lang w:val="en-US"/>
        </w:rPr>
        <w:t>Journal of Analytical Chemistry</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66</w:t>
      </w:r>
      <w:r w:rsidRPr="00F34EE1">
        <w:rPr>
          <w:rFonts w:ascii="Arial" w:hAnsi="Arial" w:cs="Arial"/>
          <w:noProof/>
          <w:sz w:val="24"/>
          <w:szCs w:val="24"/>
          <w:lang w:val="en-US"/>
        </w:rPr>
        <w:t>(8), 674–694. https://doi.org/10.1134/s1061934811080077</w:t>
      </w:r>
    </w:p>
    <w:p w14:paraId="3891BE1D"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F34EE1">
        <w:rPr>
          <w:rFonts w:ascii="Arial" w:hAnsi="Arial" w:cs="Arial"/>
          <w:noProof/>
          <w:sz w:val="24"/>
          <w:szCs w:val="24"/>
          <w:lang w:val="en-US"/>
        </w:rPr>
        <w:t xml:space="preserve">Cardona, L., Jiménez, J., &amp; Vanegas, N. (2014). </w:t>
      </w:r>
      <w:r w:rsidRPr="004540BF">
        <w:rPr>
          <w:rFonts w:ascii="Arial" w:hAnsi="Arial" w:cs="Arial"/>
          <w:noProof/>
          <w:sz w:val="24"/>
          <w:szCs w:val="24"/>
        </w:rPr>
        <w:t xml:space="preserve">Landmine Detection Technologies To Face the Demining Problem in Antioquia Tecnologías Para La Detección De Minas Frente Al Problema De Desminado En Antioquia. </w:t>
      </w:r>
      <w:r w:rsidRPr="004540BF">
        <w:rPr>
          <w:rFonts w:ascii="Arial" w:hAnsi="Arial" w:cs="Arial"/>
          <w:i/>
          <w:iCs/>
          <w:noProof/>
          <w:sz w:val="24"/>
          <w:szCs w:val="24"/>
        </w:rPr>
        <w:t>Dyna</w:t>
      </w:r>
      <w:r w:rsidRPr="004540BF">
        <w:rPr>
          <w:rFonts w:ascii="Arial" w:hAnsi="Arial" w:cs="Arial"/>
          <w:noProof/>
          <w:sz w:val="24"/>
          <w:szCs w:val="24"/>
        </w:rPr>
        <w:t xml:space="preserve">, </w:t>
      </w:r>
      <w:r w:rsidRPr="004540BF">
        <w:rPr>
          <w:rFonts w:ascii="Arial" w:hAnsi="Arial" w:cs="Arial"/>
          <w:i/>
          <w:iCs/>
          <w:noProof/>
          <w:sz w:val="24"/>
          <w:szCs w:val="24"/>
        </w:rPr>
        <w:t>81</w:t>
      </w:r>
      <w:r w:rsidRPr="004540BF">
        <w:rPr>
          <w:rFonts w:ascii="Arial" w:hAnsi="Arial" w:cs="Arial"/>
          <w:noProof/>
          <w:sz w:val="24"/>
          <w:szCs w:val="24"/>
        </w:rPr>
        <w:t>(183), 115–125. https://doi.org/10.15446/dyna.v81n183.37441</w:t>
      </w:r>
    </w:p>
    <w:p w14:paraId="4A3735E7"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4540BF">
        <w:rPr>
          <w:rFonts w:ascii="Arial" w:hAnsi="Arial" w:cs="Arial"/>
          <w:noProof/>
          <w:sz w:val="24"/>
          <w:szCs w:val="24"/>
        </w:rPr>
        <w:t xml:space="preserve">Castañeda, C. X. (2015). </w:t>
      </w:r>
      <w:r w:rsidRPr="004540BF">
        <w:rPr>
          <w:rFonts w:ascii="Arial" w:hAnsi="Arial" w:cs="Arial"/>
          <w:i/>
          <w:iCs/>
          <w:noProof/>
          <w:sz w:val="24"/>
          <w:szCs w:val="24"/>
        </w:rPr>
        <w:t>Minas antipersona y artefactos explosivos improvisados como elementos como elementos de la conspiración subersiva contra Colombia</w:t>
      </w:r>
      <w:r w:rsidRPr="004540BF">
        <w:rPr>
          <w:rFonts w:ascii="Arial" w:hAnsi="Arial" w:cs="Arial"/>
          <w:noProof/>
          <w:sz w:val="24"/>
          <w:szCs w:val="24"/>
        </w:rPr>
        <w:t xml:space="preserve">. </w:t>
      </w:r>
      <w:r w:rsidRPr="00F34EE1">
        <w:rPr>
          <w:rFonts w:ascii="Arial" w:hAnsi="Arial" w:cs="Arial"/>
          <w:noProof/>
          <w:sz w:val="24"/>
          <w:szCs w:val="24"/>
          <w:lang w:val="en-US"/>
        </w:rPr>
        <w:t>Villavicencio. Retrieved from https://repository.usta.edu.co/bitstream/handle/11634/14296/2015carolcastaneda.pdf?sequence=1&amp;isAllowed=y</w:t>
      </w:r>
    </w:p>
    <w:p w14:paraId="431BB0D1"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Chiovelli, G., Michalopoulos, S., &amp; Papaioannou, E. (2018). Landmines and Spatial Development, 1–51. Retrieved from http://www.nber.org/papers/w24758</w:t>
      </w:r>
    </w:p>
    <w:p w14:paraId="185B09DC"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Cranney, D., &amp; Sudweeks, W. (2012). Chemical Explosives. In </w:t>
      </w:r>
      <w:r w:rsidRPr="00F34EE1">
        <w:rPr>
          <w:rFonts w:ascii="Arial" w:hAnsi="Arial" w:cs="Arial"/>
          <w:i/>
          <w:iCs/>
          <w:noProof/>
          <w:sz w:val="24"/>
          <w:szCs w:val="24"/>
          <w:lang w:val="en-US"/>
        </w:rPr>
        <w:t>Handbook of Industrial Chemistry and Biotechnology: Twelfth Edition</w:t>
      </w:r>
      <w:r w:rsidRPr="00F34EE1">
        <w:rPr>
          <w:rFonts w:ascii="Arial" w:hAnsi="Arial" w:cs="Arial"/>
          <w:noProof/>
          <w:sz w:val="24"/>
          <w:szCs w:val="24"/>
          <w:lang w:val="en-US"/>
        </w:rPr>
        <w:t xml:space="preserve"> (pp. 1473–1495). https://doi.org/10.1007/978-1-4614-4259-2_37</w:t>
      </w:r>
    </w:p>
    <w:p w14:paraId="7795FEC8"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FAO. (2019). Propiedades Físicas. Retrieved October 1, 2019, from http://www.fao.org/soils-portal/soil-survey/propiedades-del-suelo/propiedades-fisicas/es/</w:t>
      </w:r>
    </w:p>
    <w:p w14:paraId="505C31E5"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Gierlik, M., Borsuk, S., Guzik, Z., Iwanowska, J., Kaźmierczak, Korolczuk, S., … Urban, A. (2016). SWAN - Detection of explosives by means of fast neutron activation analysis. </w:t>
      </w:r>
      <w:r w:rsidRPr="00F34EE1">
        <w:rPr>
          <w:rFonts w:ascii="Arial" w:hAnsi="Arial" w:cs="Arial"/>
          <w:i/>
          <w:iCs/>
          <w:noProof/>
          <w:sz w:val="24"/>
          <w:szCs w:val="24"/>
          <w:lang w:val="en-US"/>
        </w:rPr>
        <w:t>Nuclear Instruments and Methods in Physics Research, Section A: Accelerators, Spectrometers, Detectors and Associated Equipment</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834</w:t>
      </w:r>
      <w:r w:rsidRPr="00F34EE1">
        <w:rPr>
          <w:rFonts w:ascii="Arial" w:hAnsi="Arial" w:cs="Arial"/>
          <w:noProof/>
          <w:sz w:val="24"/>
          <w:szCs w:val="24"/>
          <w:lang w:val="en-US"/>
        </w:rPr>
        <w:t>, 16–23. https://doi.org/10.1016/j.nima.2016.07.042</w:t>
      </w:r>
    </w:p>
    <w:p w14:paraId="7BF3061D"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Heider, S. A., &amp; Dunn, W. L. (2015). A simulation study of fast neutron interrogation for standoff detection of improvised explosive devices. </w:t>
      </w:r>
      <w:r w:rsidRPr="00F34EE1">
        <w:rPr>
          <w:rFonts w:ascii="Arial" w:hAnsi="Arial" w:cs="Arial"/>
          <w:i/>
          <w:iCs/>
          <w:noProof/>
          <w:sz w:val="24"/>
          <w:szCs w:val="24"/>
          <w:lang w:val="en-US"/>
        </w:rPr>
        <w:t>Radiation Physics and Chemistry</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116</w:t>
      </w:r>
      <w:r w:rsidRPr="00F34EE1">
        <w:rPr>
          <w:rFonts w:ascii="Arial" w:hAnsi="Arial" w:cs="Arial"/>
          <w:noProof/>
          <w:sz w:val="24"/>
          <w:szCs w:val="24"/>
          <w:lang w:val="en-US"/>
        </w:rPr>
        <w:t>, 341–344. https://doi.org/10.1016/j.radphyschem.2015.04.013</w:t>
      </w:r>
    </w:p>
    <w:p w14:paraId="353E8444"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ICBL. (2018). </w:t>
      </w:r>
      <w:r w:rsidRPr="00F34EE1">
        <w:rPr>
          <w:rFonts w:ascii="Arial" w:hAnsi="Arial" w:cs="Arial"/>
          <w:i/>
          <w:iCs/>
          <w:noProof/>
          <w:sz w:val="24"/>
          <w:szCs w:val="24"/>
          <w:lang w:val="en-US"/>
        </w:rPr>
        <w:t>Landmine Monitor 2018 - 20th Annual Edition</w:t>
      </w:r>
      <w:r w:rsidRPr="00F34EE1">
        <w:rPr>
          <w:rFonts w:ascii="Arial" w:hAnsi="Arial" w:cs="Arial"/>
          <w:noProof/>
          <w:sz w:val="24"/>
          <w:szCs w:val="24"/>
          <w:lang w:val="en-US"/>
        </w:rPr>
        <w:t>. Retrieved from www.the-monitor.org/cp</w:t>
      </w:r>
    </w:p>
    <w:p w14:paraId="3A64F6C0"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Jaimes-Motta, A. (2018). </w:t>
      </w:r>
      <w:r w:rsidRPr="004540BF">
        <w:rPr>
          <w:rFonts w:ascii="Arial" w:hAnsi="Arial" w:cs="Arial"/>
          <w:i/>
          <w:iCs/>
          <w:noProof/>
          <w:sz w:val="24"/>
          <w:szCs w:val="24"/>
        </w:rPr>
        <w:t>Estimación de la respuesta de un detector Cherenkov de agua al fondo de rayos cósmicos en Bucaramanga (956 m s.n.m)</w:t>
      </w:r>
      <w:r w:rsidRPr="004540BF">
        <w:rPr>
          <w:rFonts w:ascii="Arial" w:hAnsi="Arial" w:cs="Arial"/>
          <w:noProof/>
          <w:sz w:val="24"/>
          <w:szCs w:val="24"/>
        </w:rPr>
        <w:t>. Universidad Industrial de Santander.</w:t>
      </w:r>
    </w:p>
    <w:p w14:paraId="4E5AF99E"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Jaramillo, Y. A. (2009). </w:t>
      </w:r>
      <w:r w:rsidRPr="004540BF">
        <w:rPr>
          <w:rFonts w:ascii="Arial" w:hAnsi="Arial" w:cs="Arial"/>
          <w:i/>
          <w:iCs/>
          <w:noProof/>
          <w:sz w:val="24"/>
          <w:szCs w:val="24"/>
        </w:rPr>
        <w:t>Determinación de técnicas de detección de explosivos óptimas para el departamento de antioquia</w:t>
      </w:r>
      <w:r w:rsidRPr="004540BF">
        <w:rPr>
          <w:rFonts w:ascii="Arial" w:hAnsi="Arial" w:cs="Arial"/>
          <w:noProof/>
          <w:sz w:val="24"/>
          <w:szCs w:val="24"/>
        </w:rPr>
        <w:t>. Universidad de Antioquia.</w:t>
      </w:r>
    </w:p>
    <w:p w14:paraId="13270262"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4540BF">
        <w:rPr>
          <w:rFonts w:ascii="Arial" w:hAnsi="Arial" w:cs="Arial"/>
          <w:noProof/>
          <w:sz w:val="24"/>
          <w:szCs w:val="24"/>
        </w:rPr>
        <w:t xml:space="preserve">Juárez Sanz, M., Sánchez Andreu, J., &amp; Sánchez Sánchez, A. (2006). </w:t>
      </w:r>
      <w:r w:rsidRPr="004540BF">
        <w:rPr>
          <w:rFonts w:ascii="Arial" w:hAnsi="Arial" w:cs="Arial"/>
          <w:i/>
          <w:iCs/>
          <w:noProof/>
          <w:sz w:val="24"/>
          <w:szCs w:val="24"/>
        </w:rPr>
        <w:t>Química del suelo y medio ambiente</w:t>
      </w:r>
      <w:r w:rsidRPr="004540BF">
        <w:rPr>
          <w:rFonts w:ascii="Arial" w:hAnsi="Arial" w:cs="Arial"/>
          <w:noProof/>
          <w:sz w:val="24"/>
          <w:szCs w:val="24"/>
        </w:rPr>
        <w:t xml:space="preserve">. San Vicente del Raspeig: Digitalia. </w:t>
      </w:r>
      <w:r w:rsidRPr="00F34EE1">
        <w:rPr>
          <w:rFonts w:ascii="Arial" w:hAnsi="Arial" w:cs="Arial"/>
          <w:noProof/>
          <w:sz w:val="24"/>
          <w:szCs w:val="24"/>
          <w:lang w:val="en-US"/>
        </w:rPr>
        <w:t>Retrieved from https://bibliotecavirtual.uis.edu.co/login?url=http://search.ebscohost.com/login.aspx?direct=true&amp;db=nlebk&amp;AN=318168&amp;lang=es&amp;site=eds-live</w:t>
      </w:r>
    </w:p>
    <w:p w14:paraId="5A93373A"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Köhli, M., Schrön, M., Zreda, M., Schmidt, U., Dietrich, P., &amp; Zacharias, S. (2015). Footprint characteristics revised for field-scale soil moisture monitoring with cosmic-ray neutrons. </w:t>
      </w:r>
      <w:r w:rsidRPr="00F34EE1">
        <w:rPr>
          <w:rFonts w:ascii="Arial" w:hAnsi="Arial" w:cs="Arial"/>
          <w:i/>
          <w:iCs/>
          <w:noProof/>
          <w:sz w:val="24"/>
          <w:szCs w:val="24"/>
          <w:lang w:val="en-US"/>
        </w:rPr>
        <w:t>Water Resources Research</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51</w:t>
      </w:r>
      <w:r w:rsidRPr="00F34EE1">
        <w:rPr>
          <w:rFonts w:ascii="Arial" w:hAnsi="Arial" w:cs="Arial"/>
          <w:noProof/>
          <w:sz w:val="24"/>
          <w:szCs w:val="24"/>
          <w:lang w:val="en-US"/>
        </w:rPr>
        <w:t>(7), 5772–5790. https://doi.org/10.1002/2015WR017169</w:t>
      </w:r>
    </w:p>
    <w:p w14:paraId="5CBA8CCD"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Koltick, D., &amp; McConchie, S. (2007). A neutron based vehicle borne improvised explosive device detection system. </w:t>
      </w:r>
      <w:r w:rsidRPr="00F34EE1">
        <w:rPr>
          <w:rFonts w:ascii="Arial" w:hAnsi="Arial" w:cs="Arial"/>
          <w:i/>
          <w:iCs/>
          <w:noProof/>
          <w:sz w:val="24"/>
          <w:szCs w:val="24"/>
          <w:lang w:val="en-US"/>
        </w:rPr>
        <w:t>Proceedings - International Carnahan Conference on Security Technology</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261</w:t>
      </w:r>
      <w:r w:rsidRPr="00F34EE1">
        <w:rPr>
          <w:rFonts w:ascii="Arial" w:hAnsi="Arial" w:cs="Arial"/>
          <w:noProof/>
          <w:sz w:val="24"/>
          <w:szCs w:val="24"/>
          <w:lang w:val="en-US"/>
        </w:rPr>
        <w:t>, 292–300. https://doi.org/10.1109/CCST.2007.4373503</w:t>
      </w:r>
    </w:p>
    <w:p w14:paraId="7BB8816A"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Lewis, A. R. (1999). The History of Landmines. </w:t>
      </w:r>
      <w:r w:rsidRPr="00F34EE1">
        <w:rPr>
          <w:rFonts w:ascii="Arial" w:hAnsi="Arial" w:cs="Arial"/>
          <w:i/>
          <w:iCs/>
          <w:noProof/>
          <w:sz w:val="24"/>
          <w:szCs w:val="24"/>
          <w:lang w:val="en-US"/>
        </w:rPr>
        <w:t>The Journal of Military History</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63</w:t>
      </w:r>
      <w:r w:rsidRPr="00F34EE1">
        <w:rPr>
          <w:rFonts w:ascii="Arial" w:hAnsi="Arial" w:cs="Arial"/>
          <w:noProof/>
          <w:sz w:val="24"/>
          <w:szCs w:val="24"/>
          <w:lang w:val="en-US"/>
        </w:rPr>
        <w:t>(4), 1055–1056. https://doi.org/10.2307/120638</w:t>
      </w:r>
    </w:p>
    <w:p w14:paraId="7049C3C1"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Liang, F., Lu, M., Keener, T. C., Liu, Z., &amp; Khang, S. J. (2005). The organic composition of diesel particulate matter, diesel fuel and engine oil of a non-road diesel generator. </w:t>
      </w:r>
      <w:r w:rsidRPr="00F34EE1">
        <w:rPr>
          <w:rFonts w:ascii="Arial" w:hAnsi="Arial" w:cs="Arial"/>
          <w:i/>
          <w:iCs/>
          <w:noProof/>
          <w:sz w:val="24"/>
          <w:szCs w:val="24"/>
          <w:lang w:val="en-US"/>
        </w:rPr>
        <w:t>Journal of Environmental Monitoring</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7</w:t>
      </w:r>
      <w:r w:rsidRPr="00F34EE1">
        <w:rPr>
          <w:rFonts w:ascii="Arial" w:hAnsi="Arial" w:cs="Arial"/>
          <w:noProof/>
          <w:sz w:val="24"/>
          <w:szCs w:val="24"/>
          <w:lang w:val="en-US"/>
        </w:rPr>
        <w:t>(10), 983–988. https://doi.org/10.1039/b504728e</w:t>
      </w:r>
    </w:p>
    <w:p w14:paraId="58E7B3E1"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Lopera, O., &amp; Milisavljevic, N. (2007). Prediction of the effects of soil and target properties on the antipersonnel landmine detection performance of ground-penetrating radar : A Colombian case study, </w:t>
      </w:r>
      <w:r w:rsidRPr="00F34EE1">
        <w:rPr>
          <w:rFonts w:ascii="Arial" w:hAnsi="Arial" w:cs="Arial"/>
          <w:i/>
          <w:iCs/>
          <w:noProof/>
          <w:sz w:val="24"/>
          <w:szCs w:val="24"/>
          <w:lang w:val="en-US"/>
        </w:rPr>
        <w:t>63</w:t>
      </w:r>
      <w:r w:rsidRPr="00F34EE1">
        <w:rPr>
          <w:rFonts w:ascii="Arial" w:hAnsi="Arial" w:cs="Arial"/>
          <w:noProof/>
          <w:sz w:val="24"/>
          <w:szCs w:val="24"/>
          <w:lang w:val="en-US"/>
        </w:rPr>
        <w:t>, 13–23. https://doi.org/10.1016/j.jappgeo.2007.02.002</w:t>
      </w:r>
    </w:p>
    <w:p w14:paraId="4BECA6D0"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Marshall, B., Warr, C. G., &amp; de Bruyne, M. (2010). Detection of Volatile Indicators of Illicit Substances by the Olfactory Receptors of Drosophila melanogaster. </w:t>
      </w:r>
      <w:r w:rsidRPr="00F34EE1">
        <w:rPr>
          <w:rFonts w:ascii="Arial" w:hAnsi="Arial" w:cs="Arial"/>
          <w:i/>
          <w:iCs/>
          <w:noProof/>
          <w:sz w:val="24"/>
          <w:szCs w:val="24"/>
          <w:lang w:val="en-US"/>
        </w:rPr>
        <w:t>Chemical Senses</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35</w:t>
      </w:r>
      <w:r w:rsidRPr="00F34EE1">
        <w:rPr>
          <w:rFonts w:ascii="Arial" w:hAnsi="Arial" w:cs="Arial"/>
          <w:noProof/>
          <w:sz w:val="24"/>
          <w:szCs w:val="24"/>
          <w:lang w:val="en-US"/>
        </w:rPr>
        <w:t>(7), 613–625. https://doi.org/10.1093/chemse/bjq050</w:t>
      </w:r>
    </w:p>
    <w:p w14:paraId="50C85EDD"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Marziale, M. D. (2016). </w:t>
      </w:r>
      <w:r w:rsidRPr="00F34EE1">
        <w:rPr>
          <w:rFonts w:ascii="Arial" w:hAnsi="Arial" w:cs="Arial"/>
          <w:i/>
          <w:iCs/>
          <w:noProof/>
          <w:sz w:val="24"/>
          <w:szCs w:val="24"/>
          <w:lang w:val="en-US"/>
        </w:rPr>
        <w:t>Thermal neutron analysis for improvised explosive device detection</w:t>
      </w:r>
      <w:r w:rsidRPr="00F34EE1">
        <w:rPr>
          <w:rFonts w:ascii="Arial" w:hAnsi="Arial" w:cs="Arial"/>
          <w:noProof/>
          <w:sz w:val="24"/>
          <w:szCs w:val="24"/>
          <w:lang w:val="en-US"/>
        </w:rPr>
        <w:t>. Purdue University. Retrieved from https://docs.lib.purdue.edu/cgi/viewcontent.cgi?article=1813&amp;context=open_access_dissertations</w:t>
      </w:r>
    </w:p>
    <w:p w14:paraId="31EC344E"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Medina, J. (2010). </w:t>
      </w:r>
      <w:r w:rsidRPr="004540BF">
        <w:rPr>
          <w:rFonts w:ascii="Arial" w:hAnsi="Arial" w:cs="Arial"/>
          <w:i/>
          <w:iCs/>
          <w:noProof/>
          <w:sz w:val="24"/>
          <w:szCs w:val="24"/>
        </w:rPr>
        <w:t>Introducción al estudio de los rayos cósmicos</w:t>
      </w:r>
      <w:r w:rsidRPr="004540BF">
        <w:rPr>
          <w:rFonts w:ascii="Arial" w:hAnsi="Arial" w:cs="Arial"/>
          <w:noProof/>
          <w:sz w:val="24"/>
          <w:szCs w:val="24"/>
        </w:rPr>
        <w:t>. Madrid, España.: Universidad de Alcalá. Retrieved from https://ebookcentral.proquest.com/lib/bibliouissp/detail.action?docID=3195292#</w:t>
      </w:r>
    </w:p>
    <w:p w14:paraId="4D9F5D04"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Mok, H.-M. (2012). </w:t>
      </w:r>
      <w:r w:rsidRPr="00F34EE1">
        <w:rPr>
          <w:rFonts w:ascii="Arial" w:hAnsi="Arial" w:cs="Arial"/>
          <w:i/>
          <w:iCs/>
          <w:noProof/>
          <w:sz w:val="24"/>
          <w:szCs w:val="24"/>
          <w:lang w:val="en-US"/>
        </w:rPr>
        <w:t>Cosmic Rays : Climate, Weather, and Applications</w:t>
      </w:r>
      <w:r w:rsidRPr="00F34EE1">
        <w:rPr>
          <w:rFonts w:ascii="Arial" w:hAnsi="Arial" w:cs="Arial"/>
          <w:noProof/>
          <w:sz w:val="24"/>
          <w:szCs w:val="24"/>
          <w:lang w:val="en-US"/>
        </w:rPr>
        <w:t>. New York: Nova Science Publishers, Inc. Retrieved from https://bibliotecavirtual.uis.edu.co/login?url=http://search.ebscohost.com/login.aspx?direct=true&amp;db=nlebk&amp;AN=606397&amp;lang=es&amp;site=eds-live</w:t>
      </w:r>
    </w:p>
    <w:p w14:paraId="75C043A2"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Mok, H. M., &amp; Cheng, K. M. (2001). The Day-night Variation of Cosmic Rays Instensity at Sea Level Under the Influence of Meteorological Fronts and Troughs. Retrieved from https://bibliotecavirtual.uis.edu.co/login?url=http://search.ebscohost.com/login.aspx?direct=true&amp;db=edsarx&amp;AN=edsarx.physics%2F0105005&amp;lang=es&amp;site=eds-live</w:t>
      </w:r>
    </w:p>
    <w:p w14:paraId="6BEF8E3E"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OTAN. (2007). </w:t>
      </w:r>
      <w:r w:rsidRPr="00F34EE1">
        <w:rPr>
          <w:rFonts w:ascii="Arial" w:hAnsi="Arial" w:cs="Arial"/>
          <w:i/>
          <w:iCs/>
          <w:noProof/>
          <w:sz w:val="24"/>
          <w:szCs w:val="24"/>
          <w:lang w:val="en-US"/>
        </w:rPr>
        <w:t>Detection and Disposal of Improvised Explosives</w:t>
      </w:r>
      <w:r w:rsidRPr="00F34EE1">
        <w:rPr>
          <w:rFonts w:ascii="Arial" w:hAnsi="Arial" w:cs="Arial"/>
          <w:noProof/>
          <w:sz w:val="24"/>
          <w:szCs w:val="24"/>
          <w:lang w:val="en-US"/>
        </w:rPr>
        <w:t xml:space="preserve">. (H. Schubert &amp; A. Kuznetsov, Eds.), </w:t>
      </w:r>
      <w:r w:rsidRPr="00F34EE1">
        <w:rPr>
          <w:rFonts w:ascii="Arial" w:hAnsi="Arial" w:cs="Arial"/>
          <w:i/>
          <w:iCs/>
          <w:noProof/>
          <w:sz w:val="24"/>
          <w:szCs w:val="24"/>
          <w:lang w:val="en-US"/>
        </w:rPr>
        <w:t>Detection and Disposal of Improvised Explosives</w:t>
      </w:r>
      <w:r w:rsidRPr="00F34EE1">
        <w:rPr>
          <w:rFonts w:ascii="Arial" w:hAnsi="Arial" w:cs="Arial"/>
          <w:noProof/>
          <w:sz w:val="24"/>
          <w:szCs w:val="24"/>
          <w:lang w:val="en-US"/>
        </w:rPr>
        <w:t>. https://doi.org/10.1007/978-1-4020-4887-6</w:t>
      </w:r>
    </w:p>
    <w:p w14:paraId="6030CC0B"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4540BF">
        <w:rPr>
          <w:rFonts w:ascii="Arial" w:hAnsi="Arial" w:cs="Arial"/>
          <w:noProof/>
          <w:sz w:val="24"/>
          <w:szCs w:val="24"/>
        </w:rPr>
        <w:t xml:space="preserve">Paz, H. (2005). Minas Antipersonales En Colombia. </w:t>
      </w:r>
      <w:r w:rsidRPr="00F34EE1">
        <w:rPr>
          <w:rFonts w:ascii="Arial" w:hAnsi="Arial" w:cs="Arial"/>
          <w:i/>
          <w:iCs/>
          <w:noProof/>
          <w:sz w:val="24"/>
          <w:szCs w:val="24"/>
          <w:lang w:val="en-US"/>
        </w:rPr>
        <w:t>Indumil</w:t>
      </w:r>
      <w:r w:rsidRPr="00F34EE1">
        <w:rPr>
          <w:rFonts w:ascii="Arial" w:hAnsi="Arial" w:cs="Arial"/>
          <w:noProof/>
          <w:sz w:val="24"/>
          <w:szCs w:val="24"/>
          <w:lang w:val="en-US"/>
        </w:rPr>
        <w:t>, 7–12. Retrieved from http://copernico.escuelaing.edu.co/hpaz/images/PDF/Artículo Minas.pdf</w:t>
      </w:r>
    </w:p>
    <w:p w14:paraId="4B10B503"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Reyes, A. J. (2009). </w:t>
      </w:r>
      <w:r w:rsidRPr="004540BF">
        <w:rPr>
          <w:rFonts w:ascii="Arial" w:hAnsi="Arial" w:cs="Arial"/>
          <w:i/>
          <w:iCs/>
          <w:noProof/>
          <w:sz w:val="24"/>
          <w:szCs w:val="24"/>
        </w:rPr>
        <w:t>Síntesis y caracterización del nitrato de amonio como insumo para explosivos de uso industrial en la minería</w:t>
      </w:r>
      <w:r w:rsidRPr="004540BF">
        <w:rPr>
          <w:rFonts w:ascii="Arial" w:hAnsi="Arial" w:cs="Arial"/>
          <w:noProof/>
          <w:sz w:val="24"/>
          <w:szCs w:val="24"/>
        </w:rPr>
        <w:t>. UNIVERSIDAD NACIONAL DE INGENIERÍA. Retrieved from http://cybertesis.uni.edu.pe/handle/uni/10946</w:t>
      </w:r>
    </w:p>
    <w:p w14:paraId="5AFD06F6"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F34EE1">
        <w:rPr>
          <w:rFonts w:ascii="Arial" w:hAnsi="Arial" w:cs="Arial"/>
          <w:noProof/>
          <w:sz w:val="24"/>
          <w:szCs w:val="24"/>
          <w:lang w:val="en-US"/>
        </w:rPr>
        <w:t xml:space="preserve">Rogers, C. M. (2014). Legal Landmines. </w:t>
      </w:r>
      <w:r w:rsidRPr="00F34EE1">
        <w:rPr>
          <w:rFonts w:ascii="Arial" w:hAnsi="Arial" w:cs="Arial"/>
          <w:i/>
          <w:iCs/>
          <w:noProof/>
          <w:sz w:val="24"/>
          <w:szCs w:val="24"/>
          <w:lang w:val="en-US"/>
        </w:rPr>
        <w:t>BusinessWest</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31</w:t>
      </w:r>
      <w:r w:rsidRPr="00F34EE1">
        <w:rPr>
          <w:rFonts w:ascii="Arial" w:hAnsi="Arial" w:cs="Arial"/>
          <w:noProof/>
          <w:sz w:val="24"/>
          <w:szCs w:val="24"/>
          <w:lang w:val="en-US"/>
        </w:rPr>
        <w:t>(5), 19. Retrieved from https://bibliotecavirtual.uis.edu.co/login?url=http://search.ebscohost.com/login.aspx?direct=true&amp;db=f5h&amp;AN=97507294&amp;lang=es&amp;site=eds-live</w:t>
      </w:r>
    </w:p>
    <w:p w14:paraId="3800E129"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4540BF">
        <w:rPr>
          <w:rFonts w:ascii="Arial" w:hAnsi="Arial" w:cs="Arial"/>
          <w:noProof/>
          <w:sz w:val="24"/>
          <w:szCs w:val="24"/>
        </w:rPr>
        <w:t xml:space="preserve">Sarmiento, C., Suárez, M., Vásquez, A., &amp; et al. </w:t>
      </w:r>
      <w:r w:rsidRPr="00F34EE1">
        <w:rPr>
          <w:rFonts w:ascii="Arial" w:hAnsi="Arial" w:cs="Arial"/>
          <w:noProof/>
          <w:sz w:val="24"/>
          <w:szCs w:val="24"/>
          <w:lang w:val="en-US"/>
        </w:rPr>
        <w:t>(2019). Modeling the LAGO ’ s detectors response to secondary particles at ground level from the Antarctic to Mexico.</w:t>
      </w:r>
    </w:p>
    <w:p w14:paraId="14CABAEA"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Sarmiento, L. F. (2013). </w:t>
      </w:r>
      <w:r w:rsidRPr="004540BF">
        <w:rPr>
          <w:rFonts w:ascii="Arial" w:hAnsi="Arial" w:cs="Arial"/>
          <w:i/>
          <w:iCs/>
          <w:noProof/>
          <w:sz w:val="24"/>
          <w:szCs w:val="24"/>
        </w:rPr>
        <w:t>Mecanismos microbiológicos para la detección de minas antipersonal</w:t>
      </w:r>
      <w:r w:rsidRPr="004540BF">
        <w:rPr>
          <w:rFonts w:ascii="Arial" w:hAnsi="Arial" w:cs="Arial"/>
          <w:noProof/>
          <w:sz w:val="24"/>
          <w:szCs w:val="24"/>
        </w:rPr>
        <w:t>. Universidad de los Andes. Retrieved from http://biblioteca.uniandes.edu.co/acepto22013220.php?id=2664.pdf</w:t>
      </w:r>
    </w:p>
    <w:p w14:paraId="40714E64" w14:textId="77777777" w:rsidR="004540BF" w:rsidRPr="00F34EE1" w:rsidRDefault="004540BF" w:rsidP="004540BF">
      <w:pPr>
        <w:autoSpaceDE w:val="0"/>
        <w:autoSpaceDN w:val="0"/>
        <w:adjustRightInd w:val="0"/>
        <w:spacing w:line="240" w:lineRule="auto"/>
        <w:ind w:left="480" w:hanging="480"/>
        <w:rPr>
          <w:rFonts w:ascii="Arial" w:hAnsi="Arial" w:cs="Arial"/>
          <w:noProof/>
          <w:sz w:val="24"/>
          <w:szCs w:val="24"/>
          <w:lang w:val="en-US"/>
        </w:rPr>
      </w:pPr>
      <w:r w:rsidRPr="004540BF">
        <w:rPr>
          <w:rFonts w:ascii="Arial" w:hAnsi="Arial" w:cs="Arial"/>
          <w:noProof/>
          <w:sz w:val="24"/>
          <w:szCs w:val="24"/>
        </w:rPr>
        <w:t xml:space="preserve">Villaseñor, L. (2006). Rayos cósmicos ultraenergéticos: </w:t>
      </w:r>
      <w:r w:rsidRPr="004540BF">
        <w:rPr>
          <w:rFonts w:ascii="Arial" w:hAnsi="Arial" w:cs="Arial"/>
          <w:i/>
          <w:iCs/>
          <w:noProof/>
          <w:sz w:val="24"/>
          <w:szCs w:val="24"/>
        </w:rPr>
        <w:t>Revista Ciencia</w:t>
      </w:r>
      <w:r w:rsidRPr="004540BF">
        <w:rPr>
          <w:rFonts w:ascii="Arial" w:hAnsi="Arial" w:cs="Arial"/>
          <w:noProof/>
          <w:sz w:val="24"/>
          <w:szCs w:val="24"/>
        </w:rPr>
        <w:t xml:space="preserve">, </w:t>
      </w:r>
      <w:r w:rsidRPr="004540BF">
        <w:rPr>
          <w:rFonts w:ascii="Arial" w:hAnsi="Arial" w:cs="Arial"/>
          <w:i/>
          <w:iCs/>
          <w:noProof/>
          <w:sz w:val="24"/>
          <w:szCs w:val="24"/>
        </w:rPr>
        <w:t>57</w:t>
      </w:r>
      <w:r w:rsidRPr="004540BF">
        <w:rPr>
          <w:rFonts w:ascii="Arial" w:hAnsi="Arial" w:cs="Arial"/>
          <w:noProof/>
          <w:sz w:val="24"/>
          <w:szCs w:val="24"/>
        </w:rPr>
        <w:t xml:space="preserve">, 64–73. </w:t>
      </w:r>
      <w:r w:rsidRPr="00F34EE1">
        <w:rPr>
          <w:rFonts w:ascii="Arial" w:hAnsi="Arial" w:cs="Arial"/>
          <w:noProof/>
          <w:sz w:val="24"/>
          <w:szCs w:val="24"/>
          <w:lang w:val="en-US"/>
        </w:rPr>
        <w:t>Retrieved from https://www.revistaciencia.amc.edu.mx/images/revista/57_1/rayos_cosmicos.pdf</w:t>
      </w:r>
    </w:p>
    <w:p w14:paraId="55D932AF" w14:textId="77777777" w:rsidR="004540BF" w:rsidRPr="00F34EE1" w:rsidRDefault="004540BF" w:rsidP="004540BF">
      <w:pPr>
        <w:autoSpaceDE w:val="0"/>
        <w:autoSpaceDN w:val="0"/>
        <w:adjustRightInd w:val="0"/>
        <w:spacing w:line="240" w:lineRule="auto"/>
        <w:ind w:left="480" w:hanging="480"/>
        <w:rPr>
          <w:rFonts w:ascii="Arial" w:hAnsi="Arial" w:cs="Arial"/>
          <w:noProof/>
          <w:sz w:val="24"/>
          <w:lang w:val="en-US"/>
        </w:rPr>
      </w:pPr>
      <w:r w:rsidRPr="00F34EE1">
        <w:rPr>
          <w:rFonts w:ascii="Arial" w:hAnsi="Arial" w:cs="Arial"/>
          <w:noProof/>
          <w:sz w:val="24"/>
          <w:szCs w:val="24"/>
          <w:lang w:val="en-US"/>
        </w:rPr>
        <w:t xml:space="preserve">Whetstone, Z. D., &amp; Kearfott, K. J. (2014). A review of conventional explosives detection using active neutron interrogation. </w:t>
      </w:r>
      <w:r w:rsidRPr="00F34EE1">
        <w:rPr>
          <w:rFonts w:ascii="Arial" w:hAnsi="Arial" w:cs="Arial"/>
          <w:i/>
          <w:iCs/>
          <w:noProof/>
          <w:sz w:val="24"/>
          <w:szCs w:val="24"/>
          <w:lang w:val="en-US"/>
        </w:rPr>
        <w:t>Journal of Radioanalytical and Nuclear Chemistry</w:t>
      </w:r>
      <w:r w:rsidRPr="00F34EE1">
        <w:rPr>
          <w:rFonts w:ascii="Arial" w:hAnsi="Arial" w:cs="Arial"/>
          <w:noProof/>
          <w:sz w:val="24"/>
          <w:szCs w:val="24"/>
          <w:lang w:val="en-US"/>
        </w:rPr>
        <w:t xml:space="preserve">, </w:t>
      </w:r>
      <w:r w:rsidRPr="00F34EE1">
        <w:rPr>
          <w:rFonts w:ascii="Arial" w:hAnsi="Arial" w:cs="Arial"/>
          <w:i/>
          <w:iCs/>
          <w:noProof/>
          <w:sz w:val="24"/>
          <w:szCs w:val="24"/>
          <w:lang w:val="en-US"/>
        </w:rPr>
        <w:t>301</w:t>
      </w:r>
      <w:r w:rsidRPr="00F34EE1">
        <w:rPr>
          <w:rFonts w:ascii="Arial" w:hAnsi="Arial" w:cs="Arial"/>
          <w:noProof/>
          <w:sz w:val="24"/>
          <w:szCs w:val="24"/>
          <w:lang w:val="en-US"/>
        </w:rPr>
        <w:t>(3), 629–639. https://doi.org/10.1007/s10967-014-3260-5</w:t>
      </w:r>
    </w:p>
    <w:p w14:paraId="2610AD0A" w14:textId="0426ABCD" w:rsidR="00DA38E3" w:rsidRPr="00F34EE1" w:rsidRDefault="00DA38E3" w:rsidP="00DA38E3">
      <w:pPr>
        <w:rPr>
          <w:rFonts w:ascii="Arial" w:hAnsi="Arial" w:cs="Arial"/>
          <w:sz w:val="24"/>
          <w:szCs w:val="24"/>
          <w:lang w:val="en-US"/>
        </w:rPr>
      </w:pPr>
      <w:r w:rsidRPr="00AB5A8D">
        <w:rPr>
          <w:rFonts w:ascii="Arial" w:hAnsi="Arial" w:cs="Arial"/>
          <w:sz w:val="24"/>
          <w:szCs w:val="24"/>
          <w:lang w:val="es-ES"/>
        </w:rPr>
        <w:fldChar w:fldCharType="end"/>
      </w:r>
    </w:p>
    <w:p w14:paraId="5A997DD6" w14:textId="4D7D5495" w:rsidR="0082467A" w:rsidRPr="00F34EE1" w:rsidRDefault="0082467A" w:rsidP="00DA38E3">
      <w:pPr>
        <w:rPr>
          <w:rFonts w:ascii="Arial" w:hAnsi="Arial" w:cs="Arial"/>
          <w:sz w:val="24"/>
          <w:szCs w:val="24"/>
          <w:lang w:val="en-US"/>
        </w:rPr>
      </w:pPr>
    </w:p>
    <w:p w14:paraId="19BF857B" w14:textId="0D7FCBA7" w:rsidR="0010514F" w:rsidRDefault="0010514F" w:rsidP="00DA38E3">
      <w:pPr>
        <w:rPr>
          <w:rFonts w:ascii="Arial" w:hAnsi="Arial" w:cs="Arial"/>
          <w:sz w:val="24"/>
          <w:szCs w:val="24"/>
          <w:lang w:val="en-US"/>
        </w:rPr>
      </w:pPr>
    </w:p>
    <w:p w14:paraId="7AB483A1" w14:textId="7A2AC001" w:rsidR="0010514F" w:rsidRDefault="0010514F" w:rsidP="00DA38E3">
      <w:pPr>
        <w:rPr>
          <w:rFonts w:ascii="Arial" w:hAnsi="Arial" w:cs="Arial"/>
          <w:sz w:val="24"/>
          <w:szCs w:val="24"/>
          <w:lang w:val="en-US"/>
        </w:rPr>
      </w:pPr>
    </w:p>
    <w:p w14:paraId="5514E4C4" w14:textId="661E0700" w:rsidR="0010514F" w:rsidRDefault="0010514F" w:rsidP="00DA38E3">
      <w:pPr>
        <w:rPr>
          <w:rFonts w:ascii="Arial" w:hAnsi="Arial" w:cs="Arial"/>
          <w:sz w:val="24"/>
          <w:szCs w:val="24"/>
          <w:lang w:val="en-US"/>
        </w:rPr>
      </w:pPr>
    </w:p>
    <w:p w14:paraId="68CB30BF" w14:textId="40C0136B" w:rsidR="00DA38E3" w:rsidRDefault="00D9597D" w:rsidP="00D9597D">
      <w:pPr>
        <w:pStyle w:val="Ttulo1"/>
        <w:jc w:val="center"/>
        <w:rPr>
          <w:rFonts w:ascii="Arial" w:hAnsi="Arial" w:cs="Arial"/>
          <w:b/>
          <w:color w:val="000000" w:themeColor="text1"/>
          <w:sz w:val="24"/>
          <w:szCs w:val="24"/>
          <w:lang w:val="es-ES"/>
        </w:rPr>
      </w:pPr>
      <w:bookmarkStart w:id="28" w:name="_Toc30887051"/>
      <w:bookmarkStart w:id="29" w:name="_Toc31303421"/>
      <w:r w:rsidRPr="00AB5A8D">
        <w:rPr>
          <w:rFonts w:ascii="Arial" w:hAnsi="Arial" w:cs="Arial"/>
          <w:b/>
          <w:color w:val="000000" w:themeColor="text1"/>
          <w:sz w:val="24"/>
          <w:szCs w:val="24"/>
          <w:lang w:val="es-ES"/>
        </w:rPr>
        <w:t>Apéndices</w:t>
      </w:r>
      <w:bookmarkEnd w:id="28"/>
      <w:bookmarkEnd w:id="29"/>
    </w:p>
    <w:p w14:paraId="28766B65" w14:textId="77777777" w:rsidR="004F7EAF" w:rsidRPr="004F7EAF" w:rsidRDefault="004F7EAF" w:rsidP="004F7EAF">
      <w:pPr>
        <w:rPr>
          <w:lang w:val="es-ES" w:eastAsia="en-US"/>
        </w:rPr>
      </w:pPr>
    </w:p>
    <w:p w14:paraId="096CA114" w14:textId="6B21942B" w:rsidR="00FC4495" w:rsidRDefault="004F7EAF" w:rsidP="004F7EAF">
      <w:pPr>
        <w:pStyle w:val="Ttulo2"/>
        <w:jc w:val="center"/>
        <w:rPr>
          <w:rFonts w:ascii="Arial" w:hAnsi="Arial" w:cs="Arial"/>
          <w:b/>
          <w:color w:val="auto"/>
          <w:sz w:val="24"/>
          <w:szCs w:val="24"/>
          <w:lang w:val="es-ES"/>
        </w:rPr>
      </w:pPr>
      <w:bookmarkStart w:id="30" w:name="_Toc30887052"/>
      <w:bookmarkStart w:id="31" w:name="_Toc31303422"/>
      <w:r>
        <w:rPr>
          <w:rFonts w:ascii="Arial" w:hAnsi="Arial" w:cs="Arial"/>
          <w:b/>
          <w:color w:val="auto"/>
          <w:sz w:val="24"/>
          <w:szCs w:val="24"/>
          <w:lang w:val="es-ES"/>
        </w:rPr>
        <w:t>Apéndice A.</w:t>
      </w:r>
      <w:r w:rsidRPr="004F7EAF">
        <w:rPr>
          <w:rFonts w:ascii="Arial" w:hAnsi="Arial" w:cs="Arial"/>
          <w:b/>
          <w:color w:val="auto"/>
          <w:sz w:val="24"/>
          <w:szCs w:val="24"/>
          <w:lang w:val="es-ES"/>
        </w:rPr>
        <w:t xml:space="preserve"> Validación</w:t>
      </w:r>
      <w:r w:rsidR="00FC4495" w:rsidRPr="004F7EAF">
        <w:rPr>
          <w:rFonts w:ascii="Arial" w:hAnsi="Arial" w:cs="Arial"/>
          <w:b/>
          <w:color w:val="auto"/>
          <w:sz w:val="24"/>
          <w:szCs w:val="24"/>
          <w:lang w:val="es-ES"/>
        </w:rPr>
        <w:t xml:space="preserve"> del código</w:t>
      </w:r>
      <w:bookmarkEnd w:id="30"/>
      <w:bookmarkEnd w:id="31"/>
    </w:p>
    <w:p w14:paraId="3FC5A0B8" w14:textId="77777777" w:rsidR="004F7EAF" w:rsidRDefault="004F7EAF" w:rsidP="004F7EAF">
      <w:pPr>
        <w:rPr>
          <w:lang w:val="es-ES" w:eastAsia="en-US"/>
        </w:rPr>
      </w:pPr>
    </w:p>
    <w:p w14:paraId="5E83F0F0" w14:textId="429E1EF3" w:rsidR="00B43E3E" w:rsidRDefault="00767DAD" w:rsidP="000B6223">
      <w:pPr>
        <w:widowControl/>
        <w:autoSpaceDE w:val="0"/>
        <w:autoSpaceDN w:val="0"/>
        <w:adjustRightInd w:val="0"/>
        <w:spacing w:after="0" w:line="360" w:lineRule="auto"/>
        <w:rPr>
          <w:rFonts w:ascii="Arial" w:eastAsiaTheme="minorHAnsi" w:hAnsi="Arial" w:cs="Arial"/>
          <w:color w:val="000000"/>
          <w:sz w:val="24"/>
          <w:szCs w:val="24"/>
          <w:lang w:eastAsia="en-US"/>
        </w:rPr>
      </w:pPr>
      <w:r w:rsidRPr="000B6223">
        <w:rPr>
          <w:rFonts w:ascii="Arial" w:eastAsiaTheme="minorHAnsi" w:hAnsi="Arial" w:cs="Arial"/>
          <w:color w:val="000000"/>
          <w:sz w:val="24"/>
          <w:szCs w:val="24"/>
          <w:lang w:eastAsia="en-US"/>
        </w:rPr>
        <w:t>P</w:t>
      </w:r>
      <w:r w:rsidR="0023512B" w:rsidRPr="000B6223">
        <w:rPr>
          <w:rFonts w:ascii="Arial" w:eastAsiaTheme="minorHAnsi" w:hAnsi="Arial" w:cs="Arial"/>
          <w:color w:val="000000"/>
          <w:sz w:val="24"/>
          <w:szCs w:val="24"/>
          <w:lang w:eastAsia="en-US"/>
        </w:rPr>
        <w:t>ara validar el código utilizado en este trabajo, se simularon las condiciones del sistema de detección de explosivos empleado por</w:t>
      </w:r>
      <w:r w:rsidR="00824406" w:rsidRPr="000B6223">
        <w:rPr>
          <w:rFonts w:ascii="Arial" w:eastAsiaTheme="minorHAnsi" w:hAnsi="Arial" w:cs="Arial"/>
          <w:color w:val="000000"/>
          <w:sz w:val="24"/>
          <w:szCs w:val="24"/>
          <w:lang w:eastAsia="en-US"/>
        </w:rPr>
        <w:t xml:space="preserve"> </w:t>
      </w:r>
      <w:r w:rsidRPr="000B6223">
        <w:rPr>
          <w:rFonts w:ascii="Arial" w:eastAsiaTheme="minorHAnsi" w:hAnsi="Arial" w:cs="Arial"/>
          <w:color w:val="000000"/>
          <w:sz w:val="24"/>
          <w:szCs w:val="24"/>
          <w:lang w:eastAsia="en-US"/>
        </w:rPr>
        <w:fldChar w:fldCharType="begin" w:fldLock="1"/>
      </w:r>
      <w:r w:rsidR="00DD0985">
        <w:rPr>
          <w:rFonts w:ascii="Arial" w:eastAsiaTheme="minorHAnsi" w:hAnsi="Arial" w:cs="Arial"/>
          <w:color w:val="000000"/>
          <w:sz w:val="24"/>
          <w:szCs w:val="24"/>
          <w:lang w:eastAsia="en-U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00DD0985">
        <w:rPr>
          <w:rFonts w:ascii="Cambria Math" w:eastAsiaTheme="minorHAnsi" w:hAnsi="Cambria Math" w:cs="Cambria Math"/>
          <w:color w:val="000000"/>
          <w:sz w:val="24"/>
          <w:szCs w:val="24"/>
          <w:lang w:eastAsia="en-US"/>
        </w:rPr>
        <w:instrText>∼</w:instrText>
      </w:r>
      <w:r w:rsidR="00DD0985">
        <w:rPr>
          <w:rFonts w:ascii="Arial" w:eastAsiaTheme="minorHAnsi" w:hAnsi="Arial" w:cs="Arial"/>
          <w:color w:val="000000"/>
          <w:sz w:val="24"/>
          <w:szCs w:val="24"/>
          <w:lang w:eastAsia="en-U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Pr="000B6223">
        <w:rPr>
          <w:rFonts w:ascii="Arial" w:eastAsiaTheme="minorHAnsi" w:hAnsi="Arial" w:cs="Arial"/>
          <w:color w:val="000000"/>
          <w:sz w:val="24"/>
          <w:szCs w:val="24"/>
          <w:lang w:eastAsia="en-US"/>
        </w:rPr>
        <w:fldChar w:fldCharType="separate"/>
      </w:r>
      <w:r w:rsidRPr="000B6223">
        <w:rPr>
          <w:rFonts w:ascii="Arial" w:eastAsiaTheme="minorHAnsi" w:hAnsi="Arial" w:cs="Arial"/>
          <w:noProof/>
          <w:color w:val="000000"/>
          <w:sz w:val="24"/>
          <w:szCs w:val="24"/>
          <w:lang w:eastAsia="en-US"/>
        </w:rPr>
        <w:t>(Koltick &amp; McConchie, 2007)</w:t>
      </w:r>
      <w:r w:rsidRPr="000B6223">
        <w:rPr>
          <w:rFonts w:ascii="Arial" w:eastAsiaTheme="minorHAnsi" w:hAnsi="Arial" w:cs="Arial"/>
          <w:color w:val="000000"/>
          <w:sz w:val="24"/>
          <w:szCs w:val="24"/>
          <w:lang w:eastAsia="en-US"/>
        </w:rPr>
        <w:fldChar w:fldCharType="end"/>
      </w:r>
      <w:r w:rsidR="0023512B" w:rsidRPr="000B6223">
        <w:rPr>
          <w:rFonts w:ascii="Arial" w:eastAsiaTheme="minorHAnsi" w:hAnsi="Arial" w:cs="Arial"/>
          <w:color w:val="000000"/>
          <w:sz w:val="24"/>
          <w:szCs w:val="24"/>
          <w:lang w:eastAsia="en-US"/>
        </w:rPr>
        <w:t xml:space="preserve">. </w:t>
      </w:r>
      <w:r w:rsidR="005D5F51" w:rsidRPr="000B6223">
        <w:rPr>
          <w:rFonts w:ascii="Arial" w:eastAsiaTheme="minorHAnsi" w:hAnsi="Arial" w:cs="Arial"/>
          <w:color w:val="000000"/>
          <w:sz w:val="24"/>
          <w:szCs w:val="24"/>
          <w:lang w:eastAsia="en-US"/>
        </w:rPr>
        <w:t>Este sistema</w:t>
      </w:r>
      <w:r w:rsidR="00440990">
        <w:rPr>
          <w:rFonts w:ascii="Arial" w:eastAsiaTheme="minorHAnsi" w:hAnsi="Arial" w:cs="Arial"/>
          <w:color w:val="000000"/>
          <w:sz w:val="24"/>
          <w:szCs w:val="24"/>
          <w:lang w:eastAsia="en-US"/>
        </w:rPr>
        <w:t xml:space="preserve"> totalmente automatizado</w:t>
      </w:r>
      <w:r w:rsidR="00F44082" w:rsidRPr="000B6223">
        <w:rPr>
          <w:rFonts w:ascii="Arial" w:eastAsiaTheme="minorHAnsi" w:hAnsi="Arial" w:cs="Arial"/>
          <w:color w:val="000000"/>
          <w:sz w:val="24"/>
          <w:szCs w:val="24"/>
          <w:lang w:eastAsia="en-US"/>
        </w:rPr>
        <w:t xml:space="preserve"> fue creado </w:t>
      </w:r>
      <w:r w:rsidR="00A611E1" w:rsidRPr="000B6223">
        <w:rPr>
          <w:rFonts w:ascii="Arial" w:eastAsiaTheme="minorHAnsi" w:hAnsi="Arial" w:cs="Arial"/>
          <w:color w:val="000000"/>
          <w:sz w:val="24"/>
          <w:szCs w:val="24"/>
          <w:lang w:eastAsia="en-US"/>
        </w:rPr>
        <w:t>con el fin de detectar</w:t>
      </w:r>
      <w:r w:rsidR="00976527" w:rsidRPr="000B6223">
        <w:rPr>
          <w:rFonts w:ascii="Arial" w:eastAsiaTheme="minorHAnsi" w:hAnsi="Arial" w:cs="Arial"/>
          <w:color w:val="000000"/>
          <w:sz w:val="24"/>
          <w:szCs w:val="24"/>
          <w:lang w:eastAsia="en-US"/>
        </w:rPr>
        <w:t xml:space="preserve"> </w:t>
      </w:r>
      <w:r w:rsidR="009D3B86">
        <w:rPr>
          <w:rFonts w:ascii="Arial" w:eastAsiaTheme="minorHAnsi" w:hAnsi="Arial" w:cs="Arial"/>
          <w:color w:val="000000"/>
          <w:sz w:val="24"/>
          <w:szCs w:val="24"/>
          <w:lang w:eastAsia="en-US"/>
        </w:rPr>
        <w:t>la</w:t>
      </w:r>
      <w:r w:rsidR="00190AF4">
        <w:rPr>
          <w:rFonts w:ascii="Arial" w:eastAsiaTheme="minorHAnsi" w:hAnsi="Arial" w:cs="Arial"/>
          <w:color w:val="000000"/>
          <w:sz w:val="24"/>
          <w:szCs w:val="24"/>
          <w:lang w:eastAsia="en-US"/>
        </w:rPr>
        <w:t xml:space="preserve"> composici</w:t>
      </w:r>
      <w:r w:rsidR="00D91D39">
        <w:rPr>
          <w:rFonts w:ascii="Arial" w:eastAsiaTheme="minorHAnsi" w:hAnsi="Arial" w:cs="Arial"/>
          <w:color w:val="000000"/>
          <w:sz w:val="24"/>
          <w:szCs w:val="24"/>
          <w:lang w:eastAsia="en-US"/>
        </w:rPr>
        <w:t>ó</w:t>
      </w:r>
      <w:r w:rsidR="00190AF4">
        <w:rPr>
          <w:rFonts w:ascii="Arial" w:eastAsiaTheme="minorHAnsi" w:hAnsi="Arial" w:cs="Arial"/>
          <w:color w:val="000000"/>
          <w:sz w:val="24"/>
          <w:szCs w:val="24"/>
          <w:lang w:eastAsia="en-US"/>
        </w:rPr>
        <w:t xml:space="preserve">n elemental </w:t>
      </w:r>
      <w:r w:rsidR="009D3B86">
        <w:rPr>
          <w:rFonts w:ascii="Arial" w:eastAsiaTheme="minorHAnsi" w:hAnsi="Arial" w:cs="Arial"/>
          <w:color w:val="000000"/>
          <w:sz w:val="24"/>
          <w:szCs w:val="24"/>
          <w:lang w:eastAsia="en-US"/>
        </w:rPr>
        <w:t xml:space="preserve">de </w:t>
      </w:r>
      <w:r w:rsidR="00976527" w:rsidRPr="000B6223">
        <w:rPr>
          <w:rFonts w:ascii="Arial" w:eastAsiaTheme="minorHAnsi" w:hAnsi="Arial" w:cs="Arial"/>
          <w:color w:val="000000"/>
          <w:sz w:val="24"/>
          <w:szCs w:val="24"/>
          <w:lang w:eastAsia="en-US"/>
        </w:rPr>
        <w:t>explosivos</w:t>
      </w:r>
      <w:r w:rsidR="00D91D39">
        <w:rPr>
          <w:rFonts w:ascii="Arial" w:eastAsiaTheme="minorHAnsi" w:hAnsi="Arial" w:cs="Arial"/>
          <w:color w:val="000000"/>
          <w:sz w:val="24"/>
          <w:szCs w:val="24"/>
          <w:lang w:eastAsia="en-US"/>
        </w:rPr>
        <w:t xml:space="preserve"> que </w:t>
      </w:r>
      <w:r w:rsidR="008D4E93">
        <w:rPr>
          <w:rFonts w:ascii="Arial" w:eastAsiaTheme="minorHAnsi" w:hAnsi="Arial" w:cs="Arial"/>
          <w:color w:val="000000"/>
          <w:sz w:val="24"/>
          <w:szCs w:val="24"/>
          <w:lang w:eastAsia="en-US"/>
        </w:rPr>
        <w:t>estén</w:t>
      </w:r>
      <w:r w:rsidR="00D91D39">
        <w:rPr>
          <w:rFonts w:ascii="Arial" w:eastAsiaTheme="minorHAnsi" w:hAnsi="Arial" w:cs="Arial"/>
          <w:color w:val="000000"/>
          <w:sz w:val="24"/>
          <w:szCs w:val="24"/>
          <w:lang w:eastAsia="en-US"/>
        </w:rPr>
        <w:t xml:space="preserve"> compuestos por </w:t>
      </w:r>
      <w:r w:rsidR="008D4E93">
        <w:rPr>
          <w:rFonts w:ascii="Arial" w:eastAsiaTheme="minorHAnsi" w:hAnsi="Arial" w:cs="Arial"/>
          <w:color w:val="000000"/>
          <w:sz w:val="24"/>
          <w:szCs w:val="24"/>
          <w:lang w:eastAsia="en-US"/>
        </w:rPr>
        <w:t>átomos</w:t>
      </w:r>
      <w:r w:rsidR="00D91D39">
        <w:rPr>
          <w:rFonts w:ascii="Arial" w:eastAsiaTheme="minorHAnsi" w:hAnsi="Arial" w:cs="Arial"/>
          <w:color w:val="000000"/>
          <w:sz w:val="24"/>
          <w:szCs w:val="24"/>
          <w:lang w:eastAsia="en-US"/>
        </w:rPr>
        <w:t xml:space="preserve"> de bajo peso molecular y que se encuentren</w:t>
      </w:r>
      <w:r w:rsidR="00976527" w:rsidRPr="000B6223">
        <w:rPr>
          <w:rFonts w:ascii="Arial" w:eastAsiaTheme="minorHAnsi" w:hAnsi="Arial" w:cs="Arial"/>
          <w:color w:val="000000"/>
          <w:sz w:val="24"/>
          <w:szCs w:val="24"/>
          <w:lang w:eastAsia="en-US"/>
        </w:rPr>
        <w:t xml:space="preserve"> </w:t>
      </w:r>
      <w:r w:rsidR="007F4F71" w:rsidRPr="000B6223">
        <w:rPr>
          <w:rFonts w:ascii="Arial" w:eastAsiaTheme="minorHAnsi" w:hAnsi="Arial" w:cs="Arial"/>
          <w:color w:val="000000"/>
          <w:sz w:val="24"/>
          <w:szCs w:val="24"/>
          <w:lang w:eastAsia="en-US"/>
        </w:rPr>
        <w:t xml:space="preserve">escondidos </w:t>
      </w:r>
      <w:r w:rsidR="008D4E93">
        <w:rPr>
          <w:rFonts w:ascii="Arial" w:eastAsiaTheme="minorHAnsi" w:hAnsi="Arial" w:cs="Arial"/>
          <w:color w:val="000000"/>
          <w:sz w:val="24"/>
          <w:szCs w:val="24"/>
          <w:lang w:eastAsia="en-US"/>
        </w:rPr>
        <w:t>dentro de vehículos, esto</w:t>
      </w:r>
      <w:r w:rsidR="007F4F71" w:rsidRPr="000B6223">
        <w:rPr>
          <w:rFonts w:ascii="Arial" w:eastAsiaTheme="minorHAnsi" w:hAnsi="Arial" w:cs="Arial"/>
          <w:color w:val="000000"/>
          <w:sz w:val="24"/>
          <w:szCs w:val="24"/>
          <w:lang w:eastAsia="en-US"/>
        </w:rPr>
        <w:t xml:space="preserve"> </w:t>
      </w:r>
      <w:r w:rsidR="00A611E1" w:rsidRPr="000B6223">
        <w:rPr>
          <w:rFonts w:ascii="Arial" w:eastAsiaTheme="minorHAnsi" w:hAnsi="Arial" w:cs="Arial"/>
          <w:color w:val="000000"/>
          <w:sz w:val="24"/>
          <w:szCs w:val="24"/>
          <w:lang w:eastAsia="en-US"/>
        </w:rPr>
        <w:t>a partir del bombardeo de neutrones</w:t>
      </w:r>
      <w:r w:rsidR="00B65B3A">
        <w:rPr>
          <w:rFonts w:ascii="Arial" w:eastAsiaTheme="minorHAnsi" w:hAnsi="Arial" w:cs="Arial"/>
          <w:color w:val="000000"/>
          <w:sz w:val="24"/>
          <w:szCs w:val="24"/>
          <w:lang w:eastAsia="en-US"/>
        </w:rPr>
        <w:t xml:space="preserve"> t</w:t>
      </w:r>
      <w:r w:rsidR="00A64FF5">
        <w:rPr>
          <w:rFonts w:ascii="Arial" w:eastAsiaTheme="minorHAnsi" w:hAnsi="Arial" w:cs="Arial"/>
          <w:color w:val="000000"/>
          <w:sz w:val="24"/>
          <w:szCs w:val="24"/>
          <w:lang w:eastAsia="en-US"/>
        </w:rPr>
        <w:t>é</w:t>
      </w:r>
      <w:r w:rsidR="00B65B3A">
        <w:rPr>
          <w:rFonts w:ascii="Arial" w:eastAsiaTheme="minorHAnsi" w:hAnsi="Arial" w:cs="Arial"/>
          <w:color w:val="000000"/>
          <w:sz w:val="24"/>
          <w:szCs w:val="24"/>
          <w:lang w:eastAsia="en-US"/>
        </w:rPr>
        <w:t>rmicos</w:t>
      </w:r>
      <w:r w:rsidR="008D4E93">
        <w:rPr>
          <w:rFonts w:ascii="Arial" w:eastAsiaTheme="minorHAnsi" w:hAnsi="Arial" w:cs="Arial"/>
          <w:color w:val="000000"/>
          <w:sz w:val="24"/>
          <w:szCs w:val="24"/>
          <w:lang w:eastAsia="en-US"/>
        </w:rPr>
        <w:t xml:space="preserve">; </w:t>
      </w:r>
      <w:r w:rsidR="00F3761F">
        <w:rPr>
          <w:rFonts w:ascii="Arial" w:eastAsiaTheme="minorHAnsi" w:hAnsi="Arial" w:cs="Arial"/>
          <w:color w:val="000000"/>
          <w:sz w:val="24"/>
          <w:szCs w:val="24"/>
          <w:lang w:eastAsia="en-US"/>
        </w:rPr>
        <w:t>para este fin se emplea un generado</w:t>
      </w:r>
      <w:r w:rsidR="008E39C3">
        <w:rPr>
          <w:rFonts w:ascii="Arial" w:eastAsiaTheme="minorHAnsi" w:hAnsi="Arial" w:cs="Arial"/>
          <w:color w:val="000000"/>
          <w:sz w:val="24"/>
          <w:szCs w:val="24"/>
          <w:lang w:eastAsia="en-US"/>
        </w:rPr>
        <w:t xml:space="preserve">r de </w:t>
      </w:r>
      <w:r w:rsidR="007C51B6">
        <w:rPr>
          <w:rFonts w:ascii="Arial" w:eastAsiaTheme="minorHAnsi" w:hAnsi="Arial" w:cs="Arial"/>
          <w:color w:val="000000"/>
          <w:sz w:val="24"/>
          <w:szCs w:val="24"/>
          <w:lang w:eastAsia="en-US"/>
        </w:rPr>
        <w:t>neutrones rápidos</w:t>
      </w:r>
      <w:r w:rsidR="0034554B">
        <w:rPr>
          <w:rFonts w:ascii="Arial" w:eastAsiaTheme="minorHAnsi" w:hAnsi="Arial" w:cs="Arial"/>
          <w:color w:val="000000"/>
          <w:sz w:val="24"/>
          <w:szCs w:val="24"/>
          <w:lang w:eastAsia="en-US"/>
        </w:rPr>
        <w:t xml:space="preserve"> con una frecuencia de </w:t>
      </w:r>
      <w:r w:rsidR="0034554B" w:rsidRPr="000B6223">
        <w:rPr>
          <w:rFonts w:ascii="Arial" w:eastAsiaTheme="minorHAnsi" w:hAnsi="Arial" w:cs="Arial"/>
          <w:color w:val="000000"/>
          <w:sz w:val="24"/>
          <w:szCs w:val="24"/>
          <w:lang w:eastAsia="en-US"/>
        </w:rPr>
        <w:t>10</w:t>
      </w:r>
      <w:r w:rsidR="0034554B" w:rsidRPr="000B6223">
        <w:rPr>
          <w:rFonts w:ascii="Arial" w:eastAsiaTheme="minorHAnsi" w:hAnsi="Arial" w:cs="Arial"/>
          <w:color w:val="000000"/>
          <w:sz w:val="24"/>
          <w:szCs w:val="24"/>
          <w:vertAlign w:val="superscript"/>
          <w:lang w:eastAsia="en-US"/>
        </w:rPr>
        <w:t>8</w:t>
      </w:r>
      <w:r w:rsidR="0034554B" w:rsidRPr="000B6223">
        <w:rPr>
          <w:rFonts w:ascii="Arial" w:eastAsiaTheme="minorHAnsi" w:hAnsi="Arial" w:cs="Arial"/>
          <w:color w:val="000000"/>
          <w:sz w:val="24"/>
          <w:szCs w:val="24"/>
          <w:lang w:eastAsia="en-US"/>
        </w:rPr>
        <w:t xml:space="preserve"> neutrones/s  </w:t>
      </w:r>
      <w:r w:rsidR="0034554B">
        <w:rPr>
          <w:rFonts w:ascii="Arial" w:eastAsiaTheme="minorHAnsi" w:hAnsi="Arial" w:cs="Arial"/>
          <w:color w:val="000000"/>
          <w:sz w:val="24"/>
          <w:szCs w:val="24"/>
          <w:lang w:eastAsia="en-US"/>
        </w:rPr>
        <w:t xml:space="preserve">y de </w:t>
      </w:r>
      <w:r w:rsidR="0034554B" w:rsidRPr="000B6223">
        <w:rPr>
          <w:rFonts w:ascii="Arial" w:eastAsiaTheme="minorHAnsi" w:hAnsi="Arial" w:cs="Arial"/>
          <w:color w:val="000000"/>
          <w:sz w:val="24"/>
          <w:szCs w:val="24"/>
          <w:lang w:eastAsia="en-US"/>
        </w:rPr>
        <w:t>14 MeV</w:t>
      </w:r>
      <w:r w:rsidR="00915AC0">
        <w:rPr>
          <w:rFonts w:ascii="Arial" w:eastAsiaTheme="minorHAnsi" w:hAnsi="Arial" w:cs="Arial"/>
          <w:color w:val="000000"/>
          <w:sz w:val="24"/>
          <w:szCs w:val="24"/>
          <w:lang w:eastAsia="en-US"/>
        </w:rPr>
        <w:t xml:space="preserve">, estos neutrones pasan a un reflector de uranio </w:t>
      </w:r>
      <w:r w:rsidR="00532ADA">
        <w:rPr>
          <w:rFonts w:ascii="Arial" w:eastAsiaTheme="minorHAnsi" w:hAnsi="Arial" w:cs="Arial"/>
          <w:color w:val="000000"/>
          <w:sz w:val="24"/>
          <w:szCs w:val="24"/>
          <w:lang w:eastAsia="en-US"/>
        </w:rPr>
        <w:t>empobrecido</w:t>
      </w:r>
      <w:r w:rsidR="00915AC0">
        <w:rPr>
          <w:rFonts w:ascii="Arial" w:eastAsiaTheme="minorHAnsi" w:hAnsi="Arial" w:cs="Arial"/>
          <w:color w:val="000000"/>
          <w:sz w:val="24"/>
          <w:szCs w:val="24"/>
          <w:lang w:eastAsia="en-US"/>
        </w:rPr>
        <w:t xml:space="preserve"> que disminuye su energia hasta 1</w:t>
      </w:r>
      <w:r w:rsidR="00532ADA">
        <w:rPr>
          <w:rFonts w:ascii="Arial" w:eastAsiaTheme="minorHAnsi" w:hAnsi="Arial" w:cs="Arial"/>
          <w:color w:val="000000"/>
          <w:sz w:val="24"/>
          <w:szCs w:val="24"/>
          <w:lang w:eastAsia="en-US"/>
        </w:rPr>
        <w:t xml:space="preserve"> MeV</w:t>
      </w:r>
      <w:r w:rsidR="00705711">
        <w:rPr>
          <w:rFonts w:ascii="Arial" w:eastAsiaTheme="minorHAnsi" w:hAnsi="Arial" w:cs="Arial"/>
          <w:color w:val="000000"/>
          <w:sz w:val="24"/>
          <w:szCs w:val="24"/>
          <w:lang w:eastAsia="en-US"/>
        </w:rPr>
        <w:t xml:space="preserve">, y entran en contacto con el </w:t>
      </w:r>
      <w:r w:rsidR="00387F2B">
        <w:rPr>
          <w:rFonts w:ascii="Arial" w:eastAsiaTheme="minorHAnsi" w:hAnsi="Arial" w:cs="Arial"/>
          <w:color w:val="000000"/>
          <w:sz w:val="24"/>
          <w:szCs w:val="24"/>
          <w:lang w:eastAsia="en-US"/>
        </w:rPr>
        <w:t xml:space="preserve">interior del </w:t>
      </w:r>
      <w:r w:rsidR="009C0C8E">
        <w:rPr>
          <w:rFonts w:ascii="Arial" w:eastAsiaTheme="minorHAnsi" w:hAnsi="Arial" w:cs="Arial"/>
          <w:color w:val="000000"/>
          <w:sz w:val="24"/>
          <w:szCs w:val="24"/>
          <w:lang w:eastAsia="en-US"/>
        </w:rPr>
        <w:t>vehículo</w:t>
      </w:r>
      <w:r w:rsidR="00145D53">
        <w:rPr>
          <w:rFonts w:ascii="Arial" w:eastAsiaTheme="minorHAnsi" w:hAnsi="Arial" w:cs="Arial"/>
          <w:color w:val="000000"/>
          <w:sz w:val="24"/>
          <w:szCs w:val="24"/>
          <w:lang w:eastAsia="en-US"/>
        </w:rPr>
        <w:t xml:space="preserve">, excitando los </w:t>
      </w:r>
      <w:r w:rsidR="00F4772C">
        <w:rPr>
          <w:rFonts w:ascii="Arial" w:eastAsiaTheme="minorHAnsi" w:hAnsi="Arial" w:cs="Arial"/>
          <w:color w:val="000000"/>
          <w:sz w:val="24"/>
          <w:szCs w:val="24"/>
          <w:lang w:eastAsia="en-US"/>
        </w:rPr>
        <w:t>núcleos</w:t>
      </w:r>
      <w:r w:rsidR="00036F21">
        <w:rPr>
          <w:rFonts w:ascii="Arial" w:eastAsiaTheme="minorHAnsi" w:hAnsi="Arial" w:cs="Arial"/>
          <w:color w:val="000000"/>
          <w:sz w:val="24"/>
          <w:szCs w:val="24"/>
          <w:lang w:eastAsia="en-US"/>
        </w:rPr>
        <w:t xml:space="preserve"> (en especial de los compuestos explosivos)</w:t>
      </w:r>
      <w:r w:rsidR="00D400AF">
        <w:rPr>
          <w:rFonts w:ascii="Arial" w:eastAsiaTheme="minorHAnsi" w:hAnsi="Arial" w:cs="Arial"/>
          <w:color w:val="000000"/>
          <w:sz w:val="24"/>
          <w:szCs w:val="24"/>
          <w:lang w:eastAsia="en-US"/>
        </w:rPr>
        <w:t xml:space="preserve"> </w:t>
      </w:r>
      <w:r w:rsidR="001A18CA">
        <w:rPr>
          <w:rFonts w:ascii="Arial" w:eastAsiaTheme="minorHAnsi" w:hAnsi="Arial" w:cs="Arial"/>
          <w:color w:val="000000"/>
          <w:sz w:val="24"/>
          <w:szCs w:val="24"/>
          <w:lang w:eastAsia="en-US"/>
        </w:rPr>
        <w:t xml:space="preserve">a </w:t>
      </w:r>
      <w:r w:rsidR="00F4772C">
        <w:rPr>
          <w:rFonts w:ascii="Arial" w:eastAsiaTheme="minorHAnsi" w:hAnsi="Arial" w:cs="Arial"/>
          <w:color w:val="000000"/>
          <w:sz w:val="24"/>
          <w:szCs w:val="24"/>
          <w:lang w:eastAsia="en-US"/>
        </w:rPr>
        <w:t>través</w:t>
      </w:r>
      <w:r w:rsidR="001A18CA">
        <w:rPr>
          <w:rFonts w:ascii="Arial" w:eastAsiaTheme="minorHAnsi" w:hAnsi="Arial" w:cs="Arial"/>
          <w:color w:val="000000"/>
          <w:sz w:val="24"/>
          <w:szCs w:val="24"/>
          <w:lang w:eastAsia="en-US"/>
        </w:rPr>
        <w:t xml:space="preserve"> de</w:t>
      </w:r>
      <w:r w:rsidR="00CE58E6">
        <w:rPr>
          <w:rFonts w:ascii="Arial" w:eastAsiaTheme="minorHAnsi" w:hAnsi="Arial" w:cs="Arial"/>
          <w:color w:val="000000"/>
          <w:sz w:val="24"/>
          <w:szCs w:val="24"/>
          <w:lang w:eastAsia="en-US"/>
        </w:rPr>
        <w:t xml:space="preserve"> la</w:t>
      </w:r>
      <w:r w:rsidR="001A18CA">
        <w:rPr>
          <w:rFonts w:ascii="Arial" w:eastAsiaTheme="minorHAnsi" w:hAnsi="Arial" w:cs="Arial"/>
          <w:color w:val="000000"/>
          <w:sz w:val="24"/>
          <w:szCs w:val="24"/>
          <w:lang w:eastAsia="en-US"/>
        </w:rPr>
        <w:t xml:space="preserve"> </w:t>
      </w:r>
      <w:r w:rsidR="00090151">
        <w:rPr>
          <w:rFonts w:ascii="Arial" w:eastAsiaTheme="minorHAnsi" w:hAnsi="Arial" w:cs="Arial"/>
          <w:color w:val="000000"/>
          <w:sz w:val="24"/>
          <w:szCs w:val="24"/>
          <w:lang w:eastAsia="en-US"/>
        </w:rPr>
        <w:t xml:space="preserve">dispersión inelástica </w:t>
      </w:r>
      <w:r w:rsidR="00025C56">
        <w:rPr>
          <w:rFonts w:ascii="Arial" w:eastAsiaTheme="minorHAnsi" w:hAnsi="Arial" w:cs="Arial"/>
          <w:color w:val="000000"/>
          <w:sz w:val="24"/>
          <w:szCs w:val="24"/>
          <w:lang w:eastAsia="en-US"/>
        </w:rPr>
        <w:t>induciendo señales de rayos gamma</w:t>
      </w:r>
      <w:r w:rsidR="004B56C3">
        <w:rPr>
          <w:rFonts w:ascii="Arial" w:eastAsiaTheme="minorHAnsi" w:hAnsi="Arial" w:cs="Arial"/>
          <w:color w:val="000000"/>
          <w:sz w:val="24"/>
          <w:szCs w:val="24"/>
          <w:lang w:eastAsia="en-US"/>
        </w:rPr>
        <w:t>,</w:t>
      </w:r>
      <w:r w:rsidR="00257372">
        <w:rPr>
          <w:rFonts w:ascii="Arial" w:eastAsiaTheme="minorHAnsi" w:hAnsi="Arial" w:cs="Arial"/>
          <w:color w:val="000000"/>
          <w:sz w:val="24"/>
          <w:szCs w:val="24"/>
          <w:lang w:eastAsia="en-US"/>
        </w:rPr>
        <w:t xml:space="preserve"> </w:t>
      </w:r>
      <w:r w:rsidR="00152C32">
        <w:rPr>
          <w:rFonts w:ascii="Arial" w:eastAsiaTheme="minorHAnsi" w:hAnsi="Arial" w:cs="Arial"/>
          <w:color w:val="000000"/>
          <w:sz w:val="24"/>
          <w:szCs w:val="24"/>
          <w:lang w:eastAsia="en-US"/>
        </w:rPr>
        <w:t>detectando la cantidad y el espectro de</w:t>
      </w:r>
      <w:r w:rsidR="00E81847">
        <w:rPr>
          <w:rFonts w:ascii="Arial" w:eastAsiaTheme="minorHAnsi" w:hAnsi="Arial" w:cs="Arial"/>
          <w:color w:val="000000"/>
          <w:sz w:val="24"/>
          <w:szCs w:val="24"/>
          <w:lang w:eastAsia="en-US"/>
        </w:rPr>
        <w:t xml:space="preserve"> energ</w:t>
      </w:r>
      <w:r w:rsidR="008D4E93">
        <w:rPr>
          <w:rFonts w:ascii="Arial" w:eastAsiaTheme="minorHAnsi" w:hAnsi="Arial" w:cs="Arial"/>
          <w:color w:val="000000"/>
          <w:sz w:val="24"/>
          <w:szCs w:val="24"/>
          <w:lang w:eastAsia="en-US"/>
        </w:rPr>
        <w:t>í</w:t>
      </w:r>
      <w:r w:rsidR="006A0D07">
        <w:rPr>
          <w:rFonts w:ascii="Arial" w:eastAsiaTheme="minorHAnsi" w:hAnsi="Arial" w:cs="Arial"/>
          <w:color w:val="000000"/>
          <w:sz w:val="24"/>
          <w:szCs w:val="24"/>
          <w:lang w:eastAsia="en-US"/>
        </w:rPr>
        <w:t>a</w:t>
      </w:r>
      <w:r w:rsidR="0023532F">
        <w:rPr>
          <w:rFonts w:ascii="Arial" w:eastAsiaTheme="minorHAnsi" w:hAnsi="Arial" w:cs="Arial"/>
          <w:color w:val="000000"/>
          <w:sz w:val="24"/>
          <w:szCs w:val="24"/>
          <w:lang w:eastAsia="en-US"/>
        </w:rPr>
        <w:t xml:space="preserve"> de estas partículas</w:t>
      </w:r>
      <w:r w:rsidR="00AA4A2F">
        <w:rPr>
          <w:rFonts w:ascii="Arial" w:eastAsiaTheme="minorHAnsi" w:hAnsi="Arial" w:cs="Arial"/>
          <w:color w:val="000000"/>
          <w:sz w:val="24"/>
          <w:szCs w:val="24"/>
          <w:lang w:eastAsia="en-US"/>
        </w:rPr>
        <w:t xml:space="preserve">. </w:t>
      </w:r>
    </w:p>
    <w:p w14:paraId="417AE46A" w14:textId="40AE2CFE" w:rsidR="0023512B" w:rsidRDefault="0023512B" w:rsidP="0023512B">
      <w:pPr>
        <w:widowControl/>
        <w:autoSpaceDE w:val="0"/>
        <w:autoSpaceDN w:val="0"/>
        <w:adjustRightInd w:val="0"/>
        <w:spacing w:after="0" w:line="240" w:lineRule="auto"/>
        <w:jc w:val="left"/>
        <w:rPr>
          <w:rFonts w:ascii="Segoe UI" w:eastAsiaTheme="minorHAnsi" w:hAnsi="Segoe UI" w:cs="Segoe UI"/>
          <w:sz w:val="20"/>
          <w:szCs w:val="20"/>
          <w:lang w:eastAsia="en-US"/>
        </w:rPr>
      </w:pPr>
    </w:p>
    <w:p w14:paraId="276C343D" w14:textId="3EE2EE3F" w:rsidR="00FC4495" w:rsidRPr="0098544C" w:rsidRDefault="00502C3B" w:rsidP="0098544C">
      <w:pPr>
        <w:spacing w:line="360" w:lineRule="auto"/>
        <w:rPr>
          <w:lang w:eastAsia="en-US"/>
        </w:rPr>
      </w:pPr>
      <w:r w:rsidRPr="0098544C">
        <w:rPr>
          <w:rFonts w:ascii="Arial" w:hAnsi="Arial" w:cs="Arial"/>
          <w:sz w:val="24"/>
          <w:szCs w:val="24"/>
          <w:lang w:eastAsia="en-US"/>
        </w:rPr>
        <w:t xml:space="preserve">Se realizaron dos </w:t>
      </w:r>
      <w:r w:rsidR="0098544C" w:rsidRPr="0098544C">
        <w:rPr>
          <w:rFonts w:ascii="Arial" w:hAnsi="Arial" w:cs="Arial"/>
          <w:sz w:val="24"/>
          <w:szCs w:val="24"/>
          <w:lang w:eastAsia="en-US"/>
        </w:rPr>
        <w:t>simulaciones</w:t>
      </w:r>
      <w:r w:rsidRPr="0098544C">
        <w:rPr>
          <w:rFonts w:ascii="Arial" w:hAnsi="Arial" w:cs="Arial"/>
          <w:sz w:val="24"/>
          <w:szCs w:val="24"/>
          <w:lang w:eastAsia="en-US"/>
        </w:rPr>
        <w:t xml:space="preserve"> empleando </w:t>
      </w:r>
      <w:r w:rsidR="0098544C">
        <w:rPr>
          <w:rFonts w:ascii="Arial" w:hAnsi="Arial" w:cs="Arial"/>
          <w:sz w:val="24"/>
          <w:szCs w:val="24"/>
          <w:lang w:eastAsia="en-US"/>
        </w:rPr>
        <w:t xml:space="preserve">como explosivo el </w:t>
      </w:r>
      <w:r w:rsidRPr="0098544C">
        <w:rPr>
          <w:rFonts w:ascii="Arial" w:hAnsi="Arial" w:cs="Arial"/>
          <w:sz w:val="24"/>
          <w:szCs w:val="24"/>
          <w:lang w:eastAsia="en-US"/>
        </w:rPr>
        <w:t>ANFO y usand</w:t>
      </w:r>
      <w:r w:rsidR="0098544C" w:rsidRPr="0098544C">
        <w:rPr>
          <w:rFonts w:ascii="Arial" w:hAnsi="Arial" w:cs="Arial"/>
          <w:sz w:val="24"/>
          <w:szCs w:val="24"/>
          <w:lang w:eastAsia="en-US"/>
        </w:rPr>
        <w:t>o l</w:t>
      </w:r>
      <w:r w:rsidR="00FC4495" w:rsidRPr="0098544C">
        <w:rPr>
          <w:rFonts w:ascii="Arial" w:hAnsi="Arial" w:cs="Arial"/>
          <w:sz w:val="24"/>
          <w:szCs w:val="24"/>
          <w:lang w:val="es-ES"/>
        </w:rPr>
        <w:t>a geometría de la figura 3</w:t>
      </w:r>
      <w:r w:rsidR="00CD4FF5">
        <w:rPr>
          <w:rFonts w:ascii="Arial" w:hAnsi="Arial" w:cs="Arial"/>
          <w:sz w:val="24"/>
          <w:szCs w:val="24"/>
          <w:lang w:val="es-ES"/>
        </w:rPr>
        <w:t xml:space="preserve">, esto para evaluar los resultados y compararlos con los obtenidos por </w:t>
      </w:r>
      <w:proofErr w:type="spellStart"/>
      <w:r w:rsidR="00B02989">
        <w:rPr>
          <w:rFonts w:ascii="Arial" w:hAnsi="Arial" w:cs="Arial"/>
          <w:sz w:val="24"/>
          <w:szCs w:val="24"/>
          <w:lang w:val="es-ES"/>
        </w:rPr>
        <w:t>Koltic</w:t>
      </w:r>
      <w:proofErr w:type="spellEnd"/>
      <w:r w:rsidR="00B02989">
        <w:rPr>
          <w:rFonts w:ascii="Arial" w:hAnsi="Arial" w:cs="Arial"/>
          <w:sz w:val="24"/>
          <w:szCs w:val="24"/>
          <w:lang w:val="es-ES"/>
        </w:rPr>
        <w:t>;</w:t>
      </w:r>
      <w:r w:rsidR="00FC4495" w:rsidRPr="0098544C">
        <w:rPr>
          <w:rFonts w:ascii="Arial" w:hAnsi="Arial" w:cs="Arial"/>
          <w:sz w:val="24"/>
          <w:szCs w:val="24"/>
          <w:lang w:val="es-ES"/>
        </w:rPr>
        <w:t xml:space="preserve"> </w:t>
      </w:r>
      <w:r w:rsidR="0023532F">
        <w:rPr>
          <w:rFonts w:ascii="Arial" w:hAnsi="Arial" w:cs="Arial"/>
          <w:sz w:val="24"/>
          <w:szCs w:val="24"/>
          <w:lang w:val="es-ES"/>
        </w:rPr>
        <w:t xml:space="preserve">en </w:t>
      </w:r>
      <w:r w:rsidR="00FC4495" w:rsidRPr="0098544C">
        <w:rPr>
          <w:rFonts w:ascii="Arial" w:hAnsi="Arial" w:cs="Arial"/>
          <w:sz w:val="24"/>
          <w:szCs w:val="24"/>
          <w:lang w:val="es-ES"/>
        </w:rPr>
        <w:t>la</w:t>
      </w:r>
      <w:r w:rsidR="00B02989">
        <w:rPr>
          <w:rFonts w:ascii="Arial" w:hAnsi="Arial" w:cs="Arial"/>
          <w:sz w:val="24"/>
          <w:szCs w:val="24"/>
          <w:lang w:val="es-ES"/>
        </w:rPr>
        <w:t xml:space="preserve"> primera </w:t>
      </w:r>
      <w:r w:rsidR="0050180A">
        <w:rPr>
          <w:rFonts w:ascii="Arial" w:hAnsi="Arial" w:cs="Arial"/>
          <w:sz w:val="24"/>
          <w:szCs w:val="24"/>
          <w:lang w:val="es-ES"/>
        </w:rPr>
        <w:t>simulación</w:t>
      </w:r>
      <w:r w:rsidR="004D401C">
        <w:rPr>
          <w:rFonts w:ascii="Arial" w:hAnsi="Arial" w:cs="Arial"/>
          <w:sz w:val="24"/>
          <w:szCs w:val="24"/>
          <w:lang w:val="es-ES"/>
        </w:rPr>
        <w:t xml:space="preserve"> se </w:t>
      </w:r>
      <w:r w:rsidR="0050180A">
        <w:rPr>
          <w:rFonts w:ascii="Arial" w:hAnsi="Arial" w:cs="Arial"/>
          <w:sz w:val="24"/>
          <w:szCs w:val="24"/>
          <w:lang w:val="es-ES"/>
        </w:rPr>
        <w:t>utilizó</w:t>
      </w:r>
      <w:r w:rsidR="00FC4495" w:rsidRPr="0098544C">
        <w:rPr>
          <w:rFonts w:ascii="Arial" w:hAnsi="Arial" w:cs="Arial"/>
          <w:sz w:val="24"/>
          <w:szCs w:val="24"/>
          <w:lang w:val="es-ES"/>
        </w:rPr>
        <w:t xml:space="preserve"> suelo con mina y</w:t>
      </w:r>
      <w:r w:rsidR="0023532F">
        <w:rPr>
          <w:rFonts w:ascii="Arial" w:hAnsi="Arial" w:cs="Arial"/>
          <w:sz w:val="24"/>
          <w:szCs w:val="24"/>
          <w:lang w:val="es-ES"/>
        </w:rPr>
        <w:t xml:space="preserve"> en</w:t>
      </w:r>
      <w:r w:rsidR="00FC4495" w:rsidRPr="0098544C">
        <w:rPr>
          <w:rFonts w:ascii="Arial" w:hAnsi="Arial" w:cs="Arial"/>
          <w:sz w:val="24"/>
          <w:szCs w:val="24"/>
          <w:lang w:val="es-ES"/>
        </w:rPr>
        <w:t xml:space="preserve"> la segunda suelo sin mina; se bombardeó este sistema con 10</w:t>
      </w:r>
      <w:r w:rsidR="0010137A" w:rsidRPr="0010137A">
        <w:rPr>
          <w:rFonts w:ascii="Arial" w:hAnsi="Arial" w:cs="Arial"/>
          <w:sz w:val="24"/>
          <w:szCs w:val="24"/>
          <w:vertAlign w:val="superscript"/>
          <w:lang w:val="es-ES"/>
        </w:rPr>
        <w:t>8</w:t>
      </w:r>
      <w:r w:rsidR="00FC4495" w:rsidRPr="0098544C">
        <w:rPr>
          <w:rFonts w:ascii="Arial" w:hAnsi="Arial" w:cs="Arial"/>
          <w:sz w:val="24"/>
          <w:szCs w:val="24"/>
          <w:lang w:val="es-ES"/>
        </w:rPr>
        <w:t xml:space="preserve"> neutrones de 14 MeV </w:t>
      </w:r>
      <w:r w:rsidR="007434A4">
        <w:rPr>
          <w:rFonts w:ascii="Arial" w:hAnsi="Arial" w:cs="Arial"/>
          <w:sz w:val="24"/>
          <w:szCs w:val="24"/>
          <w:lang w:val="es-ES"/>
        </w:rPr>
        <w:t>con una posición inicial justo encima en el centro del suelo con mina</w:t>
      </w:r>
      <w:r w:rsidR="00B53BF1">
        <w:rPr>
          <w:rFonts w:ascii="Arial" w:hAnsi="Arial" w:cs="Arial"/>
          <w:sz w:val="24"/>
          <w:szCs w:val="24"/>
          <w:lang w:val="es-ES"/>
        </w:rPr>
        <w:t>.</w:t>
      </w:r>
    </w:p>
    <w:p w14:paraId="5648207E" w14:textId="77777777" w:rsidR="00FC4495" w:rsidRPr="00BB058C" w:rsidRDefault="00FC4495" w:rsidP="00FC4495">
      <w:pPr>
        <w:jc w:val="center"/>
        <w:rPr>
          <w:rFonts w:ascii="Arial" w:hAnsi="Arial" w:cs="Arial"/>
          <w:lang w:val="es-ES"/>
        </w:rPr>
      </w:pPr>
      <w:r w:rsidRPr="00BB058C">
        <w:rPr>
          <w:rFonts w:ascii="Arial" w:hAnsi="Arial" w:cs="Arial"/>
          <w:noProof/>
          <w:lang w:val="es-ES"/>
        </w:rPr>
        <w:drawing>
          <wp:inline distT="0" distB="0" distL="0" distR="0" wp14:anchorId="7E0D6B44" wp14:editId="1373C07F">
            <wp:extent cx="2871955" cy="1774371"/>
            <wp:effectExtent l="0" t="0" r="5080" b="0"/>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o nitrogeno_paper.png"/>
                    <pic:cNvPicPr/>
                  </pic:nvPicPr>
                  <pic:blipFill rotWithShape="1">
                    <a:blip r:embed="rId54" cstate="print">
                      <a:extLst>
                        <a:ext uri="{28A0092B-C50C-407E-A947-70E740481C1C}">
                          <a14:useLocalDpi xmlns:a14="http://schemas.microsoft.com/office/drawing/2010/main" val="0"/>
                        </a:ext>
                      </a:extLst>
                    </a:blip>
                    <a:srcRect t="3003"/>
                    <a:stretch/>
                  </pic:blipFill>
                  <pic:spPr bwMode="auto">
                    <a:xfrm>
                      <a:off x="0" y="0"/>
                      <a:ext cx="2941486" cy="1817329"/>
                    </a:xfrm>
                    <a:prstGeom prst="rect">
                      <a:avLst/>
                    </a:prstGeom>
                    <a:ln>
                      <a:noFill/>
                    </a:ln>
                    <a:extLst>
                      <a:ext uri="{53640926-AAD7-44D8-BBD7-CCE9431645EC}">
                        <a14:shadowObscured xmlns:a14="http://schemas.microsoft.com/office/drawing/2010/main"/>
                      </a:ext>
                    </a:extLst>
                  </pic:spPr>
                </pic:pic>
              </a:graphicData>
            </a:graphic>
          </wp:inline>
        </w:drawing>
      </w:r>
      <w:r w:rsidRPr="00BB058C">
        <w:rPr>
          <w:rFonts w:ascii="Arial" w:hAnsi="Arial" w:cs="Arial"/>
          <w:noProof/>
          <w:lang w:val="es-ES"/>
        </w:rPr>
        <w:drawing>
          <wp:inline distT="0" distB="0" distL="0" distR="0" wp14:anchorId="1A9739C5" wp14:editId="01708F53">
            <wp:extent cx="2949256" cy="1905000"/>
            <wp:effectExtent l="0" t="0" r="3810" b="0"/>
            <wp:docPr id="15" name="Imagen 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o_oxigeno_pap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10947" cy="1944848"/>
                    </a:xfrm>
                    <a:prstGeom prst="rect">
                      <a:avLst/>
                    </a:prstGeom>
                  </pic:spPr>
                </pic:pic>
              </a:graphicData>
            </a:graphic>
          </wp:inline>
        </w:drawing>
      </w:r>
    </w:p>
    <w:p w14:paraId="12FFBA4C" w14:textId="77777777" w:rsidR="004F7EAF" w:rsidRDefault="00FC4495" w:rsidP="004F7EAF">
      <w:pPr>
        <w:keepNext/>
        <w:jc w:val="center"/>
      </w:pPr>
      <w:r w:rsidRPr="00BB058C">
        <w:rPr>
          <w:rFonts w:ascii="Arial" w:hAnsi="Arial" w:cs="Arial"/>
          <w:noProof/>
          <w:lang w:val="es-ES"/>
        </w:rPr>
        <w:drawing>
          <wp:inline distT="0" distB="0" distL="0" distR="0" wp14:anchorId="4D832CF3" wp14:editId="0B084A16">
            <wp:extent cx="2932288" cy="1796143"/>
            <wp:effectExtent l="0" t="0" r="1905" b="0"/>
            <wp:docPr id="16" name="Imagen 16"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o nitrogeno_editado.png"/>
                    <pic:cNvPicPr/>
                  </pic:nvPicPr>
                  <pic:blipFill rotWithShape="1">
                    <a:blip r:embed="rId56" cstate="print">
                      <a:extLst>
                        <a:ext uri="{28A0092B-C50C-407E-A947-70E740481C1C}">
                          <a14:useLocalDpi xmlns:a14="http://schemas.microsoft.com/office/drawing/2010/main" val="0"/>
                        </a:ext>
                      </a:extLst>
                    </a:blip>
                    <a:srcRect l="1852" t="2977" r="6189"/>
                    <a:stretch/>
                  </pic:blipFill>
                  <pic:spPr bwMode="auto">
                    <a:xfrm>
                      <a:off x="0" y="0"/>
                      <a:ext cx="2953471" cy="1809119"/>
                    </a:xfrm>
                    <a:prstGeom prst="rect">
                      <a:avLst/>
                    </a:prstGeom>
                    <a:ln>
                      <a:noFill/>
                    </a:ln>
                    <a:extLst>
                      <a:ext uri="{53640926-AAD7-44D8-BBD7-CCE9431645EC}">
                        <a14:shadowObscured xmlns:a14="http://schemas.microsoft.com/office/drawing/2010/main"/>
                      </a:ext>
                    </a:extLst>
                  </pic:spPr>
                </pic:pic>
              </a:graphicData>
            </a:graphic>
          </wp:inline>
        </w:drawing>
      </w:r>
      <w:r w:rsidRPr="00BB058C">
        <w:rPr>
          <w:rFonts w:ascii="Arial" w:hAnsi="Arial" w:cs="Arial"/>
          <w:noProof/>
          <w:lang w:val="es-ES"/>
        </w:rPr>
        <w:drawing>
          <wp:inline distT="0" distB="0" distL="0" distR="0" wp14:anchorId="5271BD1D" wp14:editId="474BC649">
            <wp:extent cx="2997190" cy="1730828"/>
            <wp:effectExtent l="0" t="0" r="0" b="3175"/>
            <wp:docPr id="17" name="Imagen 1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o_oxigeno_editado.png"/>
                    <pic:cNvPicPr/>
                  </pic:nvPicPr>
                  <pic:blipFill rotWithShape="1">
                    <a:blip r:embed="rId57" cstate="print">
                      <a:extLst>
                        <a:ext uri="{28A0092B-C50C-407E-A947-70E740481C1C}">
                          <a14:useLocalDpi xmlns:a14="http://schemas.microsoft.com/office/drawing/2010/main" val="0"/>
                        </a:ext>
                      </a:extLst>
                    </a:blip>
                    <a:srcRect l="2345" t="6165" r="4450" b="1123"/>
                    <a:stretch/>
                  </pic:blipFill>
                  <pic:spPr bwMode="auto">
                    <a:xfrm>
                      <a:off x="0" y="0"/>
                      <a:ext cx="3031323" cy="1750539"/>
                    </a:xfrm>
                    <a:prstGeom prst="rect">
                      <a:avLst/>
                    </a:prstGeom>
                    <a:ln>
                      <a:noFill/>
                    </a:ln>
                    <a:extLst>
                      <a:ext uri="{53640926-AAD7-44D8-BBD7-CCE9431645EC}">
                        <a14:shadowObscured xmlns:a14="http://schemas.microsoft.com/office/drawing/2010/main"/>
                      </a:ext>
                    </a:extLst>
                  </pic:spPr>
                </pic:pic>
              </a:graphicData>
            </a:graphic>
          </wp:inline>
        </w:drawing>
      </w:r>
    </w:p>
    <w:p w14:paraId="0B5214D4" w14:textId="5588ABCF" w:rsidR="00FC4495" w:rsidRPr="004F7EAF" w:rsidRDefault="004F7EAF" w:rsidP="004F7EAF">
      <w:pPr>
        <w:pStyle w:val="Descripcin"/>
        <w:jc w:val="both"/>
        <w:rPr>
          <w:rFonts w:ascii="Arial" w:hAnsi="Arial" w:cs="Arial"/>
          <w:i w:val="0"/>
          <w:color w:val="auto"/>
          <w:sz w:val="20"/>
          <w:szCs w:val="20"/>
          <w:lang w:val="es-ES"/>
        </w:rPr>
      </w:pPr>
      <w:r w:rsidRPr="004F7EAF">
        <w:rPr>
          <w:rFonts w:ascii="Arial" w:hAnsi="Arial" w:cs="Arial"/>
          <w:b/>
          <w:i w:val="0"/>
          <w:color w:val="auto"/>
          <w:sz w:val="20"/>
          <w:szCs w:val="20"/>
        </w:rPr>
        <w:t>Figura 12.</w:t>
      </w:r>
      <w:r w:rsidRPr="004F7EAF">
        <w:rPr>
          <w:rFonts w:ascii="Arial" w:hAnsi="Arial" w:cs="Arial"/>
          <w:color w:val="auto"/>
          <w:sz w:val="20"/>
          <w:szCs w:val="20"/>
        </w:rPr>
        <w:t xml:space="preserve"> </w:t>
      </w:r>
      <w:r w:rsidRPr="004F7EAF">
        <w:rPr>
          <w:rFonts w:ascii="Arial" w:hAnsi="Arial" w:cs="Arial"/>
          <w:i w:val="0"/>
          <w:color w:val="auto"/>
          <w:sz w:val="20"/>
          <w:szCs w:val="20"/>
          <w:lang w:val="es-ES"/>
        </w:rPr>
        <w:t xml:space="preserve">Espectro de energía de los gamma generados. (arriba) Resultados obtenidos por </w:t>
      </w:r>
      <w:proofErr w:type="spellStart"/>
      <w:r w:rsidRPr="004F7EAF">
        <w:rPr>
          <w:rFonts w:ascii="Arial" w:hAnsi="Arial" w:cs="Arial"/>
          <w:i w:val="0"/>
          <w:color w:val="auto"/>
          <w:sz w:val="20"/>
          <w:szCs w:val="20"/>
          <w:lang w:val="es-ES"/>
        </w:rPr>
        <w:t>Koltick</w:t>
      </w:r>
      <w:proofErr w:type="spellEnd"/>
      <w:r w:rsidR="00DD0985">
        <w:rPr>
          <w:rFonts w:ascii="Arial" w:hAnsi="Arial" w:cs="Arial"/>
          <w:i w:val="0"/>
          <w:color w:val="auto"/>
          <w:sz w:val="20"/>
          <w:szCs w:val="20"/>
          <w:lang w:val="es-ES"/>
        </w:rPr>
        <w:t xml:space="preserve"> </w:t>
      </w:r>
      <w:r w:rsidR="00DD0985">
        <w:rPr>
          <w:rFonts w:ascii="Arial" w:hAnsi="Arial" w:cs="Arial"/>
          <w:i w:val="0"/>
          <w:color w:val="auto"/>
          <w:sz w:val="20"/>
          <w:szCs w:val="20"/>
          <w:lang w:val="es-ES"/>
        </w:rPr>
        <w:fldChar w:fldCharType="begin" w:fldLock="1"/>
      </w:r>
      <w:r w:rsidR="009A515B">
        <w:rPr>
          <w:rFonts w:ascii="Arial" w:hAnsi="Arial" w:cs="Arial"/>
          <w:i w:val="0"/>
          <w:color w:val="auto"/>
          <w:sz w:val="20"/>
          <w:szCs w:val="20"/>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009A515B">
        <w:rPr>
          <w:rFonts w:ascii="Cambria Math" w:hAnsi="Cambria Math" w:cs="Cambria Math"/>
          <w:i w:val="0"/>
          <w:color w:val="auto"/>
          <w:sz w:val="20"/>
          <w:szCs w:val="20"/>
          <w:lang w:val="es-ES"/>
        </w:rPr>
        <w:instrText>∼</w:instrText>
      </w:r>
      <w:r w:rsidR="009A515B">
        <w:rPr>
          <w:rFonts w:ascii="Arial" w:hAnsi="Arial" w:cs="Arial"/>
          <w:i w:val="0"/>
          <w:color w:val="auto"/>
          <w:sz w:val="20"/>
          <w:szCs w:val="20"/>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00DD0985">
        <w:rPr>
          <w:rFonts w:ascii="Arial" w:hAnsi="Arial" w:cs="Arial"/>
          <w:i w:val="0"/>
          <w:color w:val="auto"/>
          <w:sz w:val="20"/>
          <w:szCs w:val="20"/>
          <w:lang w:val="es-ES"/>
        </w:rPr>
        <w:fldChar w:fldCharType="separate"/>
      </w:r>
      <w:r w:rsidR="00DD0985" w:rsidRPr="00DD0985">
        <w:rPr>
          <w:rFonts w:ascii="Arial" w:hAnsi="Arial" w:cs="Arial"/>
          <w:i w:val="0"/>
          <w:noProof/>
          <w:color w:val="auto"/>
          <w:sz w:val="20"/>
          <w:szCs w:val="20"/>
          <w:lang w:val="es-ES"/>
        </w:rPr>
        <w:t>(Koltick &amp; McConchie, 2007)</w:t>
      </w:r>
      <w:r w:rsidR="00DD0985">
        <w:rPr>
          <w:rFonts w:ascii="Arial" w:hAnsi="Arial" w:cs="Arial"/>
          <w:i w:val="0"/>
          <w:color w:val="auto"/>
          <w:sz w:val="20"/>
          <w:szCs w:val="20"/>
          <w:lang w:val="es-ES"/>
        </w:rPr>
        <w:fldChar w:fldCharType="end"/>
      </w:r>
      <w:r w:rsidRPr="004F7EAF">
        <w:rPr>
          <w:rFonts w:ascii="Arial" w:hAnsi="Arial" w:cs="Arial"/>
          <w:i w:val="0"/>
          <w:color w:val="auto"/>
          <w:sz w:val="20"/>
          <w:szCs w:val="20"/>
          <w:lang w:val="es-ES"/>
        </w:rPr>
        <w:t xml:space="preserve"> en los cuales se observan varios puntos característicos como los fotópicos del oxígeno y el nitrógeno obtenidos de forma experimental. (abajo) Resultados obtenidos en la simulación, se puede observar los picos característicos del nitrógeno y el oxígeno.</w:t>
      </w:r>
    </w:p>
    <w:p w14:paraId="66F5C82E" w14:textId="54E590A9" w:rsidR="00FC4495" w:rsidRPr="00FC4495" w:rsidRDefault="007E670E" w:rsidP="00FC4495">
      <w:pPr>
        <w:spacing w:line="360" w:lineRule="auto"/>
        <w:rPr>
          <w:rFonts w:ascii="Arial" w:hAnsi="Arial" w:cs="Arial"/>
          <w:sz w:val="24"/>
          <w:szCs w:val="24"/>
          <w:lang w:val="es-ES"/>
        </w:rPr>
      </w:pPr>
      <w:r w:rsidRPr="00FC4495">
        <w:rPr>
          <w:rFonts w:ascii="Arial" w:hAnsi="Arial" w:cs="Arial"/>
          <w:sz w:val="24"/>
          <w:szCs w:val="24"/>
          <w:lang w:val="es-ES"/>
        </w:rPr>
        <w:t xml:space="preserve">Los resultados obtenidos por </w:t>
      </w:r>
      <w:proofErr w:type="spellStart"/>
      <w:r w:rsidRPr="00FC4495">
        <w:rPr>
          <w:rFonts w:ascii="Arial" w:hAnsi="Arial" w:cs="Arial"/>
          <w:sz w:val="24"/>
          <w:szCs w:val="24"/>
          <w:lang w:val="es-ES"/>
        </w:rPr>
        <w:t>Koltick</w:t>
      </w:r>
      <w:proofErr w:type="spellEnd"/>
      <w:r w:rsidRPr="00FC4495">
        <w:rPr>
          <w:rFonts w:ascii="Arial" w:hAnsi="Arial" w:cs="Arial"/>
          <w:sz w:val="24"/>
          <w:szCs w:val="24"/>
          <w:lang w:val="es-ES"/>
        </w:rPr>
        <w:t xml:space="preserve"> y en la simulación se presentan en la figura 12</w:t>
      </w:r>
      <w:r w:rsidR="00483DEA">
        <w:rPr>
          <w:rFonts w:ascii="Arial" w:hAnsi="Arial" w:cs="Arial"/>
          <w:sz w:val="24"/>
          <w:szCs w:val="24"/>
          <w:lang w:val="es-ES"/>
        </w:rPr>
        <w:t>; a</w:t>
      </w:r>
      <w:r w:rsidR="00FC4495" w:rsidRPr="00FC4495">
        <w:rPr>
          <w:rFonts w:ascii="Arial" w:hAnsi="Arial" w:cs="Arial"/>
          <w:sz w:val="24"/>
          <w:szCs w:val="24"/>
          <w:lang w:val="es-ES"/>
        </w:rPr>
        <w:t xml:space="preserve">l comparar </w:t>
      </w:r>
      <w:r w:rsidR="007F4480">
        <w:rPr>
          <w:rFonts w:ascii="Arial" w:hAnsi="Arial" w:cs="Arial"/>
          <w:sz w:val="24"/>
          <w:szCs w:val="24"/>
          <w:lang w:val="es-ES"/>
        </w:rPr>
        <w:t>estas</w:t>
      </w:r>
      <w:r w:rsidR="00483DEA">
        <w:rPr>
          <w:rFonts w:ascii="Arial" w:hAnsi="Arial" w:cs="Arial"/>
          <w:sz w:val="24"/>
          <w:szCs w:val="24"/>
          <w:lang w:val="es-ES"/>
        </w:rPr>
        <w:t xml:space="preserve"> dos </w:t>
      </w:r>
      <w:r w:rsidR="007F4480">
        <w:rPr>
          <w:rFonts w:ascii="Arial" w:hAnsi="Arial" w:cs="Arial"/>
          <w:sz w:val="24"/>
          <w:szCs w:val="24"/>
          <w:lang w:val="es-ES"/>
        </w:rPr>
        <w:t>graficas</w:t>
      </w:r>
      <w:r w:rsidR="00FC4495" w:rsidRPr="00FC4495">
        <w:rPr>
          <w:rFonts w:ascii="Arial" w:hAnsi="Arial" w:cs="Arial"/>
          <w:sz w:val="24"/>
          <w:szCs w:val="24"/>
          <w:lang w:val="es-ES"/>
        </w:rPr>
        <w:t xml:space="preserve"> se </w:t>
      </w:r>
      <w:r w:rsidR="0014148D">
        <w:rPr>
          <w:rFonts w:ascii="Arial" w:hAnsi="Arial" w:cs="Arial"/>
          <w:sz w:val="24"/>
          <w:szCs w:val="24"/>
          <w:lang w:val="es-ES"/>
        </w:rPr>
        <w:t>observan</w:t>
      </w:r>
      <w:r w:rsidR="00FC4495" w:rsidRPr="00FC4495">
        <w:rPr>
          <w:rFonts w:ascii="Arial" w:hAnsi="Arial" w:cs="Arial"/>
          <w:sz w:val="24"/>
          <w:szCs w:val="24"/>
          <w:lang w:val="es-ES"/>
        </w:rPr>
        <w:t xml:space="preserve"> similitudes evidentes</w:t>
      </w:r>
      <w:r w:rsidR="00224D9A">
        <w:rPr>
          <w:rFonts w:ascii="Arial" w:hAnsi="Arial" w:cs="Arial"/>
          <w:sz w:val="24"/>
          <w:szCs w:val="24"/>
          <w:lang w:val="es-ES"/>
        </w:rPr>
        <w:t>:</w:t>
      </w:r>
      <w:r w:rsidR="00FC4495" w:rsidRPr="00FC4495">
        <w:rPr>
          <w:rFonts w:ascii="Arial" w:hAnsi="Arial" w:cs="Arial"/>
          <w:sz w:val="24"/>
          <w:szCs w:val="24"/>
          <w:lang w:val="es-ES"/>
        </w:rPr>
        <w:t xml:space="preserve"> en primer lugar se obtuv</w:t>
      </w:r>
      <w:r w:rsidR="00224D9A">
        <w:rPr>
          <w:rFonts w:ascii="Arial" w:hAnsi="Arial" w:cs="Arial"/>
          <w:sz w:val="24"/>
          <w:szCs w:val="24"/>
          <w:lang w:val="es-ES"/>
        </w:rPr>
        <w:t>o</w:t>
      </w:r>
      <w:r w:rsidR="00FC4495" w:rsidRPr="00FC4495">
        <w:rPr>
          <w:rFonts w:ascii="Arial" w:hAnsi="Arial" w:cs="Arial"/>
          <w:sz w:val="24"/>
          <w:szCs w:val="24"/>
          <w:lang w:val="es-ES"/>
        </w:rPr>
        <w:t xml:space="preserve"> los fotópicos del oxígeno y los del nitrógeno en los mismos rangos de energía en 6.15 MeV y 10.81 MeV respectivamente</w:t>
      </w:r>
      <w:r w:rsidRPr="007E670E">
        <w:rPr>
          <w:rFonts w:ascii="Arial" w:hAnsi="Arial" w:cs="Arial"/>
          <w:sz w:val="24"/>
          <w:szCs w:val="24"/>
          <w:lang w:val="es-ES"/>
        </w:rPr>
        <w:t>,</w:t>
      </w:r>
      <w:r w:rsidR="00427C17" w:rsidRPr="007E670E">
        <w:rPr>
          <w:rFonts w:ascii="Arial" w:hAnsi="Arial" w:cs="Arial"/>
          <w:sz w:val="24"/>
          <w:szCs w:val="24"/>
          <w:lang w:val="es-ES"/>
        </w:rPr>
        <w:t xml:space="preserve"> </w:t>
      </w:r>
      <w:r w:rsidR="00FC4495" w:rsidRPr="007E670E">
        <w:rPr>
          <w:rFonts w:ascii="Arial" w:hAnsi="Arial" w:cs="Arial"/>
          <w:sz w:val="24"/>
          <w:szCs w:val="24"/>
          <w:lang w:val="es-ES"/>
        </w:rPr>
        <w:t xml:space="preserve"> no obstante para el caso de la simulación </w:t>
      </w:r>
      <w:r w:rsidR="000B05F8" w:rsidRPr="007E670E">
        <w:rPr>
          <w:rFonts w:ascii="Arial" w:hAnsi="Arial" w:cs="Arial"/>
          <w:sz w:val="24"/>
          <w:szCs w:val="24"/>
          <w:lang w:val="es-ES"/>
        </w:rPr>
        <w:t xml:space="preserve">la diferencia entre el suelo y el suelo con mina </w:t>
      </w:r>
      <w:r w:rsidR="0098043C" w:rsidRPr="007E670E">
        <w:rPr>
          <w:rFonts w:ascii="Arial" w:hAnsi="Arial" w:cs="Arial"/>
          <w:sz w:val="24"/>
          <w:szCs w:val="24"/>
          <w:lang w:val="es-ES"/>
        </w:rPr>
        <w:t xml:space="preserve">muestra una diferencia muy pequeña </w:t>
      </w:r>
      <w:r w:rsidR="00FC4495" w:rsidRPr="007E670E">
        <w:rPr>
          <w:rFonts w:ascii="Arial" w:hAnsi="Arial" w:cs="Arial"/>
          <w:sz w:val="24"/>
          <w:szCs w:val="24"/>
          <w:lang w:val="es-ES"/>
        </w:rPr>
        <w:t>alrededor del fotópico del oxígeno</w:t>
      </w:r>
      <w:r w:rsidR="00FC4495" w:rsidRPr="00FC4495">
        <w:rPr>
          <w:rFonts w:ascii="Arial" w:hAnsi="Arial" w:cs="Arial"/>
          <w:sz w:val="24"/>
          <w:szCs w:val="24"/>
          <w:lang w:val="es-ES"/>
        </w:rPr>
        <w:t>, caso contrario para el fotópico del nitrógeno</w:t>
      </w:r>
      <w:r w:rsidR="008459AC">
        <w:rPr>
          <w:rFonts w:ascii="Arial" w:hAnsi="Arial" w:cs="Arial"/>
          <w:sz w:val="24"/>
          <w:szCs w:val="24"/>
          <w:lang w:val="es-ES"/>
        </w:rPr>
        <w:t xml:space="preserve"> donde es mucho más apreciable</w:t>
      </w:r>
      <w:r w:rsidR="00FC4495" w:rsidRPr="00FC4495">
        <w:rPr>
          <w:rFonts w:ascii="Arial" w:hAnsi="Arial" w:cs="Arial"/>
          <w:sz w:val="24"/>
          <w:szCs w:val="24"/>
          <w:lang w:val="es-ES"/>
        </w:rPr>
        <w:t xml:space="preserve">; en segundo lugar los escapes para cada fotópico no se </w:t>
      </w:r>
      <w:r w:rsidR="00BA1B62">
        <w:rPr>
          <w:rFonts w:ascii="Arial" w:hAnsi="Arial" w:cs="Arial"/>
          <w:sz w:val="24"/>
          <w:szCs w:val="24"/>
          <w:lang w:val="es-ES"/>
        </w:rPr>
        <w:t>presentaron</w:t>
      </w:r>
      <w:r w:rsidR="00FC4495" w:rsidRPr="00FC4495">
        <w:rPr>
          <w:rFonts w:ascii="Arial" w:hAnsi="Arial" w:cs="Arial"/>
          <w:sz w:val="24"/>
          <w:szCs w:val="24"/>
          <w:lang w:val="es-ES"/>
        </w:rPr>
        <w:t xml:space="preserve"> en las energías de los gamma captados por </w:t>
      </w:r>
      <w:proofErr w:type="spellStart"/>
      <w:r w:rsidR="00FC4495" w:rsidRPr="00FC4495">
        <w:rPr>
          <w:rFonts w:ascii="Arial" w:hAnsi="Arial" w:cs="Arial"/>
          <w:sz w:val="24"/>
          <w:szCs w:val="24"/>
          <w:lang w:val="es-ES"/>
        </w:rPr>
        <w:t>Koltick</w:t>
      </w:r>
      <w:proofErr w:type="spellEnd"/>
      <w:r w:rsidR="00FC4495" w:rsidRPr="00FC4495">
        <w:rPr>
          <w:rFonts w:ascii="Arial" w:hAnsi="Arial" w:cs="Arial"/>
          <w:sz w:val="24"/>
          <w:szCs w:val="24"/>
          <w:lang w:val="es-ES"/>
        </w:rPr>
        <w:t>, en cambio se observaron en otros rangos de energías, esto puede ser debido a las diferencias en las composiciones elementales del suelo, el carro y los explosivos.</w:t>
      </w:r>
    </w:p>
    <w:p w14:paraId="22669A5E" w14:textId="1A19CBE4" w:rsidR="00FC4495" w:rsidRDefault="00FC4495" w:rsidP="00FC4495">
      <w:pPr>
        <w:rPr>
          <w:sz w:val="24"/>
          <w:szCs w:val="24"/>
          <w:lang w:val="es-ES" w:eastAsia="en-US"/>
        </w:rPr>
      </w:pPr>
    </w:p>
    <w:p w14:paraId="6AAFB1C2" w14:textId="1DA7F7C4" w:rsidR="00926021" w:rsidRDefault="00926021" w:rsidP="00FC4495">
      <w:pPr>
        <w:rPr>
          <w:sz w:val="24"/>
          <w:szCs w:val="24"/>
          <w:lang w:val="es-ES" w:eastAsia="en-US"/>
        </w:rPr>
      </w:pPr>
    </w:p>
    <w:p w14:paraId="4FD8E176" w14:textId="4E4E3BBD" w:rsidR="005B4F5D" w:rsidRDefault="005B4F5D" w:rsidP="00FC4495">
      <w:pPr>
        <w:rPr>
          <w:sz w:val="24"/>
          <w:szCs w:val="24"/>
          <w:lang w:val="es-ES" w:eastAsia="en-US"/>
        </w:rPr>
      </w:pPr>
    </w:p>
    <w:p w14:paraId="2A56B3A1" w14:textId="5B35E587" w:rsidR="005B4F5D" w:rsidRDefault="005B4F5D" w:rsidP="00FC4495">
      <w:pPr>
        <w:rPr>
          <w:sz w:val="24"/>
          <w:szCs w:val="24"/>
          <w:lang w:val="es-ES" w:eastAsia="en-US"/>
        </w:rPr>
      </w:pPr>
    </w:p>
    <w:p w14:paraId="3DB3552B" w14:textId="703A48EE" w:rsidR="005B4F5D" w:rsidRDefault="005B4F5D" w:rsidP="00FC4495">
      <w:pPr>
        <w:rPr>
          <w:sz w:val="24"/>
          <w:szCs w:val="24"/>
          <w:lang w:val="es-ES" w:eastAsia="en-US"/>
        </w:rPr>
      </w:pPr>
    </w:p>
    <w:p w14:paraId="070CB8BE" w14:textId="77777777" w:rsidR="00F56301" w:rsidRDefault="00F56301" w:rsidP="00FC4495">
      <w:pPr>
        <w:rPr>
          <w:sz w:val="24"/>
          <w:szCs w:val="24"/>
          <w:lang w:val="es-ES" w:eastAsia="en-US"/>
        </w:rPr>
      </w:pPr>
    </w:p>
    <w:p w14:paraId="0FE8A705" w14:textId="6B5C1260" w:rsidR="005B4F5D" w:rsidRDefault="005B4F5D" w:rsidP="00FC4495">
      <w:pPr>
        <w:rPr>
          <w:sz w:val="24"/>
          <w:szCs w:val="24"/>
          <w:lang w:val="es-ES" w:eastAsia="en-US"/>
        </w:rPr>
      </w:pPr>
    </w:p>
    <w:p w14:paraId="4639E97B" w14:textId="36BEF039" w:rsidR="005B4F5D" w:rsidRDefault="005B4F5D" w:rsidP="00FC4495">
      <w:pPr>
        <w:rPr>
          <w:sz w:val="24"/>
          <w:szCs w:val="24"/>
          <w:lang w:val="es-ES" w:eastAsia="en-US"/>
        </w:rPr>
      </w:pPr>
    </w:p>
    <w:p w14:paraId="56127AB2" w14:textId="77777777" w:rsidR="005B4F5D" w:rsidRDefault="005B4F5D" w:rsidP="00FC4495">
      <w:pPr>
        <w:rPr>
          <w:sz w:val="24"/>
          <w:szCs w:val="24"/>
          <w:lang w:val="es-ES" w:eastAsia="en-US"/>
        </w:rPr>
      </w:pPr>
    </w:p>
    <w:p w14:paraId="3D229144" w14:textId="02B55080" w:rsidR="00926021" w:rsidRDefault="00926021" w:rsidP="00713562">
      <w:pPr>
        <w:pStyle w:val="Ttulo2"/>
        <w:jc w:val="center"/>
        <w:rPr>
          <w:rFonts w:ascii="Arial" w:hAnsi="Arial" w:cs="Arial"/>
          <w:b/>
          <w:color w:val="auto"/>
          <w:sz w:val="24"/>
          <w:szCs w:val="24"/>
          <w:lang w:val="es-ES"/>
        </w:rPr>
      </w:pPr>
      <w:bookmarkStart w:id="32" w:name="_Toc30887053"/>
      <w:bookmarkStart w:id="33" w:name="_Toc31303423"/>
      <w:r w:rsidRPr="00F4192B">
        <w:rPr>
          <w:rFonts w:ascii="Arial" w:hAnsi="Arial" w:cs="Arial"/>
          <w:b/>
          <w:color w:val="auto"/>
          <w:sz w:val="24"/>
          <w:szCs w:val="24"/>
          <w:lang w:val="es-ES"/>
        </w:rPr>
        <w:t>A</w:t>
      </w:r>
      <w:r w:rsidR="00F4192B">
        <w:rPr>
          <w:rFonts w:ascii="Arial" w:hAnsi="Arial" w:cs="Arial"/>
          <w:b/>
          <w:color w:val="auto"/>
          <w:sz w:val="24"/>
          <w:szCs w:val="24"/>
          <w:lang w:val="es-ES"/>
        </w:rPr>
        <w:t xml:space="preserve">péndice </w:t>
      </w:r>
      <w:r w:rsidR="00F4192B" w:rsidRPr="00F4192B">
        <w:rPr>
          <w:rFonts w:ascii="Arial" w:hAnsi="Arial" w:cs="Arial"/>
          <w:b/>
          <w:color w:val="auto"/>
          <w:sz w:val="24"/>
          <w:szCs w:val="24"/>
          <w:lang w:val="es-ES"/>
        </w:rPr>
        <w:t>B</w:t>
      </w:r>
      <w:r w:rsidR="00F4192B">
        <w:rPr>
          <w:rFonts w:ascii="Arial" w:hAnsi="Arial" w:cs="Arial"/>
          <w:b/>
          <w:color w:val="auto"/>
          <w:sz w:val="24"/>
          <w:szCs w:val="24"/>
          <w:lang w:val="es-ES"/>
        </w:rPr>
        <w:t>.</w:t>
      </w:r>
      <w:r w:rsidR="004A57D4">
        <w:rPr>
          <w:rFonts w:ascii="Arial" w:hAnsi="Arial" w:cs="Arial"/>
          <w:b/>
          <w:color w:val="auto"/>
          <w:sz w:val="24"/>
          <w:szCs w:val="24"/>
          <w:lang w:val="es-ES"/>
        </w:rPr>
        <w:t xml:space="preserve"> </w:t>
      </w:r>
      <w:r w:rsidR="000D63E1">
        <w:rPr>
          <w:rFonts w:ascii="Arial" w:hAnsi="Arial" w:cs="Arial"/>
          <w:b/>
          <w:color w:val="auto"/>
          <w:sz w:val="24"/>
          <w:szCs w:val="24"/>
          <w:lang w:val="es-ES"/>
        </w:rPr>
        <w:t>Cantidad de nitrato de amonio en el suelo abonado</w:t>
      </w:r>
      <w:bookmarkEnd w:id="32"/>
      <w:bookmarkEnd w:id="33"/>
    </w:p>
    <w:p w14:paraId="12575474" w14:textId="6FD5BFB6" w:rsidR="00F56301" w:rsidRDefault="00F56301" w:rsidP="00F56301">
      <w:pPr>
        <w:rPr>
          <w:lang w:val="es-ES" w:eastAsia="en-US"/>
        </w:rPr>
      </w:pPr>
    </w:p>
    <w:p w14:paraId="7628AB6A" w14:textId="5BF5AE94" w:rsidR="006F0E08" w:rsidRDefault="006F0E08" w:rsidP="00D14559">
      <w:pPr>
        <w:spacing w:before="240" w:line="360" w:lineRule="auto"/>
        <w:rPr>
          <w:rFonts w:ascii="Arial" w:hAnsi="Arial" w:cs="Arial"/>
          <w:sz w:val="24"/>
          <w:szCs w:val="24"/>
          <w:lang w:val="es-ES" w:eastAsia="en-US"/>
        </w:rPr>
      </w:pPr>
      <w:r w:rsidRPr="00D14559">
        <w:rPr>
          <w:rFonts w:ascii="Arial" w:hAnsi="Arial" w:cs="Arial"/>
          <w:sz w:val="24"/>
          <w:szCs w:val="24"/>
          <w:lang w:val="es-ES" w:eastAsia="en-US"/>
        </w:rPr>
        <w:t xml:space="preserve">Para el </w:t>
      </w:r>
      <w:r w:rsidR="003E4A08" w:rsidRPr="00D14559">
        <w:rPr>
          <w:rFonts w:ascii="Arial" w:hAnsi="Arial" w:cs="Arial"/>
          <w:sz w:val="24"/>
          <w:szCs w:val="24"/>
          <w:lang w:val="es-ES" w:eastAsia="en-US"/>
        </w:rPr>
        <w:t>cálculo</w:t>
      </w:r>
      <w:r w:rsidRPr="00D14559">
        <w:rPr>
          <w:rFonts w:ascii="Arial" w:hAnsi="Arial" w:cs="Arial"/>
          <w:sz w:val="24"/>
          <w:szCs w:val="24"/>
          <w:lang w:val="es-ES" w:eastAsia="en-US"/>
        </w:rPr>
        <w:t xml:space="preserve"> de</w:t>
      </w:r>
      <w:r w:rsidR="008F1E2B" w:rsidRPr="00D14559">
        <w:rPr>
          <w:rFonts w:ascii="Arial" w:hAnsi="Arial" w:cs="Arial"/>
          <w:sz w:val="24"/>
          <w:szCs w:val="24"/>
          <w:lang w:val="es-ES" w:eastAsia="en-US"/>
        </w:rPr>
        <w:t>l porcentaje nitrato de amonio</w:t>
      </w:r>
      <w:r w:rsidR="006E6BF5" w:rsidRPr="00D14559">
        <w:rPr>
          <w:rFonts w:ascii="Arial" w:hAnsi="Arial" w:cs="Arial"/>
          <w:sz w:val="24"/>
          <w:szCs w:val="24"/>
          <w:lang w:val="es-ES" w:eastAsia="en-US"/>
        </w:rPr>
        <w:t xml:space="preserve"> en el suelo abonado, se encontró en la literatura el porcentaje de nitrato ideal para </w:t>
      </w:r>
      <w:r w:rsidR="00925B1A" w:rsidRPr="00D14559">
        <w:rPr>
          <w:rFonts w:ascii="Arial" w:hAnsi="Arial" w:cs="Arial"/>
          <w:sz w:val="24"/>
          <w:szCs w:val="24"/>
          <w:lang w:val="es-ES" w:eastAsia="en-US"/>
        </w:rPr>
        <w:t>que un campo este</w:t>
      </w:r>
      <w:r w:rsidR="0096254F">
        <w:rPr>
          <w:rFonts w:ascii="Arial" w:hAnsi="Arial" w:cs="Arial"/>
          <w:sz w:val="24"/>
          <w:szCs w:val="24"/>
          <w:lang w:val="es-ES" w:eastAsia="en-US"/>
        </w:rPr>
        <w:t xml:space="preserve"> óptimamente</w:t>
      </w:r>
      <w:r w:rsidR="00925B1A" w:rsidRPr="00D14559">
        <w:rPr>
          <w:rFonts w:ascii="Arial" w:hAnsi="Arial" w:cs="Arial"/>
          <w:sz w:val="24"/>
          <w:szCs w:val="24"/>
          <w:lang w:val="es-ES" w:eastAsia="en-US"/>
        </w:rPr>
        <w:t xml:space="preserve"> abonado, este dato se encontró </w:t>
      </w:r>
      <w:r w:rsidR="007D3D2C">
        <w:rPr>
          <w:rFonts w:ascii="Arial" w:hAnsi="Arial" w:cs="Arial"/>
          <w:sz w:val="24"/>
          <w:szCs w:val="24"/>
          <w:lang w:val="es-ES" w:eastAsia="en-US"/>
        </w:rPr>
        <w:t>gracias a</w:t>
      </w:r>
      <w:r w:rsidR="00925B1A" w:rsidRPr="00D14559">
        <w:rPr>
          <w:rFonts w:ascii="Arial" w:hAnsi="Arial" w:cs="Arial"/>
          <w:sz w:val="24"/>
          <w:szCs w:val="24"/>
          <w:lang w:val="es-ES" w:eastAsia="en-US"/>
        </w:rPr>
        <w:t xml:space="preserve"> una empresa llamada FERMAGRI; esta empresa proporciono la cantidad de abono necesaria </w:t>
      </w:r>
      <w:r w:rsidR="007D3D2C">
        <w:rPr>
          <w:rFonts w:ascii="Arial" w:hAnsi="Arial" w:cs="Arial"/>
          <w:sz w:val="24"/>
          <w:szCs w:val="24"/>
          <w:lang w:val="es-ES" w:eastAsia="en-US"/>
        </w:rPr>
        <w:t>para abonar</w:t>
      </w:r>
      <w:r w:rsidR="00925B1A" w:rsidRPr="00D14559">
        <w:rPr>
          <w:rFonts w:ascii="Arial" w:hAnsi="Arial" w:cs="Arial"/>
          <w:sz w:val="24"/>
          <w:szCs w:val="24"/>
          <w:lang w:val="es-ES" w:eastAsia="en-US"/>
        </w:rPr>
        <w:t xml:space="preserve"> </w:t>
      </w:r>
      <w:r w:rsidR="000D63E1" w:rsidRPr="00D14559">
        <w:rPr>
          <w:rFonts w:ascii="Arial" w:hAnsi="Arial" w:cs="Arial"/>
          <w:sz w:val="24"/>
          <w:szCs w:val="24"/>
          <w:lang w:val="es-ES" w:eastAsia="en-US"/>
        </w:rPr>
        <w:t>un hectárea de suelo.</w:t>
      </w:r>
    </w:p>
    <w:p w14:paraId="43EC1E18" w14:textId="02305002" w:rsidR="00D14559" w:rsidRDefault="00D14559" w:rsidP="00D14559">
      <w:pPr>
        <w:spacing w:before="240" w:line="360" w:lineRule="auto"/>
        <w:rPr>
          <w:rFonts w:ascii="Arial" w:hAnsi="Arial" w:cs="Arial"/>
          <w:sz w:val="24"/>
          <w:szCs w:val="24"/>
          <w:lang w:val="es-ES" w:eastAsia="en-US"/>
        </w:rPr>
      </w:pPr>
      <w:r>
        <w:rPr>
          <w:rFonts w:ascii="Arial" w:hAnsi="Arial" w:cs="Arial"/>
          <w:sz w:val="24"/>
          <w:szCs w:val="24"/>
          <w:lang w:val="es-ES" w:eastAsia="en-US"/>
        </w:rPr>
        <w:t>El dato p</w:t>
      </w:r>
      <w:r w:rsidR="0095262A">
        <w:rPr>
          <w:rFonts w:ascii="Arial" w:hAnsi="Arial" w:cs="Arial"/>
          <w:sz w:val="24"/>
          <w:szCs w:val="24"/>
          <w:lang w:val="es-ES" w:eastAsia="en-US"/>
        </w:rPr>
        <w:t xml:space="preserve">roporcionado por </w:t>
      </w:r>
      <w:r w:rsidR="000F0E18">
        <w:rPr>
          <w:rFonts w:ascii="Arial" w:hAnsi="Arial" w:cs="Arial"/>
          <w:sz w:val="24"/>
          <w:szCs w:val="24"/>
          <w:lang w:val="es-ES" w:eastAsia="en-US"/>
        </w:rPr>
        <w:t xml:space="preserve">FERMAGRI </w:t>
      </w:r>
      <w:r w:rsidR="007D3D2C">
        <w:rPr>
          <w:rFonts w:ascii="Arial" w:hAnsi="Arial" w:cs="Arial"/>
          <w:sz w:val="24"/>
          <w:szCs w:val="24"/>
          <w:lang w:val="es-ES" w:eastAsia="en-US"/>
        </w:rPr>
        <w:t>es</w:t>
      </w:r>
    </w:p>
    <w:p w14:paraId="640705AD" w14:textId="542BB0F2" w:rsidR="000F0E18" w:rsidRPr="00FE21AE" w:rsidRDefault="00FE21AE" w:rsidP="00D14559">
      <w:pPr>
        <w:spacing w:before="240" w:line="360" w:lineRule="auto"/>
        <w:rPr>
          <w:rFonts w:ascii="Arial" w:hAnsi="Arial" w:cs="Arial"/>
          <w:sz w:val="24"/>
          <w:szCs w:val="24"/>
          <w:lang w:val="es-ES" w:eastAsia="en-US"/>
        </w:rPr>
      </w:pPr>
      <m:oMathPara>
        <m:oMath>
          <m:r>
            <m:rPr>
              <m:sty m:val="p"/>
            </m:rPr>
            <w:rPr>
              <w:rFonts w:ascii="Cambria Math" w:hAnsi="Cambria Math" w:cs="Arial"/>
              <w:sz w:val="24"/>
              <w:szCs w:val="24"/>
              <w:lang w:val="es-ES" w:eastAsia="en-US"/>
            </w:rPr>
            <m:t xml:space="preserve">150 </m:t>
          </m:r>
          <m:f>
            <m:fPr>
              <m:ctrlPr>
                <w:rPr>
                  <w:rFonts w:ascii="Cambria Math" w:hAnsi="Cambria Math" w:cs="Arial"/>
                  <w:sz w:val="24"/>
                  <w:szCs w:val="24"/>
                  <w:lang w:val="es-ES" w:eastAsia="en-US"/>
                </w:rPr>
              </m:ctrlPr>
            </m:fPr>
            <m:num>
              <m:r>
                <m:rPr>
                  <m:sty m:val="p"/>
                </m:rPr>
                <w:rPr>
                  <w:rFonts w:ascii="Cambria Math" w:hAnsi="Cambria Math" w:cs="Arial"/>
                  <w:sz w:val="24"/>
                  <w:szCs w:val="24"/>
                  <w:lang w:val="es-ES" w:eastAsia="en-US"/>
                </w:rPr>
                <m:t>Kg de NH4NO3</m:t>
              </m:r>
            </m:num>
            <m:den>
              <m:r>
                <m:rPr>
                  <m:sty m:val="p"/>
                </m:rPr>
                <w:rPr>
                  <w:rFonts w:ascii="Cambria Math" w:hAnsi="Cambria Math" w:cs="Arial"/>
                  <w:sz w:val="24"/>
                  <w:szCs w:val="24"/>
                  <w:lang w:val="es-ES" w:eastAsia="en-US"/>
                </w:rPr>
                <m:t>1 Hectárea</m:t>
              </m:r>
            </m:den>
          </m:f>
        </m:oMath>
      </m:oMathPara>
    </w:p>
    <w:p w14:paraId="45141E8C" w14:textId="1734A044" w:rsidR="001B2994" w:rsidRDefault="00AB04DB" w:rsidP="00D14559">
      <w:pPr>
        <w:spacing w:before="240" w:line="360" w:lineRule="auto"/>
        <w:rPr>
          <w:rFonts w:ascii="Arial" w:hAnsi="Arial" w:cs="Arial"/>
          <w:sz w:val="24"/>
          <w:szCs w:val="24"/>
          <w:lang w:val="es-ES" w:eastAsia="en-US"/>
        </w:rPr>
      </w:pPr>
      <w:r>
        <w:rPr>
          <w:rFonts w:ascii="Arial" w:hAnsi="Arial" w:cs="Arial"/>
          <w:sz w:val="24"/>
          <w:szCs w:val="24"/>
          <w:lang w:val="es-ES" w:eastAsia="en-US"/>
        </w:rPr>
        <w:t xml:space="preserve">A partir de este dato se </w:t>
      </w:r>
      <w:proofErr w:type="spellStart"/>
      <w:r>
        <w:rPr>
          <w:rFonts w:ascii="Arial" w:hAnsi="Arial" w:cs="Arial"/>
          <w:sz w:val="24"/>
          <w:szCs w:val="24"/>
          <w:lang w:val="es-ES" w:eastAsia="en-US"/>
        </w:rPr>
        <w:t>tomo</w:t>
      </w:r>
      <w:proofErr w:type="spellEnd"/>
      <w:r>
        <w:rPr>
          <w:rFonts w:ascii="Arial" w:hAnsi="Arial" w:cs="Arial"/>
          <w:sz w:val="24"/>
          <w:szCs w:val="24"/>
          <w:lang w:val="es-ES" w:eastAsia="en-US"/>
        </w:rPr>
        <w:t xml:space="preserve"> un volumen de control</w:t>
      </w:r>
      <w:r w:rsidR="004D3B67">
        <w:rPr>
          <w:rFonts w:ascii="Arial" w:hAnsi="Arial" w:cs="Arial"/>
          <w:sz w:val="24"/>
          <w:szCs w:val="24"/>
          <w:lang w:val="es-ES" w:eastAsia="en-US"/>
        </w:rPr>
        <w:t xml:space="preserve"> </w:t>
      </w:r>
      <w:r w:rsidR="00650E9E">
        <w:rPr>
          <w:rFonts w:ascii="Arial" w:hAnsi="Arial" w:cs="Arial"/>
          <w:sz w:val="24"/>
          <w:szCs w:val="24"/>
          <w:lang w:val="es-ES" w:eastAsia="en-US"/>
        </w:rPr>
        <w:t>así:</w:t>
      </w:r>
    </w:p>
    <w:p w14:paraId="357AFEFE" w14:textId="6E959CBD" w:rsidR="004D3B67" w:rsidRDefault="004D3B67" w:rsidP="00203435">
      <w:pPr>
        <w:spacing w:before="240" w:line="360" w:lineRule="auto"/>
        <w:jc w:val="center"/>
        <w:rPr>
          <w:rFonts w:ascii="Arial" w:hAnsi="Arial" w:cs="Arial"/>
          <w:i/>
          <w:sz w:val="24"/>
          <w:szCs w:val="24"/>
          <w:lang w:val="es-ES" w:eastAsia="en-US"/>
        </w:rPr>
      </w:pPr>
      <w:r w:rsidRPr="00203435">
        <w:rPr>
          <w:rFonts w:ascii="Arial" w:hAnsi="Arial" w:cs="Arial"/>
          <w:i/>
          <w:sz w:val="24"/>
          <w:szCs w:val="24"/>
          <w:lang w:val="es-ES" w:eastAsia="en-US"/>
        </w:rPr>
        <w:t xml:space="preserve">Volumen de control= área </w:t>
      </w:r>
      <w:r w:rsidR="00203435" w:rsidRPr="00203435">
        <w:rPr>
          <w:rFonts w:ascii="Arial" w:hAnsi="Arial" w:cs="Arial"/>
          <w:i/>
          <w:sz w:val="20"/>
          <w:szCs w:val="24"/>
          <w:lang w:val="es-ES" w:eastAsia="en-US"/>
        </w:rPr>
        <w:t>x</w:t>
      </w:r>
      <w:r w:rsidRPr="00203435">
        <w:rPr>
          <w:rFonts w:ascii="Arial" w:hAnsi="Arial" w:cs="Arial"/>
          <w:i/>
          <w:sz w:val="20"/>
          <w:szCs w:val="24"/>
          <w:lang w:val="es-ES" w:eastAsia="en-US"/>
        </w:rPr>
        <w:t xml:space="preserve"> </w:t>
      </w:r>
      <w:r w:rsidRPr="00203435">
        <w:rPr>
          <w:rFonts w:ascii="Arial" w:hAnsi="Arial" w:cs="Arial"/>
          <w:i/>
          <w:sz w:val="24"/>
          <w:szCs w:val="24"/>
          <w:lang w:val="es-ES" w:eastAsia="en-US"/>
        </w:rPr>
        <w:t>profundidad</w:t>
      </w:r>
    </w:p>
    <w:p w14:paraId="7ABCC4E6" w14:textId="0B3A0412" w:rsidR="008F7EDB" w:rsidRDefault="007E105A" w:rsidP="0040661F">
      <w:pPr>
        <w:spacing w:before="240" w:line="360" w:lineRule="auto"/>
        <w:rPr>
          <w:rFonts w:ascii="Arial" w:hAnsi="Arial" w:cs="Arial"/>
          <w:sz w:val="24"/>
          <w:szCs w:val="24"/>
          <w:lang w:val="es-ES" w:eastAsia="en-US"/>
        </w:rPr>
      </w:pPr>
      <w:r>
        <w:rPr>
          <w:rFonts w:ascii="Arial" w:hAnsi="Arial" w:cs="Arial"/>
          <w:sz w:val="24"/>
          <w:szCs w:val="24"/>
          <w:lang w:val="es-ES" w:eastAsia="en-US"/>
        </w:rPr>
        <w:t xml:space="preserve">No obstante debido a que el dato </w:t>
      </w:r>
      <w:r w:rsidR="00DD2704">
        <w:rPr>
          <w:rFonts w:ascii="Arial" w:hAnsi="Arial" w:cs="Arial"/>
          <w:sz w:val="24"/>
          <w:szCs w:val="24"/>
          <w:lang w:val="es-ES" w:eastAsia="en-US"/>
        </w:rPr>
        <w:t xml:space="preserve">proporcionado </w:t>
      </w:r>
      <w:r w:rsidR="00833CEF">
        <w:rPr>
          <w:rFonts w:ascii="Arial" w:hAnsi="Arial" w:cs="Arial"/>
          <w:sz w:val="24"/>
          <w:szCs w:val="24"/>
          <w:lang w:val="es-ES" w:eastAsia="en-US"/>
        </w:rPr>
        <w:t>está</w:t>
      </w:r>
      <w:r w:rsidR="00DD2704">
        <w:rPr>
          <w:rFonts w:ascii="Arial" w:hAnsi="Arial" w:cs="Arial"/>
          <w:sz w:val="24"/>
          <w:szCs w:val="24"/>
          <w:lang w:val="es-ES" w:eastAsia="en-US"/>
        </w:rPr>
        <w:t xml:space="preserve"> en unidades de área se asumió </w:t>
      </w:r>
      <w:r w:rsidR="00833CEF">
        <w:rPr>
          <w:rFonts w:ascii="Arial" w:hAnsi="Arial" w:cs="Arial"/>
          <w:sz w:val="24"/>
          <w:szCs w:val="24"/>
          <w:lang w:val="es-ES" w:eastAsia="en-US"/>
        </w:rPr>
        <w:t>un</w:t>
      </w:r>
      <w:r w:rsidR="00EB5B7D">
        <w:rPr>
          <w:rFonts w:ascii="Arial" w:hAnsi="Arial" w:cs="Arial"/>
          <w:sz w:val="24"/>
          <w:szCs w:val="24"/>
          <w:lang w:val="es-ES" w:eastAsia="en-US"/>
        </w:rPr>
        <w:t xml:space="preserve"> cubo de 13.81 cm de arista</w:t>
      </w:r>
      <w:r w:rsidR="0079059A">
        <w:rPr>
          <w:rFonts w:ascii="Arial" w:hAnsi="Arial" w:cs="Arial"/>
          <w:sz w:val="24"/>
          <w:szCs w:val="24"/>
          <w:lang w:val="es-ES" w:eastAsia="en-US"/>
        </w:rPr>
        <w:t>, este cubo</w:t>
      </w:r>
      <w:r w:rsidR="00505E48">
        <w:rPr>
          <w:rFonts w:ascii="Arial" w:hAnsi="Arial" w:cs="Arial"/>
          <w:sz w:val="24"/>
          <w:szCs w:val="24"/>
          <w:lang w:val="es-ES" w:eastAsia="en-US"/>
        </w:rPr>
        <w:t xml:space="preserve"> (figura 1 de e</w:t>
      </w:r>
      <w:r w:rsidR="00890D72">
        <w:rPr>
          <w:rFonts w:ascii="Arial" w:hAnsi="Arial" w:cs="Arial"/>
          <w:sz w:val="24"/>
          <w:szCs w:val="24"/>
          <w:lang w:val="es-ES" w:eastAsia="en-US"/>
        </w:rPr>
        <w:t>ste apéndice)</w:t>
      </w:r>
      <w:r w:rsidR="0079059A">
        <w:rPr>
          <w:rFonts w:ascii="Arial" w:hAnsi="Arial" w:cs="Arial"/>
          <w:sz w:val="24"/>
          <w:szCs w:val="24"/>
          <w:lang w:val="es-ES" w:eastAsia="en-US"/>
        </w:rPr>
        <w:t xml:space="preserve"> representa todo el sistema de</w:t>
      </w:r>
      <w:r w:rsidR="003344DF">
        <w:rPr>
          <w:rFonts w:ascii="Arial" w:hAnsi="Arial" w:cs="Arial"/>
          <w:sz w:val="24"/>
          <w:szCs w:val="24"/>
          <w:lang w:val="es-ES" w:eastAsia="en-US"/>
        </w:rPr>
        <w:t>l</w:t>
      </w:r>
      <w:r w:rsidR="0079059A">
        <w:rPr>
          <w:rFonts w:ascii="Arial" w:hAnsi="Arial" w:cs="Arial"/>
          <w:sz w:val="24"/>
          <w:szCs w:val="24"/>
          <w:lang w:val="es-ES" w:eastAsia="en-US"/>
        </w:rPr>
        <w:t xml:space="preserve"> suelo</w:t>
      </w:r>
      <w:r w:rsidR="003344DF">
        <w:rPr>
          <w:rFonts w:ascii="Arial" w:hAnsi="Arial" w:cs="Arial"/>
          <w:sz w:val="24"/>
          <w:szCs w:val="24"/>
          <w:lang w:val="es-ES" w:eastAsia="en-US"/>
        </w:rPr>
        <w:t xml:space="preserve"> abonado</w:t>
      </w:r>
      <w:r w:rsidR="0079059A">
        <w:rPr>
          <w:rFonts w:ascii="Arial" w:hAnsi="Arial" w:cs="Arial"/>
          <w:sz w:val="24"/>
          <w:szCs w:val="24"/>
          <w:lang w:val="es-ES" w:eastAsia="en-US"/>
        </w:rPr>
        <w:t xml:space="preserve">, donde el nitrato de amonio </w:t>
      </w:r>
      <w:proofErr w:type="spellStart"/>
      <w:r w:rsidR="0079059A">
        <w:rPr>
          <w:rFonts w:ascii="Arial" w:hAnsi="Arial" w:cs="Arial"/>
          <w:sz w:val="24"/>
          <w:szCs w:val="24"/>
          <w:lang w:val="es-ES" w:eastAsia="en-US"/>
        </w:rPr>
        <w:t>esta</w:t>
      </w:r>
      <w:proofErr w:type="spellEnd"/>
      <w:r w:rsidR="0079059A">
        <w:rPr>
          <w:rFonts w:ascii="Arial" w:hAnsi="Arial" w:cs="Arial"/>
          <w:sz w:val="24"/>
          <w:szCs w:val="24"/>
          <w:lang w:val="es-ES" w:eastAsia="en-US"/>
        </w:rPr>
        <w:t xml:space="preserve"> </w:t>
      </w:r>
      <w:r w:rsidR="008D3A57">
        <w:rPr>
          <w:rFonts w:ascii="Arial" w:hAnsi="Arial" w:cs="Arial"/>
          <w:sz w:val="24"/>
          <w:szCs w:val="24"/>
          <w:lang w:val="es-ES" w:eastAsia="en-US"/>
        </w:rPr>
        <w:t>presente solo</w:t>
      </w:r>
      <w:r w:rsidR="001B7573">
        <w:rPr>
          <w:rFonts w:ascii="Arial" w:hAnsi="Arial" w:cs="Arial"/>
          <w:sz w:val="24"/>
          <w:szCs w:val="24"/>
          <w:lang w:val="es-ES" w:eastAsia="en-US"/>
        </w:rPr>
        <w:t xml:space="preserve"> en los primeros</w:t>
      </w:r>
      <w:r w:rsidR="008D3A57">
        <w:rPr>
          <w:rFonts w:ascii="Arial" w:hAnsi="Arial" w:cs="Arial"/>
          <w:sz w:val="24"/>
          <w:szCs w:val="24"/>
          <w:lang w:val="es-ES" w:eastAsia="en-US"/>
        </w:rPr>
        <w:t xml:space="preserve"> 2 cm de profun</w:t>
      </w:r>
      <w:r w:rsidR="003344DF">
        <w:rPr>
          <w:rFonts w:ascii="Arial" w:hAnsi="Arial" w:cs="Arial"/>
          <w:sz w:val="24"/>
          <w:szCs w:val="24"/>
          <w:lang w:val="es-ES" w:eastAsia="en-US"/>
        </w:rPr>
        <w:t>didad</w:t>
      </w:r>
      <w:r w:rsidR="00505E48">
        <w:rPr>
          <w:rFonts w:ascii="Arial" w:hAnsi="Arial" w:cs="Arial"/>
          <w:sz w:val="24"/>
          <w:szCs w:val="24"/>
          <w:lang w:val="es-ES" w:eastAsia="en-US"/>
        </w:rPr>
        <w:t>.</w:t>
      </w:r>
    </w:p>
    <w:p w14:paraId="48F73CBF" w14:textId="77777777" w:rsidR="00BD48F3" w:rsidRDefault="00E17978" w:rsidP="00BD48F3">
      <w:pPr>
        <w:keepNext/>
        <w:spacing w:before="240" w:line="360" w:lineRule="auto"/>
        <w:jc w:val="center"/>
      </w:pPr>
      <w:r>
        <w:rPr>
          <w:noProof/>
        </w:rPr>
        <w:drawing>
          <wp:inline distT="0" distB="0" distL="0" distR="0" wp14:anchorId="43A6142D" wp14:editId="638108CE">
            <wp:extent cx="4555055" cy="2758440"/>
            <wp:effectExtent l="0" t="0" r="0" b="3810"/>
            <wp:docPr id="1017236262" name="Imagen 101723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638" t="18374" r="35305" b="12665"/>
                    <a:stretch/>
                  </pic:blipFill>
                  <pic:spPr bwMode="auto">
                    <a:xfrm>
                      <a:off x="0" y="0"/>
                      <a:ext cx="4563376" cy="2763479"/>
                    </a:xfrm>
                    <a:prstGeom prst="rect">
                      <a:avLst/>
                    </a:prstGeom>
                    <a:ln>
                      <a:noFill/>
                    </a:ln>
                    <a:extLst>
                      <a:ext uri="{53640926-AAD7-44D8-BBD7-CCE9431645EC}">
                        <a14:shadowObscured xmlns:a14="http://schemas.microsoft.com/office/drawing/2010/main"/>
                      </a:ext>
                    </a:extLst>
                  </pic:spPr>
                </pic:pic>
              </a:graphicData>
            </a:graphic>
          </wp:inline>
        </w:drawing>
      </w:r>
    </w:p>
    <w:p w14:paraId="6E26BDD0" w14:textId="11163598" w:rsidR="000C4636" w:rsidRDefault="00BD48F3" w:rsidP="001A2832">
      <w:pPr>
        <w:pStyle w:val="Descripcin"/>
        <w:rPr>
          <w:rFonts w:ascii="Arial" w:hAnsi="Arial" w:cs="Arial"/>
          <w:i w:val="0"/>
          <w:color w:val="auto"/>
          <w:sz w:val="20"/>
          <w:szCs w:val="20"/>
        </w:rPr>
      </w:pPr>
      <w:r w:rsidRPr="001A2832">
        <w:rPr>
          <w:rFonts w:ascii="Arial" w:hAnsi="Arial" w:cs="Arial"/>
          <w:b/>
          <w:i w:val="0"/>
          <w:color w:val="auto"/>
          <w:sz w:val="20"/>
          <w:szCs w:val="20"/>
        </w:rPr>
        <w:t>Figura 1</w:t>
      </w:r>
      <w:r>
        <w:rPr>
          <w:rFonts w:ascii="Arial" w:hAnsi="Arial" w:cs="Arial"/>
          <w:i w:val="0"/>
          <w:color w:val="auto"/>
          <w:sz w:val="20"/>
          <w:szCs w:val="20"/>
        </w:rPr>
        <w:t xml:space="preserve">. </w:t>
      </w:r>
      <w:r w:rsidR="001A2832">
        <w:rPr>
          <w:rFonts w:ascii="Arial" w:hAnsi="Arial" w:cs="Arial"/>
          <w:i w:val="0"/>
          <w:color w:val="auto"/>
          <w:sz w:val="20"/>
          <w:szCs w:val="20"/>
        </w:rPr>
        <w:t>R</w:t>
      </w:r>
      <w:r w:rsidRPr="00BD48F3">
        <w:rPr>
          <w:rFonts w:ascii="Arial" w:hAnsi="Arial" w:cs="Arial"/>
          <w:i w:val="0"/>
          <w:color w:val="auto"/>
          <w:sz w:val="20"/>
          <w:szCs w:val="20"/>
        </w:rPr>
        <w:t xml:space="preserve">epresentación del sistema suelo modelo-mina. </w:t>
      </w:r>
      <w:r w:rsidR="001A2832">
        <w:rPr>
          <w:rFonts w:ascii="Arial" w:hAnsi="Arial" w:cs="Arial"/>
          <w:i w:val="0"/>
          <w:color w:val="auto"/>
          <w:sz w:val="20"/>
          <w:szCs w:val="20"/>
        </w:rPr>
        <w:t>S</w:t>
      </w:r>
      <w:r w:rsidRPr="00BD48F3">
        <w:rPr>
          <w:rFonts w:ascii="Arial" w:hAnsi="Arial" w:cs="Arial"/>
          <w:i w:val="0"/>
          <w:color w:val="auto"/>
          <w:sz w:val="20"/>
          <w:szCs w:val="20"/>
        </w:rPr>
        <w:t>e asumió que en el volumen sombreado se encuentre el nitrato de amonio junto a lo composición del suelo modelo base</w:t>
      </w:r>
      <w:r w:rsidR="001A2832">
        <w:rPr>
          <w:rFonts w:ascii="Arial" w:hAnsi="Arial" w:cs="Arial"/>
          <w:i w:val="0"/>
          <w:color w:val="auto"/>
          <w:sz w:val="20"/>
          <w:szCs w:val="20"/>
        </w:rPr>
        <w:t>.</w:t>
      </w:r>
    </w:p>
    <w:p w14:paraId="1C12C570" w14:textId="1A94F8E8" w:rsidR="001A2832" w:rsidRPr="001A3AC5" w:rsidRDefault="00A610E5" w:rsidP="001A2832">
      <w:pPr>
        <w:rPr>
          <w:rFonts w:ascii="Arial" w:hAnsi="Arial" w:cs="Arial"/>
          <w:sz w:val="24"/>
          <w:szCs w:val="24"/>
          <w:lang w:eastAsia="en-US"/>
        </w:rPr>
      </w:pPr>
      <w:r w:rsidRPr="001A3AC5">
        <w:rPr>
          <w:rFonts w:ascii="Arial" w:hAnsi="Arial" w:cs="Arial"/>
          <w:sz w:val="24"/>
          <w:szCs w:val="24"/>
          <w:lang w:eastAsia="en-US"/>
        </w:rPr>
        <w:t>El</w:t>
      </w:r>
      <w:r w:rsidR="005A4409">
        <w:rPr>
          <w:rFonts w:ascii="Arial" w:hAnsi="Arial" w:cs="Arial"/>
          <w:sz w:val="24"/>
          <w:szCs w:val="24"/>
          <w:lang w:eastAsia="en-US"/>
        </w:rPr>
        <w:t xml:space="preserve"> primer paso es calcular la masa </w:t>
      </w:r>
      <w:r w:rsidR="00A32309">
        <w:rPr>
          <w:rFonts w:ascii="Arial" w:hAnsi="Arial" w:cs="Arial"/>
          <w:sz w:val="24"/>
          <w:szCs w:val="24"/>
          <w:lang w:eastAsia="en-US"/>
        </w:rPr>
        <w:t>del suelo en el volumen de control</w:t>
      </w:r>
    </w:p>
    <w:p w14:paraId="59A5BBBF" w14:textId="499D5F43" w:rsidR="00A610E5" w:rsidRPr="001A3AC5" w:rsidRDefault="001A3AC5" w:rsidP="001A2832">
      <w:pPr>
        <w:rPr>
          <w:rFonts w:ascii="Arial" w:hAnsi="Arial" w:cs="Arial"/>
          <w:sz w:val="24"/>
          <w:szCs w:val="24"/>
          <w:lang w:eastAsia="en-US"/>
        </w:rPr>
      </w:pPr>
      <m:oMathPara>
        <m:oMath>
          <m:r>
            <m:rPr>
              <m:sty m:val="b"/>
            </m:rPr>
            <w:rPr>
              <w:rFonts w:ascii="Cambria Math" w:hAnsi="Cambria Math" w:cs="Arial"/>
              <w:sz w:val="24"/>
              <w:szCs w:val="24"/>
              <w:lang w:eastAsia="en-US"/>
            </w:rPr>
            <m:t>Volumen de control</m:t>
          </m:r>
          <m:r>
            <m:rPr>
              <m:sty m:val="p"/>
            </m:rPr>
            <w:rPr>
              <w:rFonts w:ascii="Cambria Math" w:hAnsi="Cambria Math" w:cs="Arial"/>
              <w:sz w:val="24"/>
              <w:szCs w:val="24"/>
              <w:lang w:eastAsia="en-US"/>
            </w:rPr>
            <m:t>=</m:t>
          </m:r>
          <m:r>
            <w:rPr>
              <w:rFonts w:ascii="Cambria Math" w:hAnsi="Cambria Math" w:cs="Arial"/>
              <w:sz w:val="24"/>
              <w:szCs w:val="24"/>
              <w:lang w:eastAsia="en-US"/>
            </w:rPr>
            <m:t xml:space="preserve"> 13.81 cm </m:t>
          </m:r>
          <m:r>
            <w:rPr>
              <w:rFonts w:ascii="Cambria Math" w:hAnsi="Cambria Math" w:cs="Arial"/>
              <w:sz w:val="24"/>
              <w:szCs w:val="24"/>
              <w:vertAlign w:val="subscript"/>
              <w:lang w:eastAsia="en-US"/>
            </w:rPr>
            <m:t xml:space="preserve">x </m:t>
          </m:r>
          <m:r>
            <w:rPr>
              <w:rFonts w:ascii="Cambria Math" w:hAnsi="Cambria Math" w:cs="Arial"/>
              <w:sz w:val="24"/>
              <w:szCs w:val="24"/>
              <w:lang w:eastAsia="en-US"/>
            </w:rPr>
            <m:t>13.81 cm</m:t>
          </m:r>
          <m:r>
            <w:rPr>
              <w:rFonts w:ascii="Cambria Math" w:hAnsi="Cambria Math" w:cs="Arial"/>
              <w:sz w:val="24"/>
              <w:szCs w:val="24"/>
              <w:vertAlign w:val="subscript"/>
              <w:lang w:eastAsia="en-US"/>
            </w:rPr>
            <m:t xml:space="preserve"> x</m:t>
          </m:r>
          <m:r>
            <w:rPr>
              <w:rFonts w:ascii="Cambria Math" w:hAnsi="Cambria Math" w:cs="Arial"/>
              <w:sz w:val="24"/>
              <w:szCs w:val="24"/>
              <w:lang w:eastAsia="en-US"/>
            </w:rPr>
            <m:t xml:space="preserve"> 2 cm=381.43 </m:t>
          </m:r>
          <m:sSup>
            <m:sSupPr>
              <m:ctrlPr>
                <w:rPr>
                  <w:rFonts w:ascii="Cambria Math" w:hAnsi="Cambria Math" w:cs="Arial"/>
                  <w:i/>
                  <w:sz w:val="24"/>
                  <w:szCs w:val="24"/>
                  <w:lang w:eastAsia="en-US"/>
                </w:rPr>
              </m:ctrlPr>
            </m:sSupPr>
            <m:e>
              <m:r>
                <w:rPr>
                  <w:rFonts w:ascii="Cambria Math" w:hAnsi="Cambria Math" w:cs="Arial"/>
                  <w:sz w:val="24"/>
                  <w:szCs w:val="24"/>
                  <w:lang w:eastAsia="en-US"/>
                </w:rPr>
                <m:t>cm</m:t>
              </m:r>
            </m:e>
            <m:sup>
              <m:r>
                <w:rPr>
                  <w:rFonts w:ascii="Cambria Math" w:hAnsi="Cambria Math" w:cs="Arial"/>
                  <w:sz w:val="24"/>
                  <w:szCs w:val="24"/>
                  <w:lang w:eastAsia="en-US"/>
                </w:rPr>
                <m:t>3</m:t>
              </m:r>
            </m:sup>
          </m:sSup>
          <m:r>
            <w:rPr>
              <w:rFonts w:ascii="Cambria Math" w:hAnsi="Cambria Math" w:cs="Arial"/>
              <w:sz w:val="24"/>
              <w:szCs w:val="24"/>
              <w:lang w:eastAsia="en-US"/>
            </w:rPr>
            <m:t xml:space="preserve">=3.8143 </m:t>
          </m:r>
          <m:sSup>
            <m:sSupPr>
              <m:ctrlPr>
                <w:rPr>
                  <w:rFonts w:ascii="Cambria Math" w:hAnsi="Cambria Math" w:cs="Arial"/>
                  <w:i/>
                  <w:sz w:val="24"/>
                  <w:szCs w:val="24"/>
                  <w:lang w:eastAsia="en-US"/>
                </w:rPr>
              </m:ctrlPr>
            </m:sSupPr>
            <m:e>
              <m:r>
                <w:rPr>
                  <w:rFonts w:ascii="Cambria Math" w:hAnsi="Cambria Math" w:cs="Arial"/>
                  <w:sz w:val="24"/>
                  <w:szCs w:val="24"/>
                  <w:lang w:eastAsia="en-US"/>
                </w:rPr>
                <m:t>m</m:t>
              </m:r>
            </m:e>
            <m:sup>
              <m:r>
                <w:rPr>
                  <w:rFonts w:ascii="Cambria Math" w:hAnsi="Cambria Math" w:cs="Arial"/>
                  <w:sz w:val="24"/>
                  <w:szCs w:val="24"/>
                  <w:lang w:eastAsia="en-US"/>
                </w:rPr>
                <m:t>3</m:t>
              </m:r>
            </m:sup>
          </m:sSup>
        </m:oMath>
      </m:oMathPara>
    </w:p>
    <w:p w14:paraId="331AFBBC" w14:textId="3B9932B0" w:rsidR="00CE2DB7" w:rsidRDefault="00CE2DB7" w:rsidP="001A2832">
      <w:pPr>
        <w:rPr>
          <w:rFonts w:ascii="Arial" w:hAnsi="Arial" w:cs="Arial"/>
          <w:sz w:val="24"/>
          <w:szCs w:val="24"/>
          <w:lang w:eastAsia="en-US"/>
        </w:rPr>
      </w:pPr>
      <w:r>
        <w:rPr>
          <w:rFonts w:ascii="Arial" w:hAnsi="Arial" w:cs="Arial"/>
          <w:sz w:val="24"/>
          <w:szCs w:val="24"/>
          <w:lang w:eastAsia="en-US"/>
        </w:rPr>
        <w:t>Con este volumen de control y la densidad del suelo</w:t>
      </w:r>
      <w:r w:rsidR="00A20385">
        <w:rPr>
          <w:rFonts w:ascii="Arial" w:hAnsi="Arial" w:cs="Arial"/>
          <w:sz w:val="24"/>
          <w:szCs w:val="24"/>
          <w:lang w:eastAsia="en-US"/>
        </w:rPr>
        <w:t xml:space="preserve"> calculamos la masa del suelo en el volumen de control</w:t>
      </w:r>
      <w:r w:rsidR="00DE5997">
        <w:rPr>
          <w:rFonts w:ascii="Arial" w:hAnsi="Arial" w:cs="Arial"/>
          <w:sz w:val="24"/>
          <w:szCs w:val="24"/>
          <w:lang w:eastAsia="en-US"/>
        </w:rPr>
        <w:t xml:space="preserve"> asi:</w:t>
      </w:r>
    </w:p>
    <w:p w14:paraId="7F3A5217" w14:textId="648E1FC9" w:rsidR="00DE5997" w:rsidRDefault="00513196" w:rsidP="001A2832">
      <w:pPr>
        <w:rPr>
          <w:rFonts w:ascii="Arial" w:hAnsi="Arial" w:cs="Arial"/>
          <w:sz w:val="24"/>
          <w:szCs w:val="24"/>
          <w:lang w:eastAsia="en-US"/>
        </w:rPr>
      </w:pPr>
      <m:oMathPara>
        <m:oMath>
          <m:r>
            <m:rPr>
              <m:sty m:val="b"/>
            </m:rPr>
            <w:rPr>
              <w:rFonts w:ascii="Cambria Math" w:hAnsi="Cambria Math" w:cs="Arial"/>
              <w:sz w:val="24"/>
              <w:lang w:eastAsia="en-US"/>
            </w:rPr>
            <m:t>Masa de suelo</m:t>
          </m:r>
          <m:r>
            <m:rPr>
              <m:sty m:val="p"/>
            </m:rPr>
            <w:rPr>
              <w:rFonts w:ascii="Cambria Math" w:hAnsi="Cambria Math" w:cs="Arial"/>
              <w:sz w:val="24"/>
              <w:lang w:eastAsia="en-US"/>
            </w:rPr>
            <m:t>=2700</m:t>
          </m:r>
          <m:f>
            <m:fPr>
              <m:ctrlPr>
                <w:rPr>
                  <w:rFonts w:ascii="Cambria Math" w:hAnsi="Cambria Math" w:cs="Arial"/>
                  <w:sz w:val="24"/>
                  <w:lang w:eastAsia="en-US"/>
                </w:rPr>
              </m:ctrlPr>
            </m:fPr>
            <m:num>
              <m:r>
                <w:rPr>
                  <w:rFonts w:ascii="Cambria Math" w:hAnsi="Cambria Math" w:cs="Arial"/>
                  <w:sz w:val="24"/>
                  <w:lang w:eastAsia="en-US"/>
                </w:rPr>
                <m:t>kg</m:t>
              </m:r>
            </m:num>
            <m:den>
              <m:sSup>
                <m:sSupPr>
                  <m:ctrlPr>
                    <w:rPr>
                      <w:rFonts w:ascii="Cambria Math" w:hAnsi="Cambria Math" w:cs="Arial"/>
                      <w:i/>
                      <w:sz w:val="24"/>
                      <w:lang w:eastAsia="en-US"/>
                    </w:rPr>
                  </m:ctrlPr>
                </m:sSupPr>
                <m:e>
                  <m:r>
                    <w:rPr>
                      <w:rFonts w:ascii="Cambria Math" w:hAnsi="Cambria Math" w:cs="Arial"/>
                      <w:sz w:val="24"/>
                      <w:lang w:eastAsia="en-US"/>
                    </w:rPr>
                    <m:t>m</m:t>
                  </m:r>
                </m:e>
                <m:sup>
                  <m:r>
                    <w:rPr>
                      <w:rFonts w:ascii="Cambria Math" w:hAnsi="Cambria Math" w:cs="Arial"/>
                      <w:sz w:val="24"/>
                      <w:lang w:eastAsia="en-US"/>
                    </w:rPr>
                    <m:t>3</m:t>
                  </m:r>
                </m:sup>
              </m:sSup>
            </m:den>
          </m:f>
          <m:r>
            <w:rPr>
              <w:rFonts w:ascii="Cambria Math" w:hAnsi="Cambria Math" w:cs="Arial"/>
              <w:sz w:val="24"/>
              <w:lang w:eastAsia="en-US"/>
            </w:rPr>
            <m:t xml:space="preserve">x </m:t>
          </m:r>
          <m:r>
            <w:rPr>
              <w:rFonts w:ascii="Cambria Math" w:hAnsi="Cambria Math" w:cs="Arial"/>
              <w:sz w:val="28"/>
              <w:szCs w:val="24"/>
              <w:lang w:eastAsia="en-US"/>
            </w:rPr>
            <m:t xml:space="preserve">3.81 </m:t>
          </m:r>
          <m:sSup>
            <m:sSupPr>
              <m:ctrlPr>
                <w:rPr>
                  <w:rFonts w:ascii="Cambria Math" w:hAnsi="Cambria Math" w:cs="Arial"/>
                  <w:i/>
                  <w:sz w:val="28"/>
                  <w:szCs w:val="24"/>
                  <w:lang w:eastAsia="en-US"/>
                </w:rPr>
              </m:ctrlPr>
            </m:sSupPr>
            <m:e>
              <m:r>
                <w:rPr>
                  <w:rFonts w:ascii="Cambria Math" w:hAnsi="Cambria Math" w:cs="Arial"/>
                  <w:sz w:val="28"/>
                  <w:szCs w:val="24"/>
                  <w:lang w:eastAsia="en-US"/>
                </w:rPr>
                <m:t>m</m:t>
              </m:r>
            </m:e>
            <m:sup>
              <m:r>
                <w:rPr>
                  <w:rFonts w:ascii="Cambria Math" w:hAnsi="Cambria Math" w:cs="Arial"/>
                  <w:sz w:val="28"/>
                  <w:szCs w:val="24"/>
                  <w:lang w:eastAsia="en-US"/>
                </w:rPr>
                <m:t>3</m:t>
              </m:r>
            </m:sup>
          </m:sSup>
          <m:r>
            <w:rPr>
              <w:rFonts w:ascii="Cambria Math" w:hAnsi="Cambria Math" w:cs="Arial"/>
              <w:sz w:val="28"/>
              <w:szCs w:val="24"/>
              <w:lang w:eastAsia="en-US"/>
            </w:rPr>
            <m:t>=10287 kg</m:t>
          </m:r>
        </m:oMath>
      </m:oMathPara>
    </w:p>
    <w:p w14:paraId="548EE5C6" w14:textId="3E7AD69A" w:rsidR="0099419B" w:rsidRDefault="0099419B" w:rsidP="001A2832">
      <w:pPr>
        <w:rPr>
          <w:rFonts w:ascii="Arial" w:hAnsi="Arial" w:cs="Arial"/>
          <w:sz w:val="24"/>
          <w:szCs w:val="24"/>
          <w:lang w:eastAsia="en-US"/>
        </w:rPr>
      </w:pPr>
      <w:r>
        <w:rPr>
          <w:rFonts w:ascii="Arial" w:hAnsi="Arial" w:cs="Arial"/>
          <w:sz w:val="24"/>
          <w:szCs w:val="24"/>
          <w:lang w:eastAsia="en-US"/>
        </w:rPr>
        <w:t>El segundo paso es calcular la masa de nitrato</w:t>
      </w:r>
      <w:r w:rsidR="00CD1FF1">
        <w:rPr>
          <w:rFonts w:ascii="Arial" w:hAnsi="Arial" w:cs="Arial"/>
          <w:sz w:val="24"/>
          <w:szCs w:val="24"/>
          <w:lang w:eastAsia="en-US"/>
        </w:rPr>
        <w:t xml:space="preserve"> con el dato obtenido de FERMAGRI, para esto se usa el area </w:t>
      </w:r>
      <w:r w:rsidR="00A142AC">
        <w:rPr>
          <w:rFonts w:ascii="Arial" w:hAnsi="Arial" w:cs="Arial"/>
          <w:sz w:val="24"/>
          <w:szCs w:val="24"/>
          <w:lang w:eastAsia="en-US"/>
        </w:rPr>
        <w:t>de la vista superior del cubo</w:t>
      </w:r>
    </w:p>
    <w:p w14:paraId="7D224A4D" w14:textId="5A9F22A5" w:rsidR="00A87629" w:rsidRPr="001A3AC5" w:rsidRDefault="001A3AC5" w:rsidP="00A87629">
      <w:pPr>
        <w:rPr>
          <w:rFonts w:ascii="Arial" w:hAnsi="Arial" w:cs="Arial"/>
          <w:sz w:val="24"/>
          <w:szCs w:val="24"/>
          <w:lang w:eastAsia="en-US"/>
        </w:rPr>
      </w:pPr>
      <m:oMathPara>
        <m:oMath>
          <m:r>
            <m:rPr>
              <m:sty m:val="b"/>
            </m:rPr>
            <w:rPr>
              <w:rFonts w:ascii="Cambria Math" w:hAnsi="Cambria Math" w:cs="Arial"/>
              <w:sz w:val="24"/>
              <w:szCs w:val="24"/>
              <w:lang w:eastAsia="en-US"/>
            </w:rPr>
            <m:t>Área superficial</m:t>
          </m:r>
          <m:r>
            <m:rPr>
              <m:sty m:val="p"/>
            </m:rPr>
            <w:rPr>
              <w:rFonts w:ascii="Cambria Math" w:hAnsi="Cambria Math" w:cs="Arial"/>
              <w:sz w:val="24"/>
              <w:szCs w:val="24"/>
              <w:lang w:eastAsia="en-US"/>
            </w:rPr>
            <m:t>=</m:t>
          </m:r>
          <m:r>
            <w:rPr>
              <w:rFonts w:ascii="Cambria Math" w:hAnsi="Cambria Math" w:cs="Arial"/>
              <w:sz w:val="24"/>
              <w:szCs w:val="24"/>
              <w:lang w:eastAsia="en-US"/>
            </w:rPr>
            <m:t xml:space="preserve"> 13.81 cm </m:t>
          </m:r>
          <m:r>
            <w:rPr>
              <w:rFonts w:ascii="Cambria Math" w:hAnsi="Cambria Math" w:cs="Arial"/>
              <w:sz w:val="24"/>
              <w:szCs w:val="24"/>
              <w:vertAlign w:val="subscript"/>
              <w:lang w:eastAsia="en-US"/>
            </w:rPr>
            <m:t xml:space="preserve">x </m:t>
          </m:r>
          <m:r>
            <w:rPr>
              <w:rFonts w:ascii="Cambria Math" w:hAnsi="Cambria Math" w:cs="Arial"/>
              <w:sz w:val="24"/>
              <w:szCs w:val="24"/>
              <w:lang w:eastAsia="en-US"/>
            </w:rPr>
            <m:t>13.81 cm</m:t>
          </m:r>
          <m:r>
            <w:rPr>
              <w:rFonts w:ascii="Cambria Math" w:hAnsi="Cambria Math" w:cs="Arial"/>
              <w:sz w:val="24"/>
              <w:szCs w:val="24"/>
              <w:vertAlign w:val="subscript"/>
              <w:lang w:eastAsia="en-US"/>
            </w:rPr>
            <m:t>=</m:t>
          </m:r>
          <m:r>
            <w:rPr>
              <w:rFonts w:ascii="Cambria Math" w:hAnsi="Cambria Math" w:cs="Arial"/>
              <w:sz w:val="24"/>
              <w:szCs w:val="24"/>
              <w:lang w:eastAsia="en-US"/>
            </w:rPr>
            <m:t xml:space="preserve">190.716 </m:t>
          </m:r>
          <m:sSup>
            <m:sSupPr>
              <m:ctrlPr>
                <w:rPr>
                  <w:rFonts w:ascii="Cambria Math" w:hAnsi="Cambria Math" w:cs="Arial"/>
                  <w:i/>
                  <w:sz w:val="24"/>
                  <w:szCs w:val="24"/>
                  <w:lang w:eastAsia="en-US"/>
                </w:rPr>
              </m:ctrlPr>
            </m:sSupPr>
            <m:e>
              <m:r>
                <w:rPr>
                  <w:rFonts w:ascii="Cambria Math" w:hAnsi="Cambria Math" w:cs="Arial"/>
                  <w:sz w:val="24"/>
                  <w:szCs w:val="24"/>
                  <w:lang w:eastAsia="en-US"/>
                </w:rPr>
                <m:t>cm</m:t>
              </m:r>
            </m:e>
            <m:sup>
              <m:r>
                <w:rPr>
                  <w:rFonts w:ascii="Cambria Math" w:hAnsi="Cambria Math" w:cs="Arial"/>
                  <w:sz w:val="24"/>
                  <w:szCs w:val="24"/>
                  <w:lang w:eastAsia="en-US"/>
                </w:rPr>
                <m:t>2</m:t>
              </m:r>
            </m:sup>
          </m:sSup>
          <m:r>
            <w:rPr>
              <w:rFonts w:ascii="Cambria Math" w:hAnsi="Cambria Math" w:cs="Arial"/>
              <w:sz w:val="24"/>
              <w:szCs w:val="24"/>
              <w:lang w:eastAsia="en-US"/>
            </w:rPr>
            <m:t xml:space="preserve">=1.90716 </m:t>
          </m:r>
          <m:sSup>
            <m:sSupPr>
              <m:ctrlPr>
                <w:rPr>
                  <w:rFonts w:ascii="Cambria Math" w:hAnsi="Cambria Math" w:cs="Arial"/>
                  <w:i/>
                  <w:sz w:val="24"/>
                  <w:szCs w:val="24"/>
                  <w:lang w:eastAsia="en-US"/>
                </w:rPr>
              </m:ctrlPr>
            </m:sSupPr>
            <m:e>
              <m:r>
                <w:rPr>
                  <w:rFonts w:ascii="Cambria Math" w:hAnsi="Cambria Math" w:cs="Arial"/>
                  <w:sz w:val="24"/>
                  <w:szCs w:val="24"/>
                  <w:lang w:eastAsia="en-US"/>
                </w:rPr>
                <m:t>m</m:t>
              </m:r>
            </m:e>
            <m:sup>
              <m:r>
                <w:rPr>
                  <w:rFonts w:ascii="Cambria Math" w:hAnsi="Cambria Math" w:cs="Arial"/>
                  <w:sz w:val="24"/>
                  <w:szCs w:val="24"/>
                  <w:lang w:eastAsia="en-US"/>
                </w:rPr>
                <m:t>3</m:t>
              </m:r>
            </m:sup>
          </m:sSup>
        </m:oMath>
      </m:oMathPara>
    </w:p>
    <w:p w14:paraId="6F984A68" w14:textId="59A92DBC" w:rsidR="00250392" w:rsidRDefault="00C86460" w:rsidP="001A3AC5">
      <w:pPr>
        <w:spacing w:before="240" w:line="360" w:lineRule="auto"/>
        <w:jc w:val="left"/>
        <w:rPr>
          <w:rFonts w:ascii="Arial" w:hAnsi="Arial" w:cs="Arial"/>
          <w:sz w:val="24"/>
          <w:szCs w:val="24"/>
          <w:lang w:val="es-ES" w:eastAsia="en-US"/>
        </w:rPr>
      </w:pPr>
      <w:r>
        <w:rPr>
          <w:rFonts w:ascii="Arial" w:hAnsi="Arial" w:cs="Arial"/>
          <w:sz w:val="24"/>
          <w:szCs w:val="24"/>
          <w:lang w:val="es-ES" w:eastAsia="en-US"/>
        </w:rPr>
        <w:t xml:space="preserve">Con esta área superficial calculamos, </w:t>
      </w:r>
      <w:r w:rsidR="00BE0195">
        <w:rPr>
          <w:rFonts w:ascii="Arial" w:hAnsi="Arial" w:cs="Arial"/>
          <w:sz w:val="24"/>
          <w:szCs w:val="24"/>
          <w:lang w:val="es-ES" w:eastAsia="en-US"/>
        </w:rPr>
        <w:t xml:space="preserve">la masa de nitrato </w:t>
      </w:r>
      <w:r w:rsidR="00F97C6D">
        <w:rPr>
          <w:rFonts w:ascii="Arial" w:hAnsi="Arial" w:cs="Arial"/>
          <w:sz w:val="24"/>
          <w:szCs w:val="24"/>
          <w:lang w:val="es-ES" w:eastAsia="en-US"/>
        </w:rPr>
        <w:t>para el área superficial de contro</w:t>
      </w:r>
      <w:r w:rsidR="001A3AC5">
        <w:rPr>
          <w:rFonts w:ascii="Arial" w:hAnsi="Arial" w:cs="Arial"/>
          <w:sz w:val="24"/>
          <w:szCs w:val="24"/>
          <w:lang w:val="es-ES" w:eastAsia="en-US"/>
        </w:rPr>
        <w:t>l</w:t>
      </w:r>
      <w:r w:rsidR="007A230F">
        <w:rPr>
          <w:rFonts w:ascii="Arial" w:hAnsi="Arial" w:cs="Arial"/>
          <w:sz w:val="24"/>
          <w:szCs w:val="24"/>
          <w:lang w:val="es-ES" w:eastAsia="en-US"/>
        </w:rPr>
        <w:t xml:space="preserve"> del sistema suelo modelo-mina</w:t>
      </w:r>
    </w:p>
    <w:p w14:paraId="148B7348" w14:textId="46C613D8" w:rsidR="00F97C6D" w:rsidRPr="00616E35" w:rsidRDefault="001A3AC5" w:rsidP="001A3AC5">
      <w:pPr>
        <w:spacing w:before="240" w:line="360" w:lineRule="auto"/>
        <w:jc w:val="left"/>
        <w:rPr>
          <w:rFonts w:ascii="Arial" w:hAnsi="Arial" w:cs="Arial"/>
          <w:sz w:val="24"/>
          <w:szCs w:val="24"/>
          <w:lang w:eastAsia="en-US"/>
        </w:rPr>
      </w:pPr>
      <m:oMathPara>
        <m:oMath>
          <m:r>
            <m:rPr>
              <m:sty m:val="b"/>
            </m:rPr>
            <w:rPr>
              <w:rFonts w:ascii="Cambria Math" w:hAnsi="Cambria Math" w:cs="Arial"/>
              <w:sz w:val="24"/>
              <w:szCs w:val="24"/>
              <w:lang w:eastAsia="en-US"/>
            </w:rPr>
            <m:t>Masa de nitrato</m:t>
          </m:r>
          <m:r>
            <m:rPr>
              <m:sty m:val="p"/>
            </m:rPr>
            <w:rPr>
              <w:rFonts w:ascii="Cambria Math" w:hAnsi="Cambria Math" w:cs="Arial"/>
              <w:sz w:val="24"/>
              <w:szCs w:val="24"/>
              <w:lang w:eastAsia="en-US"/>
            </w:rPr>
            <m:t>=</m:t>
          </m:r>
          <m:r>
            <w:rPr>
              <w:rFonts w:ascii="Cambria Math" w:hAnsi="Cambria Math" w:cs="Arial"/>
              <w:sz w:val="24"/>
              <w:szCs w:val="24"/>
              <w:lang w:eastAsia="en-US"/>
            </w:rPr>
            <m:t xml:space="preserve"> </m:t>
          </m:r>
          <m:f>
            <m:fPr>
              <m:ctrlPr>
                <w:rPr>
                  <w:rFonts w:ascii="Cambria Math" w:hAnsi="Cambria Math" w:cs="Arial"/>
                  <w:i/>
                  <w:sz w:val="24"/>
                  <w:szCs w:val="24"/>
                  <w:lang w:eastAsia="en-US"/>
                </w:rPr>
              </m:ctrlPr>
            </m:fPr>
            <m:num>
              <m:r>
                <w:rPr>
                  <w:rFonts w:ascii="Cambria Math" w:hAnsi="Cambria Math" w:cs="Arial"/>
                  <w:sz w:val="24"/>
                  <w:szCs w:val="24"/>
                  <w:lang w:eastAsia="en-US"/>
                </w:rPr>
                <m:t>150 Kg NH4NO3</m:t>
              </m:r>
            </m:num>
            <m:den>
              <m:r>
                <w:rPr>
                  <w:rFonts w:ascii="Cambria Math" w:hAnsi="Cambria Math" w:cs="Arial"/>
                  <w:sz w:val="24"/>
                  <w:szCs w:val="24"/>
                  <w:lang w:eastAsia="en-US"/>
                </w:rPr>
                <m:t xml:space="preserve">1000 </m:t>
              </m:r>
              <m:sSup>
                <m:sSupPr>
                  <m:ctrlPr>
                    <w:rPr>
                      <w:rFonts w:ascii="Cambria Math" w:hAnsi="Cambria Math" w:cs="Arial"/>
                      <w:i/>
                      <w:sz w:val="24"/>
                      <w:szCs w:val="24"/>
                      <w:lang w:eastAsia="en-US"/>
                    </w:rPr>
                  </m:ctrlPr>
                </m:sSupPr>
                <m:e>
                  <m:r>
                    <w:rPr>
                      <w:rFonts w:ascii="Cambria Math" w:hAnsi="Cambria Math" w:cs="Arial"/>
                      <w:sz w:val="24"/>
                      <w:szCs w:val="24"/>
                      <w:lang w:eastAsia="en-US"/>
                    </w:rPr>
                    <m:t>m</m:t>
                  </m:r>
                </m:e>
                <m:sup>
                  <m:r>
                    <w:rPr>
                      <w:rFonts w:ascii="Cambria Math" w:hAnsi="Cambria Math" w:cs="Arial"/>
                      <w:sz w:val="24"/>
                      <w:szCs w:val="24"/>
                      <w:lang w:eastAsia="en-US"/>
                    </w:rPr>
                    <m:t>2</m:t>
                  </m:r>
                </m:sup>
              </m:sSup>
            </m:den>
          </m:f>
          <m:r>
            <w:rPr>
              <w:rFonts w:ascii="Cambria Math" w:hAnsi="Cambria Math" w:cs="Arial"/>
              <w:sz w:val="24"/>
              <w:szCs w:val="24"/>
              <w:lang w:eastAsia="en-US"/>
            </w:rPr>
            <m:t xml:space="preserve"> x 1.907 </m:t>
          </m:r>
          <m:sSup>
            <m:sSupPr>
              <m:ctrlPr>
                <w:rPr>
                  <w:rFonts w:ascii="Cambria Math" w:hAnsi="Cambria Math" w:cs="Arial"/>
                  <w:i/>
                  <w:sz w:val="24"/>
                  <w:szCs w:val="24"/>
                  <w:lang w:eastAsia="en-US"/>
                </w:rPr>
              </m:ctrlPr>
            </m:sSupPr>
            <m:e>
              <m:r>
                <w:rPr>
                  <w:rFonts w:ascii="Cambria Math" w:hAnsi="Cambria Math" w:cs="Arial"/>
                  <w:sz w:val="24"/>
                  <w:szCs w:val="24"/>
                  <w:lang w:eastAsia="en-US"/>
                </w:rPr>
                <m:t>m</m:t>
              </m:r>
            </m:e>
            <m:sup>
              <m:r>
                <w:rPr>
                  <w:rFonts w:ascii="Cambria Math" w:hAnsi="Cambria Math" w:cs="Arial"/>
                  <w:sz w:val="24"/>
                  <w:szCs w:val="24"/>
                  <w:lang w:eastAsia="en-US"/>
                </w:rPr>
                <m:t>2</m:t>
              </m:r>
            </m:sup>
          </m:sSup>
          <m:r>
            <w:rPr>
              <w:rFonts w:ascii="Cambria Math" w:hAnsi="Cambria Math" w:cs="Arial"/>
              <w:sz w:val="24"/>
              <w:szCs w:val="24"/>
              <w:lang w:eastAsia="en-US"/>
            </w:rPr>
            <m:t>=0.0286 kg</m:t>
          </m:r>
        </m:oMath>
      </m:oMathPara>
    </w:p>
    <w:p w14:paraId="37F41BB6" w14:textId="266B2565" w:rsidR="00616E35" w:rsidRDefault="00616E35" w:rsidP="001A3AC5">
      <w:pPr>
        <w:spacing w:before="240" w:line="360" w:lineRule="auto"/>
        <w:jc w:val="left"/>
        <w:rPr>
          <w:rFonts w:ascii="Arial" w:hAnsi="Arial" w:cs="Arial"/>
          <w:sz w:val="24"/>
          <w:szCs w:val="24"/>
          <w:lang w:eastAsia="en-US"/>
        </w:rPr>
      </w:pPr>
      <w:r>
        <w:rPr>
          <w:rFonts w:ascii="Arial" w:hAnsi="Arial" w:cs="Arial"/>
          <w:sz w:val="24"/>
          <w:szCs w:val="24"/>
          <w:lang w:eastAsia="en-US"/>
        </w:rPr>
        <w:t xml:space="preserve">Usando la masa de suelo y la masa de nitrato </w:t>
      </w:r>
      <w:r w:rsidR="00611AC1">
        <w:rPr>
          <w:rFonts w:ascii="Arial" w:hAnsi="Arial" w:cs="Arial"/>
          <w:sz w:val="24"/>
          <w:szCs w:val="24"/>
          <w:lang w:eastAsia="en-US"/>
        </w:rPr>
        <w:t>calculamos la</w:t>
      </w:r>
      <w:r w:rsidR="00B25358">
        <w:rPr>
          <w:rFonts w:ascii="Arial" w:hAnsi="Arial" w:cs="Arial"/>
          <w:sz w:val="24"/>
          <w:szCs w:val="24"/>
          <w:lang w:eastAsia="en-US"/>
        </w:rPr>
        <w:t xml:space="preserve"> fracción de nitrato de amonio presente en el suelo</w:t>
      </w:r>
    </w:p>
    <w:p w14:paraId="2BC36781" w14:textId="2E0827BB" w:rsidR="00E01549" w:rsidRDefault="00F52AE7" w:rsidP="00EA732E">
      <w:pPr>
        <w:spacing w:line="240" w:lineRule="auto"/>
        <w:jc w:val="center"/>
        <w:rPr>
          <w:rFonts w:ascii="Arial" w:hAnsi="Arial" w:cs="Arial"/>
          <w:i/>
          <w:sz w:val="24"/>
          <w:szCs w:val="24"/>
          <w:lang w:eastAsia="en-US"/>
        </w:rPr>
      </w:pPr>
      <w:r w:rsidRPr="00C06323">
        <w:rPr>
          <w:rFonts w:ascii="Arial" w:hAnsi="Arial" w:cs="Arial"/>
          <w:b/>
          <w:sz w:val="24"/>
          <w:szCs w:val="24"/>
          <w:lang w:eastAsia="en-US"/>
        </w:rPr>
        <w:t>Masa total</w:t>
      </w:r>
      <w:r w:rsidRPr="00E01549">
        <w:rPr>
          <w:rFonts w:ascii="Arial" w:hAnsi="Arial" w:cs="Arial"/>
          <w:i/>
          <w:sz w:val="24"/>
          <w:szCs w:val="24"/>
          <w:lang w:eastAsia="en-US"/>
        </w:rPr>
        <w:t>= masa de</w:t>
      </w:r>
      <w:r w:rsidR="00C06323">
        <w:rPr>
          <w:rFonts w:ascii="Arial" w:hAnsi="Arial" w:cs="Arial"/>
          <w:i/>
          <w:sz w:val="24"/>
          <w:szCs w:val="24"/>
          <w:lang w:eastAsia="en-US"/>
        </w:rPr>
        <w:t xml:space="preserve"> nitrato</w:t>
      </w:r>
      <w:r w:rsidRPr="00E01549">
        <w:rPr>
          <w:rFonts w:ascii="Arial" w:hAnsi="Arial" w:cs="Arial"/>
          <w:i/>
          <w:sz w:val="24"/>
          <w:szCs w:val="24"/>
          <w:lang w:eastAsia="en-US"/>
        </w:rPr>
        <w:t xml:space="preserve"> + masa de suelo</w:t>
      </w:r>
    </w:p>
    <w:p w14:paraId="0B2362CF" w14:textId="45857417" w:rsidR="00F52AE7" w:rsidRPr="00E01549" w:rsidRDefault="00F52AE7" w:rsidP="00EA732E">
      <w:pPr>
        <w:spacing w:line="240" w:lineRule="auto"/>
        <w:jc w:val="center"/>
        <w:rPr>
          <w:rFonts w:ascii="Arial" w:hAnsi="Arial" w:cs="Arial"/>
          <w:i/>
          <w:sz w:val="24"/>
          <w:szCs w:val="24"/>
          <w:lang w:eastAsia="en-US"/>
        </w:rPr>
      </w:pPr>
      <w:r w:rsidRPr="00C06323">
        <w:rPr>
          <w:rFonts w:ascii="Arial" w:hAnsi="Arial" w:cs="Arial"/>
          <w:b/>
          <w:sz w:val="24"/>
          <w:szCs w:val="24"/>
          <w:lang w:eastAsia="en-US"/>
        </w:rPr>
        <w:t>Masa total</w:t>
      </w:r>
      <w:r w:rsidRPr="00E01549">
        <w:rPr>
          <w:rFonts w:ascii="Arial" w:hAnsi="Arial" w:cs="Arial"/>
          <w:i/>
          <w:sz w:val="24"/>
          <w:szCs w:val="24"/>
          <w:lang w:eastAsia="en-US"/>
        </w:rPr>
        <w:t>=10287.23 kg</w:t>
      </w:r>
    </w:p>
    <w:p w14:paraId="4F2086E3" w14:textId="0AF4FE02" w:rsidR="00E01549" w:rsidRPr="00C06323" w:rsidRDefault="00E01549" w:rsidP="00E01549">
      <w:pPr>
        <w:spacing w:before="240" w:line="360" w:lineRule="auto"/>
        <w:jc w:val="left"/>
        <w:rPr>
          <w:rFonts w:ascii="Arial" w:hAnsi="Arial" w:cs="Arial"/>
          <w:iCs/>
          <w:sz w:val="24"/>
          <w:szCs w:val="24"/>
          <w:lang w:eastAsia="en-US"/>
        </w:rPr>
      </w:pPr>
      <m:oMathPara>
        <m:oMathParaPr>
          <m:jc m:val="centerGroup"/>
        </m:oMathParaPr>
        <m:oMath>
          <m:r>
            <w:rPr>
              <w:rFonts w:ascii="Cambria Math" w:hAnsi="Cambria Math" w:cs="Arial"/>
              <w:sz w:val="24"/>
              <w:szCs w:val="24"/>
              <w:lang w:eastAsia="en-US"/>
            </w:rPr>
            <m:t>x= </m:t>
          </m:r>
          <m:f>
            <m:fPr>
              <m:ctrlPr>
                <w:rPr>
                  <w:rFonts w:ascii="Cambria Math" w:hAnsi="Cambria Math" w:cs="Arial"/>
                  <w:i/>
                  <w:iCs/>
                  <w:sz w:val="24"/>
                  <w:szCs w:val="24"/>
                  <w:lang w:eastAsia="en-US"/>
                </w:rPr>
              </m:ctrlPr>
            </m:fPr>
            <m:num>
              <m:r>
                <w:rPr>
                  <w:rFonts w:ascii="Cambria Math" w:hAnsi="Cambria Math" w:cs="Arial"/>
                  <w:sz w:val="24"/>
                  <w:szCs w:val="24"/>
                  <w:lang w:eastAsia="en-US"/>
                </w:rPr>
                <m:t>Fraccion a hallar</m:t>
              </m:r>
            </m:num>
            <m:den>
              <m:r>
                <w:rPr>
                  <w:rFonts w:ascii="Cambria Math" w:hAnsi="Cambria Math" w:cs="Arial"/>
                  <w:sz w:val="24"/>
                  <w:szCs w:val="24"/>
                  <w:lang w:eastAsia="en-US"/>
                </w:rPr>
                <m:t>Masa total </m:t>
              </m:r>
            </m:den>
          </m:f>
        </m:oMath>
      </m:oMathPara>
    </w:p>
    <w:p w14:paraId="73C13963" w14:textId="2D72C1A1" w:rsidR="00C06323" w:rsidRPr="00E01549" w:rsidRDefault="00E92970" w:rsidP="00C06323">
      <w:pPr>
        <w:spacing w:before="240" w:line="360" w:lineRule="auto"/>
        <w:jc w:val="center"/>
        <w:rPr>
          <w:rFonts w:ascii="Arial" w:hAnsi="Arial" w:cs="Arial"/>
          <w:sz w:val="24"/>
          <w:szCs w:val="24"/>
          <w:lang w:eastAsia="en-US"/>
        </w:rPr>
      </w:pPr>
      <m:oMath>
        <m:sSub>
          <m:sSubPr>
            <m:ctrlPr>
              <w:rPr>
                <w:rFonts w:ascii="Cambria Math" w:hAnsi="Cambria Math" w:cs="Arial"/>
                <w:i/>
                <w:iCs/>
                <w:sz w:val="24"/>
                <w:szCs w:val="24"/>
                <w:lang w:eastAsia="en-US"/>
              </w:rPr>
            </m:ctrlPr>
          </m:sSubPr>
          <m:e>
            <m:r>
              <w:rPr>
                <w:rFonts w:ascii="Cambria Math" w:hAnsi="Cambria Math" w:cs="Arial"/>
                <w:sz w:val="24"/>
                <w:szCs w:val="24"/>
                <w:lang w:eastAsia="en-US"/>
              </w:rPr>
              <m:t>x</m:t>
            </m:r>
          </m:e>
          <m:sub>
            <m:r>
              <w:rPr>
                <w:rFonts w:ascii="Cambria Math" w:hAnsi="Cambria Math" w:cs="Arial"/>
                <w:sz w:val="24"/>
                <w:szCs w:val="24"/>
                <w:lang w:eastAsia="en-US"/>
              </w:rPr>
              <m:t>fracción de Nitrato</m:t>
            </m:r>
          </m:sub>
        </m:sSub>
        <m:r>
          <w:rPr>
            <w:rFonts w:ascii="Cambria Math" w:hAnsi="Cambria Math" w:cs="Arial"/>
            <w:sz w:val="24"/>
            <w:szCs w:val="24"/>
            <w:lang w:eastAsia="en-US"/>
          </w:rPr>
          <m:t>= </m:t>
        </m:r>
        <m:f>
          <m:fPr>
            <m:ctrlPr>
              <w:rPr>
                <w:rFonts w:ascii="Cambria Math" w:hAnsi="Cambria Math" w:cs="Arial"/>
                <w:i/>
                <w:iCs/>
                <w:sz w:val="24"/>
                <w:szCs w:val="24"/>
                <w:lang w:eastAsia="en-US"/>
              </w:rPr>
            </m:ctrlPr>
          </m:fPr>
          <m:num>
            <m:r>
              <w:rPr>
                <w:rFonts w:ascii="Cambria Math" w:hAnsi="Cambria Math" w:cs="Arial"/>
                <w:sz w:val="24"/>
                <w:szCs w:val="24"/>
                <w:lang w:eastAsia="en-US"/>
              </w:rPr>
              <m:t>0.0286 kg</m:t>
            </m:r>
          </m:num>
          <m:den>
            <m:r>
              <w:rPr>
                <w:rFonts w:ascii="Cambria Math" w:hAnsi="Cambria Math" w:cs="Arial"/>
                <w:sz w:val="24"/>
                <w:szCs w:val="24"/>
                <w:lang w:eastAsia="en-US"/>
              </w:rPr>
              <m:t>10287.0286 kg</m:t>
            </m:r>
          </m:den>
        </m:f>
      </m:oMath>
      <w:r w:rsidR="00C06323" w:rsidRPr="00C06323">
        <w:rPr>
          <w:rFonts w:ascii="Arial" w:hAnsi="Arial" w:cs="Arial"/>
          <w:sz w:val="24"/>
          <w:szCs w:val="24"/>
          <w:lang w:eastAsia="en-US"/>
        </w:rPr>
        <w:t xml:space="preserve">  = 0,0</w:t>
      </w:r>
      <w:r w:rsidR="00C06323">
        <w:rPr>
          <w:rFonts w:ascii="Arial" w:hAnsi="Arial" w:cs="Arial"/>
          <w:sz w:val="24"/>
          <w:szCs w:val="24"/>
          <w:lang w:eastAsia="en-US"/>
        </w:rPr>
        <w:t>0</w:t>
      </w:r>
      <w:r w:rsidR="00C06323" w:rsidRPr="00C06323">
        <w:rPr>
          <w:rFonts w:ascii="Arial" w:hAnsi="Arial" w:cs="Arial"/>
          <w:sz w:val="24"/>
          <w:szCs w:val="24"/>
          <w:lang w:eastAsia="en-US"/>
        </w:rPr>
        <w:t>001</w:t>
      </w:r>
    </w:p>
    <w:p w14:paraId="6292FA27" w14:textId="77777777" w:rsidR="00E01549" w:rsidRPr="00250392" w:rsidRDefault="00E01549" w:rsidP="001A3AC5">
      <w:pPr>
        <w:spacing w:before="240" w:line="360" w:lineRule="auto"/>
        <w:jc w:val="left"/>
        <w:rPr>
          <w:rFonts w:ascii="Arial" w:hAnsi="Arial" w:cs="Arial"/>
          <w:sz w:val="24"/>
          <w:szCs w:val="24"/>
          <w:lang w:eastAsia="en-US"/>
        </w:rPr>
      </w:pPr>
    </w:p>
    <w:p w14:paraId="31B0E271" w14:textId="77777777" w:rsidR="00250392" w:rsidRPr="001A3AC5" w:rsidRDefault="00250392" w:rsidP="001A3AC5">
      <w:pPr>
        <w:spacing w:before="240" w:line="360" w:lineRule="auto"/>
        <w:jc w:val="left"/>
        <w:rPr>
          <w:rFonts w:ascii="Arial" w:hAnsi="Arial" w:cs="Arial"/>
          <w:sz w:val="24"/>
          <w:szCs w:val="24"/>
          <w:lang w:eastAsia="en-US"/>
        </w:rPr>
      </w:pPr>
    </w:p>
    <w:p w14:paraId="54077E20" w14:textId="77777777" w:rsidR="00F97C6D" w:rsidRDefault="00F97C6D" w:rsidP="007E105A">
      <w:pPr>
        <w:spacing w:before="240" w:line="360" w:lineRule="auto"/>
        <w:jc w:val="left"/>
        <w:rPr>
          <w:rFonts w:ascii="Arial" w:hAnsi="Arial" w:cs="Arial"/>
          <w:sz w:val="24"/>
          <w:szCs w:val="24"/>
          <w:lang w:val="es-ES" w:eastAsia="en-US"/>
        </w:rPr>
      </w:pPr>
    </w:p>
    <w:p w14:paraId="361447A5" w14:textId="406371D0" w:rsidR="000C4636" w:rsidRDefault="000C4636" w:rsidP="007E105A">
      <w:pPr>
        <w:spacing w:before="240" w:line="360" w:lineRule="auto"/>
        <w:jc w:val="left"/>
        <w:rPr>
          <w:rFonts w:ascii="Arial" w:hAnsi="Arial" w:cs="Arial"/>
          <w:sz w:val="24"/>
          <w:szCs w:val="24"/>
          <w:lang w:val="es-ES" w:eastAsia="en-US"/>
        </w:rPr>
      </w:pPr>
    </w:p>
    <w:p w14:paraId="421221E9" w14:textId="77777777" w:rsidR="00C06323" w:rsidRDefault="00C06323" w:rsidP="007E105A">
      <w:pPr>
        <w:spacing w:before="240" w:line="360" w:lineRule="auto"/>
        <w:jc w:val="left"/>
        <w:rPr>
          <w:rFonts w:ascii="Arial" w:hAnsi="Arial" w:cs="Arial"/>
          <w:sz w:val="24"/>
          <w:szCs w:val="24"/>
          <w:lang w:val="es-ES" w:eastAsia="en-US"/>
        </w:rPr>
      </w:pPr>
    </w:p>
    <w:sectPr w:rsidR="00C06323" w:rsidSect="00910EEE">
      <w:headerReference w:type="default" r:id="rId59"/>
      <w:footerReference w:type="default" r:id="rId60"/>
      <w:pgSz w:w="12240" w:h="15840" w:code="1"/>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1F781" w14:textId="77777777" w:rsidR="00FF27C4" w:rsidRDefault="00FF27C4" w:rsidP="001845A1">
      <w:pPr>
        <w:spacing w:after="0" w:line="240" w:lineRule="auto"/>
      </w:pPr>
      <w:r>
        <w:separator/>
      </w:r>
    </w:p>
  </w:endnote>
  <w:endnote w:type="continuationSeparator" w:id="0">
    <w:p w14:paraId="69534FC3" w14:textId="77777777" w:rsidR="00FF27C4" w:rsidRDefault="00FF27C4" w:rsidP="001845A1">
      <w:pPr>
        <w:spacing w:after="0" w:line="240" w:lineRule="auto"/>
      </w:pPr>
      <w:r>
        <w:continuationSeparator/>
      </w:r>
    </w:p>
  </w:endnote>
  <w:endnote w:type="continuationNotice" w:id="1">
    <w:p w14:paraId="5F9A9611" w14:textId="77777777" w:rsidR="00FF27C4" w:rsidRDefault="00FF27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F3D32" w14:textId="27145540" w:rsidR="00E92970" w:rsidRDefault="00E92970">
    <w:pPr>
      <w:pStyle w:val="Piedepgina"/>
      <w:jc w:val="right"/>
    </w:pPr>
  </w:p>
  <w:p w14:paraId="3FCB8653" w14:textId="77777777" w:rsidR="00E92970" w:rsidRDefault="00E929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9870977"/>
      <w:docPartObj>
        <w:docPartGallery w:val="Page Numbers (Bottom of Page)"/>
        <w:docPartUnique/>
      </w:docPartObj>
    </w:sdtPr>
    <w:sdtContent>
      <w:p w14:paraId="2F245867" w14:textId="283B6C92" w:rsidR="00E92970" w:rsidRDefault="00E92970">
        <w:pPr>
          <w:pStyle w:val="Piedepgina"/>
          <w:jc w:val="right"/>
        </w:pPr>
        <w:r>
          <w:fldChar w:fldCharType="begin"/>
        </w:r>
        <w:r>
          <w:instrText>PAGE   \* MERGEFORMAT</w:instrText>
        </w:r>
        <w:r>
          <w:fldChar w:fldCharType="separate"/>
        </w:r>
        <w:r>
          <w:rPr>
            <w:lang w:val="es-ES"/>
          </w:rPr>
          <w:t>2</w:t>
        </w:r>
        <w:r>
          <w:fldChar w:fldCharType="end"/>
        </w:r>
      </w:p>
    </w:sdtContent>
  </w:sdt>
  <w:p w14:paraId="7DD19FA5" w14:textId="77777777" w:rsidR="00E92970" w:rsidRDefault="00E929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86D81" w14:textId="77777777" w:rsidR="00FF27C4" w:rsidRDefault="00FF27C4" w:rsidP="001845A1">
      <w:pPr>
        <w:spacing w:after="0" w:line="240" w:lineRule="auto"/>
      </w:pPr>
      <w:r>
        <w:separator/>
      </w:r>
    </w:p>
  </w:footnote>
  <w:footnote w:type="continuationSeparator" w:id="0">
    <w:p w14:paraId="220764EC" w14:textId="77777777" w:rsidR="00FF27C4" w:rsidRDefault="00FF27C4" w:rsidP="001845A1">
      <w:pPr>
        <w:spacing w:after="0" w:line="240" w:lineRule="auto"/>
      </w:pPr>
      <w:r>
        <w:continuationSeparator/>
      </w:r>
    </w:p>
  </w:footnote>
  <w:footnote w:type="continuationNotice" w:id="1">
    <w:p w14:paraId="67AF8EE8" w14:textId="77777777" w:rsidR="00FF27C4" w:rsidRDefault="00FF27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32B5A" w14:textId="77777777" w:rsidR="00E92970" w:rsidRDefault="00E929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3CB"/>
    <w:multiLevelType w:val="hybridMultilevel"/>
    <w:tmpl w:val="07547A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7F1252"/>
    <w:multiLevelType w:val="hybridMultilevel"/>
    <w:tmpl w:val="0082EF54"/>
    <w:lvl w:ilvl="0" w:tplc="702CAE30">
      <w:start w:val="1"/>
      <w:numFmt w:val="bullet"/>
      <w:lvlText w:val="-"/>
      <w:lvlJc w:val="left"/>
      <w:pPr>
        <w:ind w:left="1080" w:hanging="360"/>
      </w:pPr>
      <w:rPr>
        <w:rFonts w:ascii="Calibri" w:eastAsiaTheme="minorEastAsia"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83E5750"/>
    <w:multiLevelType w:val="multilevel"/>
    <w:tmpl w:val="292CD4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9C2771A"/>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AE0DBF"/>
    <w:multiLevelType w:val="hybridMultilevel"/>
    <w:tmpl w:val="400C7C0E"/>
    <w:lvl w:ilvl="0" w:tplc="90269052">
      <w:start w:val="2"/>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9E0E44"/>
    <w:multiLevelType w:val="hybridMultilevel"/>
    <w:tmpl w:val="F30813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BF633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DF7F40"/>
    <w:multiLevelType w:val="hybridMultilevel"/>
    <w:tmpl w:val="3CA88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8406659"/>
    <w:multiLevelType w:val="hybridMultilevel"/>
    <w:tmpl w:val="07547A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A1224BE"/>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CE3ABE"/>
    <w:multiLevelType w:val="hybridMultilevel"/>
    <w:tmpl w:val="EDC2C0F6"/>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920468B"/>
    <w:multiLevelType w:val="hybridMultilevel"/>
    <w:tmpl w:val="6A443E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185A4E"/>
    <w:multiLevelType w:val="hybridMultilevel"/>
    <w:tmpl w:val="07547A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2F02636"/>
    <w:multiLevelType w:val="hybridMultilevel"/>
    <w:tmpl w:val="48F0A50A"/>
    <w:lvl w:ilvl="0" w:tplc="266AFF00">
      <w:start w:val="1"/>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D241A1D"/>
    <w:multiLevelType w:val="hybridMultilevel"/>
    <w:tmpl w:val="25B04DF0"/>
    <w:lvl w:ilvl="0" w:tplc="2F8C7F5A">
      <w:start w:val="2"/>
      <w:numFmt w:val="bullet"/>
      <w:lvlText w:val=""/>
      <w:lvlJc w:val="left"/>
      <w:pPr>
        <w:ind w:left="720" w:hanging="360"/>
      </w:pPr>
      <w:rPr>
        <w:rFonts w:ascii="Wingdings" w:eastAsia="Arial" w:hAnsi="Wingdings"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3BA2FB8"/>
    <w:multiLevelType w:val="multilevel"/>
    <w:tmpl w:val="72C212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5DF6310"/>
    <w:multiLevelType w:val="multilevel"/>
    <w:tmpl w:val="4EDE1568"/>
    <w:lvl w:ilvl="0">
      <w:start w:val="1"/>
      <w:numFmt w:val="decimal"/>
      <w:lvlText w:val="%1."/>
      <w:lvlJc w:val="left"/>
      <w:pPr>
        <w:ind w:left="432" w:hanging="360"/>
      </w:pPr>
      <w:rPr>
        <w:rFonts w:hint="default"/>
      </w:rPr>
    </w:lvl>
    <w:lvl w:ilvl="1">
      <w:start w:val="4"/>
      <w:numFmt w:val="decimal"/>
      <w:lvlText w:val="%1.%2"/>
      <w:lvlJc w:val="left"/>
      <w:pPr>
        <w:ind w:left="720" w:hanging="360"/>
      </w:pPr>
    </w:lvl>
    <w:lvl w:ilvl="2">
      <w:start w:val="1"/>
      <w:numFmt w:val="decimal"/>
      <w:lvlText w:val="%1.%2.%3"/>
      <w:lvlJc w:val="left"/>
      <w:pPr>
        <w:ind w:left="1368" w:hanging="720"/>
      </w:pPr>
    </w:lvl>
    <w:lvl w:ilvl="3">
      <w:start w:val="1"/>
      <w:numFmt w:val="decimal"/>
      <w:lvlText w:val="%1.%2.%3.%4"/>
      <w:lvlJc w:val="left"/>
      <w:pPr>
        <w:ind w:left="2016" w:hanging="1080"/>
      </w:pPr>
    </w:lvl>
    <w:lvl w:ilvl="4">
      <w:start w:val="1"/>
      <w:numFmt w:val="decimal"/>
      <w:lvlText w:val="%1.%2.%3.%4.%5"/>
      <w:lvlJc w:val="left"/>
      <w:pPr>
        <w:ind w:left="2304" w:hanging="1080"/>
      </w:pPr>
    </w:lvl>
    <w:lvl w:ilvl="5">
      <w:start w:val="1"/>
      <w:numFmt w:val="decimal"/>
      <w:lvlText w:val="%1.%2.%3.%4.%5.%6"/>
      <w:lvlJc w:val="left"/>
      <w:pPr>
        <w:ind w:left="2952" w:hanging="1440"/>
      </w:pPr>
    </w:lvl>
    <w:lvl w:ilvl="6">
      <w:start w:val="1"/>
      <w:numFmt w:val="decimal"/>
      <w:lvlText w:val="%1.%2.%3.%4.%5.%6.%7"/>
      <w:lvlJc w:val="left"/>
      <w:pPr>
        <w:ind w:left="3240" w:hanging="1440"/>
      </w:pPr>
    </w:lvl>
    <w:lvl w:ilvl="7">
      <w:start w:val="1"/>
      <w:numFmt w:val="decimal"/>
      <w:lvlText w:val="%1.%2.%3.%4.%5.%6.%7.%8"/>
      <w:lvlJc w:val="left"/>
      <w:pPr>
        <w:ind w:left="3888" w:hanging="1800"/>
      </w:pPr>
    </w:lvl>
    <w:lvl w:ilvl="8">
      <w:start w:val="1"/>
      <w:numFmt w:val="decimal"/>
      <w:lvlText w:val="%1.%2.%3.%4.%5.%6.%7.%8.%9"/>
      <w:lvlJc w:val="left"/>
      <w:pPr>
        <w:ind w:left="4176" w:hanging="1800"/>
      </w:pPr>
    </w:lvl>
  </w:abstractNum>
  <w:abstractNum w:abstractNumId="17" w15:restartNumberingAfterBreak="0">
    <w:nsid w:val="67B0195B"/>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C8A3C34"/>
    <w:multiLevelType w:val="hybridMultilevel"/>
    <w:tmpl w:val="07547A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16"/>
  </w:num>
  <w:num w:numId="3">
    <w:abstractNumId w:val="4"/>
  </w:num>
  <w:num w:numId="4">
    <w:abstractNumId w:val="15"/>
  </w:num>
  <w:num w:numId="5">
    <w:abstractNumId w:val="10"/>
  </w:num>
  <w:num w:numId="6">
    <w:abstractNumId w:val="13"/>
  </w:num>
  <w:num w:numId="7">
    <w:abstractNumId w:val="1"/>
  </w:num>
  <w:num w:numId="8">
    <w:abstractNumId w:val="5"/>
  </w:num>
  <w:num w:numId="9">
    <w:abstractNumId w:val="17"/>
  </w:num>
  <w:num w:numId="10">
    <w:abstractNumId w:val="9"/>
  </w:num>
  <w:num w:numId="11">
    <w:abstractNumId w:val="3"/>
  </w:num>
  <w:num w:numId="12">
    <w:abstractNumId w:val="6"/>
  </w:num>
  <w:num w:numId="13">
    <w:abstractNumId w:val="7"/>
  </w:num>
  <w:num w:numId="14">
    <w:abstractNumId w:val="14"/>
  </w:num>
  <w:num w:numId="15">
    <w:abstractNumId w:val="18"/>
  </w:num>
  <w:num w:numId="16">
    <w:abstractNumId w:val="12"/>
  </w:num>
  <w:num w:numId="17">
    <w:abstractNumId w:val="8"/>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E3"/>
    <w:rsid w:val="00000E49"/>
    <w:rsid w:val="00000FA3"/>
    <w:rsid w:val="00001AF7"/>
    <w:rsid w:val="0000268B"/>
    <w:rsid w:val="000029BA"/>
    <w:rsid w:val="00002A01"/>
    <w:rsid w:val="00002AE9"/>
    <w:rsid w:val="00002B0E"/>
    <w:rsid w:val="00002E5B"/>
    <w:rsid w:val="00004256"/>
    <w:rsid w:val="0000483E"/>
    <w:rsid w:val="00005295"/>
    <w:rsid w:val="00006D74"/>
    <w:rsid w:val="00007454"/>
    <w:rsid w:val="0000785F"/>
    <w:rsid w:val="00007A73"/>
    <w:rsid w:val="00007E64"/>
    <w:rsid w:val="000108CA"/>
    <w:rsid w:val="00011209"/>
    <w:rsid w:val="00011E64"/>
    <w:rsid w:val="00012632"/>
    <w:rsid w:val="00013F25"/>
    <w:rsid w:val="00014190"/>
    <w:rsid w:val="00014C25"/>
    <w:rsid w:val="000157EC"/>
    <w:rsid w:val="00015EBB"/>
    <w:rsid w:val="00016615"/>
    <w:rsid w:val="00017CF7"/>
    <w:rsid w:val="000207A7"/>
    <w:rsid w:val="00021A57"/>
    <w:rsid w:val="0002328A"/>
    <w:rsid w:val="00023355"/>
    <w:rsid w:val="0002369B"/>
    <w:rsid w:val="000237B4"/>
    <w:rsid w:val="00023818"/>
    <w:rsid w:val="00025303"/>
    <w:rsid w:val="00025C56"/>
    <w:rsid w:val="00026581"/>
    <w:rsid w:val="000266AE"/>
    <w:rsid w:val="00026C27"/>
    <w:rsid w:val="00027928"/>
    <w:rsid w:val="00030DDF"/>
    <w:rsid w:val="00031961"/>
    <w:rsid w:val="000326DC"/>
    <w:rsid w:val="00033B66"/>
    <w:rsid w:val="00034E00"/>
    <w:rsid w:val="0003606D"/>
    <w:rsid w:val="000362E3"/>
    <w:rsid w:val="00036CDE"/>
    <w:rsid w:val="00036F21"/>
    <w:rsid w:val="00037AB1"/>
    <w:rsid w:val="0004031A"/>
    <w:rsid w:val="000413A5"/>
    <w:rsid w:val="00042437"/>
    <w:rsid w:val="00042A49"/>
    <w:rsid w:val="0004443D"/>
    <w:rsid w:val="000448A5"/>
    <w:rsid w:val="00044D86"/>
    <w:rsid w:val="00045207"/>
    <w:rsid w:val="00045FB1"/>
    <w:rsid w:val="00046204"/>
    <w:rsid w:val="0004654E"/>
    <w:rsid w:val="00046C71"/>
    <w:rsid w:val="00047A53"/>
    <w:rsid w:val="00050004"/>
    <w:rsid w:val="0005015F"/>
    <w:rsid w:val="0005234B"/>
    <w:rsid w:val="00053B8A"/>
    <w:rsid w:val="000542D5"/>
    <w:rsid w:val="0005480B"/>
    <w:rsid w:val="000549CC"/>
    <w:rsid w:val="00054AF1"/>
    <w:rsid w:val="000552BD"/>
    <w:rsid w:val="0005530D"/>
    <w:rsid w:val="000554F6"/>
    <w:rsid w:val="000557B2"/>
    <w:rsid w:val="000557E4"/>
    <w:rsid w:val="00055C3E"/>
    <w:rsid w:val="00057D78"/>
    <w:rsid w:val="000604A0"/>
    <w:rsid w:val="0006079A"/>
    <w:rsid w:val="00060F0F"/>
    <w:rsid w:val="00062705"/>
    <w:rsid w:val="000640A9"/>
    <w:rsid w:val="00064ABF"/>
    <w:rsid w:val="00064F94"/>
    <w:rsid w:val="0006520B"/>
    <w:rsid w:val="0006520E"/>
    <w:rsid w:val="00065CC8"/>
    <w:rsid w:val="00066AF3"/>
    <w:rsid w:val="000670C7"/>
    <w:rsid w:val="000671B2"/>
    <w:rsid w:val="00067697"/>
    <w:rsid w:val="00072943"/>
    <w:rsid w:val="00072F6A"/>
    <w:rsid w:val="00072F83"/>
    <w:rsid w:val="00072FF1"/>
    <w:rsid w:val="00073A9F"/>
    <w:rsid w:val="00074424"/>
    <w:rsid w:val="00075A2F"/>
    <w:rsid w:val="000761D6"/>
    <w:rsid w:val="0007649B"/>
    <w:rsid w:val="00077500"/>
    <w:rsid w:val="000809C5"/>
    <w:rsid w:val="00080EAA"/>
    <w:rsid w:val="00083158"/>
    <w:rsid w:val="00083D6E"/>
    <w:rsid w:val="0008402D"/>
    <w:rsid w:val="000859FF"/>
    <w:rsid w:val="00085DA3"/>
    <w:rsid w:val="00086424"/>
    <w:rsid w:val="00086540"/>
    <w:rsid w:val="00086648"/>
    <w:rsid w:val="00087C1A"/>
    <w:rsid w:val="00087EA3"/>
    <w:rsid w:val="000900C7"/>
    <w:rsid w:val="00090151"/>
    <w:rsid w:val="00090DFC"/>
    <w:rsid w:val="0009122D"/>
    <w:rsid w:val="0009150C"/>
    <w:rsid w:val="000916D7"/>
    <w:rsid w:val="00091A4B"/>
    <w:rsid w:val="0009315A"/>
    <w:rsid w:val="00093D65"/>
    <w:rsid w:val="000943D3"/>
    <w:rsid w:val="00094661"/>
    <w:rsid w:val="000957CE"/>
    <w:rsid w:val="00095FA5"/>
    <w:rsid w:val="000960AB"/>
    <w:rsid w:val="0009636F"/>
    <w:rsid w:val="00096EAD"/>
    <w:rsid w:val="00097317"/>
    <w:rsid w:val="00097725"/>
    <w:rsid w:val="00097B55"/>
    <w:rsid w:val="000A0221"/>
    <w:rsid w:val="000A0424"/>
    <w:rsid w:val="000A04F1"/>
    <w:rsid w:val="000A09A3"/>
    <w:rsid w:val="000A0CC1"/>
    <w:rsid w:val="000A0D88"/>
    <w:rsid w:val="000A15F2"/>
    <w:rsid w:val="000A1B24"/>
    <w:rsid w:val="000A207A"/>
    <w:rsid w:val="000A21A4"/>
    <w:rsid w:val="000A28E3"/>
    <w:rsid w:val="000A2BF7"/>
    <w:rsid w:val="000A2D76"/>
    <w:rsid w:val="000A3EB1"/>
    <w:rsid w:val="000A3EE6"/>
    <w:rsid w:val="000A4598"/>
    <w:rsid w:val="000A466D"/>
    <w:rsid w:val="000A59FD"/>
    <w:rsid w:val="000A5B0C"/>
    <w:rsid w:val="000A5BB9"/>
    <w:rsid w:val="000A60C1"/>
    <w:rsid w:val="000A6516"/>
    <w:rsid w:val="000A684A"/>
    <w:rsid w:val="000A69DD"/>
    <w:rsid w:val="000A6FD5"/>
    <w:rsid w:val="000A7BD2"/>
    <w:rsid w:val="000B00C9"/>
    <w:rsid w:val="000B01B4"/>
    <w:rsid w:val="000B029F"/>
    <w:rsid w:val="000B03F0"/>
    <w:rsid w:val="000B05F8"/>
    <w:rsid w:val="000B06D3"/>
    <w:rsid w:val="000B150B"/>
    <w:rsid w:val="000B1652"/>
    <w:rsid w:val="000B16A7"/>
    <w:rsid w:val="000B1E8C"/>
    <w:rsid w:val="000B1EC3"/>
    <w:rsid w:val="000B23A4"/>
    <w:rsid w:val="000B23EA"/>
    <w:rsid w:val="000B27FD"/>
    <w:rsid w:val="000B2AFE"/>
    <w:rsid w:val="000B3232"/>
    <w:rsid w:val="000B3330"/>
    <w:rsid w:val="000B4186"/>
    <w:rsid w:val="000B45CD"/>
    <w:rsid w:val="000B46DB"/>
    <w:rsid w:val="000B5E20"/>
    <w:rsid w:val="000B6223"/>
    <w:rsid w:val="000B6E5A"/>
    <w:rsid w:val="000B70A6"/>
    <w:rsid w:val="000B761D"/>
    <w:rsid w:val="000B7E3A"/>
    <w:rsid w:val="000B7F7C"/>
    <w:rsid w:val="000C01A9"/>
    <w:rsid w:val="000C04A3"/>
    <w:rsid w:val="000C1412"/>
    <w:rsid w:val="000C4636"/>
    <w:rsid w:val="000C570E"/>
    <w:rsid w:val="000C6427"/>
    <w:rsid w:val="000C6BA3"/>
    <w:rsid w:val="000C7B90"/>
    <w:rsid w:val="000D07C2"/>
    <w:rsid w:val="000D1C62"/>
    <w:rsid w:val="000D21EC"/>
    <w:rsid w:val="000D249B"/>
    <w:rsid w:val="000D34C7"/>
    <w:rsid w:val="000D3DCD"/>
    <w:rsid w:val="000D4690"/>
    <w:rsid w:val="000D4755"/>
    <w:rsid w:val="000D4DF2"/>
    <w:rsid w:val="000D5297"/>
    <w:rsid w:val="000D540B"/>
    <w:rsid w:val="000D63E1"/>
    <w:rsid w:val="000D6B6F"/>
    <w:rsid w:val="000D7993"/>
    <w:rsid w:val="000D7AD7"/>
    <w:rsid w:val="000D7C73"/>
    <w:rsid w:val="000D7E78"/>
    <w:rsid w:val="000E0575"/>
    <w:rsid w:val="000E21B7"/>
    <w:rsid w:val="000E2330"/>
    <w:rsid w:val="000E26A0"/>
    <w:rsid w:val="000E2BDA"/>
    <w:rsid w:val="000E313E"/>
    <w:rsid w:val="000E3B95"/>
    <w:rsid w:val="000E3E8E"/>
    <w:rsid w:val="000E43ED"/>
    <w:rsid w:val="000E4CE3"/>
    <w:rsid w:val="000E5A51"/>
    <w:rsid w:val="000E5C40"/>
    <w:rsid w:val="000E5E74"/>
    <w:rsid w:val="000E5F7A"/>
    <w:rsid w:val="000E6539"/>
    <w:rsid w:val="000E6565"/>
    <w:rsid w:val="000E6C29"/>
    <w:rsid w:val="000E6D1E"/>
    <w:rsid w:val="000E71AE"/>
    <w:rsid w:val="000E7204"/>
    <w:rsid w:val="000E770D"/>
    <w:rsid w:val="000F00EA"/>
    <w:rsid w:val="000F01BB"/>
    <w:rsid w:val="000F0E18"/>
    <w:rsid w:val="000F174D"/>
    <w:rsid w:val="000F3424"/>
    <w:rsid w:val="000F3592"/>
    <w:rsid w:val="000F3F97"/>
    <w:rsid w:val="000F5E9D"/>
    <w:rsid w:val="000F64B0"/>
    <w:rsid w:val="000F6D58"/>
    <w:rsid w:val="000F714A"/>
    <w:rsid w:val="000F727A"/>
    <w:rsid w:val="000F73DF"/>
    <w:rsid w:val="000F79E3"/>
    <w:rsid w:val="000F7A5A"/>
    <w:rsid w:val="00100478"/>
    <w:rsid w:val="00100574"/>
    <w:rsid w:val="001006C7"/>
    <w:rsid w:val="00100F89"/>
    <w:rsid w:val="0010137A"/>
    <w:rsid w:val="001015C3"/>
    <w:rsid w:val="00101C21"/>
    <w:rsid w:val="001038B1"/>
    <w:rsid w:val="00103953"/>
    <w:rsid w:val="00103CB6"/>
    <w:rsid w:val="0010514F"/>
    <w:rsid w:val="00105658"/>
    <w:rsid w:val="00106392"/>
    <w:rsid w:val="0011039E"/>
    <w:rsid w:val="0011078E"/>
    <w:rsid w:val="001107B3"/>
    <w:rsid w:val="0011128F"/>
    <w:rsid w:val="00111F10"/>
    <w:rsid w:val="0011233E"/>
    <w:rsid w:val="00112D83"/>
    <w:rsid w:val="00113A1A"/>
    <w:rsid w:val="00114508"/>
    <w:rsid w:val="00114950"/>
    <w:rsid w:val="001157F8"/>
    <w:rsid w:val="0011591C"/>
    <w:rsid w:val="001161AD"/>
    <w:rsid w:val="0011770F"/>
    <w:rsid w:val="00120FE7"/>
    <w:rsid w:val="001212CD"/>
    <w:rsid w:val="00121956"/>
    <w:rsid w:val="00121A92"/>
    <w:rsid w:val="00121D51"/>
    <w:rsid w:val="00122201"/>
    <w:rsid w:val="001226AE"/>
    <w:rsid w:val="00122D17"/>
    <w:rsid w:val="0012359A"/>
    <w:rsid w:val="00123A4F"/>
    <w:rsid w:val="001243A0"/>
    <w:rsid w:val="00124EFB"/>
    <w:rsid w:val="00125CA3"/>
    <w:rsid w:val="00126653"/>
    <w:rsid w:val="00127B29"/>
    <w:rsid w:val="001301DF"/>
    <w:rsid w:val="00130DFC"/>
    <w:rsid w:val="00130FCC"/>
    <w:rsid w:val="001319C7"/>
    <w:rsid w:val="00132FC8"/>
    <w:rsid w:val="00134814"/>
    <w:rsid w:val="00134DC1"/>
    <w:rsid w:val="00135E4B"/>
    <w:rsid w:val="00136579"/>
    <w:rsid w:val="00136DEC"/>
    <w:rsid w:val="0014052E"/>
    <w:rsid w:val="00140538"/>
    <w:rsid w:val="00140745"/>
    <w:rsid w:val="00140F67"/>
    <w:rsid w:val="0014148D"/>
    <w:rsid w:val="00142341"/>
    <w:rsid w:val="00142747"/>
    <w:rsid w:val="00142D08"/>
    <w:rsid w:val="00142F32"/>
    <w:rsid w:val="0014388B"/>
    <w:rsid w:val="00144296"/>
    <w:rsid w:val="001443AB"/>
    <w:rsid w:val="001447F6"/>
    <w:rsid w:val="00145D53"/>
    <w:rsid w:val="001465F6"/>
    <w:rsid w:val="00146641"/>
    <w:rsid w:val="00147002"/>
    <w:rsid w:val="00147ADE"/>
    <w:rsid w:val="00147DB1"/>
    <w:rsid w:val="00150234"/>
    <w:rsid w:val="001502BA"/>
    <w:rsid w:val="00150360"/>
    <w:rsid w:val="0015041B"/>
    <w:rsid w:val="0015089D"/>
    <w:rsid w:val="00150E1C"/>
    <w:rsid w:val="001510C5"/>
    <w:rsid w:val="00152A48"/>
    <w:rsid w:val="00152C32"/>
    <w:rsid w:val="001535F9"/>
    <w:rsid w:val="0015412D"/>
    <w:rsid w:val="001542D1"/>
    <w:rsid w:val="0015501D"/>
    <w:rsid w:val="00155E12"/>
    <w:rsid w:val="001563FC"/>
    <w:rsid w:val="00156A14"/>
    <w:rsid w:val="00157546"/>
    <w:rsid w:val="00157B24"/>
    <w:rsid w:val="00157E79"/>
    <w:rsid w:val="00161905"/>
    <w:rsid w:val="0016403C"/>
    <w:rsid w:val="00164693"/>
    <w:rsid w:val="001646A0"/>
    <w:rsid w:val="00165096"/>
    <w:rsid w:val="00165CBD"/>
    <w:rsid w:val="00165D9B"/>
    <w:rsid w:val="00166788"/>
    <w:rsid w:val="00166B5E"/>
    <w:rsid w:val="00166D3C"/>
    <w:rsid w:val="001678A1"/>
    <w:rsid w:val="00167DE2"/>
    <w:rsid w:val="00170579"/>
    <w:rsid w:val="00170933"/>
    <w:rsid w:val="0017189E"/>
    <w:rsid w:val="001718C1"/>
    <w:rsid w:val="0017198C"/>
    <w:rsid w:val="00171D25"/>
    <w:rsid w:val="0017274C"/>
    <w:rsid w:val="00173014"/>
    <w:rsid w:val="00173F01"/>
    <w:rsid w:val="001749A8"/>
    <w:rsid w:val="00176440"/>
    <w:rsid w:val="00177367"/>
    <w:rsid w:val="00180526"/>
    <w:rsid w:val="0018093E"/>
    <w:rsid w:val="00180D03"/>
    <w:rsid w:val="001810F3"/>
    <w:rsid w:val="0018117A"/>
    <w:rsid w:val="0018300A"/>
    <w:rsid w:val="00183758"/>
    <w:rsid w:val="001842F8"/>
    <w:rsid w:val="001845A1"/>
    <w:rsid w:val="00185470"/>
    <w:rsid w:val="001872ED"/>
    <w:rsid w:val="00190234"/>
    <w:rsid w:val="00190950"/>
    <w:rsid w:val="00190AF4"/>
    <w:rsid w:val="00190CC7"/>
    <w:rsid w:val="001911C4"/>
    <w:rsid w:val="001915A8"/>
    <w:rsid w:val="001917FE"/>
    <w:rsid w:val="0019432E"/>
    <w:rsid w:val="00194406"/>
    <w:rsid w:val="00194557"/>
    <w:rsid w:val="001952A4"/>
    <w:rsid w:val="001955C6"/>
    <w:rsid w:val="001957CB"/>
    <w:rsid w:val="001972F6"/>
    <w:rsid w:val="001A0038"/>
    <w:rsid w:val="001A0258"/>
    <w:rsid w:val="001A0A79"/>
    <w:rsid w:val="001A0FDD"/>
    <w:rsid w:val="001A18CA"/>
    <w:rsid w:val="001A2832"/>
    <w:rsid w:val="001A3640"/>
    <w:rsid w:val="001A3AC5"/>
    <w:rsid w:val="001A3BBE"/>
    <w:rsid w:val="001A3BC0"/>
    <w:rsid w:val="001A4127"/>
    <w:rsid w:val="001A5BE0"/>
    <w:rsid w:val="001A5C23"/>
    <w:rsid w:val="001A5CC7"/>
    <w:rsid w:val="001A7227"/>
    <w:rsid w:val="001A7FEB"/>
    <w:rsid w:val="001B01BF"/>
    <w:rsid w:val="001B05B3"/>
    <w:rsid w:val="001B0787"/>
    <w:rsid w:val="001B0B91"/>
    <w:rsid w:val="001B12BB"/>
    <w:rsid w:val="001B1354"/>
    <w:rsid w:val="001B16A2"/>
    <w:rsid w:val="001B1B9D"/>
    <w:rsid w:val="001B2994"/>
    <w:rsid w:val="001B2FDD"/>
    <w:rsid w:val="001B3BE3"/>
    <w:rsid w:val="001B424A"/>
    <w:rsid w:val="001B4265"/>
    <w:rsid w:val="001B44A3"/>
    <w:rsid w:val="001B58CF"/>
    <w:rsid w:val="001B6829"/>
    <w:rsid w:val="001B6B48"/>
    <w:rsid w:val="001B7205"/>
    <w:rsid w:val="001B7223"/>
    <w:rsid w:val="001B7573"/>
    <w:rsid w:val="001B7CA5"/>
    <w:rsid w:val="001BE6D6"/>
    <w:rsid w:val="001C0095"/>
    <w:rsid w:val="001C05AF"/>
    <w:rsid w:val="001C2D76"/>
    <w:rsid w:val="001C3521"/>
    <w:rsid w:val="001C3D38"/>
    <w:rsid w:val="001C4279"/>
    <w:rsid w:val="001C5BC9"/>
    <w:rsid w:val="001C5E84"/>
    <w:rsid w:val="001C66C3"/>
    <w:rsid w:val="001C6745"/>
    <w:rsid w:val="001C6E14"/>
    <w:rsid w:val="001C6FA1"/>
    <w:rsid w:val="001C706B"/>
    <w:rsid w:val="001D09F5"/>
    <w:rsid w:val="001D0AA4"/>
    <w:rsid w:val="001D0B8C"/>
    <w:rsid w:val="001D1456"/>
    <w:rsid w:val="001D30C9"/>
    <w:rsid w:val="001D4950"/>
    <w:rsid w:val="001D504A"/>
    <w:rsid w:val="001D59A9"/>
    <w:rsid w:val="001D6511"/>
    <w:rsid w:val="001D6FED"/>
    <w:rsid w:val="001E0A58"/>
    <w:rsid w:val="001E169A"/>
    <w:rsid w:val="001E1E0B"/>
    <w:rsid w:val="001E2047"/>
    <w:rsid w:val="001E2129"/>
    <w:rsid w:val="001E2149"/>
    <w:rsid w:val="001E26F6"/>
    <w:rsid w:val="001E35F4"/>
    <w:rsid w:val="001E36BB"/>
    <w:rsid w:val="001E4BFD"/>
    <w:rsid w:val="001E5C89"/>
    <w:rsid w:val="001E619F"/>
    <w:rsid w:val="001E6A76"/>
    <w:rsid w:val="001E7966"/>
    <w:rsid w:val="001E7A32"/>
    <w:rsid w:val="001E7ED4"/>
    <w:rsid w:val="001E7F51"/>
    <w:rsid w:val="001F0A40"/>
    <w:rsid w:val="001F2A46"/>
    <w:rsid w:val="001F3820"/>
    <w:rsid w:val="001F3884"/>
    <w:rsid w:val="001F4C16"/>
    <w:rsid w:val="001F4EF1"/>
    <w:rsid w:val="001F5A2F"/>
    <w:rsid w:val="001F5C04"/>
    <w:rsid w:val="001F6849"/>
    <w:rsid w:val="001F7113"/>
    <w:rsid w:val="00200350"/>
    <w:rsid w:val="002004D6"/>
    <w:rsid w:val="00200666"/>
    <w:rsid w:val="0020081C"/>
    <w:rsid w:val="0020094E"/>
    <w:rsid w:val="00202EA5"/>
    <w:rsid w:val="00203435"/>
    <w:rsid w:val="00203856"/>
    <w:rsid w:val="00203916"/>
    <w:rsid w:val="002044C8"/>
    <w:rsid w:val="00204F7F"/>
    <w:rsid w:val="002051BE"/>
    <w:rsid w:val="00205DDF"/>
    <w:rsid w:val="00206EA5"/>
    <w:rsid w:val="00207D40"/>
    <w:rsid w:val="002105CB"/>
    <w:rsid w:val="002109A7"/>
    <w:rsid w:val="002109DA"/>
    <w:rsid w:val="0021139A"/>
    <w:rsid w:val="0021142F"/>
    <w:rsid w:val="0021149D"/>
    <w:rsid w:val="00211736"/>
    <w:rsid w:val="00211E7A"/>
    <w:rsid w:val="00212739"/>
    <w:rsid w:val="0021483D"/>
    <w:rsid w:val="002148B9"/>
    <w:rsid w:val="002150A6"/>
    <w:rsid w:val="00215326"/>
    <w:rsid w:val="00215A88"/>
    <w:rsid w:val="002174D9"/>
    <w:rsid w:val="002176AD"/>
    <w:rsid w:val="002178BA"/>
    <w:rsid w:val="00217BF4"/>
    <w:rsid w:val="0022058F"/>
    <w:rsid w:val="002205F3"/>
    <w:rsid w:val="00220673"/>
    <w:rsid w:val="00220A22"/>
    <w:rsid w:val="00220DED"/>
    <w:rsid w:val="00221614"/>
    <w:rsid w:val="0022172B"/>
    <w:rsid w:val="00221CDF"/>
    <w:rsid w:val="00221DDE"/>
    <w:rsid w:val="002225CA"/>
    <w:rsid w:val="002233E0"/>
    <w:rsid w:val="00224D9A"/>
    <w:rsid w:val="00225B44"/>
    <w:rsid w:val="002268DB"/>
    <w:rsid w:val="00226930"/>
    <w:rsid w:val="002275F3"/>
    <w:rsid w:val="002307D8"/>
    <w:rsid w:val="00232195"/>
    <w:rsid w:val="00233420"/>
    <w:rsid w:val="002334CC"/>
    <w:rsid w:val="00233B53"/>
    <w:rsid w:val="00233ED7"/>
    <w:rsid w:val="00234CF7"/>
    <w:rsid w:val="00234DC6"/>
    <w:rsid w:val="0023512B"/>
    <w:rsid w:val="0023532F"/>
    <w:rsid w:val="002353D9"/>
    <w:rsid w:val="00236762"/>
    <w:rsid w:val="00236EE8"/>
    <w:rsid w:val="002370FE"/>
    <w:rsid w:val="002373D5"/>
    <w:rsid w:val="00240C0A"/>
    <w:rsid w:val="00240E7A"/>
    <w:rsid w:val="002418EB"/>
    <w:rsid w:val="00241C97"/>
    <w:rsid w:val="00241D27"/>
    <w:rsid w:val="0024238B"/>
    <w:rsid w:val="002428E2"/>
    <w:rsid w:val="00244033"/>
    <w:rsid w:val="00245ADC"/>
    <w:rsid w:val="00245C15"/>
    <w:rsid w:val="00246F2E"/>
    <w:rsid w:val="0024781C"/>
    <w:rsid w:val="00247C63"/>
    <w:rsid w:val="002501D6"/>
    <w:rsid w:val="00250392"/>
    <w:rsid w:val="0025077A"/>
    <w:rsid w:val="002510AA"/>
    <w:rsid w:val="0025111C"/>
    <w:rsid w:val="00251B42"/>
    <w:rsid w:val="00251BE4"/>
    <w:rsid w:val="0025268F"/>
    <w:rsid w:val="00252BE4"/>
    <w:rsid w:val="00252FFD"/>
    <w:rsid w:val="00253ED6"/>
    <w:rsid w:val="0025458A"/>
    <w:rsid w:val="00254869"/>
    <w:rsid w:val="00254C62"/>
    <w:rsid w:val="002550D8"/>
    <w:rsid w:val="002556F4"/>
    <w:rsid w:val="0025685F"/>
    <w:rsid w:val="00256B99"/>
    <w:rsid w:val="00257372"/>
    <w:rsid w:val="0025797C"/>
    <w:rsid w:val="00257A6B"/>
    <w:rsid w:val="00257CBA"/>
    <w:rsid w:val="00260BEB"/>
    <w:rsid w:val="00261C37"/>
    <w:rsid w:val="002639C6"/>
    <w:rsid w:val="0026405D"/>
    <w:rsid w:val="0026461D"/>
    <w:rsid w:val="002663A7"/>
    <w:rsid w:val="00266BEC"/>
    <w:rsid w:val="0026707A"/>
    <w:rsid w:val="00267209"/>
    <w:rsid w:val="00271052"/>
    <w:rsid w:val="00271667"/>
    <w:rsid w:val="002719F2"/>
    <w:rsid w:val="00271E75"/>
    <w:rsid w:val="00272489"/>
    <w:rsid w:val="00272AF2"/>
    <w:rsid w:val="00272D74"/>
    <w:rsid w:val="00273CA3"/>
    <w:rsid w:val="00273D92"/>
    <w:rsid w:val="00273E80"/>
    <w:rsid w:val="002741D6"/>
    <w:rsid w:val="002747FF"/>
    <w:rsid w:val="00274A2C"/>
    <w:rsid w:val="00274D12"/>
    <w:rsid w:val="002754FB"/>
    <w:rsid w:val="00275BFB"/>
    <w:rsid w:val="00275DCD"/>
    <w:rsid w:val="002762CE"/>
    <w:rsid w:val="002803C8"/>
    <w:rsid w:val="00281305"/>
    <w:rsid w:val="002819A3"/>
    <w:rsid w:val="00282F34"/>
    <w:rsid w:val="00283A57"/>
    <w:rsid w:val="00283F18"/>
    <w:rsid w:val="00284334"/>
    <w:rsid w:val="0028474D"/>
    <w:rsid w:val="00284C0A"/>
    <w:rsid w:val="00286FBE"/>
    <w:rsid w:val="00287B03"/>
    <w:rsid w:val="00287E08"/>
    <w:rsid w:val="00290A51"/>
    <w:rsid w:val="00291EE9"/>
    <w:rsid w:val="002923A9"/>
    <w:rsid w:val="002923C6"/>
    <w:rsid w:val="00292E00"/>
    <w:rsid w:val="002933DD"/>
    <w:rsid w:val="0029364E"/>
    <w:rsid w:val="00293D2D"/>
    <w:rsid w:val="0029405B"/>
    <w:rsid w:val="00294061"/>
    <w:rsid w:val="002949DD"/>
    <w:rsid w:val="00294F58"/>
    <w:rsid w:val="002958A8"/>
    <w:rsid w:val="00295EC7"/>
    <w:rsid w:val="00296AAB"/>
    <w:rsid w:val="00297899"/>
    <w:rsid w:val="002A0B83"/>
    <w:rsid w:val="002A1399"/>
    <w:rsid w:val="002A1848"/>
    <w:rsid w:val="002A19CF"/>
    <w:rsid w:val="002A1C8F"/>
    <w:rsid w:val="002A302D"/>
    <w:rsid w:val="002A3952"/>
    <w:rsid w:val="002A3EFC"/>
    <w:rsid w:val="002A52E4"/>
    <w:rsid w:val="002A5480"/>
    <w:rsid w:val="002A6159"/>
    <w:rsid w:val="002A63D8"/>
    <w:rsid w:val="002A6427"/>
    <w:rsid w:val="002A64AB"/>
    <w:rsid w:val="002A6EB0"/>
    <w:rsid w:val="002A7045"/>
    <w:rsid w:val="002B116C"/>
    <w:rsid w:val="002B1639"/>
    <w:rsid w:val="002B289C"/>
    <w:rsid w:val="002B2B84"/>
    <w:rsid w:val="002B2EA4"/>
    <w:rsid w:val="002B31B5"/>
    <w:rsid w:val="002B358F"/>
    <w:rsid w:val="002B3E34"/>
    <w:rsid w:val="002B41FF"/>
    <w:rsid w:val="002B42DA"/>
    <w:rsid w:val="002B51C2"/>
    <w:rsid w:val="002B535E"/>
    <w:rsid w:val="002B66E7"/>
    <w:rsid w:val="002B68F3"/>
    <w:rsid w:val="002B696E"/>
    <w:rsid w:val="002B7360"/>
    <w:rsid w:val="002B7448"/>
    <w:rsid w:val="002B7BA9"/>
    <w:rsid w:val="002C049F"/>
    <w:rsid w:val="002C07D8"/>
    <w:rsid w:val="002C0E6B"/>
    <w:rsid w:val="002C1262"/>
    <w:rsid w:val="002C144F"/>
    <w:rsid w:val="002C1778"/>
    <w:rsid w:val="002C2C21"/>
    <w:rsid w:val="002C2D58"/>
    <w:rsid w:val="002C3639"/>
    <w:rsid w:val="002C37EF"/>
    <w:rsid w:val="002C49D1"/>
    <w:rsid w:val="002C569D"/>
    <w:rsid w:val="002C64B3"/>
    <w:rsid w:val="002C681E"/>
    <w:rsid w:val="002C7097"/>
    <w:rsid w:val="002C76E3"/>
    <w:rsid w:val="002C79E3"/>
    <w:rsid w:val="002D0396"/>
    <w:rsid w:val="002D0FAE"/>
    <w:rsid w:val="002D14FD"/>
    <w:rsid w:val="002D1D34"/>
    <w:rsid w:val="002D1FBD"/>
    <w:rsid w:val="002D2478"/>
    <w:rsid w:val="002D2F3C"/>
    <w:rsid w:val="002D315D"/>
    <w:rsid w:val="002D3CC5"/>
    <w:rsid w:val="002D4287"/>
    <w:rsid w:val="002D4381"/>
    <w:rsid w:val="002D4E60"/>
    <w:rsid w:val="002D52AB"/>
    <w:rsid w:val="002D56E9"/>
    <w:rsid w:val="002D7448"/>
    <w:rsid w:val="002D75DC"/>
    <w:rsid w:val="002D7F51"/>
    <w:rsid w:val="002E0098"/>
    <w:rsid w:val="002E132A"/>
    <w:rsid w:val="002E14B6"/>
    <w:rsid w:val="002E1C37"/>
    <w:rsid w:val="002E2230"/>
    <w:rsid w:val="002E2308"/>
    <w:rsid w:val="002E2E82"/>
    <w:rsid w:val="002E3796"/>
    <w:rsid w:val="002E3D82"/>
    <w:rsid w:val="002E524D"/>
    <w:rsid w:val="002E5CDD"/>
    <w:rsid w:val="002E5E40"/>
    <w:rsid w:val="002E7019"/>
    <w:rsid w:val="002E77CC"/>
    <w:rsid w:val="002F0626"/>
    <w:rsid w:val="002F15F1"/>
    <w:rsid w:val="002F26A9"/>
    <w:rsid w:val="002F2E0D"/>
    <w:rsid w:val="002F3108"/>
    <w:rsid w:val="002F3764"/>
    <w:rsid w:val="002F5A57"/>
    <w:rsid w:val="002F5D47"/>
    <w:rsid w:val="002F6DE3"/>
    <w:rsid w:val="002F7DC8"/>
    <w:rsid w:val="00300EC4"/>
    <w:rsid w:val="003010AA"/>
    <w:rsid w:val="00301777"/>
    <w:rsid w:val="00301ABA"/>
    <w:rsid w:val="00301BC8"/>
    <w:rsid w:val="00301FA1"/>
    <w:rsid w:val="00302124"/>
    <w:rsid w:val="00302171"/>
    <w:rsid w:val="003022C6"/>
    <w:rsid w:val="00302DC5"/>
    <w:rsid w:val="0030346A"/>
    <w:rsid w:val="00303D89"/>
    <w:rsid w:val="0030401C"/>
    <w:rsid w:val="003043D0"/>
    <w:rsid w:val="003045D3"/>
    <w:rsid w:val="00305D6E"/>
    <w:rsid w:val="0030629E"/>
    <w:rsid w:val="00306DD4"/>
    <w:rsid w:val="003102BB"/>
    <w:rsid w:val="003105AB"/>
    <w:rsid w:val="0031063C"/>
    <w:rsid w:val="003108FB"/>
    <w:rsid w:val="00310A25"/>
    <w:rsid w:val="00312860"/>
    <w:rsid w:val="00312AD5"/>
    <w:rsid w:val="003130B6"/>
    <w:rsid w:val="00315285"/>
    <w:rsid w:val="003160B0"/>
    <w:rsid w:val="003202CB"/>
    <w:rsid w:val="00321433"/>
    <w:rsid w:val="00321848"/>
    <w:rsid w:val="0032232B"/>
    <w:rsid w:val="00322E7F"/>
    <w:rsid w:val="00323D5E"/>
    <w:rsid w:val="00325793"/>
    <w:rsid w:val="0032650B"/>
    <w:rsid w:val="00327281"/>
    <w:rsid w:val="003277DA"/>
    <w:rsid w:val="003310F1"/>
    <w:rsid w:val="00332494"/>
    <w:rsid w:val="0033304D"/>
    <w:rsid w:val="00333907"/>
    <w:rsid w:val="00333D16"/>
    <w:rsid w:val="00333E6B"/>
    <w:rsid w:val="003344DF"/>
    <w:rsid w:val="00334656"/>
    <w:rsid w:val="00334D12"/>
    <w:rsid w:val="0033533F"/>
    <w:rsid w:val="003356EA"/>
    <w:rsid w:val="003357E5"/>
    <w:rsid w:val="00335AF2"/>
    <w:rsid w:val="00335CE5"/>
    <w:rsid w:val="00335E33"/>
    <w:rsid w:val="00335EDB"/>
    <w:rsid w:val="00336544"/>
    <w:rsid w:val="0033776F"/>
    <w:rsid w:val="00337D28"/>
    <w:rsid w:val="00337F9B"/>
    <w:rsid w:val="00337FED"/>
    <w:rsid w:val="00340164"/>
    <w:rsid w:val="003408BE"/>
    <w:rsid w:val="0034172C"/>
    <w:rsid w:val="00342ADF"/>
    <w:rsid w:val="003431B7"/>
    <w:rsid w:val="003440DE"/>
    <w:rsid w:val="00344403"/>
    <w:rsid w:val="0034554B"/>
    <w:rsid w:val="00345913"/>
    <w:rsid w:val="003465EF"/>
    <w:rsid w:val="003467C2"/>
    <w:rsid w:val="003470AF"/>
    <w:rsid w:val="003470B5"/>
    <w:rsid w:val="00347118"/>
    <w:rsid w:val="00347DB1"/>
    <w:rsid w:val="00351578"/>
    <w:rsid w:val="00352D14"/>
    <w:rsid w:val="00353635"/>
    <w:rsid w:val="00353827"/>
    <w:rsid w:val="003538A4"/>
    <w:rsid w:val="00354A3A"/>
    <w:rsid w:val="0035571D"/>
    <w:rsid w:val="00356284"/>
    <w:rsid w:val="00356637"/>
    <w:rsid w:val="0035712B"/>
    <w:rsid w:val="0035712D"/>
    <w:rsid w:val="00357344"/>
    <w:rsid w:val="00357AC0"/>
    <w:rsid w:val="003616FC"/>
    <w:rsid w:val="00361E0E"/>
    <w:rsid w:val="00362FCC"/>
    <w:rsid w:val="00362FFA"/>
    <w:rsid w:val="00364991"/>
    <w:rsid w:val="0036597C"/>
    <w:rsid w:val="00365EF9"/>
    <w:rsid w:val="003663E1"/>
    <w:rsid w:val="00366D1B"/>
    <w:rsid w:val="00366E7B"/>
    <w:rsid w:val="00370B53"/>
    <w:rsid w:val="00371CC3"/>
    <w:rsid w:val="003722B5"/>
    <w:rsid w:val="0037288F"/>
    <w:rsid w:val="003729C9"/>
    <w:rsid w:val="00372A7E"/>
    <w:rsid w:val="00372B6E"/>
    <w:rsid w:val="0037322C"/>
    <w:rsid w:val="003739E0"/>
    <w:rsid w:val="00374B2B"/>
    <w:rsid w:val="0037676C"/>
    <w:rsid w:val="0037722F"/>
    <w:rsid w:val="003778D3"/>
    <w:rsid w:val="00377B89"/>
    <w:rsid w:val="00380904"/>
    <w:rsid w:val="00380F71"/>
    <w:rsid w:val="0038183F"/>
    <w:rsid w:val="00382319"/>
    <w:rsid w:val="003842DB"/>
    <w:rsid w:val="003847B1"/>
    <w:rsid w:val="00384A40"/>
    <w:rsid w:val="003850EC"/>
    <w:rsid w:val="00385F52"/>
    <w:rsid w:val="00385F8A"/>
    <w:rsid w:val="003860E6"/>
    <w:rsid w:val="00386D99"/>
    <w:rsid w:val="00386EAA"/>
    <w:rsid w:val="003875D4"/>
    <w:rsid w:val="00387F2B"/>
    <w:rsid w:val="00390613"/>
    <w:rsid w:val="00390828"/>
    <w:rsid w:val="00390AAB"/>
    <w:rsid w:val="003911F4"/>
    <w:rsid w:val="00391BAD"/>
    <w:rsid w:val="00391BEB"/>
    <w:rsid w:val="00391E54"/>
    <w:rsid w:val="00392261"/>
    <w:rsid w:val="00392C91"/>
    <w:rsid w:val="00392D85"/>
    <w:rsid w:val="00393253"/>
    <w:rsid w:val="00394047"/>
    <w:rsid w:val="0039452C"/>
    <w:rsid w:val="003947F0"/>
    <w:rsid w:val="00394B65"/>
    <w:rsid w:val="003957BD"/>
    <w:rsid w:val="0039624F"/>
    <w:rsid w:val="003971E6"/>
    <w:rsid w:val="003972A1"/>
    <w:rsid w:val="00397867"/>
    <w:rsid w:val="003A0A78"/>
    <w:rsid w:val="003A0EA5"/>
    <w:rsid w:val="003A12DE"/>
    <w:rsid w:val="003A1DA0"/>
    <w:rsid w:val="003A2A11"/>
    <w:rsid w:val="003A2AC1"/>
    <w:rsid w:val="003A2B36"/>
    <w:rsid w:val="003A3A81"/>
    <w:rsid w:val="003A4158"/>
    <w:rsid w:val="003A5C2E"/>
    <w:rsid w:val="003A6639"/>
    <w:rsid w:val="003A6A7D"/>
    <w:rsid w:val="003A706A"/>
    <w:rsid w:val="003A7BA3"/>
    <w:rsid w:val="003B0ACA"/>
    <w:rsid w:val="003B1403"/>
    <w:rsid w:val="003B2502"/>
    <w:rsid w:val="003B2B91"/>
    <w:rsid w:val="003B2DF7"/>
    <w:rsid w:val="003B3042"/>
    <w:rsid w:val="003B3688"/>
    <w:rsid w:val="003B3906"/>
    <w:rsid w:val="003B43FD"/>
    <w:rsid w:val="003B67D5"/>
    <w:rsid w:val="003B6D96"/>
    <w:rsid w:val="003B78B7"/>
    <w:rsid w:val="003B7BC8"/>
    <w:rsid w:val="003C0CD7"/>
    <w:rsid w:val="003C1364"/>
    <w:rsid w:val="003C1713"/>
    <w:rsid w:val="003C172C"/>
    <w:rsid w:val="003C181B"/>
    <w:rsid w:val="003C1D46"/>
    <w:rsid w:val="003C2044"/>
    <w:rsid w:val="003C2592"/>
    <w:rsid w:val="003C28D9"/>
    <w:rsid w:val="003C2C39"/>
    <w:rsid w:val="003C589A"/>
    <w:rsid w:val="003C6649"/>
    <w:rsid w:val="003C689F"/>
    <w:rsid w:val="003C6BA5"/>
    <w:rsid w:val="003C72CF"/>
    <w:rsid w:val="003C731E"/>
    <w:rsid w:val="003C73D4"/>
    <w:rsid w:val="003C77C7"/>
    <w:rsid w:val="003C7AF6"/>
    <w:rsid w:val="003D0AF1"/>
    <w:rsid w:val="003D2855"/>
    <w:rsid w:val="003D5961"/>
    <w:rsid w:val="003D5A79"/>
    <w:rsid w:val="003D6B8B"/>
    <w:rsid w:val="003D7073"/>
    <w:rsid w:val="003D7248"/>
    <w:rsid w:val="003D7292"/>
    <w:rsid w:val="003D784D"/>
    <w:rsid w:val="003E0565"/>
    <w:rsid w:val="003E0F4E"/>
    <w:rsid w:val="003E13EC"/>
    <w:rsid w:val="003E2174"/>
    <w:rsid w:val="003E3724"/>
    <w:rsid w:val="003E4A08"/>
    <w:rsid w:val="003E4A8D"/>
    <w:rsid w:val="003E5170"/>
    <w:rsid w:val="003E5510"/>
    <w:rsid w:val="003E60CB"/>
    <w:rsid w:val="003E6352"/>
    <w:rsid w:val="003E7E2B"/>
    <w:rsid w:val="003F0448"/>
    <w:rsid w:val="003F1175"/>
    <w:rsid w:val="003F11A8"/>
    <w:rsid w:val="003F25F8"/>
    <w:rsid w:val="003F3767"/>
    <w:rsid w:val="003F4AFC"/>
    <w:rsid w:val="003F4CCA"/>
    <w:rsid w:val="003F4F59"/>
    <w:rsid w:val="003F56BF"/>
    <w:rsid w:val="003F57D5"/>
    <w:rsid w:val="003F5B5E"/>
    <w:rsid w:val="003F5C6D"/>
    <w:rsid w:val="003F711D"/>
    <w:rsid w:val="003F7327"/>
    <w:rsid w:val="003F7499"/>
    <w:rsid w:val="003F7542"/>
    <w:rsid w:val="003F7FC1"/>
    <w:rsid w:val="004005BE"/>
    <w:rsid w:val="0040106C"/>
    <w:rsid w:val="00401F77"/>
    <w:rsid w:val="0040301B"/>
    <w:rsid w:val="004031F9"/>
    <w:rsid w:val="00403D3E"/>
    <w:rsid w:val="004050A6"/>
    <w:rsid w:val="00405CD5"/>
    <w:rsid w:val="0040661F"/>
    <w:rsid w:val="00407AA0"/>
    <w:rsid w:val="004100A3"/>
    <w:rsid w:val="0041069D"/>
    <w:rsid w:val="00410B13"/>
    <w:rsid w:val="00411DDC"/>
    <w:rsid w:val="00411FD0"/>
    <w:rsid w:val="00412408"/>
    <w:rsid w:val="00413630"/>
    <w:rsid w:val="00413910"/>
    <w:rsid w:val="00413C21"/>
    <w:rsid w:val="0041417C"/>
    <w:rsid w:val="00414D08"/>
    <w:rsid w:val="00414D81"/>
    <w:rsid w:val="00415177"/>
    <w:rsid w:val="004154CD"/>
    <w:rsid w:val="00416427"/>
    <w:rsid w:val="00416E4F"/>
    <w:rsid w:val="0041793B"/>
    <w:rsid w:val="004201E1"/>
    <w:rsid w:val="004208AC"/>
    <w:rsid w:val="004211FA"/>
    <w:rsid w:val="00421427"/>
    <w:rsid w:val="00421BCC"/>
    <w:rsid w:val="00421F35"/>
    <w:rsid w:val="00422C7B"/>
    <w:rsid w:val="004240FF"/>
    <w:rsid w:val="00424B2C"/>
    <w:rsid w:val="004252D3"/>
    <w:rsid w:val="0042530C"/>
    <w:rsid w:val="00425FAD"/>
    <w:rsid w:val="00427C17"/>
    <w:rsid w:val="00427DB5"/>
    <w:rsid w:val="004302F7"/>
    <w:rsid w:val="0043069E"/>
    <w:rsid w:val="00430712"/>
    <w:rsid w:val="00430937"/>
    <w:rsid w:val="004310E5"/>
    <w:rsid w:val="004339B2"/>
    <w:rsid w:val="00433A7B"/>
    <w:rsid w:val="00433D5A"/>
    <w:rsid w:val="00434A93"/>
    <w:rsid w:val="00435EAA"/>
    <w:rsid w:val="004373A2"/>
    <w:rsid w:val="00437F00"/>
    <w:rsid w:val="0044037F"/>
    <w:rsid w:val="00440675"/>
    <w:rsid w:val="004408D6"/>
    <w:rsid w:val="00440990"/>
    <w:rsid w:val="00440CF3"/>
    <w:rsid w:val="00441616"/>
    <w:rsid w:val="004423C6"/>
    <w:rsid w:val="00442790"/>
    <w:rsid w:val="00443D52"/>
    <w:rsid w:val="004441D7"/>
    <w:rsid w:val="0044516F"/>
    <w:rsid w:val="00445A61"/>
    <w:rsid w:val="00447823"/>
    <w:rsid w:val="00447E4F"/>
    <w:rsid w:val="004504AE"/>
    <w:rsid w:val="00450CDE"/>
    <w:rsid w:val="004535B2"/>
    <w:rsid w:val="004539E2"/>
    <w:rsid w:val="0045406A"/>
    <w:rsid w:val="004540BF"/>
    <w:rsid w:val="00454CCE"/>
    <w:rsid w:val="00455724"/>
    <w:rsid w:val="004558FA"/>
    <w:rsid w:val="00455B6F"/>
    <w:rsid w:val="00455C07"/>
    <w:rsid w:val="00457C54"/>
    <w:rsid w:val="00457D5E"/>
    <w:rsid w:val="00461A29"/>
    <w:rsid w:val="00462175"/>
    <w:rsid w:val="00462951"/>
    <w:rsid w:val="00462A95"/>
    <w:rsid w:val="00463132"/>
    <w:rsid w:val="004640D5"/>
    <w:rsid w:val="0046541B"/>
    <w:rsid w:val="00465978"/>
    <w:rsid w:val="00465994"/>
    <w:rsid w:val="00465CBC"/>
    <w:rsid w:val="00466845"/>
    <w:rsid w:val="004670DF"/>
    <w:rsid w:val="00467D50"/>
    <w:rsid w:val="00467F84"/>
    <w:rsid w:val="004720F5"/>
    <w:rsid w:val="00472DFC"/>
    <w:rsid w:val="00473B10"/>
    <w:rsid w:val="00473BD6"/>
    <w:rsid w:val="0047481B"/>
    <w:rsid w:val="004756B1"/>
    <w:rsid w:val="004757F1"/>
    <w:rsid w:val="00475CAA"/>
    <w:rsid w:val="00475EA7"/>
    <w:rsid w:val="0047639F"/>
    <w:rsid w:val="004768D0"/>
    <w:rsid w:val="00476EB9"/>
    <w:rsid w:val="00476F4E"/>
    <w:rsid w:val="004777F1"/>
    <w:rsid w:val="00480573"/>
    <w:rsid w:val="00481FC9"/>
    <w:rsid w:val="00482364"/>
    <w:rsid w:val="004829A7"/>
    <w:rsid w:val="00482AF9"/>
    <w:rsid w:val="00483477"/>
    <w:rsid w:val="00483789"/>
    <w:rsid w:val="00483DEA"/>
    <w:rsid w:val="00484AE6"/>
    <w:rsid w:val="00484FDA"/>
    <w:rsid w:val="00485240"/>
    <w:rsid w:val="004867E1"/>
    <w:rsid w:val="004869A3"/>
    <w:rsid w:val="00487236"/>
    <w:rsid w:val="0048770B"/>
    <w:rsid w:val="004877CF"/>
    <w:rsid w:val="00487C83"/>
    <w:rsid w:val="00490253"/>
    <w:rsid w:val="004907A7"/>
    <w:rsid w:val="00491085"/>
    <w:rsid w:val="004910FC"/>
    <w:rsid w:val="00491A1A"/>
    <w:rsid w:val="004926DD"/>
    <w:rsid w:val="00492A8E"/>
    <w:rsid w:val="00493847"/>
    <w:rsid w:val="00493863"/>
    <w:rsid w:val="00493F02"/>
    <w:rsid w:val="00494155"/>
    <w:rsid w:val="00494232"/>
    <w:rsid w:val="00494F13"/>
    <w:rsid w:val="00495232"/>
    <w:rsid w:val="00495618"/>
    <w:rsid w:val="004979D9"/>
    <w:rsid w:val="004A030B"/>
    <w:rsid w:val="004A079F"/>
    <w:rsid w:val="004A0F21"/>
    <w:rsid w:val="004A1412"/>
    <w:rsid w:val="004A17AD"/>
    <w:rsid w:val="004A1EC2"/>
    <w:rsid w:val="004A24DD"/>
    <w:rsid w:val="004A277C"/>
    <w:rsid w:val="004A41E2"/>
    <w:rsid w:val="004A45D5"/>
    <w:rsid w:val="004A4B92"/>
    <w:rsid w:val="004A57D4"/>
    <w:rsid w:val="004A6110"/>
    <w:rsid w:val="004A650A"/>
    <w:rsid w:val="004A6A42"/>
    <w:rsid w:val="004A76B3"/>
    <w:rsid w:val="004A7A88"/>
    <w:rsid w:val="004A7BF4"/>
    <w:rsid w:val="004B07D8"/>
    <w:rsid w:val="004B1212"/>
    <w:rsid w:val="004B13CD"/>
    <w:rsid w:val="004B1A5C"/>
    <w:rsid w:val="004B3A8E"/>
    <w:rsid w:val="004B487E"/>
    <w:rsid w:val="004B48B9"/>
    <w:rsid w:val="004B4B8C"/>
    <w:rsid w:val="004B4F81"/>
    <w:rsid w:val="004B51DA"/>
    <w:rsid w:val="004B56C3"/>
    <w:rsid w:val="004B6A98"/>
    <w:rsid w:val="004B6B2F"/>
    <w:rsid w:val="004B7C8F"/>
    <w:rsid w:val="004C002E"/>
    <w:rsid w:val="004C22FB"/>
    <w:rsid w:val="004C280A"/>
    <w:rsid w:val="004C295A"/>
    <w:rsid w:val="004C306F"/>
    <w:rsid w:val="004C3465"/>
    <w:rsid w:val="004C3CD9"/>
    <w:rsid w:val="004C47E0"/>
    <w:rsid w:val="004C576B"/>
    <w:rsid w:val="004C5B5A"/>
    <w:rsid w:val="004C6160"/>
    <w:rsid w:val="004C7695"/>
    <w:rsid w:val="004D07F5"/>
    <w:rsid w:val="004D11C9"/>
    <w:rsid w:val="004D1278"/>
    <w:rsid w:val="004D1E44"/>
    <w:rsid w:val="004D2EBE"/>
    <w:rsid w:val="004D2F57"/>
    <w:rsid w:val="004D3240"/>
    <w:rsid w:val="004D3B67"/>
    <w:rsid w:val="004D401C"/>
    <w:rsid w:val="004D5D75"/>
    <w:rsid w:val="004D5EB3"/>
    <w:rsid w:val="004D6558"/>
    <w:rsid w:val="004D70B8"/>
    <w:rsid w:val="004E1EEF"/>
    <w:rsid w:val="004E2303"/>
    <w:rsid w:val="004E23A9"/>
    <w:rsid w:val="004E3401"/>
    <w:rsid w:val="004E35AC"/>
    <w:rsid w:val="004E4E8B"/>
    <w:rsid w:val="004E5AAC"/>
    <w:rsid w:val="004E63E7"/>
    <w:rsid w:val="004E647C"/>
    <w:rsid w:val="004E6799"/>
    <w:rsid w:val="004E6BBE"/>
    <w:rsid w:val="004E70C6"/>
    <w:rsid w:val="004E78B4"/>
    <w:rsid w:val="004E7941"/>
    <w:rsid w:val="004F01CC"/>
    <w:rsid w:val="004F029F"/>
    <w:rsid w:val="004F08A6"/>
    <w:rsid w:val="004F0A21"/>
    <w:rsid w:val="004F1688"/>
    <w:rsid w:val="004F215C"/>
    <w:rsid w:val="004F287F"/>
    <w:rsid w:val="004F307B"/>
    <w:rsid w:val="004F3823"/>
    <w:rsid w:val="004F3D03"/>
    <w:rsid w:val="004F4465"/>
    <w:rsid w:val="004F45A9"/>
    <w:rsid w:val="004F48C6"/>
    <w:rsid w:val="004F6018"/>
    <w:rsid w:val="004F646F"/>
    <w:rsid w:val="004F7316"/>
    <w:rsid w:val="004F74FF"/>
    <w:rsid w:val="004F75DD"/>
    <w:rsid w:val="004F7BDC"/>
    <w:rsid w:val="004F7C7F"/>
    <w:rsid w:val="004F7EAF"/>
    <w:rsid w:val="00500011"/>
    <w:rsid w:val="00500071"/>
    <w:rsid w:val="0050045B"/>
    <w:rsid w:val="00501412"/>
    <w:rsid w:val="0050180A"/>
    <w:rsid w:val="00502652"/>
    <w:rsid w:val="005028EB"/>
    <w:rsid w:val="00502C3B"/>
    <w:rsid w:val="00502DC0"/>
    <w:rsid w:val="00503449"/>
    <w:rsid w:val="00503F1E"/>
    <w:rsid w:val="00503FAF"/>
    <w:rsid w:val="00504394"/>
    <w:rsid w:val="00504EBC"/>
    <w:rsid w:val="00505143"/>
    <w:rsid w:val="005057A9"/>
    <w:rsid w:val="00505E48"/>
    <w:rsid w:val="005066E2"/>
    <w:rsid w:val="00507233"/>
    <w:rsid w:val="0051051B"/>
    <w:rsid w:val="00511ECD"/>
    <w:rsid w:val="00512074"/>
    <w:rsid w:val="0051297A"/>
    <w:rsid w:val="00512A52"/>
    <w:rsid w:val="00512BF0"/>
    <w:rsid w:val="00513196"/>
    <w:rsid w:val="00513C0E"/>
    <w:rsid w:val="005141E4"/>
    <w:rsid w:val="00514365"/>
    <w:rsid w:val="00515435"/>
    <w:rsid w:val="005158C5"/>
    <w:rsid w:val="00516D57"/>
    <w:rsid w:val="0051748E"/>
    <w:rsid w:val="00517B42"/>
    <w:rsid w:val="00520333"/>
    <w:rsid w:val="00520539"/>
    <w:rsid w:val="00521D6A"/>
    <w:rsid w:val="00521FCD"/>
    <w:rsid w:val="00522F64"/>
    <w:rsid w:val="00523176"/>
    <w:rsid w:val="00523903"/>
    <w:rsid w:val="00523BAB"/>
    <w:rsid w:val="00524510"/>
    <w:rsid w:val="005245E5"/>
    <w:rsid w:val="00525D4F"/>
    <w:rsid w:val="00526526"/>
    <w:rsid w:val="005267AB"/>
    <w:rsid w:val="0052713D"/>
    <w:rsid w:val="005274D4"/>
    <w:rsid w:val="00530162"/>
    <w:rsid w:val="00530483"/>
    <w:rsid w:val="00530E04"/>
    <w:rsid w:val="00531A3D"/>
    <w:rsid w:val="00532834"/>
    <w:rsid w:val="00532ADA"/>
    <w:rsid w:val="00533566"/>
    <w:rsid w:val="00535663"/>
    <w:rsid w:val="00535FA8"/>
    <w:rsid w:val="005362AE"/>
    <w:rsid w:val="00536AC1"/>
    <w:rsid w:val="00540309"/>
    <w:rsid w:val="0054173F"/>
    <w:rsid w:val="0054294F"/>
    <w:rsid w:val="005435A9"/>
    <w:rsid w:val="005443BC"/>
    <w:rsid w:val="0054461A"/>
    <w:rsid w:val="005446A1"/>
    <w:rsid w:val="00544E97"/>
    <w:rsid w:val="00545D6D"/>
    <w:rsid w:val="00547B41"/>
    <w:rsid w:val="005501EF"/>
    <w:rsid w:val="00550316"/>
    <w:rsid w:val="005508D2"/>
    <w:rsid w:val="005525D0"/>
    <w:rsid w:val="0055261C"/>
    <w:rsid w:val="00553BE8"/>
    <w:rsid w:val="00555182"/>
    <w:rsid w:val="005554D0"/>
    <w:rsid w:val="00555520"/>
    <w:rsid w:val="00556354"/>
    <w:rsid w:val="005568D2"/>
    <w:rsid w:val="005569D7"/>
    <w:rsid w:val="005571D7"/>
    <w:rsid w:val="00557C04"/>
    <w:rsid w:val="0056044E"/>
    <w:rsid w:val="00560473"/>
    <w:rsid w:val="005619A2"/>
    <w:rsid w:val="00563A0E"/>
    <w:rsid w:val="00564C0F"/>
    <w:rsid w:val="0056504F"/>
    <w:rsid w:val="00565DB2"/>
    <w:rsid w:val="005663ED"/>
    <w:rsid w:val="00567011"/>
    <w:rsid w:val="00567E71"/>
    <w:rsid w:val="00570382"/>
    <w:rsid w:val="005703F2"/>
    <w:rsid w:val="005703FA"/>
    <w:rsid w:val="005706A8"/>
    <w:rsid w:val="0057178B"/>
    <w:rsid w:val="005722B6"/>
    <w:rsid w:val="005727FD"/>
    <w:rsid w:val="005733BD"/>
    <w:rsid w:val="0057472B"/>
    <w:rsid w:val="005747AA"/>
    <w:rsid w:val="005754F5"/>
    <w:rsid w:val="00576263"/>
    <w:rsid w:val="00576A53"/>
    <w:rsid w:val="0057759E"/>
    <w:rsid w:val="00577910"/>
    <w:rsid w:val="0058040A"/>
    <w:rsid w:val="0058062B"/>
    <w:rsid w:val="00580FD3"/>
    <w:rsid w:val="00581178"/>
    <w:rsid w:val="00581312"/>
    <w:rsid w:val="00581ED6"/>
    <w:rsid w:val="00581EDB"/>
    <w:rsid w:val="00582AC6"/>
    <w:rsid w:val="00582C41"/>
    <w:rsid w:val="00582DC0"/>
    <w:rsid w:val="00582DF5"/>
    <w:rsid w:val="00583474"/>
    <w:rsid w:val="00583911"/>
    <w:rsid w:val="005843C7"/>
    <w:rsid w:val="0058450E"/>
    <w:rsid w:val="00584532"/>
    <w:rsid w:val="00584F07"/>
    <w:rsid w:val="00585C7C"/>
    <w:rsid w:val="00585F53"/>
    <w:rsid w:val="0058662E"/>
    <w:rsid w:val="00587EBA"/>
    <w:rsid w:val="00587EE5"/>
    <w:rsid w:val="005907C2"/>
    <w:rsid w:val="0059147B"/>
    <w:rsid w:val="005926DB"/>
    <w:rsid w:val="00592893"/>
    <w:rsid w:val="00592942"/>
    <w:rsid w:val="00593513"/>
    <w:rsid w:val="00593576"/>
    <w:rsid w:val="00593609"/>
    <w:rsid w:val="00593610"/>
    <w:rsid w:val="0059387E"/>
    <w:rsid w:val="00593B6D"/>
    <w:rsid w:val="0059464A"/>
    <w:rsid w:val="00594D8B"/>
    <w:rsid w:val="00594D92"/>
    <w:rsid w:val="00594FDE"/>
    <w:rsid w:val="00595FE5"/>
    <w:rsid w:val="0059646A"/>
    <w:rsid w:val="00597052"/>
    <w:rsid w:val="0059731E"/>
    <w:rsid w:val="0059770C"/>
    <w:rsid w:val="005A0261"/>
    <w:rsid w:val="005A0340"/>
    <w:rsid w:val="005A0F15"/>
    <w:rsid w:val="005A2BF2"/>
    <w:rsid w:val="005A2F68"/>
    <w:rsid w:val="005A338D"/>
    <w:rsid w:val="005A34FE"/>
    <w:rsid w:val="005A3928"/>
    <w:rsid w:val="005A39B4"/>
    <w:rsid w:val="005A41BC"/>
    <w:rsid w:val="005A4409"/>
    <w:rsid w:val="005A46AE"/>
    <w:rsid w:val="005A4B2D"/>
    <w:rsid w:val="005A4EE1"/>
    <w:rsid w:val="005A6166"/>
    <w:rsid w:val="005A6BFE"/>
    <w:rsid w:val="005B060E"/>
    <w:rsid w:val="005B0786"/>
    <w:rsid w:val="005B0D5A"/>
    <w:rsid w:val="005B27CA"/>
    <w:rsid w:val="005B3136"/>
    <w:rsid w:val="005B347E"/>
    <w:rsid w:val="005B372D"/>
    <w:rsid w:val="005B380F"/>
    <w:rsid w:val="005B3965"/>
    <w:rsid w:val="005B48A5"/>
    <w:rsid w:val="005B4F5D"/>
    <w:rsid w:val="005B5084"/>
    <w:rsid w:val="005B5408"/>
    <w:rsid w:val="005B5875"/>
    <w:rsid w:val="005B6C8F"/>
    <w:rsid w:val="005B6D16"/>
    <w:rsid w:val="005B6EFE"/>
    <w:rsid w:val="005B7F6C"/>
    <w:rsid w:val="005C00CC"/>
    <w:rsid w:val="005C0253"/>
    <w:rsid w:val="005C0559"/>
    <w:rsid w:val="005C0721"/>
    <w:rsid w:val="005C140E"/>
    <w:rsid w:val="005C2378"/>
    <w:rsid w:val="005C2737"/>
    <w:rsid w:val="005C2C0E"/>
    <w:rsid w:val="005C3278"/>
    <w:rsid w:val="005C489A"/>
    <w:rsid w:val="005C494C"/>
    <w:rsid w:val="005C51FC"/>
    <w:rsid w:val="005C5963"/>
    <w:rsid w:val="005C5A8F"/>
    <w:rsid w:val="005C5AD9"/>
    <w:rsid w:val="005D0574"/>
    <w:rsid w:val="005D0C13"/>
    <w:rsid w:val="005D12D6"/>
    <w:rsid w:val="005D169C"/>
    <w:rsid w:val="005D1980"/>
    <w:rsid w:val="005D239C"/>
    <w:rsid w:val="005D2985"/>
    <w:rsid w:val="005D2C9D"/>
    <w:rsid w:val="005D3345"/>
    <w:rsid w:val="005D38AE"/>
    <w:rsid w:val="005D3F95"/>
    <w:rsid w:val="005D4695"/>
    <w:rsid w:val="005D498A"/>
    <w:rsid w:val="005D49F8"/>
    <w:rsid w:val="005D5524"/>
    <w:rsid w:val="005D5B36"/>
    <w:rsid w:val="005D5F51"/>
    <w:rsid w:val="005D6291"/>
    <w:rsid w:val="005D6CD5"/>
    <w:rsid w:val="005D7AC1"/>
    <w:rsid w:val="005E01A9"/>
    <w:rsid w:val="005E0B2F"/>
    <w:rsid w:val="005E2320"/>
    <w:rsid w:val="005E2FD1"/>
    <w:rsid w:val="005E3342"/>
    <w:rsid w:val="005E395B"/>
    <w:rsid w:val="005E399F"/>
    <w:rsid w:val="005E46FD"/>
    <w:rsid w:val="005E5102"/>
    <w:rsid w:val="005E5B4A"/>
    <w:rsid w:val="005E6585"/>
    <w:rsid w:val="005E6836"/>
    <w:rsid w:val="005E69B3"/>
    <w:rsid w:val="005E6B92"/>
    <w:rsid w:val="005E737A"/>
    <w:rsid w:val="005E74DF"/>
    <w:rsid w:val="005E75DB"/>
    <w:rsid w:val="005F1016"/>
    <w:rsid w:val="005F1284"/>
    <w:rsid w:val="005F1AE3"/>
    <w:rsid w:val="005F2980"/>
    <w:rsid w:val="005F3004"/>
    <w:rsid w:val="005F3DB2"/>
    <w:rsid w:val="005F41F0"/>
    <w:rsid w:val="005F4323"/>
    <w:rsid w:val="005F4370"/>
    <w:rsid w:val="005F461E"/>
    <w:rsid w:val="005F4731"/>
    <w:rsid w:val="005F474C"/>
    <w:rsid w:val="005F4D0E"/>
    <w:rsid w:val="005F5069"/>
    <w:rsid w:val="005F7352"/>
    <w:rsid w:val="005F7DF0"/>
    <w:rsid w:val="00600334"/>
    <w:rsid w:val="006017DA"/>
    <w:rsid w:val="0060274C"/>
    <w:rsid w:val="0060315C"/>
    <w:rsid w:val="006035F9"/>
    <w:rsid w:val="0060453E"/>
    <w:rsid w:val="006059D3"/>
    <w:rsid w:val="00605E78"/>
    <w:rsid w:val="006060F9"/>
    <w:rsid w:val="00606E4D"/>
    <w:rsid w:val="006075AB"/>
    <w:rsid w:val="00607667"/>
    <w:rsid w:val="00607D4B"/>
    <w:rsid w:val="0061025D"/>
    <w:rsid w:val="00610336"/>
    <w:rsid w:val="00610E7A"/>
    <w:rsid w:val="00611316"/>
    <w:rsid w:val="00611AC1"/>
    <w:rsid w:val="006120B1"/>
    <w:rsid w:val="00612A1C"/>
    <w:rsid w:val="006140BE"/>
    <w:rsid w:val="006142DD"/>
    <w:rsid w:val="006146A3"/>
    <w:rsid w:val="00614D92"/>
    <w:rsid w:val="0061505C"/>
    <w:rsid w:val="00615E1E"/>
    <w:rsid w:val="00616E35"/>
    <w:rsid w:val="006179B4"/>
    <w:rsid w:val="00617EE4"/>
    <w:rsid w:val="00621480"/>
    <w:rsid w:val="00621950"/>
    <w:rsid w:val="006222BD"/>
    <w:rsid w:val="006230DE"/>
    <w:rsid w:val="00623493"/>
    <w:rsid w:val="00623637"/>
    <w:rsid w:val="006238BE"/>
    <w:rsid w:val="0062533D"/>
    <w:rsid w:val="00625F70"/>
    <w:rsid w:val="00626CD8"/>
    <w:rsid w:val="00627104"/>
    <w:rsid w:val="006301A2"/>
    <w:rsid w:val="006303B8"/>
    <w:rsid w:val="006305D5"/>
    <w:rsid w:val="0063071B"/>
    <w:rsid w:val="00630902"/>
    <w:rsid w:val="00630C6D"/>
    <w:rsid w:val="00631C75"/>
    <w:rsid w:val="006324BA"/>
    <w:rsid w:val="006328E3"/>
    <w:rsid w:val="00633135"/>
    <w:rsid w:val="006340BB"/>
    <w:rsid w:val="00635788"/>
    <w:rsid w:val="00635EA3"/>
    <w:rsid w:val="006364C7"/>
    <w:rsid w:val="006365FD"/>
    <w:rsid w:val="00636731"/>
    <w:rsid w:val="0063689E"/>
    <w:rsid w:val="00636F3A"/>
    <w:rsid w:val="006372B3"/>
    <w:rsid w:val="00637794"/>
    <w:rsid w:val="00640198"/>
    <w:rsid w:val="0064087A"/>
    <w:rsid w:val="00640F2A"/>
    <w:rsid w:val="006412C7"/>
    <w:rsid w:val="00641D30"/>
    <w:rsid w:val="00641FEE"/>
    <w:rsid w:val="006421B6"/>
    <w:rsid w:val="0064230A"/>
    <w:rsid w:val="00642488"/>
    <w:rsid w:val="0064299F"/>
    <w:rsid w:val="00643FC4"/>
    <w:rsid w:val="00644D5A"/>
    <w:rsid w:val="00645016"/>
    <w:rsid w:val="006461FA"/>
    <w:rsid w:val="0064661B"/>
    <w:rsid w:val="00646C2A"/>
    <w:rsid w:val="00647CE2"/>
    <w:rsid w:val="00650CC2"/>
    <w:rsid w:val="00650E9E"/>
    <w:rsid w:val="006512A1"/>
    <w:rsid w:val="00651B21"/>
    <w:rsid w:val="0065228D"/>
    <w:rsid w:val="00652A35"/>
    <w:rsid w:val="00652E6B"/>
    <w:rsid w:val="0065427B"/>
    <w:rsid w:val="00655140"/>
    <w:rsid w:val="0065622E"/>
    <w:rsid w:val="00656460"/>
    <w:rsid w:val="00656B27"/>
    <w:rsid w:val="0066020C"/>
    <w:rsid w:val="00661145"/>
    <w:rsid w:val="00661586"/>
    <w:rsid w:val="00661DBA"/>
    <w:rsid w:val="006621F2"/>
    <w:rsid w:val="0066265B"/>
    <w:rsid w:val="00662DD7"/>
    <w:rsid w:val="006635BA"/>
    <w:rsid w:val="00663637"/>
    <w:rsid w:val="00663FA1"/>
    <w:rsid w:val="006644CA"/>
    <w:rsid w:val="00664A43"/>
    <w:rsid w:val="00664BA9"/>
    <w:rsid w:val="0066557E"/>
    <w:rsid w:val="006663DA"/>
    <w:rsid w:val="0066653C"/>
    <w:rsid w:val="00666665"/>
    <w:rsid w:val="006669A8"/>
    <w:rsid w:val="00666DAE"/>
    <w:rsid w:val="00667D77"/>
    <w:rsid w:val="0067002D"/>
    <w:rsid w:val="006700EA"/>
    <w:rsid w:val="0067096F"/>
    <w:rsid w:val="0067163F"/>
    <w:rsid w:val="006721E5"/>
    <w:rsid w:val="0067279F"/>
    <w:rsid w:val="00672879"/>
    <w:rsid w:val="006729D5"/>
    <w:rsid w:val="00672CEC"/>
    <w:rsid w:val="00672D6A"/>
    <w:rsid w:val="00673287"/>
    <w:rsid w:val="00673BA6"/>
    <w:rsid w:val="00674207"/>
    <w:rsid w:val="00675D86"/>
    <w:rsid w:val="0067700A"/>
    <w:rsid w:val="006779CB"/>
    <w:rsid w:val="006779F6"/>
    <w:rsid w:val="006802AB"/>
    <w:rsid w:val="00680485"/>
    <w:rsid w:val="0068091E"/>
    <w:rsid w:val="006815AC"/>
    <w:rsid w:val="00683C98"/>
    <w:rsid w:val="00684C4E"/>
    <w:rsid w:val="00684E92"/>
    <w:rsid w:val="00685AF8"/>
    <w:rsid w:val="00687192"/>
    <w:rsid w:val="00687476"/>
    <w:rsid w:val="00687530"/>
    <w:rsid w:val="0069091D"/>
    <w:rsid w:val="00691DA4"/>
    <w:rsid w:val="006929C0"/>
    <w:rsid w:val="0069388F"/>
    <w:rsid w:val="00693F2E"/>
    <w:rsid w:val="0069453B"/>
    <w:rsid w:val="00694540"/>
    <w:rsid w:val="00694C43"/>
    <w:rsid w:val="006952AD"/>
    <w:rsid w:val="00695E48"/>
    <w:rsid w:val="006962AB"/>
    <w:rsid w:val="0069762D"/>
    <w:rsid w:val="006977E6"/>
    <w:rsid w:val="006A0822"/>
    <w:rsid w:val="006A0AC9"/>
    <w:rsid w:val="006A0D07"/>
    <w:rsid w:val="006A0E30"/>
    <w:rsid w:val="006A0F52"/>
    <w:rsid w:val="006A141C"/>
    <w:rsid w:val="006A1AD6"/>
    <w:rsid w:val="006A2375"/>
    <w:rsid w:val="006A26EF"/>
    <w:rsid w:val="006A4047"/>
    <w:rsid w:val="006A417D"/>
    <w:rsid w:val="006A52A2"/>
    <w:rsid w:val="006A54C1"/>
    <w:rsid w:val="006A5588"/>
    <w:rsid w:val="006A6027"/>
    <w:rsid w:val="006A6481"/>
    <w:rsid w:val="006A6942"/>
    <w:rsid w:val="006B0BD8"/>
    <w:rsid w:val="006B1381"/>
    <w:rsid w:val="006B1DC4"/>
    <w:rsid w:val="006B2A93"/>
    <w:rsid w:val="006B2F0B"/>
    <w:rsid w:val="006B2F8F"/>
    <w:rsid w:val="006B3D8E"/>
    <w:rsid w:val="006B412F"/>
    <w:rsid w:val="006B46D0"/>
    <w:rsid w:val="006B58C3"/>
    <w:rsid w:val="006B5EB9"/>
    <w:rsid w:val="006B5F2D"/>
    <w:rsid w:val="006B614F"/>
    <w:rsid w:val="006B6B2B"/>
    <w:rsid w:val="006B7A3D"/>
    <w:rsid w:val="006C00CD"/>
    <w:rsid w:val="006C0721"/>
    <w:rsid w:val="006C0BB3"/>
    <w:rsid w:val="006C0CCA"/>
    <w:rsid w:val="006C0DEF"/>
    <w:rsid w:val="006C0F01"/>
    <w:rsid w:val="006C2087"/>
    <w:rsid w:val="006C32A1"/>
    <w:rsid w:val="006C58CA"/>
    <w:rsid w:val="006C58DA"/>
    <w:rsid w:val="006C5EF4"/>
    <w:rsid w:val="006C62F1"/>
    <w:rsid w:val="006C67C4"/>
    <w:rsid w:val="006D008A"/>
    <w:rsid w:val="006D05CF"/>
    <w:rsid w:val="006D066D"/>
    <w:rsid w:val="006D0F54"/>
    <w:rsid w:val="006D12B8"/>
    <w:rsid w:val="006D37EE"/>
    <w:rsid w:val="006D461A"/>
    <w:rsid w:val="006D4B49"/>
    <w:rsid w:val="006D57F3"/>
    <w:rsid w:val="006D648B"/>
    <w:rsid w:val="006D64D3"/>
    <w:rsid w:val="006D6518"/>
    <w:rsid w:val="006D6B67"/>
    <w:rsid w:val="006D7E94"/>
    <w:rsid w:val="006E005E"/>
    <w:rsid w:val="006E038B"/>
    <w:rsid w:val="006E05B4"/>
    <w:rsid w:val="006E05B9"/>
    <w:rsid w:val="006E06F1"/>
    <w:rsid w:val="006E0D58"/>
    <w:rsid w:val="006E137E"/>
    <w:rsid w:val="006E16D6"/>
    <w:rsid w:val="006E1C5F"/>
    <w:rsid w:val="006E1EC3"/>
    <w:rsid w:val="006E2239"/>
    <w:rsid w:val="006E368F"/>
    <w:rsid w:val="006E3E6F"/>
    <w:rsid w:val="006E48EB"/>
    <w:rsid w:val="006E5081"/>
    <w:rsid w:val="006E53E4"/>
    <w:rsid w:val="006E6841"/>
    <w:rsid w:val="006E6BF5"/>
    <w:rsid w:val="006E6D78"/>
    <w:rsid w:val="006F0E08"/>
    <w:rsid w:val="006F22E7"/>
    <w:rsid w:val="006F2D4A"/>
    <w:rsid w:val="006F318A"/>
    <w:rsid w:val="006F37E5"/>
    <w:rsid w:val="006F38C8"/>
    <w:rsid w:val="006F404E"/>
    <w:rsid w:val="006F4FC4"/>
    <w:rsid w:val="006F6620"/>
    <w:rsid w:val="006F75B4"/>
    <w:rsid w:val="00700AE3"/>
    <w:rsid w:val="0070115C"/>
    <w:rsid w:val="00701289"/>
    <w:rsid w:val="007025D7"/>
    <w:rsid w:val="0070341E"/>
    <w:rsid w:val="00703FD7"/>
    <w:rsid w:val="00704152"/>
    <w:rsid w:val="00704C0A"/>
    <w:rsid w:val="00705711"/>
    <w:rsid w:val="00707E1B"/>
    <w:rsid w:val="00710953"/>
    <w:rsid w:val="00710C46"/>
    <w:rsid w:val="00710CF4"/>
    <w:rsid w:val="007110A8"/>
    <w:rsid w:val="0071238E"/>
    <w:rsid w:val="00712907"/>
    <w:rsid w:val="00712C2A"/>
    <w:rsid w:val="00713562"/>
    <w:rsid w:val="007141CC"/>
    <w:rsid w:val="00715323"/>
    <w:rsid w:val="00715FAD"/>
    <w:rsid w:val="0071636C"/>
    <w:rsid w:val="00716B70"/>
    <w:rsid w:val="0071701C"/>
    <w:rsid w:val="00717276"/>
    <w:rsid w:val="0072079B"/>
    <w:rsid w:val="00721062"/>
    <w:rsid w:val="007210ED"/>
    <w:rsid w:val="00721462"/>
    <w:rsid w:val="00721A59"/>
    <w:rsid w:val="00722BAD"/>
    <w:rsid w:val="007233DE"/>
    <w:rsid w:val="0072362E"/>
    <w:rsid w:val="007238AE"/>
    <w:rsid w:val="00723F35"/>
    <w:rsid w:val="00725CE7"/>
    <w:rsid w:val="00726DDE"/>
    <w:rsid w:val="00727802"/>
    <w:rsid w:val="00727915"/>
    <w:rsid w:val="00727D42"/>
    <w:rsid w:val="00727F21"/>
    <w:rsid w:val="007302AC"/>
    <w:rsid w:val="0073079F"/>
    <w:rsid w:val="00730F32"/>
    <w:rsid w:val="0073322F"/>
    <w:rsid w:val="0073338A"/>
    <w:rsid w:val="00733B46"/>
    <w:rsid w:val="0073448F"/>
    <w:rsid w:val="007346BF"/>
    <w:rsid w:val="00735CD8"/>
    <w:rsid w:val="0073715A"/>
    <w:rsid w:val="007378A5"/>
    <w:rsid w:val="00737CEA"/>
    <w:rsid w:val="00737CF6"/>
    <w:rsid w:val="007405BD"/>
    <w:rsid w:val="00741154"/>
    <w:rsid w:val="0074138F"/>
    <w:rsid w:val="00741BD3"/>
    <w:rsid w:val="00741E0C"/>
    <w:rsid w:val="00741F6C"/>
    <w:rsid w:val="007420D6"/>
    <w:rsid w:val="007434A4"/>
    <w:rsid w:val="00744990"/>
    <w:rsid w:val="007449CF"/>
    <w:rsid w:val="00744A34"/>
    <w:rsid w:val="00745C57"/>
    <w:rsid w:val="007467FA"/>
    <w:rsid w:val="00746D8D"/>
    <w:rsid w:val="00747290"/>
    <w:rsid w:val="00747591"/>
    <w:rsid w:val="00747B5D"/>
    <w:rsid w:val="007502A1"/>
    <w:rsid w:val="00751D1B"/>
    <w:rsid w:val="00751FEE"/>
    <w:rsid w:val="0075217E"/>
    <w:rsid w:val="007542B4"/>
    <w:rsid w:val="00754D81"/>
    <w:rsid w:val="007556EE"/>
    <w:rsid w:val="00755E88"/>
    <w:rsid w:val="007562B1"/>
    <w:rsid w:val="00761693"/>
    <w:rsid w:val="0076280D"/>
    <w:rsid w:val="00762F10"/>
    <w:rsid w:val="0076340C"/>
    <w:rsid w:val="007637D2"/>
    <w:rsid w:val="007650CE"/>
    <w:rsid w:val="00765AEA"/>
    <w:rsid w:val="007660D4"/>
    <w:rsid w:val="0076715D"/>
    <w:rsid w:val="007671B6"/>
    <w:rsid w:val="00767DAD"/>
    <w:rsid w:val="00771A10"/>
    <w:rsid w:val="007721A4"/>
    <w:rsid w:val="00772AEA"/>
    <w:rsid w:val="00772CCD"/>
    <w:rsid w:val="00774A7C"/>
    <w:rsid w:val="00774FD4"/>
    <w:rsid w:val="007756E9"/>
    <w:rsid w:val="0077582F"/>
    <w:rsid w:val="00775DFF"/>
    <w:rsid w:val="00776330"/>
    <w:rsid w:val="0077675D"/>
    <w:rsid w:val="00777DB5"/>
    <w:rsid w:val="007804E7"/>
    <w:rsid w:val="00781974"/>
    <w:rsid w:val="00781E28"/>
    <w:rsid w:val="00781FAE"/>
    <w:rsid w:val="00782747"/>
    <w:rsid w:val="00782F3A"/>
    <w:rsid w:val="007838CE"/>
    <w:rsid w:val="00785103"/>
    <w:rsid w:val="0078537C"/>
    <w:rsid w:val="0078575A"/>
    <w:rsid w:val="0078677F"/>
    <w:rsid w:val="0078690A"/>
    <w:rsid w:val="00786A63"/>
    <w:rsid w:val="007872AF"/>
    <w:rsid w:val="007879FC"/>
    <w:rsid w:val="007904BC"/>
    <w:rsid w:val="0079059A"/>
    <w:rsid w:val="007909C0"/>
    <w:rsid w:val="00790F63"/>
    <w:rsid w:val="00791B43"/>
    <w:rsid w:val="0079277C"/>
    <w:rsid w:val="007939E1"/>
    <w:rsid w:val="00794030"/>
    <w:rsid w:val="0079563F"/>
    <w:rsid w:val="00795D12"/>
    <w:rsid w:val="0079610C"/>
    <w:rsid w:val="007964BF"/>
    <w:rsid w:val="007967E4"/>
    <w:rsid w:val="00796A46"/>
    <w:rsid w:val="00796CCA"/>
    <w:rsid w:val="007971FD"/>
    <w:rsid w:val="007A0875"/>
    <w:rsid w:val="007A0F40"/>
    <w:rsid w:val="007A1468"/>
    <w:rsid w:val="007A1E84"/>
    <w:rsid w:val="007A2226"/>
    <w:rsid w:val="007A230F"/>
    <w:rsid w:val="007A2E71"/>
    <w:rsid w:val="007A338B"/>
    <w:rsid w:val="007A4E8A"/>
    <w:rsid w:val="007A509F"/>
    <w:rsid w:val="007A7DF6"/>
    <w:rsid w:val="007A7FE4"/>
    <w:rsid w:val="007B153C"/>
    <w:rsid w:val="007B2D34"/>
    <w:rsid w:val="007B404F"/>
    <w:rsid w:val="007B4E4D"/>
    <w:rsid w:val="007B51A1"/>
    <w:rsid w:val="007B5274"/>
    <w:rsid w:val="007B5A3F"/>
    <w:rsid w:val="007B5B10"/>
    <w:rsid w:val="007B6AC6"/>
    <w:rsid w:val="007B727F"/>
    <w:rsid w:val="007B72A1"/>
    <w:rsid w:val="007B7AB8"/>
    <w:rsid w:val="007C26DB"/>
    <w:rsid w:val="007C3D81"/>
    <w:rsid w:val="007C42EF"/>
    <w:rsid w:val="007C4F99"/>
    <w:rsid w:val="007C51B6"/>
    <w:rsid w:val="007C5958"/>
    <w:rsid w:val="007C5A44"/>
    <w:rsid w:val="007C5BA0"/>
    <w:rsid w:val="007C7814"/>
    <w:rsid w:val="007C7982"/>
    <w:rsid w:val="007D07A1"/>
    <w:rsid w:val="007D2094"/>
    <w:rsid w:val="007D35F8"/>
    <w:rsid w:val="007D3D2C"/>
    <w:rsid w:val="007D412B"/>
    <w:rsid w:val="007D44B8"/>
    <w:rsid w:val="007D4918"/>
    <w:rsid w:val="007D4B5F"/>
    <w:rsid w:val="007D5264"/>
    <w:rsid w:val="007D58F9"/>
    <w:rsid w:val="007D5E8C"/>
    <w:rsid w:val="007D6980"/>
    <w:rsid w:val="007D7891"/>
    <w:rsid w:val="007E06D2"/>
    <w:rsid w:val="007E0F03"/>
    <w:rsid w:val="007E105A"/>
    <w:rsid w:val="007E12DD"/>
    <w:rsid w:val="007E25D6"/>
    <w:rsid w:val="007E278F"/>
    <w:rsid w:val="007E2F17"/>
    <w:rsid w:val="007E3772"/>
    <w:rsid w:val="007E487B"/>
    <w:rsid w:val="007E4A4C"/>
    <w:rsid w:val="007E534F"/>
    <w:rsid w:val="007E5624"/>
    <w:rsid w:val="007E63CF"/>
    <w:rsid w:val="007E670E"/>
    <w:rsid w:val="007E75C7"/>
    <w:rsid w:val="007E7EC5"/>
    <w:rsid w:val="007F00F7"/>
    <w:rsid w:val="007F050F"/>
    <w:rsid w:val="007F13E5"/>
    <w:rsid w:val="007F16EF"/>
    <w:rsid w:val="007F2145"/>
    <w:rsid w:val="007F23DA"/>
    <w:rsid w:val="007F23F5"/>
    <w:rsid w:val="007F2B5F"/>
    <w:rsid w:val="007F2FA8"/>
    <w:rsid w:val="007F3D15"/>
    <w:rsid w:val="007F4480"/>
    <w:rsid w:val="007F4F71"/>
    <w:rsid w:val="007F5A0E"/>
    <w:rsid w:val="007F5CF2"/>
    <w:rsid w:val="007F615D"/>
    <w:rsid w:val="007F65B0"/>
    <w:rsid w:val="007F7327"/>
    <w:rsid w:val="007F7383"/>
    <w:rsid w:val="00800C3F"/>
    <w:rsid w:val="00800D82"/>
    <w:rsid w:val="0080138D"/>
    <w:rsid w:val="0080207E"/>
    <w:rsid w:val="00802929"/>
    <w:rsid w:val="008033B5"/>
    <w:rsid w:val="0080393C"/>
    <w:rsid w:val="00804008"/>
    <w:rsid w:val="008055A0"/>
    <w:rsid w:val="00806970"/>
    <w:rsid w:val="00806A88"/>
    <w:rsid w:val="008072D5"/>
    <w:rsid w:val="008073E6"/>
    <w:rsid w:val="008074D6"/>
    <w:rsid w:val="00807E38"/>
    <w:rsid w:val="00810FD3"/>
    <w:rsid w:val="008117DE"/>
    <w:rsid w:val="00811E59"/>
    <w:rsid w:val="00813535"/>
    <w:rsid w:val="00813FE1"/>
    <w:rsid w:val="0081410D"/>
    <w:rsid w:val="00814ED1"/>
    <w:rsid w:val="00815682"/>
    <w:rsid w:val="0081573E"/>
    <w:rsid w:val="008157B0"/>
    <w:rsid w:val="008164FF"/>
    <w:rsid w:val="00817285"/>
    <w:rsid w:val="00817577"/>
    <w:rsid w:val="00817D91"/>
    <w:rsid w:val="00817E8C"/>
    <w:rsid w:val="008202C5"/>
    <w:rsid w:val="008202CB"/>
    <w:rsid w:val="0082122F"/>
    <w:rsid w:val="00821681"/>
    <w:rsid w:val="00821835"/>
    <w:rsid w:val="00821FB8"/>
    <w:rsid w:val="00822FE8"/>
    <w:rsid w:val="00823593"/>
    <w:rsid w:val="00824305"/>
    <w:rsid w:val="00824406"/>
    <w:rsid w:val="0082467A"/>
    <w:rsid w:val="00825211"/>
    <w:rsid w:val="0082577F"/>
    <w:rsid w:val="00825E0F"/>
    <w:rsid w:val="00825E86"/>
    <w:rsid w:val="00827BE4"/>
    <w:rsid w:val="00827EE1"/>
    <w:rsid w:val="0083054B"/>
    <w:rsid w:val="008313EF"/>
    <w:rsid w:val="00831BB7"/>
    <w:rsid w:val="00832F52"/>
    <w:rsid w:val="00833AA3"/>
    <w:rsid w:val="00833CEF"/>
    <w:rsid w:val="008341FE"/>
    <w:rsid w:val="00834D21"/>
    <w:rsid w:val="00834FA3"/>
    <w:rsid w:val="00835655"/>
    <w:rsid w:val="008358C3"/>
    <w:rsid w:val="00835FD9"/>
    <w:rsid w:val="0083674D"/>
    <w:rsid w:val="008368A1"/>
    <w:rsid w:val="0084048C"/>
    <w:rsid w:val="00840B10"/>
    <w:rsid w:val="00840C1B"/>
    <w:rsid w:val="008410DE"/>
    <w:rsid w:val="00842D21"/>
    <w:rsid w:val="00842E89"/>
    <w:rsid w:val="00842E90"/>
    <w:rsid w:val="00842FEB"/>
    <w:rsid w:val="0084363D"/>
    <w:rsid w:val="00844397"/>
    <w:rsid w:val="0084481D"/>
    <w:rsid w:val="0084562C"/>
    <w:rsid w:val="008458AA"/>
    <w:rsid w:val="0084590A"/>
    <w:rsid w:val="008459AC"/>
    <w:rsid w:val="00845B10"/>
    <w:rsid w:val="00845DBC"/>
    <w:rsid w:val="00845F7C"/>
    <w:rsid w:val="00846056"/>
    <w:rsid w:val="008462D3"/>
    <w:rsid w:val="0084642C"/>
    <w:rsid w:val="00846724"/>
    <w:rsid w:val="00847387"/>
    <w:rsid w:val="0085043B"/>
    <w:rsid w:val="0085161C"/>
    <w:rsid w:val="00851B5C"/>
    <w:rsid w:val="00851C5F"/>
    <w:rsid w:val="00851E30"/>
    <w:rsid w:val="00852D29"/>
    <w:rsid w:val="00853A75"/>
    <w:rsid w:val="008550D7"/>
    <w:rsid w:val="00855EA5"/>
    <w:rsid w:val="008562C9"/>
    <w:rsid w:val="00856FA8"/>
    <w:rsid w:val="0086052B"/>
    <w:rsid w:val="00861A93"/>
    <w:rsid w:val="00861FCF"/>
    <w:rsid w:val="00862D7E"/>
    <w:rsid w:val="00862E78"/>
    <w:rsid w:val="00863724"/>
    <w:rsid w:val="008639DF"/>
    <w:rsid w:val="00863B76"/>
    <w:rsid w:val="0086415B"/>
    <w:rsid w:val="00864C19"/>
    <w:rsid w:val="008652E3"/>
    <w:rsid w:val="00865DE0"/>
    <w:rsid w:val="0086624B"/>
    <w:rsid w:val="00866B06"/>
    <w:rsid w:val="00867F37"/>
    <w:rsid w:val="00872233"/>
    <w:rsid w:val="008725BA"/>
    <w:rsid w:val="00872A28"/>
    <w:rsid w:val="008732B6"/>
    <w:rsid w:val="00873EDA"/>
    <w:rsid w:val="008740A5"/>
    <w:rsid w:val="0087456A"/>
    <w:rsid w:val="00875019"/>
    <w:rsid w:val="00875DA9"/>
    <w:rsid w:val="00875E14"/>
    <w:rsid w:val="0087613F"/>
    <w:rsid w:val="00876C7E"/>
    <w:rsid w:val="008771C1"/>
    <w:rsid w:val="0087741F"/>
    <w:rsid w:val="00881543"/>
    <w:rsid w:val="00881A53"/>
    <w:rsid w:val="00881AF2"/>
    <w:rsid w:val="0088213A"/>
    <w:rsid w:val="008848AB"/>
    <w:rsid w:val="00884DD7"/>
    <w:rsid w:val="008857AC"/>
    <w:rsid w:val="008864E5"/>
    <w:rsid w:val="008874DB"/>
    <w:rsid w:val="0089060C"/>
    <w:rsid w:val="00890D72"/>
    <w:rsid w:val="00891067"/>
    <w:rsid w:val="008916A3"/>
    <w:rsid w:val="0089226F"/>
    <w:rsid w:val="00892A9C"/>
    <w:rsid w:val="00892F07"/>
    <w:rsid w:val="00893EAE"/>
    <w:rsid w:val="00894A81"/>
    <w:rsid w:val="008951C7"/>
    <w:rsid w:val="00895FE4"/>
    <w:rsid w:val="00896429"/>
    <w:rsid w:val="0089684D"/>
    <w:rsid w:val="00896AA3"/>
    <w:rsid w:val="0089797B"/>
    <w:rsid w:val="00897CE0"/>
    <w:rsid w:val="008A0684"/>
    <w:rsid w:val="008A14E1"/>
    <w:rsid w:val="008A17F0"/>
    <w:rsid w:val="008A1FBB"/>
    <w:rsid w:val="008A1FCF"/>
    <w:rsid w:val="008A2957"/>
    <w:rsid w:val="008A449D"/>
    <w:rsid w:val="008A45B6"/>
    <w:rsid w:val="008A719A"/>
    <w:rsid w:val="008A7E89"/>
    <w:rsid w:val="008B09A7"/>
    <w:rsid w:val="008B0D8E"/>
    <w:rsid w:val="008B350A"/>
    <w:rsid w:val="008B400C"/>
    <w:rsid w:val="008B4677"/>
    <w:rsid w:val="008B5A7A"/>
    <w:rsid w:val="008B5F24"/>
    <w:rsid w:val="008B6911"/>
    <w:rsid w:val="008B7350"/>
    <w:rsid w:val="008B7B31"/>
    <w:rsid w:val="008C151F"/>
    <w:rsid w:val="008C1B77"/>
    <w:rsid w:val="008C281B"/>
    <w:rsid w:val="008C36C4"/>
    <w:rsid w:val="008C38A7"/>
    <w:rsid w:val="008C454B"/>
    <w:rsid w:val="008C46BF"/>
    <w:rsid w:val="008C4CBD"/>
    <w:rsid w:val="008C4D7C"/>
    <w:rsid w:val="008C4E25"/>
    <w:rsid w:val="008C5FD0"/>
    <w:rsid w:val="008C607A"/>
    <w:rsid w:val="008C6198"/>
    <w:rsid w:val="008C6B0D"/>
    <w:rsid w:val="008C7A92"/>
    <w:rsid w:val="008C7E81"/>
    <w:rsid w:val="008D0C4C"/>
    <w:rsid w:val="008D1D14"/>
    <w:rsid w:val="008D20D7"/>
    <w:rsid w:val="008D2592"/>
    <w:rsid w:val="008D29FC"/>
    <w:rsid w:val="008D2A92"/>
    <w:rsid w:val="008D3297"/>
    <w:rsid w:val="008D3779"/>
    <w:rsid w:val="008D3A57"/>
    <w:rsid w:val="008D3C26"/>
    <w:rsid w:val="008D42D0"/>
    <w:rsid w:val="008D4A7B"/>
    <w:rsid w:val="008D4AB3"/>
    <w:rsid w:val="008D4DBC"/>
    <w:rsid w:val="008D4E93"/>
    <w:rsid w:val="008D63A0"/>
    <w:rsid w:val="008D7006"/>
    <w:rsid w:val="008D7094"/>
    <w:rsid w:val="008D771C"/>
    <w:rsid w:val="008D7BB5"/>
    <w:rsid w:val="008E05E5"/>
    <w:rsid w:val="008E0F90"/>
    <w:rsid w:val="008E1150"/>
    <w:rsid w:val="008E118C"/>
    <w:rsid w:val="008E1CEE"/>
    <w:rsid w:val="008E2248"/>
    <w:rsid w:val="008E287A"/>
    <w:rsid w:val="008E30F4"/>
    <w:rsid w:val="008E36BC"/>
    <w:rsid w:val="008E36E2"/>
    <w:rsid w:val="008E39C3"/>
    <w:rsid w:val="008E4721"/>
    <w:rsid w:val="008E4D7F"/>
    <w:rsid w:val="008E5FFC"/>
    <w:rsid w:val="008E602D"/>
    <w:rsid w:val="008E6068"/>
    <w:rsid w:val="008E7C84"/>
    <w:rsid w:val="008E7F7A"/>
    <w:rsid w:val="008F02A1"/>
    <w:rsid w:val="008F0DCA"/>
    <w:rsid w:val="008F0FBB"/>
    <w:rsid w:val="008F1B0F"/>
    <w:rsid w:val="008F1E2B"/>
    <w:rsid w:val="008F23B9"/>
    <w:rsid w:val="008F27F5"/>
    <w:rsid w:val="008F2DD7"/>
    <w:rsid w:val="008F37C4"/>
    <w:rsid w:val="008F3CEC"/>
    <w:rsid w:val="008F4603"/>
    <w:rsid w:val="008F5A80"/>
    <w:rsid w:val="008F5DE3"/>
    <w:rsid w:val="008F6D3E"/>
    <w:rsid w:val="008F6D57"/>
    <w:rsid w:val="008F7897"/>
    <w:rsid w:val="008F792C"/>
    <w:rsid w:val="008F7D5E"/>
    <w:rsid w:val="008F7EDB"/>
    <w:rsid w:val="0090011B"/>
    <w:rsid w:val="009008DB"/>
    <w:rsid w:val="00901ACA"/>
    <w:rsid w:val="00901BA3"/>
    <w:rsid w:val="009020B4"/>
    <w:rsid w:val="009022C1"/>
    <w:rsid w:val="0090481F"/>
    <w:rsid w:val="00904988"/>
    <w:rsid w:val="0090628F"/>
    <w:rsid w:val="0090644B"/>
    <w:rsid w:val="00906A5A"/>
    <w:rsid w:val="0090724F"/>
    <w:rsid w:val="0090774C"/>
    <w:rsid w:val="00907B2D"/>
    <w:rsid w:val="00910E60"/>
    <w:rsid w:val="00910EEE"/>
    <w:rsid w:val="00910F58"/>
    <w:rsid w:val="00912D74"/>
    <w:rsid w:val="00914D0A"/>
    <w:rsid w:val="00915447"/>
    <w:rsid w:val="00915A17"/>
    <w:rsid w:val="00915AC0"/>
    <w:rsid w:val="00916362"/>
    <w:rsid w:val="00916AF1"/>
    <w:rsid w:val="0091727C"/>
    <w:rsid w:val="00917630"/>
    <w:rsid w:val="00917C1B"/>
    <w:rsid w:val="00917E49"/>
    <w:rsid w:val="00920570"/>
    <w:rsid w:val="00920840"/>
    <w:rsid w:val="00920A16"/>
    <w:rsid w:val="00920B63"/>
    <w:rsid w:val="00921325"/>
    <w:rsid w:val="0092182C"/>
    <w:rsid w:val="0092187C"/>
    <w:rsid w:val="00922822"/>
    <w:rsid w:val="00922D20"/>
    <w:rsid w:val="0092339B"/>
    <w:rsid w:val="00923886"/>
    <w:rsid w:val="00923B77"/>
    <w:rsid w:val="00923DC4"/>
    <w:rsid w:val="00924B03"/>
    <w:rsid w:val="009251FE"/>
    <w:rsid w:val="00925B1A"/>
    <w:rsid w:val="00926021"/>
    <w:rsid w:val="009260A2"/>
    <w:rsid w:val="00926373"/>
    <w:rsid w:val="00927368"/>
    <w:rsid w:val="009276F1"/>
    <w:rsid w:val="00927D7F"/>
    <w:rsid w:val="00930BE1"/>
    <w:rsid w:val="00931B1B"/>
    <w:rsid w:val="00931D47"/>
    <w:rsid w:val="009322DC"/>
    <w:rsid w:val="009333F3"/>
    <w:rsid w:val="00934F3C"/>
    <w:rsid w:val="009357FD"/>
    <w:rsid w:val="00935FFD"/>
    <w:rsid w:val="00936228"/>
    <w:rsid w:val="0093656F"/>
    <w:rsid w:val="00936887"/>
    <w:rsid w:val="00937D35"/>
    <w:rsid w:val="00937EEE"/>
    <w:rsid w:val="009408B7"/>
    <w:rsid w:val="00940D6B"/>
    <w:rsid w:val="009410D6"/>
    <w:rsid w:val="0094134D"/>
    <w:rsid w:val="009419DE"/>
    <w:rsid w:val="009428EA"/>
    <w:rsid w:val="009432E9"/>
    <w:rsid w:val="00943843"/>
    <w:rsid w:val="00943A11"/>
    <w:rsid w:val="00944A7A"/>
    <w:rsid w:val="00946876"/>
    <w:rsid w:val="00946F93"/>
    <w:rsid w:val="009513D5"/>
    <w:rsid w:val="009518CF"/>
    <w:rsid w:val="009519DB"/>
    <w:rsid w:val="00951A46"/>
    <w:rsid w:val="00951C1F"/>
    <w:rsid w:val="00951D7B"/>
    <w:rsid w:val="00952167"/>
    <w:rsid w:val="009524FE"/>
    <w:rsid w:val="0095262A"/>
    <w:rsid w:val="00953478"/>
    <w:rsid w:val="00953D17"/>
    <w:rsid w:val="009547CE"/>
    <w:rsid w:val="0095491C"/>
    <w:rsid w:val="009549D8"/>
    <w:rsid w:val="00954A3F"/>
    <w:rsid w:val="0095584D"/>
    <w:rsid w:val="00955978"/>
    <w:rsid w:val="00955AF5"/>
    <w:rsid w:val="00955D88"/>
    <w:rsid w:val="00956ADF"/>
    <w:rsid w:val="009605A1"/>
    <w:rsid w:val="0096118A"/>
    <w:rsid w:val="00961740"/>
    <w:rsid w:val="00961FE4"/>
    <w:rsid w:val="0096254F"/>
    <w:rsid w:val="00963799"/>
    <w:rsid w:val="00963DC6"/>
    <w:rsid w:val="0096518B"/>
    <w:rsid w:val="0096546D"/>
    <w:rsid w:val="0096565F"/>
    <w:rsid w:val="00965FCC"/>
    <w:rsid w:val="009665EC"/>
    <w:rsid w:val="00966C91"/>
    <w:rsid w:val="00966F2B"/>
    <w:rsid w:val="00967273"/>
    <w:rsid w:val="0096737A"/>
    <w:rsid w:val="00967C43"/>
    <w:rsid w:val="0097030B"/>
    <w:rsid w:val="00971882"/>
    <w:rsid w:val="0097298E"/>
    <w:rsid w:val="00972FFB"/>
    <w:rsid w:val="00973A02"/>
    <w:rsid w:val="00973C32"/>
    <w:rsid w:val="00974D2B"/>
    <w:rsid w:val="00974E27"/>
    <w:rsid w:val="00975F9A"/>
    <w:rsid w:val="00976527"/>
    <w:rsid w:val="00976BBF"/>
    <w:rsid w:val="009778FF"/>
    <w:rsid w:val="00977B13"/>
    <w:rsid w:val="00977F12"/>
    <w:rsid w:val="0098043C"/>
    <w:rsid w:val="00980E95"/>
    <w:rsid w:val="00982FA6"/>
    <w:rsid w:val="00984348"/>
    <w:rsid w:val="00984E6F"/>
    <w:rsid w:val="00985287"/>
    <w:rsid w:val="0098544C"/>
    <w:rsid w:val="00985904"/>
    <w:rsid w:val="00986610"/>
    <w:rsid w:val="009867D9"/>
    <w:rsid w:val="00987350"/>
    <w:rsid w:val="00987B40"/>
    <w:rsid w:val="00987D11"/>
    <w:rsid w:val="00987F7D"/>
    <w:rsid w:val="00987FAC"/>
    <w:rsid w:val="009900A5"/>
    <w:rsid w:val="009901AB"/>
    <w:rsid w:val="0099066B"/>
    <w:rsid w:val="00990A9C"/>
    <w:rsid w:val="00990EB0"/>
    <w:rsid w:val="009919D9"/>
    <w:rsid w:val="00992225"/>
    <w:rsid w:val="00992FB3"/>
    <w:rsid w:val="00993AAC"/>
    <w:rsid w:val="0099409F"/>
    <w:rsid w:val="0099419B"/>
    <w:rsid w:val="00994C41"/>
    <w:rsid w:val="00995954"/>
    <w:rsid w:val="00996431"/>
    <w:rsid w:val="009964B0"/>
    <w:rsid w:val="0099665C"/>
    <w:rsid w:val="00996F6B"/>
    <w:rsid w:val="009976F8"/>
    <w:rsid w:val="00997A92"/>
    <w:rsid w:val="009A0167"/>
    <w:rsid w:val="009A03D5"/>
    <w:rsid w:val="009A050C"/>
    <w:rsid w:val="009A21A8"/>
    <w:rsid w:val="009A30E7"/>
    <w:rsid w:val="009A3CD0"/>
    <w:rsid w:val="009A3FD9"/>
    <w:rsid w:val="009A4D13"/>
    <w:rsid w:val="009A4E02"/>
    <w:rsid w:val="009A50B4"/>
    <w:rsid w:val="009A515B"/>
    <w:rsid w:val="009A574F"/>
    <w:rsid w:val="009A5E1F"/>
    <w:rsid w:val="009A5E21"/>
    <w:rsid w:val="009A5FA6"/>
    <w:rsid w:val="009A62DF"/>
    <w:rsid w:val="009A68D1"/>
    <w:rsid w:val="009A6A28"/>
    <w:rsid w:val="009A7ADA"/>
    <w:rsid w:val="009A7D4C"/>
    <w:rsid w:val="009A7FA3"/>
    <w:rsid w:val="009B0234"/>
    <w:rsid w:val="009B02C3"/>
    <w:rsid w:val="009B032B"/>
    <w:rsid w:val="009B0F89"/>
    <w:rsid w:val="009B14A7"/>
    <w:rsid w:val="009B275C"/>
    <w:rsid w:val="009B3FC0"/>
    <w:rsid w:val="009B40AB"/>
    <w:rsid w:val="009B473A"/>
    <w:rsid w:val="009B4E0E"/>
    <w:rsid w:val="009B571E"/>
    <w:rsid w:val="009B5795"/>
    <w:rsid w:val="009B6527"/>
    <w:rsid w:val="009B6B09"/>
    <w:rsid w:val="009B6EC3"/>
    <w:rsid w:val="009B7B2C"/>
    <w:rsid w:val="009C0A32"/>
    <w:rsid w:val="009C0C8E"/>
    <w:rsid w:val="009C11A6"/>
    <w:rsid w:val="009C218E"/>
    <w:rsid w:val="009C2B98"/>
    <w:rsid w:val="009C3744"/>
    <w:rsid w:val="009C55ED"/>
    <w:rsid w:val="009C5714"/>
    <w:rsid w:val="009C73BF"/>
    <w:rsid w:val="009C7C70"/>
    <w:rsid w:val="009D0733"/>
    <w:rsid w:val="009D16AC"/>
    <w:rsid w:val="009D2F49"/>
    <w:rsid w:val="009D3B86"/>
    <w:rsid w:val="009D3EBF"/>
    <w:rsid w:val="009D43DA"/>
    <w:rsid w:val="009D4449"/>
    <w:rsid w:val="009D515C"/>
    <w:rsid w:val="009D5D1A"/>
    <w:rsid w:val="009D625D"/>
    <w:rsid w:val="009D6A0A"/>
    <w:rsid w:val="009D759F"/>
    <w:rsid w:val="009E07C6"/>
    <w:rsid w:val="009E07F3"/>
    <w:rsid w:val="009E0B73"/>
    <w:rsid w:val="009E113E"/>
    <w:rsid w:val="009E1553"/>
    <w:rsid w:val="009E1B22"/>
    <w:rsid w:val="009E1CE0"/>
    <w:rsid w:val="009E1EEC"/>
    <w:rsid w:val="009E2723"/>
    <w:rsid w:val="009E38AD"/>
    <w:rsid w:val="009E39D6"/>
    <w:rsid w:val="009E3F07"/>
    <w:rsid w:val="009E4157"/>
    <w:rsid w:val="009E4219"/>
    <w:rsid w:val="009E4B0C"/>
    <w:rsid w:val="009E4B80"/>
    <w:rsid w:val="009E4FC1"/>
    <w:rsid w:val="009E504E"/>
    <w:rsid w:val="009E536A"/>
    <w:rsid w:val="009E5935"/>
    <w:rsid w:val="009E6045"/>
    <w:rsid w:val="009E6BE0"/>
    <w:rsid w:val="009E6C07"/>
    <w:rsid w:val="009E767F"/>
    <w:rsid w:val="009E7B4C"/>
    <w:rsid w:val="009E7C65"/>
    <w:rsid w:val="009E7D8F"/>
    <w:rsid w:val="009F0ACC"/>
    <w:rsid w:val="009F0CD2"/>
    <w:rsid w:val="009F1496"/>
    <w:rsid w:val="009F1807"/>
    <w:rsid w:val="009F29E4"/>
    <w:rsid w:val="009F37E5"/>
    <w:rsid w:val="009F4496"/>
    <w:rsid w:val="009F4CAD"/>
    <w:rsid w:val="009F5251"/>
    <w:rsid w:val="009F5341"/>
    <w:rsid w:val="009F55C1"/>
    <w:rsid w:val="009F5D94"/>
    <w:rsid w:val="009F5E50"/>
    <w:rsid w:val="009F688A"/>
    <w:rsid w:val="009F715F"/>
    <w:rsid w:val="009F79CB"/>
    <w:rsid w:val="00A001F5"/>
    <w:rsid w:val="00A012E1"/>
    <w:rsid w:val="00A02472"/>
    <w:rsid w:val="00A0272F"/>
    <w:rsid w:val="00A040A7"/>
    <w:rsid w:val="00A04282"/>
    <w:rsid w:val="00A04493"/>
    <w:rsid w:val="00A044EC"/>
    <w:rsid w:val="00A05565"/>
    <w:rsid w:val="00A06666"/>
    <w:rsid w:val="00A06B71"/>
    <w:rsid w:val="00A078E6"/>
    <w:rsid w:val="00A07D34"/>
    <w:rsid w:val="00A10E15"/>
    <w:rsid w:val="00A11AAD"/>
    <w:rsid w:val="00A120B4"/>
    <w:rsid w:val="00A12308"/>
    <w:rsid w:val="00A13090"/>
    <w:rsid w:val="00A13BC2"/>
    <w:rsid w:val="00A13D3B"/>
    <w:rsid w:val="00A142AC"/>
    <w:rsid w:val="00A14463"/>
    <w:rsid w:val="00A14B09"/>
    <w:rsid w:val="00A14FB1"/>
    <w:rsid w:val="00A15BE4"/>
    <w:rsid w:val="00A15F0C"/>
    <w:rsid w:val="00A16285"/>
    <w:rsid w:val="00A1682D"/>
    <w:rsid w:val="00A1776C"/>
    <w:rsid w:val="00A20385"/>
    <w:rsid w:val="00A20BF1"/>
    <w:rsid w:val="00A2115B"/>
    <w:rsid w:val="00A21CC9"/>
    <w:rsid w:val="00A238CF"/>
    <w:rsid w:val="00A23EA1"/>
    <w:rsid w:val="00A2408D"/>
    <w:rsid w:val="00A25590"/>
    <w:rsid w:val="00A25806"/>
    <w:rsid w:val="00A258E6"/>
    <w:rsid w:val="00A266FA"/>
    <w:rsid w:val="00A26AA4"/>
    <w:rsid w:val="00A2700E"/>
    <w:rsid w:val="00A27D48"/>
    <w:rsid w:val="00A300C8"/>
    <w:rsid w:val="00A30348"/>
    <w:rsid w:val="00A3064F"/>
    <w:rsid w:val="00A308E0"/>
    <w:rsid w:val="00A309DD"/>
    <w:rsid w:val="00A32309"/>
    <w:rsid w:val="00A328E8"/>
    <w:rsid w:val="00A32DCC"/>
    <w:rsid w:val="00A333BB"/>
    <w:rsid w:val="00A33520"/>
    <w:rsid w:val="00A33D46"/>
    <w:rsid w:val="00A33F1D"/>
    <w:rsid w:val="00A34973"/>
    <w:rsid w:val="00A34AA5"/>
    <w:rsid w:val="00A34EB7"/>
    <w:rsid w:val="00A355D7"/>
    <w:rsid w:val="00A35919"/>
    <w:rsid w:val="00A35BD1"/>
    <w:rsid w:val="00A35C2A"/>
    <w:rsid w:val="00A35F99"/>
    <w:rsid w:val="00A36BBA"/>
    <w:rsid w:val="00A37ED1"/>
    <w:rsid w:val="00A40FDF"/>
    <w:rsid w:val="00A41BD8"/>
    <w:rsid w:val="00A41C32"/>
    <w:rsid w:val="00A4292C"/>
    <w:rsid w:val="00A43062"/>
    <w:rsid w:val="00A4330F"/>
    <w:rsid w:val="00A43C67"/>
    <w:rsid w:val="00A443B7"/>
    <w:rsid w:val="00A446DF"/>
    <w:rsid w:val="00A44A70"/>
    <w:rsid w:val="00A453B9"/>
    <w:rsid w:val="00A45D9A"/>
    <w:rsid w:val="00A50550"/>
    <w:rsid w:val="00A5083C"/>
    <w:rsid w:val="00A51121"/>
    <w:rsid w:val="00A5124D"/>
    <w:rsid w:val="00A517AF"/>
    <w:rsid w:val="00A522E9"/>
    <w:rsid w:val="00A524DD"/>
    <w:rsid w:val="00A5414C"/>
    <w:rsid w:val="00A5502F"/>
    <w:rsid w:val="00A566C8"/>
    <w:rsid w:val="00A56A59"/>
    <w:rsid w:val="00A57711"/>
    <w:rsid w:val="00A57958"/>
    <w:rsid w:val="00A60560"/>
    <w:rsid w:val="00A60E3D"/>
    <w:rsid w:val="00A610E5"/>
    <w:rsid w:val="00A611A7"/>
    <w:rsid w:val="00A611E1"/>
    <w:rsid w:val="00A615A7"/>
    <w:rsid w:val="00A61733"/>
    <w:rsid w:val="00A619FF"/>
    <w:rsid w:val="00A61C1E"/>
    <w:rsid w:val="00A6343B"/>
    <w:rsid w:val="00A63FFF"/>
    <w:rsid w:val="00A647C6"/>
    <w:rsid w:val="00A64A72"/>
    <w:rsid w:val="00A64FF5"/>
    <w:rsid w:val="00A67592"/>
    <w:rsid w:val="00A703A5"/>
    <w:rsid w:val="00A70C0E"/>
    <w:rsid w:val="00A71108"/>
    <w:rsid w:val="00A71381"/>
    <w:rsid w:val="00A71866"/>
    <w:rsid w:val="00A719F4"/>
    <w:rsid w:val="00A734E8"/>
    <w:rsid w:val="00A7368F"/>
    <w:rsid w:val="00A73CBE"/>
    <w:rsid w:val="00A73FEE"/>
    <w:rsid w:val="00A75138"/>
    <w:rsid w:val="00A754B9"/>
    <w:rsid w:val="00A754CF"/>
    <w:rsid w:val="00A75711"/>
    <w:rsid w:val="00A76D32"/>
    <w:rsid w:val="00A76EA4"/>
    <w:rsid w:val="00A80277"/>
    <w:rsid w:val="00A80D18"/>
    <w:rsid w:val="00A80FC3"/>
    <w:rsid w:val="00A81001"/>
    <w:rsid w:val="00A81127"/>
    <w:rsid w:val="00A815F2"/>
    <w:rsid w:val="00A819B8"/>
    <w:rsid w:val="00A81CFE"/>
    <w:rsid w:val="00A82C8D"/>
    <w:rsid w:val="00A82E4D"/>
    <w:rsid w:val="00A82E8A"/>
    <w:rsid w:val="00A82F62"/>
    <w:rsid w:val="00A83497"/>
    <w:rsid w:val="00A83B1F"/>
    <w:rsid w:val="00A84466"/>
    <w:rsid w:val="00A844EE"/>
    <w:rsid w:val="00A857B9"/>
    <w:rsid w:val="00A85D61"/>
    <w:rsid w:val="00A85F68"/>
    <w:rsid w:val="00A8705F"/>
    <w:rsid w:val="00A8737F"/>
    <w:rsid w:val="00A87629"/>
    <w:rsid w:val="00A87973"/>
    <w:rsid w:val="00A87D75"/>
    <w:rsid w:val="00A90333"/>
    <w:rsid w:val="00A91BB8"/>
    <w:rsid w:val="00A92650"/>
    <w:rsid w:val="00A93D9A"/>
    <w:rsid w:val="00A94B23"/>
    <w:rsid w:val="00A94D7C"/>
    <w:rsid w:val="00A95901"/>
    <w:rsid w:val="00A95CDE"/>
    <w:rsid w:val="00A961DC"/>
    <w:rsid w:val="00A96AB2"/>
    <w:rsid w:val="00A971E0"/>
    <w:rsid w:val="00A97F00"/>
    <w:rsid w:val="00AA0D48"/>
    <w:rsid w:val="00AA155D"/>
    <w:rsid w:val="00AA17C8"/>
    <w:rsid w:val="00AA2CC7"/>
    <w:rsid w:val="00AA3202"/>
    <w:rsid w:val="00AA3C75"/>
    <w:rsid w:val="00AA4076"/>
    <w:rsid w:val="00AA4614"/>
    <w:rsid w:val="00AA4A2F"/>
    <w:rsid w:val="00AA512B"/>
    <w:rsid w:val="00AA66AD"/>
    <w:rsid w:val="00AA6923"/>
    <w:rsid w:val="00AA7317"/>
    <w:rsid w:val="00AA7E57"/>
    <w:rsid w:val="00AA7F98"/>
    <w:rsid w:val="00AB04DB"/>
    <w:rsid w:val="00AB0EB6"/>
    <w:rsid w:val="00AB11CD"/>
    <w:rsid w:val="00AB128F"/>
    <w:rsid w:val="00AB1526"/>
    <w:rsid w:val="00AB1601"/>
    <w:rsid w:val="00AB175B"/>
    <w:rsid w:val="00AB1CA4"/>
    <w:rsid w:val="00AB1F3A"/>
    <w:rsid w:val="00AB202F"/>
    <w:rsid w:val="00AB2766"/>
    <w:rsid w:val="00AB2D6F"/>
    <w:rsid w:val="00AB2F0D"/>
    <w:rsid w:val="00AB317C"/>
    <w:rsid w:val="00AB34AE"/>
    <w:rsid w:val="00AB38D7"/>
    <w:rsid w:val="00AB4B72"/>
    <w:rsid w:val="00AB5A8D"/>
    <w:rsid w:val="00AB5CE4"/>
    <w:rsid w:val="00AB5FFF"/>
    <w:rsid w:val="00AB61BF"/>
    <w:rsid w:val="00AB6A51"/>
    <w:rsid w:val="00AB79D4"/>
    <w:rsid w:val="00AC120C"/>
    <w:rsid w:val="00AC1EC6"/>
    <w:rsid w:val="00AC231F"/>
    <w:rsid w:val="00AC2F6F"/>
    <w:rsid w:val="00AC3447"/>
    <w:rsid w:val="00AC34E0"/>
    <w:rsid w:val="00AC5A02"/>
    <w:rsid w:val="00AC5CC8"/>
    <w:rsid w:val="00AC5FAE"/>
    <w:rsid w:val="00AC6133"/>
    <w:rsid w:val="00AC61CC"/>
    <w:rsid w:val="00AC6FE3"/>
    <w:rsid w:val="00AC70C3"/>
    <w:rsid w:val="00AC740B"/>
    <w:rsid w:val="00AC74A6"/>
    <w:rsid w:val="00AC78B4"/>
    <w:rsid w:val="00AC7B79"/>
    <w:rsid w:val="00AC7D86"/>
    <w:rsid w:val="00AD00BD"/>
    <w:rsid w:val="00AD0DA5"/>
    <w:rsid w:val="00AD0E02"/>
    <w:rsid w:val="00AD1216"/>
    <w:rsid w:val="00AD20A3"/>
    <w:rsid w:val="00AD28AF"/>
    <w:rsid w:val="00AD2C0D"/>
    <w:rsid w:val="00AD3ECF"/>
    <w:rsid w:val="00AD50AC"/>
    <w:rsid w:val="00AD59BB"/>
    <w:rsid w:val="00AD6A06"/>
    <w:rsid w:val="00AD7481"/>
    <w:rsid w:val="00AD7A14"/>
    <w:rsid w:val="00AE0B92"/>
    <w:rsid w:val="00AE0BF8"/>
    <w:rsid w:val="00AE13B2"/>
    <w:rsid w:val="00AE165E"/>
    <w:rsid w:val="00AE1D34"/>
    <w:rsid w:val="00AE1FFC"/>
    <w:rsid w:val="00AE20CD"/>
    <w:rsid w:val="00AE215E"/>
    <w:rsid w:val="00AE2376"/>
    <w:rsid w:val="00AE238F"/>
    <w:rsid w:val="00AE406B"/>
    <w:rsid w:val="00AE4E15"/>
    <w:rsid w:val="00AE4E80"/>
    <w:rsid w:val="00AE5321"/>
    <w:rsid w:val="00AE5848"/>
    <w:rsid w:val="00AE5EA1"/>
    <w:rsid w:val="00AE6CC7"/>
    <w:rsid w:val="00AE70C9"/>
    <w:rsid w:val="00AE72D3"/>
    <w:rsid w:val="00AE7BFC"/>
    <w:rsid w:val="00AF1483"/>
    <w:rsid w:val="00AF3566"/>
    <w:rsid w:val="00AF430A"/>
    <w:rsid w:val="00AF4333"/>
    <w:rsid w:val="00AF436B"/>
    <w:rsid w:val="00AF468C"/>
    <w:rsid w:val="00AF4D28"/>
    <w:rsid w:val="00AF59E7"/>
    <w:rsid w:val="00AF5EE4"/>
    <w:rsid w:val="00AF5F9C"/>
    <w:rsid w:val="00AF6B15"/>
    <w:rsid w:val="00B0002E"/>
    <w:rsid w:val="00B00810"/>
    <w:rsid w:val="00B01C1D"/>
    <w:rsid w:val="00B02617"/>
    <w:rsid w:val="00B02947"/>
    <w:rsid w:val="00B02989"/>
    <w:rsid w:val="00B02C23"/>
    <w:rsid w:val="00B0392F"/>
    <w:rsid w:val="00B03C32"/>
    <w:rsid w:val="00B0431F"/>
    <w:rsid w:val="00B05277"/>
    <w:rsid w:val="00B052C9"/>
    <w:rsid w:val="00B05377"/>
    <w:rsid w:val="00B056F4"/>
    <w:rsid w:val="00B0611A"/>
    <w:rsid w:val="00B06161"/>
    <w:rsid w:val="00B06550"/>
    <w:rsid w:val="00B06D4F"/>
    <w:rsid w:val="00B06DB3"/>
    <w:rsid w:val="00B06F70"/>
    <w:rsid w:val="00B07605"/>
    <w:rsid w:val="00B076A1"/>
    <w:rsid w:val="00B0791B"/>
    <w:rsid w:val="00B07FE0"/>
    <w:rsid w:val="00B10519"/>
    <w:rsid w:val="00B11E67"/>
    <w:rsid w:val="00B1245B"/>
    <w:rsid w:val="00B127BC"/>
    <w:rsid w:val="00B127DE"/>
    <w:rsid w:val="00B12D6F"/>
    <w:rsid w:val="00B12F62"/>
    <w:rsid w:val="00B15030"/>
    <w:rsid w:val="00B1521E"/>
    <w:rsid w:val="00B16B45"/>
    <w:rsid w:val="00B16F01"/>
    <w:rsid w:val="00B172E2"/>
    <w:rsid w:val="00B174DB"/>
    <w:rsid w:val="00B1798A"/>
    <w:rsid w:val="00B21A57"/>
    <w:rsid w:val="00B21AB0"/>
    <w:rsid w:val="00B22B0F"/>
    <w:rsid w:val="00B24DA5"/>
    <w:rsid w:val="00B252A6"/>
    <w:rsid w:val="00B25358"/>
    <w:rsid w:val="00B25815"/>
    <w:rsid w:val="00B26AAC"/>
    <w:rsid w:val="00B26B57"/>
    <w:rsid w:val="00B26BFC"/>
    <w:rsid w:val="00B2738E"/>
    <w:rsid w:val="00B304AA"/>
    <w:rsid w:val="00B321E6"/>
    <w:rsid w:val="00B35B11"/>
    <w:rsid w:val="00B3727E"/>
    <w:rsid w:val="00B40D1C"/>
    <w:rsid w:val="00B40FF4"/>
    <w:rsid w:val="00B416F7"/>
    <w:rsid w:val="00B42790"/>
    <w:rsid w:val="00B42B13"/>
    <w:rsid w:val="00B42FE2"/>
    <w:rsid w:val="00B438A8"/>
    <w:rsid w:val="00B43E3E"/>
    <w:rsid w:val="00B44105"/>
    <w:rsid w:val="00B4459A"/>
    <w:rsid w:val="00B45C6E"/>
    <w:rsid w:val="00B45DEB"/>
    <w:rsid w:val="00B45ED5"/>
    <w:rsid w:val="00B46016"/>
    <w:rsid w:val="00B46BBB"/>
    <w:rsid w:val="00B474AD"/>
    <w:rsid w:val="00B47E68"/>
    <w:rsid w:val="00B50333"/>
    <w:rsid w:val="00B50E46"/>
    <w:rsid w:val="00B51BD2"/>
    <w:rsid w:val="00B51DA5"/>
    <w:rsid w:val="00B53522"/>
    <w:rsid w:val="00B53BF1"/>
    <w:rsid w:val="00B53BF7"/>
    <w:rsid w:val="00B53E99"/>
    <w:rsid w:val="00B54323"/>
    <w:rsid w:val="00B548DB"/>
    <w:rsid w:val="00B55630"/>
    <w:rsid w:val="00B55C9B"/>
    <w:rsid w:val="00B572A4"/>
    <w:rsid w:val="00B63446"/>
    <w:rsid w:val="00B63AC2"/>
    <w:rsid w:val="00B63D5C"/>
    <w:rsid w:val="00B63D92"/>
    <w:rsid w:val="00B648B3"/>
    <w:rsid w:val="00B65918"/>
    <w:rsid w:val="00B65B3A"/>
    <w:rsid w:val="00B65D6D"/>
    <w:rsid w:val="00B65E8B"/>
    <w:rsid w:val="00B677C0"/>
    <w:rsid w:val="00B70087"/>
    <w:rsid w:val="00B70E95"/>
    <w:rsid w:val="00B71153"/>
    <w:rsid w:val="00B71327"/>
    <w:rsid w:val="00B7166C"/>
    <w:rsid w:val="00B739B2"/>
    <w:rsid w:val="00B74D08"/>
    <w:rsid w:val="00B74DE5"/>
    <w:rsid w:val="00B754EA"/>
    <w:rsid w:val="00B75BF5"/>
    <w:rsid w:val="00B76EF2"/>
    <w:rsid w:val="00B817AD"/>
    <w:rsid w:val="00B817FC"/>
    <w:rsid w:val="00B82292"/>
    <w:rsid w:val="00B82F97"/>
    <w:rsid w:val="00B832DE"/>
    <w:rsid w:val="00B84382"/>
    <w:rsid w:val="00B855C9"/>
    <w:rsid w:val="00B8626E"/>
    <w:rsid w:val="00B863E2"/>
    <w:rsid w:val="00B8645C"/>
    <w:rsid w:val="00B868C9"/>
    <w:rsid w:val="00B874EA"/>
    <w:rsid w:val="00B8752E"/>
    <w:rsid w:val="00B878DB"/>
    <w:rsid w:val="00B90307"/>
    <w:rsid w:val="00B90506"/>
    <w:rsid w:val="00B91332"/>
    <w:rsid w:val="00B9231C"/>
    <w:rsid w:val="00B939A5"/>
    <w:rsid w:val="00B942BB"/>
    <w:rsid w:val="00B9501A"/>
    <w:rsid w:val="00B962BC"/>
    <w:rsid w:val="00B96360"/>
    <w:rsid w:val="00B963E5"/>
    <w:rsid w:val="00B9687B"/>
    <w:rsid w:val="00B96BDE"/>
    <w:rsid w:val="00B97923"/>
    <w:rsid w:val="00B97A29"/>
    <w:rsid w:val="00BA0713"/>
    <w:rsid w:val="00BA0E77"/>
    <w:rsid w:val="00BA0EBF"/>
    <w:rsid w:val="00BA1B62"/>
    <w:rsid w:val="00BA205C"/>
    <w:rsid w:val="00BA21E2"/>
    <w:rsid w:val="00BA51A9"/>
    <w:rsid w:val="00BA56FA"/>
    <w:rsid w:val="00BA66B9"/>
    <w:rsid w:val="00BA6746"/>
    <w:rsid w:val="00BB1D65"/>
    <w:rsid w:val="00BB2E89"/>
    <w:rsid w:val="00BB3B39"/>
    <w:rsid w:val="00BB3DB6"/>
    <w:rsid w:val="00BB4D3B"/>
    <w:rsid w:val="00BB4FD2"/>
    <w:rsid w:val="00BB59A6"/>
    <w:rsid w:val="00BB74A0"/>
    <w:rsid w:val="00BC01E7"/>
    <w:rsid w:val="00BC062A"/>
    <w:rsid w:val="00BC0F25"/>
    <w:rsid w:val="00BC10DB"/>
    <w:rsid w:val="00BC11F2"/>
    <w:rsid w:val="00BC199E"/>
    <w:rsid w:val="00BC2CF8"/>
    <w:rsid w:val="00BC3C64"/>
    <w:rsid w:val="00BC3C7D"/>
    <w:rsid w:val="00BC3D1C"/>
    <w:rsid w:val="00BC3DB4"/>
    <w:rsid w:val="00BC4386"/>
    <w:rsid w:val="00BC4744"/>
    <w:rsid w:val="00BC4781"/>
    <w:rsid w:val="00BC4BA3"/>
    <w:rsid w:val="00BC5246"/>
    <w:rsid w:val="00BC5C6F"/>
    <w:rsid w:val="00BC5DD5"/>
    <w:rsid w:val="00BC715F"/>
    <w:rsid w:val="00BC78C0"/>
    <w:rsid w:val="00BC7978"/>
    <w:rsid w:val="00BC7B88"/>
    <w:rsid w:val="00BD02CC"/>
    <w:rsid w:val="00BD0E17"/>
    <w:rsid w:val="00BD10D5"/>
    <w:rsid w:val="00BD133B"/>
    <w:rsid w:val="00BD1850"/>
    <w:rsid w:val="00BD2067"/>
    <w:rsid w:val="00BD2220"/>
    <w:rsid w:val="00BD2EC2"/>
    <w:rsid w:val="00BD3DB7"/>
    <w:rsid w:val="00BD3DF4"/>
    <w:rsid w:val="00BD4295"/>
    <w:rsid w:val="00BD4594"/>
    <w:rsid w:val="00BD48F3"/>
    <w:rsid w:val="00BD4944"/>
    <w:rsid w:val="00BD53C0"/>
    <w:rsid w:val="00BD5E52"/>
    <w:rsid w:val="00BD5FE7"/>
    <w:rsid w:val="00BD5FE9"/>
    <w:rsid w:val="00BD61C1"/>
    <w:rsid w:val="00BD62C6"/>
    <w:rsid w:val="00BD6487"/>
    <w:rsid w:val="00BD6CD7"/>
    <w:rsid w:val="00BD7187"/>
    <w:rsid w:val="00BD71D2"/>
    <w:rsid w:val="00BD7681"/>
    <w:rsid w:val="00BE0001"/>
    <w:rsid w:val="00BE0018"/>
    <w:rsid w:val="00BE0195"/>
    <w:rsid w:val="00BE01C3"/>
    <w:rsid w:val="00BE14EC"/>
    <w:rsid w:val="00BE1A9D"/>
    <w:rsid w:val="00BE2858"/>
    <w:rsid w:val="00BE2A6B"/>
    <w:rsid w:val="00BE2CD1"/>
    <w:rsid w:val="00BE2E49"/>
    <w:rsid w:val="00BE4241"/>
    <w:rsid w:val="00BE5120"/>
    <w:rsid w:val="00BE5C7A"/>
    <w:rsid w:val="00BE6359"/>
    <w:rsid w:val="00BF0B72"/>
    <w:rsid w:val="00BF0DFA"/>
    <w:rsid w:val="00BF17E8"/>
    <w:rsid w:val="00BF18AC"/>
    <w:rsid w:val="00BF18D8"/>
    <w:rsid w:val="00BF1A34"/>
    <w:rsid w:val="00BF2A25"/>
    <w:rsid w:val="00BF2EC8"/>
    <w:rsid w:val="00BF381E"/>
    <w:rsid w:val="00BF38B3"/>
    <w:rsid w:val="00BF38C8"/>
    <w:rsid w:val="00BF3AFB"/>
    <w:rsid w:val="00BF42E7"/>
    <w:rsid w:val="00BF4433"/>
    <w:rsid w:val="00BF5562"/>
    <w:rsid w:val="00BF5766"/>
    <w:rsid w:val="00BF5859"/>
    <w:rsid w:val="00BF606C"/>
    <w:rsid w:val="00BF6BE0"/>
    <w:rsid w:val="00BF746B"/>
    <w:rsid w:val="00BF7601"/>
    <w:rsid w:val="00C03141"/>
    <w:rsid w:val="00C03AC9"/>
    <w:rsid w:val="00C04089"/>
    <w:rsid w:val="00C04190"/>
    <w:rsid w:val="00C04936"/>
    <w:rsid w:val="00C04A6C"/>
    <w:rsid w:val="00C04AA7"/>
    <w:rsid w:val="00C04F9F"/>
    <w:rsid w:val="00C05510"/>
    <w:rsid w:val="00C05F83"/>
    <w:rsid w:val="00C06323"/>
    <w:rsid w:val="00C07DCA"/>
    <w:rsid w:val="00C07E1E"/>
    <w:rsid w:val="00C07FC2"/>
    <w:rsid w:val="00C10508"/>
    <w:rsid w:val="00C10ADD"/>
    <w:rsid w:val="00C10FB4"/>
    <w:rsid w:val="00C11B1F"/>
    <w:rsid w:val="00C12BE5"/>
    <w:rsid w:val="00C12EA7"/>
    <w:rsid w:val="00C13720"/>
    <w:rsid w:val="00C144CF"/>
    <w:rsid w:val="00C16C39"/>
    <w:rsid w:val="00C16DEF"/>
    <w:rsid w:val="00C176BE"/>
    <w:rsid w:val="00C17A08"/>
    <w:rsid w:val="00C20531"/>
    <w:rsid w:val="00C20BBD"/>
    <w:rsid w:val="00C20E10"/>
    <w:rsid w:val="00C213AD"/>
    <w:rsid w:val="00C2187B"/>
    <w:rsid w:val="00C219FC"/>
    <w:rsid w:val="00C21A2D"/>
    <w:rsid w:val="00C2304D"/>
    <w:rsid w:val="00C233BF"/>
    <w:rsid w:val="00C23F6A"/>
    <w:rsid w:val="00C24E2A"/>
    <w:rsid w:val="00C26A7A"/>
    <w:rsid w:val="00C26DF3"/>
    <w:rsid w:val="00C277AE"/>
    <w:rsid w:val="00C27A60"/>
    <w:rsid w:val="00C27E63"/>
    <w:rsid w:val="00C30C7C"/>
    <w:rsid w:val="00C30E8C"/>
    <w:rsid w:val="00C312DA"/>
    <w:rsid w:val="00C3224F"/>
    <w:rsid w:val="00C325AD"/>
    <w:rsid w:val="00C32679"/>
    <w:rsid w:val="00C329DA"/>
    <w:rsid w:val="00C33357"/>
    <w:rsid w:val="00C33609"/>
    <w:rsid w:val="00C342B6"/>
    <w:rsid w:val="00C346AC"/>
    <w:rsid w:val="00C34B91"/>
    <w:rsid w:val="00C34BBD"/>
    <w:rsid w:val="00C352D4"/>
    <w:rsid w:val="00C36161"/>
    <w:rsid w:val="00C37344"/>
    <w:rsid w:val="00C3755C"/>
    <w:rsid w:val="00C37671"/>
    <w:rsid w:val="00C37E01"/>
    <w:rsid w:val="00C4041D"/>
    <w:rsid w:val="00C40705"/>
    <w:rsid w:val="00C413DE"/>
    <w:rsid w:val="00C41B7C"/>
    <w:rsid w:val="00C41C47"/>
    <w:rsid w:val="00C41ECD"/>
    <w:rsid w:val="00C42AF6"/>
    <w:rsid w:val="00C43714"/>
    <w:rsid w:val="00C43E8B"/>
    <w:rsid w:val="00C44065"/>
    <w:rsid w:val="00C44804"/>
    <w:rsid w:val="00C452F1"/>
    <w:rsid w:val="00C46ABC"/>
    <w:rsid w:val="00C46DB1"/>
    <w:rsid w:val="00C47189"/>
    <w:rsid w:val="00C475B4"/>
    <w:rsid w:val="00C47A89"/>
    <w:rsid w:val="00C500FB"/>
    <w:rsid w:val="00C50593"/>
    <w:rsid w:val="00C506E5"/>
    <w:rsid w:val="00C5179E"/>
    <w:rsid w:val="00C518C8"/>
    <w:rsid w:val="00C52148"/>
    <w:rsid w:val="00C52D31"/>
    <w:rsid w:val="00C53223"/>
    <w:rsid w:val="00C537F7"/>
    <w:rsid w:val="00C53A16"/>
    <w:rsid w:val="00C53D9F"/>
    <w:rsid w:val="00C55B89"/>
    <w:rsid w:val="00C55F0D"/>
    <w:rsid w:val="00C57954"/>
    <w:rsid w:val="00C6081C"/>
    <w:rsid w:val="00C6113F"/>
    <w:rsid w:val="00C61960"/>
    <w:rsid w:val="00C63080"/>
    <w:rsid w:val="00C63159"/>
    <w:rsid w:val="00C63786"/>
    <w:rsid w:val="00C63DAC"/>
    <w:rsid w:val="00C64028"/>
    <w:rsid w:val="00C6428D"/>
    <w:rsid w:val="00C64504"/>
    <w:rsid w:val="00C648AF"/>
    <w:rsid w:val="00C661CF"/>
    <w:rsid w:val="00C67C49"/>
    <w:rsid w:val="00C709B2"/>
    <w:rsid w:val="00C7188C"/>
    <w:rsid w:val="00C71C8F"/>
    <w:rsid w:val="00C71E62"/>
    <w:rsid w:val="00C739EB"/>
    <w:rsid w:val="00C73F31"/>
    <w:rsid w:val="00C74A4B"/>
    <w:rsid w:val="00C76F16"/>
    <w:rsid w:val="00C7783E"/>
    <w:rsid w:val="00C77A45"/>
    <w:rsid w:val="00C814D9"/>
    <w:rsid w:val="00C81621"/>
    <w:rsid w:val="00C81A46"/>
    <w:rsid w:val="00C81E65"/>
    <w:rsid w:val="00C824BE"/>
    <w:rsid w:val="00C82917"/>
    <w:rsid w:val="00C839A1"/>
    <w:rsid w:val="00C83EAD"/>
    <w:rsid w:val="00C85144"/>
    <w:rsid w:val="00C85744"/>
    <w:rsid w:val="00C86460"/>
    <w:rsid w:val="00C86E48"/>
    <w:rsid w:val="00C87A9A"/>
    <w:rsid w:val="00C87DAE"/>
    <w:rsid w:val="00C90173"/>
    <w:rsid w:val="00C92322"/>
    <w:rsid w:val="00C9261E"/>
    <w:rsid w:val="00C93953"/>
    <w:rsid w:val="00C939C3"/>
    <w:rsid w:val="00C9406D"/>
    <w:rsid w:val="00C950C6"/>
    <w:rsid w:val="00C95945"/>
    <w:rsid w:val="00C96087"/>
    <w:rsid w:val="00C97B15"/>
    <w:rsid w:val="00CA031D"/>
    <w:rsid w:val="00CA03E3"/>
    <w:rsid w:val="00CA170D"/>
    <w:rsid w:val="00CA2ACA"/>
    <w:rsid w:val="00CA34FB"/>
    <w:rsid w:val="00CA3DAA"/>
    <w:rsid w:val="00CA4A67"/>
    <w:rsid w:val="00CA5F7E"/>
    <w:rsid w:val="00CA6981"/>
    <w:rsid w:val="00CA69CE"/>
    <w:rsid w:val="00CA72E9"/>
    <w:rsid w:val="00CA73EB"/>
    <w:rsid w:val="00CA7BBD"/>
    <w:rsid w:val="00CB07D6"/>
    <w:rsid w:val="00CB1033"/>
    <w:rsid w:val="00CB150C"/>
    <w:rsid w:val="00CB1F7C"/>
    <w:rsid w:val="00CB215D"/>
    <w:rsid w:val="00CB21D2"/>
    <w:rsid w:val="00CB272E"/>
    <w:rsid w:val="00CB2972"/>
    <w:rsid w:val="00CB2FDC"/>
    <w:rsid w:val="00CB3687"/>
    <w:rsid w:val="00CB3767"/>
    <w:rsid w:val="00CB46D7"/>
    <w:rsid w:val="00CB509B"/>
    <w:rsid w:val="00CB5C31"/>
    <w:rsid w:val="00CB61B3"/>
    <w:rsid w:val="00CB65C3"/>
    <w:rsid w:val="00CB660B"/>
    <w:rsid w:val="00CB6946"/>
    <w:rsid w:val="00CB7466"/>
    <w:rsid w:val="00CC063C"/>
    <w:rsid w:val="00CC0895"/>
    <w:rsid w:val="00CC1026"/>
    <w:rsid w:val="00CC104B"/>
    <w:rsid w:val="00CC1485"/>
    <w:rsid w:val="00CC2522"/>
    <w:rsid w:val="00CC2834"/>
    <w:rsid w:val="00CC2F4C"/>
    <w:rsid w:val="00CC2F51"/>
    <w:rsid w:val="00CC3F75"/>
    <w:rsid w:val="00CC4028"/>
    <w:rsid w:val="00CC472C"/>
    <w:rsid w:val="00CC4DD6"/>
    <w:rsid w:val="00CC4E18"/>
    <w:rsid w:val="00CC6C1B"/>
    <w:rsid w:val="00CC6DD3"/>
    <w:rsid w:val="00CC7A11"/>
    <w:rsid w:val="00CD0724"/>
    <w:rsid w:val="00CD1FF1"/>
    <w:rsid w:val="00CD2724"/>
    <w:rsid w:val="00CD2BC5"/>
    <w:rsid w:val="00CD2F18"/>
    <w:rsid w:val="00CD37E5"/>
    <w:rsid w:val="00CD4009"/>
    <w:rsid w:val="00CD4DBE"/>
    <w:rsid w:val="00CD4FF5"/>
    <w:rsid w:val="00CD513A"/>
    <w:rsid w:val="00CD5199"/>
    <w:rsid w:val="00CD56B5"/>
    <w:rsid w:val="00CD6931"/>
    <w:rsid w:val="00CD6C51"/>
    <w:rsid w:val="00CD6DFC"/>
    <w:rsid w:val="00CD78EB"/>
    <w:rsid w:val="00CD7D5A"/>
    <w:rsid w:val="00CE0BCB"/>
    <w:rsid w:val="00CE1926"/>
    <w:rsid w:val="00CE29F9"/>
    <w:rsid w:val="00CE2DB7"/>
    <w:rsid w:val="00CE2FA6"/>
    <w:rsid w:val="00CE2FFB"/>
    <w:rsid w:val="00CE30B8"/>
    <w:rsid w:val="00CE34FE"/>
    <w:rsid w:val="00CE35A6"/>
    <w:rsid w:val="00CE4288"/>
    <w:rsid w:val="00CE439B"/>
    <w:rsid w:val="00CE5197"/>
    <w:rsid w:val="00CE58E6"/>
    <w:rsid w:val="00CE68B6"/>
    <w:rsid w:val="00CE722C"/>
    <w:rsid w:val="00CF0291"/>
    <w:rsid w:val="00CF066B"/>
    <w:rsid w:val="00CF0940"/>
    <w:rsid w:val="00CF10FB"/>
    <w:rsid w:val="00CF11D8"/>
    <w:rsid w:val="00CF129A"/>
    <w:rsid w:val="00CF1430"/>
    <w:rsid w:val="00CF1E17"/>
    <w:rsid w:val="00CF26ED"/>
    <w:rsid w:val="00CF27A2"/>
    <w:rsid w:val="00CF2AF2"/>
    <w:rsid w:val="00CF2D5C"/>
    <w:rsid w:val="00CF3CC0"/>
    <w:rsid w:val="00CF4311"/>
    <w:rsid w:val="00CF5027"/>
    <w:rsid w:val="00CF5608"/>
    <w:rsid w:val="00CF5841"/>
    <w:rsid w:val="00CF5CA0"/>
    <w:rsid w:val="00CF6AC1"/>
    <w:rsid w:val="00CF721B"/>
    <w:rsid w:val="00CF749C"/>
    <w:rsid w:val="00D002FB"/>
    <w:rsid w:val="00D00486"/>
    <w:rsid w:val="00D01424"/>
    <w:rsid w:val="00D014EC"/>
    <w:rsid w:val="00D029E2"/>
    <w:rsid w:val="00D02D17"/>
    <w:rsid w:val="00D0335B"/>
    <w:rsid w:val="00D03366"/>
    <w:rsid w:val="00D039BD"/>
    <w:rsid w:val="00D04954"/>
    <w:rsid w:val="00D053D4"/>
    <w:rsid w:val="00D058B8"/>
    <w:rsid w:val="00D06E73"/>
    <w:rsid w:val="00D06EDA"/>
    <w:rsid w:val="00D1192A"/>
    <w:rsid w:val="00D128CE"/>
    <w:rsid w:val="00D129AD"/>
    <w:rsid w:val="00D141ED"/>
    <w:rsid w:val="00D14559"/>
    <w:rsid w:val="00D16013"/>
    <w:rsid w:val="00D16B84"/>
    <w:rsid w:val="00D16FC0"/>
    <w:rsid w:val="00D170AA"/>
    <w:rsid w:val="00D202E2"/>
    <w:rsid w:val="00D205D5"/>
    <w:rsid w:val="00D20F09"/>
    <w:rsid w:val="00D20F31"/>
    <w:rsid w:val="00D21098"/>
    <w:rsid w:val="00D21403"/>
    <w:rsid w:val="00D21BCE"/>
    <w:rsid w:val="00D220E0"/>
    <w:rsid w:val="00D239C6"/>
    <w:rsid w:val="00D252E0"/>
    <w:rsid w:val="00D26177"/>
    <w:rsid w:val="00D26262"/>
    <w:rsid w:val="00D26379"/>
    <w:rsid w:val="00D27BCE"/>
    <w:rsid w:val="00D27C43"/>
    <w:rsid w:val="00D301C2"/>
    <w:rsid w:val="00D3182D"/>
    <w:rsid w:val="00D3386C"/>
    <w:rsid w:val="00D33EC3"/>
    <w:rsid w:val="00D34825"/>
    <w:rsid w:val="00D358D6"/>
    <w:rsid w:val="00D35AD3"/>
    <w:rsid w:val="00D35B1B"/>
    <w:rsid w:val="00D35FD3"/>
    <w:rsid w:val="00D368C1"/>
    <w:rsid w:val="00D36B89"/>
    <w:rsid w:val="00D36DDB"/>
    <w:rsid w:val="00D36FA8"/>
    <w:rsid w:val="00D370D4"/>
    <w:rsid w:val="00D37892"/>
    <w:rsid w:val="00D37C2E"/>
    <w:rsid w:val="00D400AF"/>
    <w:rsid w:val="00D41CA1"/>
    <w:rsid w:val="00D41E63"/>
    <w:rsid w:val="00D4287B"/>
    <w:rsid w:val="00D42F20"/>
    <w:rsid w:val="00D43A7E"/>
    <w:rsid w:val="00D43DCF"/>
    <w:rsid w:val="00D4590C"/>
    <w:rsid w:val="00D4593E"/>
    <w:rsid w:val="00D45A97"/>
    <w:rsid w:val="00D45E3F"/>
    <w:rsid w:val="00D46A88"/>
    <w:rsid w:val="00D46CEF"/>
    <w:rsid w:val="00D5065E"/>
    <w:rsid w:val="00D533BE"/>
    <w:rsid w:val="00D53A3B"/>
    <w:rsid w:val="00D5464A"/>
    <w:rsid w:val="00D56A85"/>
    <w:rsid w:val="00D601F8"/>
    <w:rsid w:val="00D60C57"/>
    <w:rsid w:val="00D611B0"/>
    <w:rsid w:val="00D61660"/>
    <w:rsid w:val="00D616E9"/>
    <w:rsid w:val="00D626F4"/>
    <w:rsid w:val="00D63022"/>
    <w:rsid w:val="00D635A4"/>
    <w:rsid w:val="00D64156"/>
    <w:rsid w:val="00D64CA9"/>
    <w:rsid w:val="00D6573C"/>
    <w:rsid w:val="00D668DC"/>
    <w:rsid w:val="00D708E7"/>
    <w:rsid w:val="00D71645"/>
    <w:rsid w:val="00D716ED"/>
    <w:rsid w:val="00D71B39"/>
    <w:rsid w:val="00D7226D"/>
    <w:rsid w:val="00D7289E"/>
    <w:rsid w:val="00D72A02"/>
    <w:rsid w:val="00D74808"/>
    <w:rsid w:val="00D754E2"/>
    <w:rsid w:val="00D77329"/>
    <w:rsid w:val="00D77CE0"/>
    <w:rsid w:val="00D80E03"/>
    <w:rsid w:val="00D815D1"/>
    <w:rsid w:val="00D8209D"/>
    <w:rsid w:val="00D82A4B"/>
    <w:rsid w:val="00D82B66"/>
    <w:rsid w:val="00D83328"/>
    <w:rsid w:val="00D83406"/>
    <w:rsid w:val="00D8349A"/>
    <w:rsid w:val="00D835D8"/>
    <w:rsid w:val="00D8480E"/>
    <w:rsid w:val="00D84E09"/>
    <w:rsid w:val="00D850FA"/>
    <w:rsid w:val="00D856A5"/>
    <w:rsid w:val="00D85B72"/>
    <w:rsid w:val="00D8663B"/>
    <w:rsid w:val="00D868FA"/>
    <w:rsid w:val="00D86ECE"/>
    <w:rsid w:val="00D86F40"/>
    <w:rsid w:val="00D879C9"/>
    <w:rsid w:val="00D87D7A"/>
    <w:rsid w:val="00D87F9A"/>
    <w:rsid w:val="00D90229"/>
    <w:rsid w:val="00D91C11"/>
    <w:rsid w:val="00D91D39"/>
    <w:rsid w:val="00D921BE"/>
    <w:rsid w:val="00D92616"/>
    <w:rsid w:val="00D93BF5"/>
    <w:rsid w:val="00D953BB"/>
    <w:rsid w:val="00D9597D"/>
    <w:rsid w:val="00D967C2"/>
    <w:rsid w:val="00D9732D"/>
    <w:rsid w:val="00D97736"/>
    <w:rsid w:val="00D97FFE"/>
    <w:rsid w:val="00DA0934"/>
    <w:rsid w:val="00DA0BBA"/>
    <w:rsid w:val="00DA27FC"/>
    <w:rsid w:val="00DA2FC5"/>
    <w:rsid w:val="00DA38E3"/>
    <w:rsid w:val="00DA3AF2"/>
    <w:rsid w:val="00DA40F8"/>
    <w:rsid w:val="00DA4DCA"/>
    <w:rsid w:val="00DA4FF5"/>
    <w:rsid w:val="00DA5EBE"/>
    <w:rsid w:val="00DA7237"/>
    <w:rsid w:val="00DA7281"/>
    <w:rsid w:val="00DB081D"/>
    <w:rsid w:val="00DB0EFD"/>
    <w:rsid w:val="00DB0FFA"/>
    <w:rsid w:val="00DB11F4"/>
    <w:rsid w:val="00DB1FD1"/>
    <w:rsid w:val="00DB4A7C"/>
    <w:rsid w:val="00DB552B"/>
    <w:rsid w:val="00DB658C"/>
    <w:rsid w:val="00DB6794"/>
    <w:rsid w:val="00DB6F65"/>
    <w:rsid w:val="00DB7949"/>
    <w:rsid w:val="00DB7F41"/>
    <w:rsid w:val="00DC10E0"/>
    <w:rsid w:val="00DC113B"/>
    <w:rsid w:val="00DC124D"/>
    <w:rsid w:val="00DC1691"/>
    <w:rsid w:val="00DC28BA"/>
    <w:rsid w:val="00DC29D9"/>
    <w:rsid w:val="00DC29ED"/>
    <w:rsid w:val="00DC2E3F"/>
    <w:rsid w:val="00DC39ED"/>
    <w:rsid w:val="00DC3B7C"/>
    <w:rsid w:val="00DC4097"/>
    <w:rsid w:val="00DC42F0"/>
    <w:rsid w:val="00DC4B4B"/>
    <w:rsid w:val="00DC4D72"/>
    <w:rsid w:val="00DC5362"/>
    <w:rsid w:val="00DC63D3"/>
    <w:rsid w:val="00DC6D8F"/>
    <w:rsid w:val="00DD0985"/>
    <w:rsid w:val="00DD0C23"/>
    <w:rsid w:val="00DD130B"/>
    <w:rsid w:val="00DD19D6"/>
    <w:rsid w:val="00DD1AA8"/>
    <w:rsid w:val="00DD246E"/>
    <w:rsid w:val="00DD2704"/>
    <w:rsid w:val="00DD50E1"/>
    <w:rsid w:val="00DD5FC2"/>
    <w:rsid w:val="00DD6702"/>
    <w:rsid w:val="00DD6B1F"/>
    <w:rsid w:val="00DD794A"/>
    <w:rsid w:val="00DE0163"/>
    <w:rsid w:val="00DE045C"/>
    <w:rsid w:val="00DE071E"/>
    <w:rsid w:val="00DE167F"/>
    <w:rsid w:val="00DE168B"/>
    <w:rsid w:val="00DE20D1"/>
    <w:rsid w:val="00DE2701"/>
    <w:rsid w:val="00DE2873"/>
    <w:rsid w:val="00DE2DFF"/>
    <w:rsid w:val="00DE2F87"/>
    <w:rsid w:val="00DE383F"/>
    <w:rsid w:val="00DE3997"/>
    <w:rsid w:val="00DE4C83"/>
    <w:rsid w:val="00DE551A"/>
    <w:rsid w:val="00DE5899"/>
    <w:rsid w:val="00DE5997"/>
    <w:rsid w:val="00DE61D2"/>
    <w:rsid w:val="00DE6625"/>
    <w:rsid w:val="00DE6707"/>
    <w:rsid w:val="00DE6C9F"/>
    <w:rsid w:val="00DE7159"/>
    <w:rsid w:val="00DE7EE0"/>
    <w:rsid w:val="00DF01AD"/>
    <w:rsid w:val="00DF08B1"/>
    <w:rsid w:val="00DF0AE6"/>
    <w:rsid w:val="00DF0BC5"/>
    <w:rsid w:val="00DF1F54"/>
    <w:rsid w:val="00DF3023"/>
    <w:rsid w:val="00DF3F02"/>
    <w:rsid w:val="00DF4891"/>
    <w:rsid w:val="00DF4ECF"/>
    <w:rsid w:val="00DF5A4C"/>
    <w:rsid w:val="00DF62BD"/>
    <w:rsid w:val="00DF7591"/>
    <w:rsid w:val="00E00646"/>
    <w:rsid w:val="00E00A56"/>
    <w:rsid w:val="00E01549"/>
    <w:rsid w:val="00E01E94"/>
    <w:rsid w:val="00E024F7"/>
    <w:rsid w:val="00E027F1"/>
    <w:rsid w:val="00E03549"/>
    <w:rsid w:val="00E03F54"/>
    <w:rsid w:val="00E0427C"/>
    <w:rsid w:val="00E0452E"/>
    <w:rsid w:val="00E0480A"/>
    <w:rsid w:val="00E05367"/>
    <w:rsid w:val="00E05A4C"/>
    <w:rsid w:val="00E0617C"/>
    <w:rsid w:val="00E069EC"/>
    <w:rsid w:val="00E07014"/>
    <w:rsid w:val="00E0776F"/>
    <w:rsid w:val="00E10657"/>
    <w:rsid w:val="00E11589"/>
    <w:rsid w:val="00E1268F"/>
    <w:rsid w:val="00E140A0"/>
    <w:rsid w:val="00E146F9"/>
    <w:rsid w:val="00E157E1"/>
    <w:rsid w:val="00E16309"/>
    <w:rsid w:val="00E16A7E"/>
    <w:rsid w:val="00E16E72"/>
    <w:rsid w:val="00E1712D"/>
    <w:rsid w:val="00E17978"/>
    <w:rsid w:val="00E17A79"/>
    <w:rsid w:val="00E21FD9"/>
    <w:rsid w:val="00E221F5"/>
    <w:rsid w:val="00E228B5"/>
    <w:rsid w:val="00E229EB"/>
    <w:rsid w:val="00E2317E"/>
    <w:rsid w:val="00E2376D"/>
    <w:rsid w:val="00E239C8"/>
    <w:rsid w:val="00E23EFE"/>
    <w:rsid w:val="00E24AF9"/>
    <w:rsid w:val="00E26DD4"/>
    <w:rsid w:val="00E3073F"/>
    <w:rsid w:val="00E30DE8"/>
    <w:rsid w:val="00E3138B"/>
    <w:rsid w:val="00E33A25"/>
    <w:rsid w:val="00E34977"/>
    <w:rsid w:val="00E3523A"/>
    <w:rsid w:val="00E362A7"/>
    <w:rsid w:val="00E36B40"/>
    <w:rsid w:val="00E36FEE"/>
    <w:rsid w:val="00E3711A"/>
    <w:rsid w:val="00E3743C"/>
    <w:rsid w:val="00E405BD"/>
    <w:rsid w:val="00E417AE"/>
    <w:rsid w:val="00E419F6"/>
    <w:rsid w:val="00E41AC6"/>
    <w:rsid w:val="00E41C9D"/>
    <w:rsid w:val="00E4298D"/>
    <w:rsid w:val="00E43CF1"/>
    <w:rsid w:val="00E44959"/>
    <w:rsid w:val="00E45370"/>
    <w:rsid w:val="00E454AF"/>
    <w:rsid w:val="00E45AE7"/>
    <w:rsid w:val="00E466D1"/>
    <w:rsid w:val="00E46D0B"/>
    <w:rsid w:val="00E470BD"/>
    <w:rsid w:val="00E477F4"/>
    <w:rsid w:val="00E47BE5"/>
    <w:rsid w:val="00E5073F"/>
    <w:rsid w:val="00E515A0"/>
    <w:rsid w:val="00E53624"/>
    <w:rsid w:val="00E54D26"/>
    <w:rsid w:val="00E55246"/>
    <w:rsid w:val="00E554A7"/>
    <w:rsid w:val="00E55981"/>
    <w:rsid w:val="00E55EDB"/>
    <w:rsid w:val="00E56184"/>
    <w:rsid w:val="00E5638B"/>
    <w:rsid w:val="00E604BA"/>
    <w:rsid w:val="00E60BBA"/>
    <w:rsid w:val="00E615BE"/>
    <w:rsid w:val="00E61812"/>
    <w:rsid w:val="00E62428"/>
    <w:rsid w:val="00E631C6"/>
    <w:rsid w:val="00E63A5B"/>
    <w:rsid w:val="00E6413E"/>
    <w:rsid w:val="00E64CCF"/>
    <w:rsid w:val="00E64EC3"/>
    <w:rsid w:val="00E65A8F"/>
    <w:rsid w:val="00E65BAA"/>
    <w:rsid w:val="00E65C1F"/>
    <w:rsid w:val="00E65F48"/>
    <w:rsid w:val="00E66C37"/>
    <w:rsid w:val="00E675A5"/>
    <w:rsid w:val="00E7064F"/>
    <w:rsid w:val="00E7141C"/>
    <w:rsid w:val="00E7192C"/>
    <w:rsid w:val="00E739D4"/>
    <w:rsid w:val="00E74166"/>
    <w:rsid w:val="00E7597D"/>
    <w:rsid w:val="00E75BE4"/>
    <w:rsid w:val="00E762EC"/>
    <w:rsid w:val="00E77718"/>
    <w:rsid w:val="00E77AE7"/>
    <w:rsid w:val="00E77C61"/>
    <w:rsid w:val="00E77FA6"/>
    <w:rsid w:val="00E807BF"/>
    <w:rsid w:val="00E808A2"/>
    <w:rsid w:val="00E817F4"/>
    <w:rsid w:val="00E81847"/>
    <w:rsid w:val="00E81BE1"/>
    <w:rsid w:val="00E82C85"/>
    <w:rsid w:val="00E83FB0"/>
    <w:rsid w:val="00E84F19"/>
    <w:rsid w:val="00E853D0"/>
    <w:rsid w:val="00E86CAC"/>
    <w:rsid w:val="00E87288"/>
    <w:rsid w:val="00E875D3"/>
    <w:rsid w:val="00E87F1C"/>
    <w:rsid w:val="00E912AA"/>
    <w:rsid w:val="00E9147F"/>
    <w:rsid w:val="00E9155F"/>
    <w:rsid w:val="00E9280A"/>
    <w:rsid w:val="00E92970"/>
    <w:rsid w:val="00E92DA2"/>
    <w:rsid w:val="00E932F4"/>
    <w:rsid w:val="00E95E25"/>
    <w:rsid w:val="00E966D1"/>
    <w:rsid w:val="00E97E2D"/>
    <w:rsid w:val="00EA0221"/>
    <w:rsid w:val="00EA0483"/>
    <w:rsid w:val="00EA0486"/>
    <w:rsid w:val="00EA0FE8"/>
    <w:rsid w:val="00EA13E9"/>
    <w:rsid w:val="00EA1845"/>
    <w:rsid w:val="00EA1E45"/>
    <w:rsid w:val="00EA238D"/>
    <w:rsid w:val="00EA2BEB"/>
    <w:rsid w:val="00EA2C66"/>
    <w:rsid w:val="00EA581B"/>
    <w:rsid w:val="00EA5C5F"/>
    <w:rsid w:val="00EA732E"/>
    <w:rsid w:val="00EA7A55"/>
    <w:rsid w:val="00EA7E68"/>
    <w:rsid w:val="00EB0435"/>
    <w:rsid w:val="00EB05CE"/>
    <w:rsid w:val="00EB125D"/>
    <w:rsid w:val="00EB2646"/>
    <w:rsid w:val="00EB2ACD"/>
    <w:rsid w:val="00EB2B89"/>
    <w:rsid w:val="00EB47FE"/>
    <w:rsid w:val="00EB5637"/>
    <w:rsid w:val="00EB5B7D"/>
    <w:rsid w:val="00EB5F20"/>
    <w:rsid w:val="00EB6125"/>
    <w:rsid w:val="00EB6D3D"/>
    <w:rsid w:val="00EB717B"/>
    <w:rsid w:val="00EB7946"/>
    <w:rsid w:val="00EC03BB"/>
    <w:rsid w:val="00EC06DC"/>
    <w:rsid w:val="00EC0964"/>
    <w:rsid w:val="00EC0F21"/>
    <w:rsid w:val="00EC126C"/>
    <w:rsid w:val="00EC2E53"/>
    <w:rsid w:val="00EC30FF"/>
    <w:rsid w:val="00EC372D"/>
    <w:rsid w:val="00EC492E"/>
    <w:rsid w:val="00EC4E68"/>
    <w:rsid w:val="00EC5FFC"/>
    <w:rsid w:val="00EC64D5"/>
    <w:rsid w:val="00EC6B59"/>
    <w:rsid w:val="00ED01BC"/>
    <w:rsid w:val="00ED14E2"/>
    <w:rsid w:val="00ED16E0"/>
    <w:rsid w:val="00ED26B0"/>
    <w:rsid w:val="00ED2EA0"/>
    <w:rsid w:val="00ED2F3E"/>
    <w:rsid w:val="00ED3520"/>
    <w:rsid w:val="00ED3C6A"/>
    <w:rsid w:val="00ED3FB5"/>
    <w:rsid w:val="00ED4562"/>
    <w:rsid w:val="00ED57F2"/>
    <w:rsid w:val="00ED5F19"/>
    <w:rsid w:val="00ED67AC"/>
    <w:rsid w:val="00ED77F0"/>
    <w:rsid w:val="00ED7B89"/>
    <w:rsid w:val="00ED7BE9"/>
    <w:rsid w:val="00ED7C19"/>
    <w:rsid w:val="00ED7E25"/>
    <w:rsid w:val="00EE1A21"/>
    <w:rsid w:val="00EE340F"/>
    <w:rsid w:val="00EE3917"/>
    <w:rsid w:val="00EE407B"/>
    <w:rsid w:val="00EE4115"/>
    <w:rsid w:val="00EE4C6D"/>
    <w:rsid w:val="00EE5A26"/>
    <w:rsid w:val="00EE64EF"/>
    <w:rsid w:val="00EE6FCA"/>
    <w:rsid w:val="00EE77A6"/>
    <w:rsid w:val="00EE7F4F"/>
    <w:rsid w:val="00EF0DF3"/>
    <w:rsid w:val="00EF4A15"/>
    <w:rsid w:val="00EF4F7F"/>
    <w:rsid w:val="00EF588E"/>
    <w:rsid w:val="00EF59DB"/>
    <w:rsid w:val="00EF5A67"/>
    <w:rsid w:val="00EF5D14"/>
    <w:rsid w:val="00EF5F60"/>
    <w:rsid w:val="00EF5F73"/>
    <w:rsid w:val="00EF60FF"/>
    <w:rsid w:val="00EF6872"/>
    <w:rsid w:val="00EF6A30"/>
    <w:rsid w:val="00EF6FB8"/>
    <w:rsid w:val="00EF72CB"/>
    <w:rsid w:val="00EF7AE6"/>
    <w:rsid w:val="00EF7B7E"/>
    <w:rsid w:val="00EF7D58"/>
    <w:rsid w:val="00F0092B"/>
    <w:rsid w:val="00F00D65"/>
    <w:rsid w:val="00F01987"/>
    <w:rsid w:val="00F01B33"/>
    <w:rsid w:val="00F02264"/>
    <w:rsid w:val="00F025B6"/>
    <w:rsid w:val="00F04D13"/>
    <w:rsid w:val="00F04F43"/>
    <w:rsid w:val="00F06247"/>
    <w:rsid w:val="00F063B4"/>
    <w:rsid w:val="00F06FB9"/>
    <w:rsid w:val="00F079E7"/>
    <w:rsid w:val="00F1009C"/>
    <w:rsid w:val="00F10A75"/>
    <w:rsid w:val="00F10EAE"/>
    <w:rsid w:val="00F112E9"/>
    <w:rsid w:val="00F114AB"/>
    <w:rsid w:val="00F122FE"/>
    <w:rsid w:val="00F124AA"/>
    <w:rsid w:val="00F127CB"/>
    <w:rsid w:val="00F133D5"/>
    <w:rsid w:val="00F13617"/>
    <w:rsid w:val="00F141B4"/>
    <w:rsid w:val="00F1498A"/>
    <w:rsid w:val="00F14F5A"/>
    <w:rsid w:val="00F154CB"/>
    <w:rsid w:val="00F15DE3"/>
    <w:rsid w:val="00F163E1"/>
    <w:rsid w:val="00F164EF"/>
    <w:rsid w:val="00F16901"/>
    <w:rsid w:val="00F16D50"/>
    <w:rsid w:val="00F16D54"/>
    <w:rsid w:val="00F170B2"/>
    <w:rsid w:val="00F20470"/>
    <w:rsid w:val="00F20F15"/>
    <w:rsid w:val="00F2114F"/>
    <w:rsid w:val="00F21284"/>
    <w:rsid w:val="00F21688"/>
    <w:rsid w:val="00F23015"/>
    <w:rsid w:val="00F246FE"/>
    <w:rsid w:val="00F25C7F"/>
    <w:rsid w:val="00F273A8"/>
    <w:rsid w:val="00F2755E"/>
    <w:rsid w:val="00F27D01"/>
    <w:rsid w:val="00F3012A"/>
    <w:rsid w:val="00F30A0F"/>
    <w:rsid w:val="00F3102A"/>
    <w:rsid w:val="00F31816"/>
    <w:rsid w:val="00F31890"/>
    <w:rsid w:val="00F31994"/>
    <w:rsid w:val="00F33364"/>
    <w:rsid w:val="00F33F93"/>
    <w:rsid w:val="00F34048"/>
    <w:rsid w:val="00F3407B"/>
    <w:rsid w:val="00F34235"/>
    <w:rsid w:val="00F34348"/>
    <w:rsid w:val="00F34EE1"/>
    <w:rsid w:val="00F3515C"/>
    <w:rsid w:val="00F35395"/>
    <w:rsid w:val="00F35E82"/>
    <w:rsid w:val="00F36006"/>
    <w:rsid w:val="00F36369"/>
    <w:rsid w:val="00F36760"/>
    <w:rsid w:val="00F3761F"/>
    <w:rsid w:val="00F40262"/>
    <w:rsid w:val="00F40C3A"/>
    <w:rsid w:val="00F4192B"/>
    <w:rsid w:val="00F41BA5"/>
    <w:rsid w:val="00F42B3F"/>
    <w:rsid w:val="00F42D03"/>
    <w:rsid w:val="00F44082"/>
    <w:rsid w:val="00F440C7"/>
    <w:rsid w:val="00F452E8"/>
    <w:rsid w:val="00F4772C"/>
    <w:rsid w:val="00F47B07"/>
    <w:rsid w:val="00F50140"/>
    <w:rsid w:val="00F518E3"/>
    <w:rsid w:val="00F51FC0"/>
    <w:rsid w:val="00F5210F"/>
    <w:rsid w:val="00F524E7"/>
    <w:rsid w:val="00F52AE7"/>
    <w:rsid w:val="00F5347C"/>
    <w:rsid w:val="00F53802"/>
    <w:rsid w:val="00F53BDF"/>
    <w:rsid w:val="00F5474F"/>
    <w:rsid w:val="00F56301"/>
    <w:rsid w:val="00F56411"/>
    <w:rsid w:val="00F568CE"/>
    <w:rsid w:val="00F6119C"/>
    <w:rsid w:val="00F61BD2"/>
    <w:rsid w:val="00F62B1D"/>
    <w:rsid w:val="00F62F51"/>
    <w:rsid w:val="00F633D3"/>
    <w:rsid w:val="00F63A09"/>
    <w:rsid w:val="00F63F42"/>
    <w:rsid w:val="00F640C2"/>
    <w:rsid w:val="00F64DEE"/>
    <w:rsid w:val="00F64E4B"/>
    <w:rsid w:val="00F64E88"/>
    <w:rsid w:val="00F65F17"/>
    <w:rsid w:val="00F65FE4"/>
    <w:rsid w:val="00F66434"/>
    <w:rsid w:val="00F6723B"/>
    <w:rsid w:val="00F70380"/>
    <w:rsid w:val="00F70ED4"/>
    <w:rsid w:val="00F71994"/>
    <w:rsid w:val="00F71FAA"/>
    <w:rsid w:val="00F72FFC"/>
    <w:rsid w:val="00F7301F"/>
    <w:rsid w:val="00F74B0D"/>
    <w:rsid w:val="00F74D68"/>
    <w:rsid w:val="00F7520A"/>
    <w:rsid w:val="00F758E7"/>
    <w:rsid w:val="00F7614C"/>
    <w:rsid w:val="00F765DB"/>
    <w:rsid w:val="00F76674"/>
    <w:rsid w:val="00F7682C"/>
    <w:rsid w:val="00F76904"/>
    <w:rsid w:val="00F76B30"/>
    <w:rsid w:val="00F76D57"/>
    <w:rsid w:val="00F7701A"/>
    <w:rsid w:val="00F77FD8"/>
    <w:rsid w:val="00F80D60"/>
    <w:rsid w:val="00F80E74"/>
    <w:rsid w:val="00F80EBC"/>
    <w:rsid w:val="00F81A74"/>
    <w:rsid w:val="00F81B36"/>
    <w:rsid w:val="00F82C0F"/>
    <w:rsid w:val="00F8323F"/>
    <w:rsid w:val="00F832CB"/>
    <w:rsid w:val="00F85283"/>
    <w:rsid w:val="00F8557F"/>
    <w:rsid w:val="00F86308"/>
    <w:rsid w:val="00F86D59"/>
    <w:rsid w:val="00F86D87"/>
    <w:rsid w:val="00F873EF"/>
    <w:rsid w:val="00F87787"/>
    <w:rsid w:val="00F87979"/>
    <w:rsid w:val="00F87F16"/>
    <w:rsid w:val="00F909CA"/>
    <w:rsid w:val="00F91039"/>
    <w:rsid w:val="00F913E1"/>
    <w:rsid w:val="00F9141D"/>
    <w:rsid w:val="00F928CA"/>
    <w:rsid w:val="00F93652"/>
    <w:rsid w:val="00F940FC"/>
    <w:rsid w:val="00F942D2"/>
    <w:rsid w:val="00F94934"/>
    <w:rsid w:val="00F949E5"/>
    <w:rsid w:val="00F964B7"/>
    <w:rsid w:val="00F96B59"/>
    <w:rsid w:val="00F9714A"/>
    <w:rsid w:val="00F97C6D"/>
    <w:rsid w:val="00FA00E6"/>
    <w:rsid w:val="00FA0F50"/>
    <w:rsid w:val="00FA1150"/>
    <w:rsid w:val="00FA13C7"/>
    <w:rsid w:val="00FA1C72"/>
    <w:rsid w:val="00FA2434"/>
    <w:rsid w:val="00FA275B"/>
    <w:rsid w:val="00FA28F1"/>
    <w:rsid w:val="00FA35CC"/>
    <w:rsid w:val="00FA3612"/>
    <w:rsid w:val="00FA3A34"/>
    <w:rsid w:val="00FA3FAE"/>
    <w:rsid w:val="00FA4827"/>
    <w:rsid w:val="00FA4EF5"/>
    <w:rsid w:val="00FA549B"/>
    <w:rsid w:val="00FA5607"/>
    <w:rsid w:val="00FA5CA1"/>
    <w:rsid w:val="00FA5D23"/>
    <w:rsid w:val="00FA5D71"/>
    <w:rsid w:val="00FA5F6B"/>
    <w:rsid w:val="00FA6D90"/>
    <w:rsid w:val="00FB0B77"/>
    <w:rsid w:val="00FB0BDB"/>
    <w:rsid w:val="00FB0C71"/>
    <w:rsid w:val="00FB0F9B"/>
    <w:rsid w:val="00FB1A76"/>
    <w:rsid w:val="00FB247A"/>
    <w:rsid w:val="00FB4395"/>
    <w:rsid w:val="00FB4718"/>
    <w:rsid w:val="00FB4F61"/>
    <w:rsid w:val="00FB65F4"/>
    <w:rsid w:val="00FC0343"/>
    <w:rsid w:val="00FC0D46"/>
    <w:rsid w:val="00FC1152"/>
    <w:rsid w:val="00FC1235"/>
    <w:rsid w:val="00FC1A53"/>
    <w:rsid w:val="00FC1B45"/>
    <w:rsid w:val="00FC1F62"/>
    <w:rsid w:val="00FC3946"/>
    <w:rsid w:val="00FC3A6B"/>
    <w:rsid w:val="00FC3CFB"/>
    <w:rsid w:val="00FC4495"/>
    <w:rsid w:val="00FC48CB"/>
    <w:rsid w:val="00FC49EB"/>
    <w:rsid w:val="00FC522F"/>
    <w:rsid w:val="00FC5A09"/>
    <w:rsid w:val="00FC7054"/>
    <w:rsid w:val="00FC7395"/>
    <w:rsid w:val="00FC74C5"/>
    <w:rsid w:val="00FC764D"/>
    <w:rsid w:val="00FD02A3"/>
    <w:rsid w:val="00FD0540"/>
    <w:rsid w:val="00FD0731"/>
    <w:rsid w:val="00FD0B55"/>
    <w:rsid w:val="00FD0EAC"/>
    <w:rsid w:val="00FD2F3A"/>
    <w:rsid w:val="00FD2FDC"/>
    <w:rsid w:val="00FD3118"/>
    <w:rsid w:val="00FD3BBA"/>
    <w:rsid w:val="00FD4131"/>
    <w:rsid w:val="00FD4178"/>
    <w:rsid w:val="00FD45C5"/>
    <w:rsid w:val="00FD4852"/>
    <w:rsid w:val="00FD4B3A"/>
    <w:rsid w:val="00FD5661"/>
    <w:rsid w:val="00FD586F"/>
    <w:rsid w:val="00FD5893"/>
    <w:rsid w:val="00FD5BA2"/>
    <w:rsid w:val="00FD63C0"/>
    <w:rsid w:val="00FD6BA6"/>
    <w:rsid w:val="00FD6DD2"/>
    <w:rsid w:val="00FD710B"/>
    <w:rsid w:val="00FD7525"/>
    <w:rsid w:val="00FE00AC"/>
    <w:rsid w:val="00FE041E"/>
    <w:rsid w:val="00FE09E6"/>
    <w:rsid w:val="00FE0C77"/>
    <w:rsid w:val="00FE0F38"/>
    <w:rsid w:val="00FE15DF"/>
    <w:rsid w:val="00FE21AE"/>
    <w:rsid w:val="00FE2548"/>
    <w:rsid w:val="00FE255C"/>
    <w:rsid w:val="00FE26C3"/>
    <w:rsid w:val="00FE2724"/>
    <w:rsid w:val="00FE27CD"/>
    <w:rsid w:val="00FE32B9"/>
    <w:rsid w:val="00FE32F5"/>
    <w:rsid w:val="00FE36BC"/>
    <w:rsid w:val="00FE3826"/>
    <w:rsid w:val="00FE43D5"/>
    <w:rsid w:val="00FE4421"/>
    <w:rsid w:val="00FE56E8"/>
    <w:rsid w:val="00FE57BB"/>
    <w:rsid w:val="00FE65F5"/>
    <w:rsid w:val="00FE6A63"/>
    <w:rsid w:val="00FE6BC8"/>
    <w:rsid w:val="00FE6E21"/>
    <w:rsid w:val="00FE6F2D"/>
    <w:rsid w:val="00FE76E1"/>
    <w:rsid w:val="00FF092B"/>
    <w:rsid w:val="00FF0F90"/>
    <w:rsid w:val="00FF13CA"/>
    <w:rsid w:val="00FF1D10"/>
    <w:rsid w:val="00FF20A0"/>
    <w:rsid w:val="00FF25D3"/>
    <w:rsid w:val="00FF27C4"/>
    <w:rsid w:val="00FF2D8B"/>
    <w:rsid w:val="00FF31D1"/>
    <w:rsid w:val="00FF37BB"/>
    <w:rsid w:val="00FF3B2F"/>
    <w:rsid w:val="00FF3C6E"/>
    <w:rsid w:val="00FF3F80"/>
    <w:rsid w:val="00FF3F93"/>
    <w:rsid w:val="00FF4D50"/>
    <w:rsid w:val="00FF4E2C"/>
    <w:rsid w:val="00FF5693"/>
    <w:rsid w:val="00FF5DA3"/>
    <w:rsid w:val="00FF63F9"/>
    <w:rsid w:val="00FF64DC"/>
    <w:rsid w:val="00FF69DE"/>
    <w:rsid w:val="00FF6CFB"/>
    <w:rsid w:val="00FF6F2E"/>
    <w:rsid w:val="1679C361"/>
    <w:rsid w:val="1DFF2718"/>
    <w:rsid w:val="20A0F138"/>
    <w:rsid w:val="21B9C3FD"/>
    <w:rsid w:val="36C3B88C"/>
    <w:rsid w:val="3A9E324D"/>
    <w:rsid w:val="57733090"/>
    <w:rsid w:val="5F14BBAF"/>
    <w:rsid w:val="6A8F1DE4"/>
    <w:rsid w:val="6D2EE6A8"/>
    <w:rsid w:val="75F2942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96780"/>
  <w15:chartTrackingRefBased/>
  <w15:docId w15:val="{07855A6A-6571-4215-B004-F67F0B293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38E3"/>
    <w:pPr>
      <w:widowControl w:val="0"/>
      <w:jc w:val="both"/>
    </w:pPr>
    <w:rPr>
      <w:rFonts w:eastAsiaTheme="minorEastAsia"/>
      <w:lang w:eastAsia="es-CO"/>
    </w:rPr>
  </w:style>
  <w:style w:type="paragraph" w:styleId="Ttulo1">
    <w:name w:val="heading 1"/>
    <w:basedOn w:val="Normal"/>
    <w:next w:val="Normal"/>
    <w:link w:val="Ttulo1Car"/>
    <w:uiPriority w:val="9"/>
    <w:qFormat/>
    <w:rsid w:val="00DA38E3"/>
    <w:pPr>
      <w:keepNext/>
      <w:keepLines/>
      <w:widowControl/>
      <w:spacing w:before="240" w:after="0"/>
      <w:jc w:val="left"/>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DA38E3"/>
    <w:pPr>
      <w:keepNext/>
      <w:keepLines/>
      <w:widowControl/>
      <w:spacing w:before="40" w:after="0"/>
      <w:jc w:val="left"/>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DA38E3"/>
    <w:pPr>
      <w:keepNext/>
      <w:keepLines/>
      <w:widowControl/>
      <w:spacing w:before="40" w:after="0"/>
      <w:jc w:val="left"/>
      <w:outlineLvl w:val="2"/>
    </w:pPr>
    <w:rPr>
      <w:rFonts w:asciiTheme="majorHAnsi" w:eastAsiaTheme="majorEastAsia" w:hAnsiTheme="majorHAnsi" w:cstheme="majorBidi"/>
      <w:color w:val="1F3763" w:themeColor="accent1" w:themeShade="7F"/>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8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38E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A38E3"/>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DA38E3"/>
    <w:pPr>
      <w:widowControl/>
      <w:spacing w:after="200" w:line="240" w:lineRule="auto"/>
      <w:jc w:val="left"/>
    </w:pPr>
    <w:rPr>
      <w:rFonts w:eastAsiaTheme="minorHAnsi"/>
      <w:i/>
      <w:iCs/>
      <w:color w:val="44546A" w:themeColor="text2"/>
      <w:sz w:val="18"/>
      <w:szCs w:val="18"/>
      <w:lang w:eastAsia="en-US"/>
    </w:rPr>
  </w:style>
  <w:style w:type="paragraph" w:styleId="Sinespaciado">
    <w:name w:val="No Spacing"/>
    <w:uiPriority w:val="1"/>
    <w:qFormat/>
    <w:rsid w:val="00DA38E3"/>
    <w:pPr>
      <w:spacing w:after="0" w:line="240" w:lineRule="auto"/>
    </w:pPr>
  </w:style>
  <w:style w:type="table" w:styleId="Tablanormal1">
    <w:name w:val="Plain Table 1"/>
    <w:basedOn w:val="Tablanormal"/>
    <w:uiPriority w:val="41"/>
    <w:rsid w:val="00DA38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DA38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38E3"/>
    <w:rPr>
      <w:rFonts w:ascii="Segoe UI" w:eastAsiaTheme="minorEastAsia" w:hAnsi="Segoe UI" w:cs="Segoe UI"/>
      <w:sz w:val="18"/>
      <w:szCs w:val="18"/>
      <w:lang w:eastAsia="es-CO"/>
    </w:rPr>
  </w:style>
  <w:style w:type="paragraph" w:customStyle="1" w:styleId="Standard">
    <w:name w:val="Standard"/>
    <w:rsid w:val="00DA38E3"/>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Encabezado">
    <w:name w:val="header"/>
    <w:basedOn w:val="Normal"/>
    <w:link w:val="EncabezadoCar"/>
    <w:uiPriority w:val="99"/>
    <w:unhideWhenUsed/>
    <w:rsid w:val="001845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45A1"/>
    <w:rPr>
      <w:rFonts w:eastAsiaTheme="minorEastAsia"/>
      <w:lang w:eastAsia="es-CO"/>
    </w:rPr>
  </w:style>
  <w:style w:type="paragraph" w:styleId="Piedepgina">
    <w:name w:val="footer"/>
    <w:basedOn w:val="Normal"/>
    <w:link w:val="PiedepginaCar"/>
    <w:uiPriority w:val="99"/>
    <w:unhideWhenUsed/>
    <w:rsid w:val="001845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45A1"/>
    <w:rPr>
      <w:rFonts w:eastAsiaTheme="minorEastAsia"/>
      <w:lang w:eastAsia="es-CO"/>
    </w:rPr>
  </w:style>
  <w:style w:type="character" w:styleId="Nmerodelnea">
    <w:name w:val="line number"/>
    <w:basedOn w:val="Fuentedeprrafopredeter"/>
    <w:uiPriority w:val="99"/>
    <w:semiHidden/>
    <w:unhideWhenUsed/>
    <w:rsid w:val="001845A1"/>
  </w:style>
  <w:style w:type="table" w:styleId="Tablaconcuadrcula6concolores">
    <w:name w:val="Grid Table 6 Colorful"/>
    <w:basedOn w:val="Tablanormal"/>
    <w:uiPriority w:val="51"/>
    <w:rsid w:val="001845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8E7C84"/>
    <w:pPr>
      <w:ind w:left="720"/>
      <w:contextualSpacing/>
    </w:pPr>
  </w:style>
  <w:style w:type="paragraph" w:styleId="TtuloTDC">
    <w:name w:val="TOC Heading"/>
    <w:basedOn w:val="Ttulo1"/>
    <w:next w:val="Normal"/>
    <w:uiPriority w:val="39"/>
    <w:unhideWhenUsed/>
    <w:qFormat/>
    <w:rsid w:val="0011770F"/>
    <w:pPr>
      <w:outlineLvl w:val="9"/>
    </w:pPr>
    <w:rPr>
      <w:lang w:eastAsia="es-CO"/>
    </w:rPr>
  </w:style>
  <w:style w:type="paragraph" w:styleId="TDC1">
    <w:name w:val="toc 1"/>
    <w:basedOn w:val="Normal"/>
    <w:next w:val="Normal"/>
    <w:autoRedefine/>
    <w:uiPriority w:val="39"/>
    <w:unhideWhenUsed/>
    <w:rsid w:val="0011770F"/>
    <w:pPr>
      <w:spacing w:after="100"/>
    </w:pPr>
  </w:style>
  <w:style w:type="paragraph" w:styleId="TDC2">
    <w:name w:val="toc 2"/>
    <w:basedOn w:val="Normal"/>
    <w:next w:val="Normal"/>
    <w:autoRedefine/>
    <w:uiPriority w:val="39"/>
    <w:unhideWhenUsed/>
    <w:rsid w:val="00530E04"/>
    <w:pPr>
      <w:tabs>
        <w:tab w:val="left" w:pos="880"/>
        <w:tab w:val="right" w:leader="dot" w:pos="8828"/>
      </w:tabs>
      <w:spacing w:after="100" w:line="360" w:lineRule="auto"/>
      <w:ind w:left="220"/>
      <w:jc w:val="left"/>
    </w:pPr>
  </w:style>
  <w:style w:type="paragraph" w:styleId="TDC3">
    <w:name w:val="toc 3"/>
    <w:basedOn w:val="Normal"/>
    <w:next w:val="Normal"/>
    <w:autoRedefine/>
    <w:uiPriority w:val="39"/>
    <w:unhideWhenUsed/>
    <w:rsid w:val="0011770F"/>
    <w:pPr>
      <w:spacing w:after="100"/>
      <w:ind w:left="440"/>
    </w:pPr>
  </w:style>
  <w:style w:type="character" w:styleId="Hipervnculo">
    <w:name w:val="Hyperlink"/>
    <w:basedOn w:val="Fuentedeprrafopredeter"/>
    <w:uiPriority w:val="99"/>
    <w:unhideWhenUsed/>
    <w:rsid w:val="0011770F"/>
    <w:rPr>
      <w:color w:val="0563C1" w:themeColor="hyperlink"/>
      <w:u w:val="single"/>
    </w:rPr>
  </w:style>
  <w:style w:type="character" w:styleId="Textodelmarcadordeposicin">
    <w:name w:val="Placeholder Text"/>
    <w:basedOn w:val="Fuentedeprrafopredeter"/>
    <w:uiPriority w:val="99"/>
    <w:semiHidden/>
    <w:rsid w:val="00EF5F60"/>
    <w:rPr>
      <w:color w:val="808080"/>
    </w:rPr>
  </w:style>
  <w:style w:type="table" w:styleId="Tablaconcuadrcula">
    <w:name w:val="Table Grid"/>
    <w:basedOn w:val="Tablanormal"/>
    <w:uiPriority w:val="39"/>
    <w:rsid w:val="00166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75711"/>
    <w:rPr>
      <w:sz w:val="16"/>
      <w:szCs w:val="16"/>
    </w:rPr>
  </w:style>
  <w:style w:type="paragraph" w:styleId="Textocomentario">
    <w:name w:val="annotation text"/>
    <w:basedOn w:val="Normal"/>
    <w:link w:val="TextocomentarioCar"/>
    <w:uiPriority w:val="99"/>
    <w:semiHidden/>
    <w:unhideWhenUsed/>
    <w:rsid w:val="00A757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75711"/>
    <w:rPr>
      <w:rFonts w:eastAsiaTheme="minorEastAsia"/>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A75711"/>
    <w:rPr>
      <w:b/>
      <w:bCs/>
    </w:rPr>
  </w:style>
  <w:style w:type="character" w:customStyle="1" w:styleId="AsuntodelcomentarioCar">
    <w:name w:val="Asunto del comentario Car"/>
    <w:basedOn w:val="TextocomentarioCar"/>
    <w:link w:val="Asuntodelcomentario"/>
    <w:uiPriority w:val="99"/>
    <w:semiHidden/>
    <w:rsid w:val="00A75711"/>
    <w:rPr>
      <w:rFonts w:eastAsiaTheme="minorEastAsia"/>
      <w:b/>
      <w:bCs/>
      <w:sz w:val="20"/>
      <w:szCs w:val="20"/>
      <w:lang w:eastAsia="es-CO"/>
    </w:rPr>
  </w:style>
  <w:style w:type="table" w:styleId="Tablaconcuadrcula6concolores-nfasis3">
    <w:name w:val="Grid Table 6 Colorful Accent 3"/>
    <w:basedOn w:val="Tablanormal"/>
    <w:uiPriority w:val="51"/>
    <w:rsid w:val="0050001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6">
    <w:name w:val="Grid Table 5 Dark Accent 6"/>
    <w:basedOn w:val="Tablanormal"/>
    <w:uiPriority w:val="50"/>
    <w:rsid w:val="00F04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2-nfasis1">
    <w:name w:val="Grid Table 2 Accent 1"/>
    <w:basedOn w:val="Tablanormal"/>
    <w:uiPriority w:val="47"/>
    <w:rsid w:val="00B0002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1">
    <w:name w:val="Grid Table 3 Accent 1"/>
    <w:basedOn w:val="Tablanormal"/>
    <w:uiPriority w:val="48"/>
    <w:rsid w:val="006305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2-nfasis3">
    <w:name w:val="Grid Table 2 Accent 3"/>
    <w:basedOn w:val="Tablanormal"/>
    <w:uiPriority w:val="47"/>
    <w:rsid w:val="006305D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3">
    <w:name w:val="Grid Table 4 Accent 3"/>
    <w:basedOn w:val="Tablanormal"/>
    <w:uiPriority w:val="49"/>
    <w:rsid w:val="006305D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n">
    <w:name w:val="Revision"/>
    <w:hidden/>
    <w:uiPriority w:val="99"/>
    <w:semiHidden/>
    <w:rsid w:val="007F2B5F"/>
    <w:pPr>
      <w:spacing w:after="0" w:line="240" w:lineRule="auto"/>
    </w:pPr>
    <w:rPr>
      <w:rFonts w:eastAsiaTheme="minorEastAsia"/>
      <w:lang w:eastAsia="es-CO"/>
    </w:rPr>
  </w:style>
  <w:style w:type="table" w:styleId="Tabladelista4-nfasis1">
    <w:name w:val="List Table 4 Accent 1"/>
    <w:basedOn w:val="Tablanormal"/>
    <w:uiPriority w:val="49"/>
    <w:rsid w:val="00E221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E221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6concolores-nfasis1">
    <w:name w:val="Grid Table 6 Colorful Accent 1"/>
    <w:basedOn w:val="Tablanormal"/>
    <w:uiPriority w:val="51"/>
    <w:rsid w:val="00E221F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5">
    <w:name w:val="Grid Table 5 Dark Accent 5"/>
    <w:basedOn w:val="Tablanormal"/>
    <w:uiPriority w:val="50"/>
    <w:rsid w:val="007210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5">
    <w:name w:val="Grid Table 4 Accent 5"/>
    <w:basedOn w:val="Tablanormal"/>
    <w:uiPriority w:val="49"/>
    <w:rsid w:val="00A903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1264">
      <w:bodyDiv w:val="1"/>
      <w:marLeft w:val="0"/>
      <w:marRight w:val="0"/>
      <w:marTop w:val="0"/>
      <w:marBottom w:val="0"/>
      <w:divBdr>
        <w:top w:val="none" w:sz="0" w:space="0" w:color="auto"/>
        <w:left w:val="none" w:sz="0" w:space="0" w:color="auto"/>
        <w:bottom w:val="none" w:sz="0" w:space="0" w:color="auto"/>
        <w:right w:val="none" w:sz="0" w:space="0" w:color="auto"/>
      </w:divBdr>
    </w:div>
    <w:div w:id="81537693">
      <w:bodyDiv w:val="1"/>
      <w:marLeft w:val="0"/>
      <w:marRight w:val="0"/>
      <w:marTop w:val="0"/>
      <w:marBottom w:val="0"/>
      <w:divBdr>
        <w:top w:val="none" w:sz="0" w:space="0" w:color="auto"/>
        <w:left w:val="none" w:sz="0" w:space="0" w:color="auto"/>
        <w:bottom w:val="none" w:sz="0" w:space="0" w:color="auto"/>
        <w:right w:val="none" w:sz="0" w:space="0" w:color="auto"/>
      </w:divBdr>
    </w:div>
    <w:div w:id="176238272">
      <w:bodyDiv w:val="1"/>
      <w:marLeft w:val="0"/>
      <w:marRight w:val="0"/>
      <w:marTop w:val="0"/>
      <w:marBottom w:val="0"/>
      <w:divBdr>
        <w:top w:val="none" w:sz="0" w:space="0" w:color="auto"/>
        <w:left w:val="none" w:sz="0" w:space="0" w:color="auto"/>
        <w:bottom w:val="none" w:sz="0" w:space="0" w:color="auto"/>
        <w:right w:val="none" w:sz="0" w:space="0" w:color="auto"/>
      </w:divBdr>
    </w:div>
    <w:div w:id="265385995">
      <w:bodyDiv w:val="1"/>
      <w:marLeft w:val="0"/>
      <w:marRight w:val="0"/>
      <w:marTop w:val="0"/>
      <w:marBottom w:val="0"/>
      <w:divBdr>
        <w:top w:val="none" w:sz="0" w:space="0" w:color="auto"/>
        <w:left w:val="none" w:sz="0" w:space="0" w:color="auto"/>
        <w:bottom w:val="none" w:sz="0" w:space="0" w:color="auto"/>
        <w:right w:val="none" w:sz="0" w:space="0" w:color="auto"/>
      </w:divBdr>
    </w:div>
    <w:div w:id="273052155">
      <w:bodyDiv w:val="1"/>
      <w:marLeft w:val="0"/>
      <w:marRight w:val="0"/>
      <w:marTop w:val="0"/>
      <w:marBottom w:val="0"/>
      <w:divBdr>
        <w:top w:val="none" w:sz="0" w:space="0" w:color="auto"/>
        <w:left w:val="none" w:sz="0" w:space="0" w:color="auto"/>
        <w:bottom w:val="none" w:sz="0" w:space="0" w:color="auto"/>
        <w:right w:val="none" w:sz="0" w:space="0" w:color="auto"/>
      </w:divBdr>
    </w:div>
    <w:div w:id="351539226">
      <w:bodyDiv w:val="1"/>
      <w:marLeft w:val="0"/>
      <w:marRight w:val="0"/>
      <w:marTop w:val="0"/>
      <w:marBottom w:val="0"/>
      <w:divBdr>
        <w:top w:val="none" w:sz="0" w:space="0" w:color="auto"/>
        <w:left w:val="none" w:sz="0" w:space="0" w:color="auto"/>
        <w:bottom w:val="none" w:sz="0" w:space="0" w:color="auto"/>
        <w:right w:val="none" w:sz="0" w:space="0" w:color="auto"/>
      </w:divBdr>
    </w:div>
    <w:div w:id="400372444">
      <w:bodyDiv w:val="1"/>
      <w:marLeft w:val="0"/>
      <w:marRight w:val="0"/>
      <w:marTop w:val="0"/>
      <w:marBottom w:val="0"/>
      <w:divBdr>
        <w:top w:val="none" w:sz="0" w:space="0" w:color="auto"/>
        <w:left w:val="none" w:sz="0" w:space="0" w:color="auto"/>
        <w:bottom w:val="none" w:sz="0" w:space="0" w:color="auto"/>
        <w:right w:val="none" w:sz="0" w:space="0" w:color="auto"/>
      </w:divBdr>
    </w:div>
    <w:div w:id="529686517">
      <w:bodyDiv w:val="1"/>
      <w:marLeft w:val="0"/>
      <w:marRight w:val="0"/>
      <w:marTop w:val="0"/>
      <w:marBottom w:val="0"/>
      <w:divBdr>
        <w:top w:val="none" w:sz="0" w:space="0" w:color="auto"/>
        <w:left w:val="none" w:sz="0" w:space="0" w:color="auto"/>
        <w:bottom w:val="none" w:sz="0" w:space="0" w:color="auto"/>
        <w:right w:val="none" w:sz="0" w:space="0" w:color="auto"/>
      </w:divBdr>
    </w:div>
    <w:div w:id="574709682">
      <w:bodyDiv w:val="1"/>
      <w:marLeft w:val="0"/>
      <w:marRight w:val="0"/>
      <w:marTop w:val="0"/>
      <w:marBottom w:val="0"/>
      <w:divBdr>
        <w:top w:val="none" w:sz="0" w:space="0" w:color="auto"/>
        <w:left w:val="none" w:sz="0" w:space="0" w:color="auto"/>
        <w:bottom w:val="none" w:sz="0" w:space="0" w:color="auto"/>
        <w:right w:val="none" w:sz="0" w:space="0" w:color="auto"/>
      </w:divBdr>
    </w:div>
    <w:div w:id="611858252">
      <w:bodyDiv w:val="1"/>
      <w:marLeft w:val="0"/>
      <w:marRight w:val="0"/>
      <w:marTop w:val="0"/>
      <w:marBottom w:val="0"/>
      <w:divBdr>
        <w:top w:val="none" w:sz="0" w:space="0" w:color="auto"/>
        <w:left w:val="none" w:sz="0" w:space="0" w:color="auto"/>
        <w:bottom w:val="none" w:sz="0" w:space="0" w:color="auto"/>
        <w:right w:val="none" w:sz="0" w:space="0" w:color="auto"/>
      </w:divBdr>
    </w:div>
    <w:div w:id="749499172">
      <w:bodyDiv w:val="1"/>
      <w:marLeft w:val="0"/>
      <w:marRight w:val="0"/>
      <w:marTop w:val="0"/>
      <w:marBottom w:val="0"/>
      <w:divBdr>
        <w:top w:val="none" w:sz="0" w:space="0" w:color="auto"/>
        <w:left w:val="none" w:sz="0" w:space="0" w:color="auto"/>
        <w:bottom w:val="none" w:sz="0" w:space="0" w:color="auto"/>
        <w:right w:val="none" w:sz="0" w:space="0" w:color="auto"/>
      </w:divBdr>
    </w:div>
    <w:div w:id="810050613">
      <w:bodyDiv w:val="1"/>
      <w:marLeft w:val="0"/>
      <w:marRight w:val="0"/>
      <w:marTop w:val="0"/>
      <w:marBottom w:val="0"/>
      <w:divBdr>
        <w:top w:val="none" w:sz="0" w:space="0" w:color="auto"/>
        <w:left w:val="none" w:sz="0" w:space="0" w:color="auto"/>
        <w:bottom w:val="none" w:sz="0" w:space="0" w:color="auto"/>
        <w:right w:val="none" w:sz="0" w:space="0" w:color="auto"/>
      </w:divBdr>
    </w:div>
    <w:div w:id="822546294">
      <w:bodyDiv w:val="1"/>
      <w:marLeft w:val="0"/>
      <w:marRight w:val="0"/>
      <w:marTop w:val="0"/>
      <w:marBottom w:val="0"/>
      <w:divBdr>
        <w:top w:val="none" w:sz="0" w:space="0" w:color="auto"/>
        <w:left w:val="none" w:sz="0" w:space="0" w:color="auto"/>
        <w:bottom w:val="none" w:sz="0" w:space="0" w:color="auto"/>
        <w:right w:val="none" w:sz="0" w:space="0" w:color="auto"/>
      </w:divBdr>
    </w:div>
    <w:div w:id="939215686">
      <w:bodyDiv w:val="1"/>
      <w:marLeft w:val="0"/>
      <w:marRight w:val="0"/>
      <w:marTop w:val="0"/>
      <w:marBottom w:val="0"/>
      <w:divBdr>
        <w:top w:val="none" w:sz="0" w:space="0" w:color="auto"/>
        <w:left w:val="none" w:sz="0" w:space="0" w:color="auto"/>
        <w:bottom w:val="none" w:sz="0" w:space="0" w:color="auto"/>
        <w:right w:val="none" w:sz="0" w:space="0" w:color="auto"/>
      </w:divBdr>
    </w:div>
    <w:div w:id="1378966404">
      <w:bodyDiv w:val="1"/>
      <w:marLeft w:val="0"/>
      <w:marRight w:val="0"/>
      <w:marTop w:val="0"/>
      <w:marBottom w:val="0"/>
      <w:divBdr>
        <w:top w:val="none" w:sz="0" w:space="0" w:color="auto"/>
        <w:left w:val="none" w:sz="0" w:space="0" w:color="auto"/>
        <w:bottom w:val="none" w:sz="0" w:space="0" w:color="auto"/>
        <w:right w:val="none" w:sz="0" w:space="0" w:color="auto"/>
      </w:divBdr>
    </w:div>
    <w:div w:id="1454985831">
      <w:bodyDiv w:val="1"/>
      <w:marLeft w:val="0"/>
      <w:marRight w:val="0"/>
      <w:marTop w:val="0"/>
      <w:marBottom w:val="0"/>
      <w:divBdr>
        <w:top w:val="none" w:sz="0" w:space="0" w:color="auto"/>
        <w:left w:val="none" w:sz="0" w:space="0" w:color="auto"/>
        <w:bottom w:val="none" w:sz="0" w:space="0" w:color="auto"/>
        <w:right w:val="none" w:sz="0" w:space="0" w:color="auto"/>
      </w:divBdr>
    </w:div>
    <w:div w:id="1623145483">
      <w:bodyDiv w:val="1"/>
      <w:marLeft w:val="0"/>
      <w:marRight w:val="0"/>
      <w:marTop w:val="0"/>
      <w:marBottom w:val="0"/>
      <w:divBdr>
        <w:top w:val="none" w:sz="0" w:space="0" w:color="auto"/>
        <w:left w:val="none" w:sz="0" w:space="0" w:color="auto"/>
        <w:bottom w:val="none" w:sz="0" w:space="0" w:color="auto"/>
        <w:right w:val="none" w:sz="0" w:space="0" w:color="auto"/>
      </w:divBdr>
    </w:div>
    <w:div w:id="1623414252">
      <w:bodyDiv w:val="1"/>
      <w:marLeft w:val="0"/>
      <w:marRight w:val="0"/>
      <w:marTop w:val="0"/>
      <w:marBottom w:val="0"/>
      <w:divBdr>
        <w:top w:val="none" w:sz="0" w:space="0" w:color="auto"/>
        <w:left w:val="none" w:sz="0" w:space="0" w:color="auto"/>
        <w:bottom w:val="none" w:sz="0" w:space="0" w:color="auto"/>
        <w:right w:val="none" w:sz="0" w:space="0" w:color="auto"/>
      </w:divBdr>
    </w:div>
    <w:div w:id="1638490856">
      <w:bodyDiv w:val="1"/>
      <w:marLeft w:val="0"/>
      <w:marRight w:val="0"/>
      <w:marTop w:val="0"/>
      <w:marBottom w:val="0"/>
      <w:divBdr>
        <w:top w:val="none" w:sz="0" w:space="0" w:color="auto"/>
        <w:left w:val="none" w:sz="0" w:space="0" w:color="auto"/>
        <w:bottom w:val="none" w:sz="0" w:space="0" w:color="auto"/>
        <w:right w:val="none" w:sz="0" w:space="0" w:color="auto"/>
      </w:divBdr>
    </w:div>
    <w:div w:id="1718048212">
      <w:bodyDiv w:val="1"/>
      <w:marLeft w:val="0"/>
      <w:marRight w:val="0"/>
      <w:marTop w:val="0"/>
      <w:marBottom w:val="0"/>
      <w:divBdr>
        <w:top w:val="none" w:sz="0" w:space="0" w:color="auto"/>
        <w:left w:val="none" w:sz="0" w:space="0" w:color="auto"/>
        <w:bottom w:val="none" w:sz="0" w:space="0" w:color="auto"/>
        <w:right w:val="none" w:sz="0" w:space="0" w:color="auto"/>
      </w:divBdr>
    </w:div>
    <w:div w:id="1726563921">
      <w:bodyDiv w:val="1"/>
      <w:marLeft w:val="0"/>
      <w:marRight w:val="0"/>
      <w:marTop w:val="0"/>
      <w:marBottom w:val="0"/>
      <w:divBdr>
        <w:top w:val="none" w:sz="0" w:space="0" w:color="auto"/>
        <w:left w:val="none" w:sz="0" w:space="0" w:color="auto"/>
        <w:bottom w:val="none" w:sz="0" w:space="0" w:color="auto"/>
        <w:right w:val="none" w:sz="0" w:space="0" w:color="auto"/>
      </w:divBdr>
      <w:divsChild>
        <w:div w:id="1242645748">
          <w:marLeft w:val="0"/>
          <w:marRight w:val="0"/>
          <w:marTop w:val="0"/>
          <w:marBottom w:val="0"/>
          <w:divBdr>
            <w:top w:val="none" w:sz="0" w:space="0" w:color="auto"/>
            <w:left w:val="none" w:sz="0" w:space="0" w:color="auto"/>
            <w:bottom w:val="none" w:sz="0" w:space="0" w:color="auto"/>
            <w:right w:val="none" w:sz="0" w:space="0" w:color="auto"/>
          </w:divBdr>
          <w:divsChild>
            <w:div w:id="15368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956">
      <w:bodyDiv w:val="1"/>
      <w:marLeft w:val="0"/>
      <w:marRight w:val="0"/>
      <w:marTop w:val="0"/>
      <w:marBottom w:val="0"/>
      <w:divBdr>
        <w:top w:val="none" w:sz="0" w:space="0" w:color="auto"/>
        <w:left w:val="none" w:sz="0" w:space="0" w:color="auto"/>
        <w:bottom w:val="none" w:sz="0" w:space="0" w:color="auto"/>
        <w:right w:val="none" w:sz="0" w:space="0" w:color="auto"/>
      </w:divBdr>
    </w:div>
    <w:div w:id="1824083626">
      <w:bodyDiv w:val="1"/>
      <w:marLeft w:val="0"/>
      <w:marRight w:val="0"/>
      <w:marTop w:val="0"/>
      <w:marBottom w:val="0"/>
      <w:divBdr>
        <w:top w:val="none" w:sz="0" w:space="0" w:color="auto"/>
        <w:left w:val="none" w:sz="0" w:space="0" w:color="auto"/>
        <w:bottom w:val="none" w:sz="0" w:space="0" w:color="auto"/>
        <w:right w:val="none" w:sz="0" w:space="0" w:color="auto"/>
      </w:divBdr>
    </w:div>
    <w:div w:id="1870878495">
      <w:bodyDiv w:val="1"/>
      <w:marLeft w:val="0"/>
      <w:marRight w:val="0"/>
      <w:marTop w:val="0"/>
      <w:marBottom w:val="0"/>
      <w:divBdr>
        <w:top w:val="none" w:sz="0" w:space="0" w:color="auto"/>
        <w:left w:val="none" w:sz="0" w:space="0" w:color="auto"/>
        <w:bottom w:val="none" w:sz="0" w:space="0" w:color="auto"/>
        <w:right w:val="none" w:sz="0" w:space="0" w:color="auto"/>
      </w:divBdr>
    </w:div>
    <w:div w:id="1896500027">
      <w:bodyDiv w:val="1"/>
      <w:marLeft w:val="0"/>
      <w:marRight w:val="0"/>
      <w:marTop w:val="0"/>
      <w:marBottom w:val="0"/>
      <w:divBdr>
        <w:top w:val="none" w:sz="0" w:space="0" w:color="auto"/>
        <w:left w:val="none" w:sz="0" w:space="0" w:color="auto"/>
        <w:bottom w:val="none" w:sz="0" w:space="0" w:color="auto"/>
        <w:right w:val="none" w:sz="0" w:space="0" w:color="auto"/>
      </w:divBdr>
    </w:div>
    <w:div w:id="2000037937">
      <w:bodyDiv w:val="1"/>
      <w:marLeft w:val="0"/>
      <w:marRight w:val="0"/>
      <w:marTop w:val="0"/>
      <w:marBottom w:val="0"/>
      <w:divBdr>
        <w:top w:val="none" w:sz="0" w:space="0" w:color="auto"/>
        <w:left w:val="none" w:sz="0" w:space="0" w:color="auto"/>
        <w:bottom w:val="none" w:sz="0" w:space="0" w:color="auto"/>
        <w:right w:val="none" w:sz="0" w:space="0" w:color="auto"/>
      </w:divBdr>
    </w:div>
    <w:div w:id="2016415949">
      <w:bodyDiv w:val="1"/>
      <w:marLeft w:val="0"/>
      <w:marRight w:val="0"/>
      <w:marTop w:val="0"/>
      <w:marBottom w:val="0"/>
      <w:divBdr>
        <w:top w:val="none" w:sz="0" w:space="0" w:color="auto"/>
        <w:left w:val="none" w:sz="0" w:space="0" w:color="auto"/>
        <w:bottom w:val="none" w:sz="0" w:space="0" w:color="auto"/>
        <w:right w:val="none" w:sz="0" w:space="0" w:color="auto"/>
      </w:divBdr>
    </w:div>
    <w:div w:id="2029210329">
      <w:bodyDiv w:val="1"/>
      <w:marLeft w:val="0"/>
      <w:marRight w:val="0"/>
      <w:marTop w:val="0"/>
      <w:marBottom w:val="0"/>
      <w:divBdr>
        <w:top w:val="none" w:sz="0" w:space="0" w:color="auto"/>
        <w:left w:val="none" w:sz="0" w:space="0" w:color="auto"/>
        <w:bottom w:val="none" w:sz="0" w:space="0" w:color="auto"/>
        <w:right w:val="none" w:sz="0" w:space="0" w:color="auto"/>
      </w:divBdr>
    </w:div>
    <w:div w:id="2048751113">
      <w:bodyDiv w:val="1"/>
      <w:marLeft w:val="0"/>
      <w:marRight w:val="0"/>
      <w:marTop w:val="0"/>
      <w:marBottom w:val="0"/>
      <w:divBdr>
        <w:top w:val="none" w:sz="0" w:space="0" w:color="auto"/>
        <w:left w:val="none" w:sz="0" w:space="0" w:color="auto"/>
        <w:bottom w:val="none" w:sz="0" w:space="0" w:color="auto"/>
        <w:right w:val="none" w:sz="0" w:space="0" w:color="auto"/>
      </w:divBdr>
    </w:div>
    <w:div w:id="2050907638">
      <w:bodyDiv w:val="1"/>
      <w:marLeft w:val="0"/>
      <w:marRight w:val="0"/>
      <w:marTop w:val="0"/>
      <w:marBottom w:val="0"/>
      <w:divBdr>
        <w:top w:val="none" w:sz="0" w:space="0" w:color="auto"/>
        <w:left w:val="none" w:sz="0" w:space="0" w:color="auto"/>
        <w:bottom w:val="none" w:sz="0" w:space="0" w:color="auto"/>
        <w:right w:val="none" w:sz="0" w:space="0" w:color="auto"/>
      </w:divBdr>
    </w:div>
    <w:div w:id="2067678056">
      <w:bodyDiv w:val="1"/>
      <w:marLeft w:val="0"/>
      <w:marRight w:val="0"/>
      <w:marTop w:val="0"/>
      <w:marBottom w:val="0"/>
      <w:divBdr>
        <w:top w:val="none" w:sz="0" w:space="0" w:color="auto"/>
        <w:left w:val="none" w:sz="0" w:space="0" w:color="auto"/>
        <w:bottom w:val="none" w:sz="0" w:space="0" w:color="auto"/>
        <w:right w:val="none" w:sz="0" w:space="0" w:color="auto"/>
      </w:divBdr>
    </w:div>
    <w:div w:id="211020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6.png"/><Relationship Id="rId21" Type="http://schemas.openxmlformats.org/officeDocument/2006/relationships/diagramColors" Target="diagrams/colors2.xml"/><Relationship Id="rId34" Type="http://schemas.openxmlformats.org/officeDocument/2006/relationships/image" Target="media/image11.jpg"/><Relationship Id="rId42" Type="http://schemas.openxmlformats.org/officeDocument/2006/relationships/image" Target="media/image19.pn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6.png"/><Relationship Id="rId11" Type="http://schemas.openxmlformats.org/officeDocument/2006/relationships/diagramQuickStyle" Target="diagrams/quickStyle1.xml"/><Relationship Id="rId24" Type="http://schemas.openxmlformats.org/officeDocument/2006/relationships/diagramLayout" Target="diagrams/layout3.xm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diagramLayout" Target="diagrams/layout2.xml"/><Relationship Id="rId14" Type="http://schemas.openxmlformats.org/officeDocument/2006/relationships/image" Target="media/image1.png"/><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7.png"/><Relationship Id="rId35" Type="http://schemas.openxmlformats.org/officeDocument/2006/relationships/image" Target="media/image12.jpg"/><Relationship Id="rId43" Type="http://schemas.openxmlformats.org/officeDocument/2006/relationships/image" Target="media/image20.png"/><Relationship Id="rId48" Type="http://schemas.openxmlformats.org/officeDocument/2006/relationships/image" Target="media/image25.jpg"/><Relationship Id="rId56"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diagramQuickStyle" Target="diagrams/quickStyle3.xml"/><Relationship Id="rId33" Type="http://schemas.openxmlformats.org/officeDocument/2006/relationships/image" Target="media/image10.jpg"/><Relationship Id="rId38" Type="http://schemas.openxmlformats.org/officeDocument/2006/relationships/image" Target="media/image15.png"/><Relationship Id="rId46" Type="http://schemas.openxmlformats.org/officeDocument/2006/relationships/image" Target="media/image23.jpg"/><Relationship Id="rId59" Type="http://schemas.openxmlformats.org/officeDocument/2006/relationships/header" Target="header1.xml"/><Relationship Id="rId20" Type="http://schemas.openxmlformats.org/officeDocument/2006/relationships/diagramQuickStyle" Target="diagrams/quickStyle2.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Data" Target="diagrams/data3.xm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png"/><Relationship Id="rId10" Type="http://schemas.openxmlformats.org/officeDocument/2006/relationships/diagramLayout" Target="diagrams/layout1.xml"/><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image" Target="media/image29.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304EF9-AE05-49C4-8464-A26E2FCE60D4}" type="doc">
      <dgm:prSet loTypeId="urn:microsoft.com/office/officeart/2005/8/layout/bProcess3" loCatId="process" qsTypeId="urn:microsoft.com/office/officeart/2005/8/quickstyle/simple1" qsCatId="simple" csTypeId="urn:microsoft.com/office/officeart/2005/8/colors/accent0_3" csCatId="mainScheme" phldr="1"/>
      <dgm:spPr/>
      <dgm:t>
        <a:bodyPr/>
        <a:lstStyle/>
        <a:p>
          <a:endParaRPr lang="es-CO"/>
        </a:p>
      </dgm:t>
    </dgm:pt>
    <dgm:pt modelId="{5842A9A4-FC95-43DB-A0CF-47DB0BB6B964}">
      <dgm:prSet phldrT="[Texto]" custT="1"/>
      <dgm:spPr/>
      <dgm:t>
        <a:bodyPr/>
        <a:lstStyle/>
        <a:p>
          <a:r>
            <a:rPr lang="es-CO" sz="1100">
              <a:latin typeface="Arial" panose="020B0604020202020204" pitchFamily="34" charset="0"/>
              <a:cs typeface="Arial" panose="020B0604020202020204" pitchFamily="34" charset="0"/>
            </a:rPr>
            <a:t>Revisión Bibliográfica</a:t>
          </a:r>
        </a:p>
      </dgm:t>
    </dgm:pt>
    <dgm:pt modelId="{1BD78353-272C-4941-BBE7-33CCFA44D553}" type="parTrans" cxnId="{F399C15F-9CF2-40B3-A5AF-96FC49176098}">
      <dgm:prSet/>
      <dgm:spPr/>
      <dgm:t>
        <a:bodyPr/>
        <a:lstStyle/>
        <a:p>
          <a:endParaRPr lang="es-CO" sz="1100">
            <a:latin typeface="Arial" panose="020B0604020202020204" pitchFamily="34" charset="0"/>
            <a:cs typeface="Arial" panose="020B0604020202020204" pitchFamily="34" charset="0"/>
          </a:endParaRPr>
        </a:p>
      </dgm:t>
    </dgm:pt>
    <dgm:pt modelId="{1505B434-53E5-47CE-A10D-E63262B4E0E3}" type="sibTrans" cxnId="{F399C15F-9CF2-40B3-A5AF-96FC49176098}">
      <dgm:prSet custT="1"/>
      <dgm:spPr/>
      <dgm:t>
        <a:bodyPr/>
        <a:lstStyle/>
        <a:p>
          <a:endParaRPr lang="es-CO" sz="1100">
            <a:latin typeface="Arial" panose="020B0604020202020204" pitchFamily="34" charset="0"/>
            <a:cs typeface="Arial" panose="020B0604020202020204" pitchFamily="34" charset="0"/>
          </a:endParaRPr>
        </a:p>
      </dgm:t>
    </dgm:pt>
    <dgm:pt modelId="{D467CC0B-6170-487D-AFA1-A20D84967B0A}">
      <dgm:prSet phldrT="[Texto]" custT="1"/>
      <dgm:spPr/>
      <dgm:t>
        <a:bodyPr/>
        <a:lstStyle/>
        <a:p>
          <a:r>
            <a:rPr lang="es-CO" sz="1100">
              <a:latin typeface="Arial" panose="020B0604020202020204" pitchFamily="34" charset="0"/>
              <a:cs typeface="Arial" panose="020B0604020202020204" pitchFamily="34" charset="0"/>
            </a:rPr>
            <a:t>Definición de las variables de entrada para  la simulación.</a:t>
          </a:r>
        </a:p>
      </dgm:t>
    </dgm:pt>
    <dgm:pt modelId="{4EDD72A6-1F2D-4821-8528-D514E5ED25F3}" type="parTrans" cxnId="{4BA74382-D78F-4E25-8BCC-C0B0ADB4DA71}">
      <dgm:prSet/>
      <dgm:spPr/>
      <dgm:t>
        <a:bodyPr/>
        <a:lstStyle/>
        <a:p>
          <a:endParaRPr lang="es-CO" sz="1100">
            <a:latin typeface="Arial" panose="020B0604020202020204" pitchFamily="34" charset="0"/>
            <a:cs typeface="Arial" panose="020B0604020202020204" pitchFamily="34" charset="0"/>
          </a:endParaRPr>
        </a:p>
      </dgm:t>
    </dgm:pt>
    <dgm:pt modelId="{41A76415-D31C-4AAF-A72C-06E098815D86}" type="sibTrans" cxnId="{4BA74382-D78F-4E25-8BCC-C0B0ADB4DA71}">
      <dgm:prSet custT="1"/>
      <dgm:spPr/>
      <dgm:t>
        <a:bodyPr/>
        <a:lstStyle/>
        <a:p>
          <a:endParaRPr lang="es-CO" sz="1100">
            <a:latin typeface="Arial" panose="020B0604020202020204" pitchFamily="34" charset="0"/>
            <a:cs typeface="Arial" panose="020B0604020202020204" pitchFamily="34" charset="0"/>
          </a:endParaRPr>
        </a:p>
      </dgm:t>
    </dgm:pt>
    <dgm:pt modelId="{2F6E4CFE-957A-44A9-A7C9-4566364775EB}">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 la mina antipersonal. </a:t>
          </a:r>
        </a:p>
      </dgm:t>
    </dgm:pt>
    <dgm:pt modelId="{3AC7AE64-5720-481C-AA69-9D72AFC5D604}" type="parTrans" cxnId="{0891BB90-C85E-4C34-8765-0E723D7C0E01}">
      <dgm:prSet/>
      <dgm:spPr/>
      <dgm:t>
        <a:bodyPr/>
        <a:lstStyle/>
        <a:p>
          <a:endParaRPr lang="es-CO" sz="1100">
            <a:latin typeface="Arial" panose="020B0604020202020204" pitchFamily="34" charset="0"/>
            <a:cs typeface="Arial" panose="020B0604020202020204" pitchFamily="34" charset="0"/>
          </a:endParaRPr>
        </a:p>
      </dgm:t>
    </dgm:pt>
    <dgm:pt modelId="{E0BC9DB2-AB75-4DA7-BCCE-F36245851846}" type="sibTrans" cxnId="{0891BB90-C85E-4C34-8765-0E723D7C0E01}">
      <dgm:prSet custT="1"/>
      <dgm:spPr/>
      <dgm:t>
        <a:bodyPr/>
        <a:lstStyle/>
        <a:p>
          <a:endParaRPr lang="es-CO" sz="1100">
            <a:latin typeface="Arial" panose="020B0604020202020204" pitchFamily="34" charset="0"/>
            <a:cs typeface="Arial" panose="020B0604020202020204" pitchFamily="34" charset="0"/>
          </a:endParaRPr>
        </a:p>
      </dgm:t>
    </dgm:pt>
    <dgm:pt modelId="{8CAA8FC1-434A-467F-8D63-8A1A1679B965}">
      <dgm:prSet custT="1"/>
      <dgm:spPr/>
      <dgm:t>
        <a:bodyPr/>
        <a:lstStyle/>
        <a:p>
          <a:r>
            <a:rPr lang="es-CO" sz="1100">
              <a:latin typeface="Arial" panose="020B0604020202020204" pitchFamily="34" charset="0"/>
              <a:cs typeface="Arial" panose="020B0604020202020204" pitchFamily="34" charset="0"/>
            </a:rPr>
            <a:t>Simulación en GEANT4 de la interacción del flujo de rayos cosmicos, con las configuraciones de suelo-mina.</a:t>
          </a:r>
        </a:p>
      </dgm:t>
    </dgm:pt>
    <dgm:pt modelId="{1C00A684-C31F-4233-A551-407129013EF9}" type="parTrans" cxnId="{A2EB4150-4013-4CB4-BEA5-F336305E634A}">
      <dgm:prSet/>
      <dgm:spPr/>
      <dgm:t>
        <a:bodyPr/>
        <a:lstStyle/>
        <a:p>
          <a:endParaRPr lang="es-CO" sz="1100">
            <a:latin typeface="Arial" panose="020B0604020202020204" pitchFamily="34" charset="0"/>
            <a:cs typeface="Arial" panose="020B0604020202020204" pitchFamily="34" charset="0"/>
          </a:endParaRPr>
        </a:p>
      </dgm:t>
    </dgm:pt>
    <dgm:pt modelId="{596B5FA2-D45D-44C0-8C0C-A1EE1C024E9A}" type="sibTrans" cxnId="{A2EB4150-4013-4CB4-BEA5-F336305E634A}">
      <dgm:prSet custT="1"/>
      <dgm:spPr/>
      <dgm:t>
        <a:bodyPr/>
        <a:lstStyle/>
        <a:p>
          <a:endParaRPr lang="es-CO" sz="1100">
            <a:latin typeface="Arial" panose="020B0604020202020204" pitchFamily="34" charset="0"/>
            <a:cs typeface="Arial" panose="020B0604020202020204" pitchFamily="34" charset="0"/>
          </a:endParaRPr>
        </a:p>
      </dgm:t>
    </dgm:pt>
    <dgm:pt modelId="{0C01E035-F8ED-4CC8-B4EA-CE8ED189F8D3}">
      <dgm:prSet phldrT="[Texto]" custT="1"/>
      <dgm:spPr/>
      <dgm:t>
        <a:bodyPr/>
        <a:lstStyle/>
        <a:p>
          <a:r>
            <a:rPr lang="es-CO" sz="11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a:p>
      </dgm:t>
    </dgm:pt>
    <dgm:pt modelId="{D22B3D43-9C04-4C83-AD20-4DE3E2719B9C}" type="parTrans" cxnId="{37848C25-5D8D-484E-98EF-545BDD5EFE0A}">
      <dgm:prSet/>
      <dgm:spPr/>
      <dgm:t>
        <a:bodyPr/>
        <a:lstStyle/>
        <a:p>
          <a:endParaRPr lang="es-CO" sz="1100"/>
        </a:p>
      </dgm:t>
    </dgm:pt>
    <dgm:pt modelId="{D4B005E8-7B1D-4F52-8D41-373A4E3C96B5}" type="sibTrans" cxnId="{37848C25-5D8D-484E-98EF-545BDD5EFE0A}">
      <dgm:prSet/>
      <dgm:spPr/>
      <dgm:t>
        <a:bodyPr/>
        <a:lstStyle/>
        <a:p>
          <a:endParaRPr lang="es-CO" sz="1100"/>
        </a:p>
      </dgm:t>
    </dgm:pt>
    <dgm:pt modelId="{A97B8085-4D5C-4B40-9B83-EE60A7314B25}">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del suelo</a:t>
          </a:r>
          <a:r>
            <a:rPr lang="es-CO" sz="1400">
              <a:latin typeface="Arial" panose="020B0604020202020204" pitchFamily="34" charset="0"/>
              <a:cs typeface="Arial" panose="020B0604020202020204" pitchFamily="34" charset="0"/>
            </a:rPr>
            <a:t>. </a:t>
          </a:r>
          <a:endParaRPr lang="es-CO" sz="1400"/>
        </a:p>
      </dgm:t>
    </dgm:pt>
    <dgm:pt modelId="{012C42B2-B3AE-4E2B-8171-892210B17EC6}" type="parTrans" cxnId="{FF0D6AE2-8CB3-4412-A024-41AE4800B7CE}">
      <dgm:prSet/>
      <dgm:spPr/>
      <dgm:t>
        <a:bodyPr/>
        <a:lstStyle/>
        <a:p>
          <a:endParaRPr lang="es-CO"/>
        </a:p>
      </dgm:t>
    </dgm:pt>
    <dgm:pt modelId="{E5066A4A-A490-41DD-9678-5A5098F62C60}" type="sibTrans" cxnId="{FF0D6AE2-8CB3-4412-A024-41AE4800B7CE}">
      <dgm:prSet/>
      <dgm:spPr/>
      <dgm:t>
        <a:bodyPr/>
        <a:lstStyle/>
        <a:p>
          <a:endParaRPr lang="es-CO"/>
        </a:p>
      </dgm:t>
    </dgm:pt>
    <dgm:pt modelId="{BA2B197F-28E4-418B-8BBB-33A48E6BF773}" type="pres">
      <dgm:prSet presAssocID="{CA304EF9-AE05-49C4-8464-A26E2FCE60D4}" presName="Name0" presStyleCnt="0">
        <dgm:presLayoutVars>
          <dgm:dir/>
          <dgm:resizeHandles val="exact"/>
        </dgm:presLayoutVars>
      </dgm:prSet>
      <dgm:spPr/>
    </dgm:pt>
    <dgm:pt modelId="{08050794-156E-45CA-AF4F-524B8AB0D096}" type="pres">
      <dgm:prSet presAssocID="{5842A9A4-FC95-43DB-A0CF-47DB0BB6B964}" presName="node" presStyleLbl="node1" presStyleIdx="0" presStyleCnt="6">
        <dgm:presLayoutVars>
          <dgm:bulletEnabled val="1"/>
        </dgm:presLayoutVars>
      </dgm:prSet>
      <dgm:spPr/>
    </dgm:pt>
    <dgm:pt modelId="{55FA39DA-4E9B-41EF-8725-C59913B57B01}" type="pres">
      <dgm:prSet presAssocID="{1505B434-53E5-47CE-A10D-E63262B4E0E3}" presName="sibTrans" presStyleLbl="sibTrans1D1" presStyleIdx="0" presStyleCnt="5"/>
      <dgm:spPr/>
    </dgm:pt>
    <dgm:pt modelId="{89F70DEB-B009-4470-A8B1-4E884D6CCB1B}" type="pres">
      <dgm:prSet presAssocID="{1505B434-53E5-47CE-A10D-E63262B4E0E3}" presName="connectorText" presStyleLbl="sibTrans1D1" presStyleIdx="0" presStyleCnt="5"/>
      <dgm:spPr/>
    </dgm:pt>
    <dgm:pt modelId="{30ACBD6E-2ED2-4533-BC73-7D8AAFC28823}" type="pres">
      <dgm:prSet presAssocID="{2F6E4CFE-957A-44A9-A7C9-4566364775EB}" presName="node" presStyleLbl="node1" presStyleIdx="1" presStyleCnt="6">
        <dgm:presLayoutVars>
          <dgm:bulletEnabled val="1"/>
        </dgm:presLayoutVars>
      </dgm:prSet>
      <dgm:spPr/>
    </dgm:pt>
    <dgm:pt modelId="{7ACB6E99-66EC-489B-ABDC-352334A78741}" type="pres">
      <dgm:prSet presAssocID="{E0BC9DB2-AB75-4DA7-BCCE-F36245851846}" presName="sibTrans" presStyleLbl="sibTrans1D1" presStyleIdx="1" presStyleCnt="5"/>
      <dgm:spPr/>
    </dgm:pt>
    <dgm:pt modelId="{4EFFBF50-87B7-4AB3-A4D2-57017EEA6C79}" type="pres">
      <dgm:prSet presAssocID="{E0BC9DB2-AB75-4DA7-BCCE-F36245851846}" presName="connectorText" presStyleLbl="sibTrans1D1" presStyleIdx="1" presStyleCnt="5"/>
      <dgm:spPr/>
    </dgm:pt>
    <dgm:pt modelId="{CF9D3F94-A63B-4D75-B60F-760EC516B3CC}" type="pres">
      <dgm:prSet presAssocID="{A97B8085-4D5C-4B40-9B83-EE60A7314B25}" presName="node" presStyleLbl="node1" presStyleIdx="2" presStyleCnt="6">
        <dgm:presLayoutVars>
          <dgm:bulletEnabled val="1"/>
        </dgm:presLayoutVars>
      </dgm:prSet>
      <dgm:spPr/>
    </dgm:pt>
    <dgm:pt modelId="{8C555CE1-107C-464E-9CC3-17A9C8ABED46}" type="pres">
      <dgm:prSet presAssocID="{E5066A4A-A490-41DD-9678-5A5098F62C60}" presName="sibTrans" presStyleLbl="sibTrans1D1" presStyleIdx="2" presStyleCnt="5"/>
      <dgm:spPr/>
    </dgm:pt>
    <dgm:pt modelId="{970133AF-E3A4-4B6A-9F0E-00EB0540935F}" type="pres">
      <dgm:prSet presAssocID="{E5066A4A-A490-41DD-9678-5A5098F62C60}" presName="connectorText" presStyleLbl="sibTrans1D1" presStyleIdx="2" presStyleCnt="5"/>
      <dgm:spPr/>
    </dgm:pt>
    <dgm:pt modelId="{0C0A18F2-8475-46E7-BD0E-DFB19B340066}" type="pres">
      <dgm:prSet presAssocID="{D467CC0B-6170-487D-AFA1-A20D84967B0A}" presName="node" presStyleLbl="node1" presStyleIdx="3" presStyleCnt="6">
        <dgm:presLayoutVars>
          <dgm:bulletEnabled val="1"/>
        </dgm:presLayoutVars>
      </dgm:prSet>
      <dgm:spPr/>
    </dgm:pt>
    <dgm:pt modelId="{A0ACD2E7-8DAC-4668-945E-C5155E132621}" type="pres">
      <dgm:prSet presAssocID="{41A76415-D31C-4AAF-A72C-06E098815D86}" presName="sibTrans" presStyleLbl="sibTrans1D1" presStyleIdx="3" presStyleCnt="5"/>
      <dgm:spPr/>
    </dgm:pt>
    <dgm:pt modelId="{80E758CC-3A9B-4ABD-9DE9-9AC112983220}" type="pres">
      <dgm:prSet presAssocID="{41A76415-D31C-4AAF-A72C-06E098815D86}" presName="connectorText" presStyleLbl="sibTrans1D1" presStyleIdx="3" presStyleCnt="5"/>
      <dgm:spPr/>
    </dgm:pt>
    <dgm:pt modelId="{146D0C6E-2A53-4AB0-B08E-369A65A0A253}" type="pres">
      <dgm:prSet presAssocID="{8CAA8FC1-434A-467F-8D63-8A1A1679B965}" presName="node" presStyleLbl="node1" presStyleIdx="4" presStyleCnt="6" custLinFactNeighborX="-1312" custLinFactNeighborY="0">
        <dgm:presLayoutVars>
          <dgm:bulletEnabled val="1"/>
        </dgm:presLayoutVars>
      </dgm:prSet>
      <dgm:spPr/>
    </dgm:pt>
    <dgm:pt modelId="{4DBE7153-88C3-421A-8DD5-43A352926691}" type="pres">
      <dgm:prSet presAssocID="{596B5FA2-D45D-44C0-8C0C-A1EE1C024E9A}" presName="sibTrans" presStyleLbl="sibTrans1D1" presStyleIdx="4" presStyleCnt="5"/>
      <dgm:spPr/>
    </dgm:pt>
    <dgm:pt modelId="{44178A9E-4706-49BB-BB19-B4F7376095D4}" type="pres">
      <dgm:prSet presAssocID="{596B5FA2-D45D-44C0-8C0C-A1EE1C024E9A}" presName="connectorText" presStyleLbl="sibTrans1D1" presStyleIdx="4" presStyleCnt="5"/>
      <dgm:spPr/>
    </dgm:pt>
    <dgm:pt modelId="{EF93592F-8B78-477E-BB0C-D2B31758C9E6}" type="pres">
      <dgm:prSet presAssocID="{0C01E035-F8ED-4CC8-B4EA-CE8ED189F8D3}" presName="node" presStyleLbl="node1" presStyleIdx="5" presStyleCnt="6" custLinFactNeighborX="266" custLinFactNeighborY="-1464">
        <dgm:presLayoutVars>
          <dgm:bulletEnabled val="1"/>
        </dgm:presLayoutVars>
      </dgm:prSet>
      <dgm:spPr/>
    </dgm:pt>
  </dgm:ptLst>
  <dgm:cxnLst>
    <dgm:cxn modelId="{8DBDE922-A6F9-4E31-9FEF-0DA161803727}" type="presOf" srcId="{1505B434-53E5-47CE-A10D-E63262B4E0E3}" destId="{89F70DEB-B009-4470-A8B1-4E884D6CCB1B}" srcOrd="1" destOrd="0" presId="urn:microsoft.com/office/officeart/2005/8/layout/bProcess3"/>
    <dgm:cxn modelId="{D3703825-2DAF-4767-BB2C-B0640455E5C9}" type="presOf" srcId="{41A76415-D31C-4AAF-A72C-06E098815D86}" destId="{A0ACD2E7-8DAC-4668-945E-C5155E132621}" srcOrd="0" destOrd="0" presId="urn:microsoft.com/office/officeart/2005/8/layout/bProcess3"/>
    <dgm:cxn modelId="{37848C25-5D8D-484E-98EF-545BDD5EFE0A}" srcId="{CA304EF9-AE05-49C4-8464-A26E2FCE60D4}" destId="{0C01E035-F8ED-4CC8-B4EA-CE8ED189F8D3}" srcOrd="5" destOrd="0" parTransId="{D22B3D43-9C04-4C83-AD20-4DE3E2719B9C}" sibTransId="{D4B005E8-7B1D-4F52-8D41-373A4E3C96B5}"/>
    <dgm:cxn modelId="{64FE6326-BBB0-4E8F-9BE6-747D86D622A2}" type="presOf" srcId="{D467CC0B-6170-487D-AFA1-A20D84967B0A}" destId="{0C0A18F2-8475-46E7-BD0E-DFB19B340066}" srcOrd="0" destOrd="0" presId="urn:microsoft.com/office/officeart/2005/8/layout/bProcess3"/>
    <dgm:cxn modelId="{BAA0082B-25AC-4BA5-878F-BF09C6F1E849}" type="presOf" srcId="{0C01E035-F8ED-4CC8-B4EA-CE8ED189F8D3}" destId="{EF93592F-8B78-477E-BB0C-D2B31758C9E6}" srcOrd="0" destOrd="0" presId="urn:microsoft.com/office/officeart/2005/8/layout/bProcess3"/>
    <dgm:cxn modelId="{03B10A32-ED2E-4913-9170-984B81266A7C}" type="presOf" srcId="{596B5FA2-D45D-44C0-8C0C-A1EE1C024E9A}" destId="{44178A9E-4706-49BB-BB19-B4F7376095D4}" srcOrd="1" destOrd="0" presId="urn:microsoft.com/office/officeart/2005/8/layout/bProcess3"/>
    <dgm:cxn modelId="{28ABFE36-FC47-473B-B3DF-EFE4034C10AF}" type="presOf" srcId="{E5066A4A-A490-41DD-9678-5A5098F62C60}" destId="{8C555CE1-107C-464E-9CC3-17A9C8ABED46}" srcOrd="0" destOrd="0" presId="urn:microsoft.com/office/officeart/2005/8/layout/bProcess3"/>
    <dgm:cxn modelId="{F399C15F-9CF2-40B3-A5AF-96FC49176098}" srcId="{CA304EF9-AE05-49C4-8464-A26E2FCE60D4}" destId="{5842A9A4-FC95-43DB-A0CF-47DB0BB6B964}" srcOrd="0" destOrd="0" parTransId="{1BD78353-272C-4941-BBE7-33CCFA44D553}" sibTransId="{1505B434-53E5-47CE-A10D-E63262B4E0E3}"/>
    <dgm:cxn modelId="{67D83064-1A75-480E-96B0-F28FF4F33D7A}" type="presOf" srcId="{A97B8085-4D5C-4B40-9B83-EE60A7314B25}" destId="{CF9D3F94-A63B-4D75-B60F-760EC516B3CC}" srcOrd="0" destOrd="0" presId="urn:microsoft.com/office/officeart/2005/8/layout/bProcess3"/>
    <dgm:cxn modelId="{9410B16D-EE6A-429D-81D4-DAC790464F29}" type="presOf" srcId="{E0BC9DB2-AB75-4DA7-BCCE-F36245851846}" destId="{4EFFBF50-87B7-4AB3-A4D2-57017EEA6C79}" srcOrd="1" destOrd="0" presId="urn:microsoft.com/office/officeart/2005/8/layout/bProcess3"/>
    <dgm:cxn modelId="{A2EB4150-4013-4CB4-BEA5-F336305E634A}" srcId="{CA304EF9-AE05-49C4-8464-A26E2FCE60D4}" destId="{8CAA8FC1-434A-467F-8D63-8A1A1679B965}" srcOrd="4" destOrd="0" parTransId="{1C00A684-C31F-4233-A551-407129013EF9}" sibTransId="{596B5FA2-D45D-44C0-8C0C-A1EE1C024E9A}"/>
    <dgm:cxn modelId="{A481BD77-18EA-4CDD-8D04-D3EB84AA383F}" type="presOf" srcId="{1505B434-53E5-47CE-A10D-E63262B4E0E3}" destId="{55FA39DA-4E9B-41EF-8725-C59913B57B01}" srcOrd="0" destOrd="0" presId="urn:microsoft.com/office/officeart/2005/8/layout/bProcess3"/>
    <dgm:cxn modelId="{2D48FF77-2194-423E-BEE3-0A3DD29234AA}" type="presOf" srcId="{8CAA8FC1-434A-467F-8D63-8A1A1679B965}" destId="{146D0C6E-2A53-4AB0-B08E-369A65A0A253}" srcOrd="0" destOrd="0" presId="urn:microsoft.com/office/officeart/2005/8/layout/bProcess3"/>
    <dgm:cxn modelId="{4BA74382-D78F-4E25-8BCC-C0B0ADB4DA71}" srcId="{CA304EF9-AE05-49C4-8464-A26E2FCE60D4}" destId="{D467CC0B-6170-487D-AFA1-A20D84967B0A}" srcOrd="3" destOrd="0" parTransId="{4EDD72A6-1F2D-4821-8528-D514E5ED25F3}" sibTransId="{41A76415-D31C-4AAF-A72C-06E098815D86}"/>
    <dgm:cxn modelId="{0FFB328B-5F8B-4270-AB73-FD21E58A3E41}" type="presOf" srcId="{2F6E4CFE-957A-44A9-A7C9-4566364775EB}" destId="{30ACBD6E-2ED2-4533-BC73-7D8AAFC28823}" srcOrd="0" destOrd="0" presId="urn:microsoft.com/office/officeart/2005/8/layout/bProcess3"/>
    <dgm:cxn modelId="{2B8DAD8B-4ABC-4ABA-9492-F4CC92F39696}" type="presOf" srcId="{E0BC9DB2-AB75-4DA7-BCCE-F36245851846}" destId="{7ACB6E99-66EC-489B-ABDC-352334A78741}" srcOrd="0" destOrd="0" presId="urn:microsoft.com/office/officeart/2005/8/layout/bProcess3"/>
    <dgm:cxn modelId="{0891BB90-C85E-4C34-8765-0E723D7C0E01}" srcId="{CA304EF9-AE05-49C4-8464-A26E2FCE60D4}" destId="{2F6E4CFE-957A-44A9-A7C9-4566364775EB}" srcOrd="1" destOrd="0" parTransId="{3AC7AE64-5720-481C-AA69-9D72AFC5D604}" sibTransId="{E0BC9DB2-AB75-4DA7-BCCE-F36245851846}"/>
    <dgm:cxn modelId="{FBC002A3-F9EA-4484-8561-61D5F78087CB}" type="presOf" srcId="{CA304EF9-AE05-49C4-8464-A26E2FCE60D4}" destId="{BA2B197F-28E4-418B-8BBB-33A48E6BF773}" srcOrd="0" destOrd="0" presId="urn:microsoft.com/office/officeart/2005/8/layout/bProcess3"/>
    <dgm:cxn modelId="{E732D6A3-654B-4A9F-BA8F-F7913F02D775}" type="presOf" srcId="{5842A9A4-FC95-43DB-A0CF-47DB0BB6B964}" destId="{08050794-156E-45CA-AF4F-524B8AB0D096}" srcOrd="0" destOrd="0" presId="urn:microsoft.com/office/officeart/2005/8/layout/bProcess3"/>
    <dgm:cxn modelId="{8B7957D2-B938-4F9D-8706-6B511CF81FA6}" type="presOf" srcId="{E5066A4A-A490-41DD-9678-5A5098F62C60}" destId="{970133AF-E3A4-4B6A-9F0E-00EB0540935F}" srcOrd="1" destOrd="0" presId="urn:microsoft.com/office/officeart/2005/8/layout/bProcess3"/>
    <dgm:cxn modelId="{931F8BD9-CE17-4E16-8FC2-95323400D837}" type="presOf" srcId="{596B5FA2-D45D-44C0-8C0C-A1EE1C024E9A}" destId="{4DBE7153-88C3-421A-8DD5-43A352926691}" srcOrd="0" destOrd="0" presId="urn:microsoft.com/office/officeart/2005/8/layout/bProcess3"/>
    <dgm:cxn modelId="{FF0D6AE2-8CB3-4412-A024-41AE4800B7CE}" srcId="{CA304EF9-AE05-49C4-8464-A26E2FCE60D4}" destId="{A97B8085-4D5C-4B40-9B83-EE60A7314B25}" srcOrd="2" destOrd="0" parTransId="{012C42B2-B3AE-4E2B-8171-892210B17EC6}" sibTransId="{E5066A4A-A490-41DD-9678-5A5098F62C60}"/>
    <dgm:cxn modelId="{B74096F1-D9F6-485E-AEAB-31237E67CDCE}" type="presOf" srcId="{41A76415-D31C-4AAF-A72C-06E098815D86}" destId="{80E758CC-3A9B-4ABD-9DE9-9AC112983220}" srcOrd="1" destOrd="0" presId="urn:microsoft.com/office/officeart/2005/8/layout/bProcess3"/>
    <dgm:cxn modelId="{7A3E3E77-5074-40C8-BECA-4A43A7052CA1}" type="presParOf" srcId="{BA2B197F-28E4-418B-8BBB-33A48E6BF773}" destId="{08050794-156E-45CA-AF4F-524B8AB0D096}" srcOrd="0" destOrd="0" presId="urn:microsoft.com/office/officeart/2005/8/layout/bProcess3"/>
    <dgm:cxn modelId="{7FB195E1-5030-4748-87FD-339EEF50068A}" type="presParOf" srcId="{BA2B197F-28E4-418B-8BBB-33A48E6BF773}" destId="{55FA39DA-4E9B-41EF-8725-C59913B57B01}" srcOrd="1" destOrd="0" presId="urn:microsoft.com/office/officeart/2005/8/layout/bProcess3"/>
    <dgm:cxn modelId="{D5358685-CEC3-430B-AA45-DB6518DB0C43}" type="presParOf" srcId="{55FA39DA-4E9B-41EF-8725-C59913B57B01}" destId="{89F70DEB-B009-4470-A8B1-4E884D6CCB1B}" srcOrd="0" destOrd="0" presId="urn:microsoft.com/office/officeart/2005/8/layout/bProcess3"/>
    <dgm:cxn modelId="{CE05AC9B-7F91-4E6C-B2C3-F8D080C01F7C}" type="presParOf" srcId="{BA2B197F-28E4-418B-8BBB-33A48E6BF773}" destId="{30ACBD6E-2ED2-4533-BC73-7D8AAFC28823}" srcOrd="2" destOrd="0" presId="urn:microsoft.com/office/officeart/2005/8/layout/bProcess3"/>
    <dgm:cxn modelId="{B9FFEF0E-1A6C-4A83-ACF5-58ACEDCA864F}" type="presParOf" srcId="{BA2B197F-28E4-418B-8BBB-33A48E6BF773}" destId="{7ACB6E99-66EC-489B-ABDC-352334A78741}" srcOrd="3" destOrd="0" presId="urn:microsoft.com/office/officeart/2005/8/layout/bProcess3"/>
    <dgm:cxn modelId="{A0D49A74-2893-4D71-A036-03719CE7F8BF}" type="presParOf" srcId="{7ACB6E99-66EC-489B-ABDC-352334A78741}" destId="{4EFFBF50-87B7-4AB3-A4D2-57017EEA6C79}" srcOrd="0" destOrd="0" presId="urn:microsoft.com/office/officeart/2005/8/layout/bProcess3"/>
    <dgm:cxn modelId="{3C5A0C68-8156-4300-A6F7-D5A08E50146A}" type="presParOf" srcId="{BA2B197F-28E4-418B-8BBB-33A48E6BF773}" destId="{CF9D3F94-A63B-4D75-B60F-760EC516B3CC}" srcOrd="4" destOrd="0" presId="urn:microsoft.com/office/officeart/2005/8/layout/bProcess3"/>
    <dgm:cxn modelId="{127EC9BE-96BE-476E-B97A-DB762E54CEEB}" type="presParOf" srcId="{BA2B197F-28E4-418B-8BBB-33A48E6BF773}" destId="{8C555CE1-107C-464E-9CC3-17A9C8ABED46}" srcOrd="5" destOrd="0" presId="urn:microsoft.com/office/officeart/2005/8/layout/bProcess3"/>
    <dgm:cxn modelId="{9B95CA5B-B574-404C-B637-4B83F22852DA}" type="presParOf" srcId="{8C555CE1-107C-464E-9CC3-17A9C8ABED46}" destId="{970133AF-E3A4-4B6A-9F0E-00EB0540935F}" srcOrd="0" destOrd="0" presId="urn:microsoft.com/office/officeart/2005/8/layout/bProcess3"/>
    <dgm:cxn modelId="{C0185E10-E0EC-4720-8A80-E1A90A0B909D}" type="presParOf" srcId="{BA2B197F-28E4-418B-8BBB-33A48E6BF773}" destId="{0C0A18F2-8475-46E7-BD0E-DFB19B340066}" srcOrd="6" destOrd="0" presId="urn:microsoft.com/office/officeart/2005/8/layout/bProcess3"/>
    <dgm:cxn modelId="{8ECB0364-3A8C-43F5-AA9B-C92D48B77E7C}" type="presParOf" srcId="{BA2B197F-28E4-418B-8BBB-33A48E6BF773}" destId="{A0ACD2E7-8DAC-4668-945E-C5155E132621}" srcOrd="7" destOrd="0" presId="urn:microsoft.com/office/officeart/2005/8/layout/bProcess3"/>
    <dgm:cxn modelId="{27F85F96-DE2B-4343-B056-641C7255CFD1}" type="presParOf" srcId="{A0ACD2E7-8DAC-4668-945E-C5155E132621}" destId="{80E758CC-3A9B-4ABD-9DE9-9AC112983220}" srcOrd="0" destOrd="0" presId="urn:microsoft.com/office/officeart/2005/8/layout/bProcess3"/>
    <dgm:cxn modelId="{338B7F4D-535E-49B1-812F-1A5349BEEE38}" type="presParOf" srcId="{BA2B197F-28E4-418B-8BBB-33A48E6BF773}" destId="{146D0C6E-2A53-4AB0-B08E-369A65A0A253}" srcOrd="8" destOrd="0" presId="urn:microsoft.com/office/officeart/2005/8/layout/bProcess3"/>
    <dgm:cxn modelId="{74BAB996-4D5B-423E-ACE2-D0AB7408B103}" type="presParOf" srcId="{BA2B197F-28E4-418B-8BBB-33A48E6BF773}" destId="{4DBE7153-88C3-421A-8DD5-43A352926691}" srcOrd="9" destOrd="0" presId="urn:microsoft.com/office/officeart/2005/8/layout/bProcess3"/>
    <dgm:cxn modelId="{F0C2EC0B-892B-481B-937C-C4C5228C9F38}" type="presParOf" srcId="{4DBE7153-88C3-421A-8DD5-43A352926691}" destId="{44178A9E-4706-49BB-BB19-B4F7376095D4}" srcOrd="0" destOrd="0" presId="urn:microsoft.com/office/officeart/2005/8/layout/bProcess3"/>
    <dgm:cxn modelId="{743DC6EB-0F25-4194-B4AE-C807AC93D9FF}" type="presParOf" srcId="{BA2B197F-28E4-418B-8BBB-33A48E6BF773}" destId="{EF93592F-8B78-477E-BB0C-D2B31758C9E6}" srcOrd="10"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Tiempo </a:t>
          </a:r>
          <a:r>
            <a:rPr lang="es-CO"/>
            <a:t>de Exposición </a:t>
          </a:r>
          <a:endParaRPr lang="es-CO" dirty="0"/>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1 Hora</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3 Horas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24 Horas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1924" custLinFactNeighborY="-11831">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0836" custLinFactNeighborY="-27605">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91824"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2592" custLinFactNeighborY="12831">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82683" custLinFactNeighborY="-26165">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83236" custLinFactNeighborY="-5505">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2726" custLinFactNeighborY="-2543">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LinFactNeighborX="-80583" custLinFactNeighborY="118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76811" custLinFactNeighborY="3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2"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Cantidad de partículas</a:t>
          </a:r>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2x 10</a:t>
          </a:r>
          <a:r>
            <a:rPr lang="es-CO" baseline="30000" dirty="0"/>
            <a:t>6</a:t>
          </a:r>
        </a:p>
        <a:p>
          <a:r>
            <a:rPr lang="es-CO" dirty="0"/>
            <a:t>partículas</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4x10</a:t>
          </a:r>
          <a:r>
            <a:rPr lang="es-CO" baseline="30000" dirty="0"/>
            <a:t>6</a:t>
          </a:r>
        </a:p>
        <a:p>
          <a:r>
            <a:rPr lang="es-CO" dirty="0"/>
            <a:t>partículas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6x10</a:t>
          </a:r>
          <a:r>
            <a:rPr lang="es-CO" baseline="30000" dirty="0"/>
            <a:t>6</a:t>
          </a:r>
        </a:p>
        <a:p>
          <a:r>
            <a:rPr lang="es-CO" dirty="0"/>
            <a:t> partículas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4491" custLinFactNeighborY="12667">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2571" custLinFactNeighborY="-72919">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80136"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6361" custLinFactNeighborY="42983">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74721" custLinFactNeighborY="-19088">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72871" custLinFactNeighborY="-1736">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0928" custLinFactNeighborY="-13332">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ScaleY="89169" custLinFactNeighborX="-72412" custLinFactNeighborY="141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68641" custLinFactNeighborY="10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FA39DA-4E9B-41EF-8725-C59913B57B01}">
      <dsp:nvSpPr>
        <dsp:cNvPr id="0" name=""/>
        <dsp:cNvSpPr/>
      </dsp:nvSpPr>
      <dsp:spPr>
        <a:xfrm>
          <a:off x="2632626" y="451038"/>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96670" y="494869"/>
        <a:ext cx="18878" cy="3779"/>
      </dsp:txXfrm>
    </dsp:sp>
    <dsp:sp modelId="{08050794-156E-45CA-AF4F-524B8AB0D096}">
      <dsp:nvSpPr>
        <dsp:cNvPr id="0" name=""/>
        <dsp:cNvSpPr/>
      </dsp:nvSpPr>
      <dsp:spPr>
        <a:xfrm>
          <a:off x="992835"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Revisión Bibliográfica</a:t>
          </a:r>
        </a:p>
      </dsp:txBody>
      <dsp:txXfrm>
        <a:off x="992835" y="4281"/>
        <a:ext cx="1641591" cy="984955"/>
      </dsp:txXfrm>
    </dsp:sp>
    <dsp:sp modelId="{7ACB6E99-66EC-489B-ABDC-352334A78741}">
      <dsp:nvSpPr>
        <dsp:cNvPr id="0" name=""/>
        <dsp:cNvSpPr/>
      </dsp:nvSpPr>
      <dsp:spPr>
        <a:xfrm>
          <a:off x="1813631" y="987436"/>
          <a:ext cx="2019157" cy="346966"/>
        </a:xfrm>
        <a:custGeom>
          <a:avLst/>
          <a:gdLst/>
          <a:ahLst/>
          <a:cxnLst/>
          <a:rect l="0" t="0" r="0" b="0"/>
          <a:pathLst>
            <a:path>
              <a:moveTo>
                <a:pt x="2019157" y="0"/>
              </a:moveTo>
              <a:lnTo>
                <a:pt x="2019157"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71856" y="1159029"/>
        <a:ext cx="102707" cy="3779"/>
      </dsp:txXfrm>
    </dsp:sp>
    <dsp:sp modelId="{30ACBD6E-2ED2-4533-BC73-7D8AAFC28823}">
      <dsp:nvSpPr>
        <dsp:cNvPr id="0" name=""/>
        <dsp:cNvSpPr/>
      </dsp:nvSpPr>
      <dsp:spPr>
        <a:xfrm>
          <a:off x="3011993"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 la mina antipersonal. </a:t>
          </a:r>
        </a:p>
      </dsp:txBody>
      <dsp:txXfrm>
        <a:off x="3011993" y="4281"/>
        <a:ext cx="1641591" cy="984955"/>
      </dsp:txXfrm>
    </dsp:sp>
    <dsp:sp modelId="{8C555CE1-107C-464E-9CC3-17A9C8ABED46}">
      <dsp:nvSpPr>
        <dsp:cNvPr id="0" name=""/>
        <dsp:cNvSpPr/>
      </dsp:nvSpPr>
      <dsp:spPr>
        <a:xfrm>
          <a:off x="2632626" y="1813560"/>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796670" y="1857390"/>
        <a:ext cx="18878" cy="3779"/>
      </dsp:txXfrm>
    </dsp:sp>
    <dsp:sp modelId="{CF9D3F94-A63B-4D75-B60F-760EC516B3CC}">
      <dsp:nvSpPr>
        <dsp:cNvPr id="0" name=""/>
        <dsp:cNvSpPr/>
      </dsp:nvSpPr>
      <dsp:spPr>
        <a:xfrm>
          <a:off x="992835"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del suelo</a:t>
          </a:r>
          <a:r>
            <a:rPr lang="es-CO" sz="1400" kern="1200">
              <a:latin typeface="Arial" panose="020B0604020202020204" pitchFamily="34" charset="0"/>
              <a:cs typeface="Arial" panose="020B0604020202020204" pitchFamily="34" charset="0"/>
            </a:rPr>
            <a:t>. </a:t>
          </a:r>
          <a:endParaRPr lang="es-CO" sz="1400" kern="1200"/>
        </a:p>
      </dsp:txBody>
      <dsp:txXfrm>
        <a:off x="992835" y="1366802"/>
        <a:ext cx="1641591" cy="984955"/>
      </dsp:txXfrm>
    </dsp:sp>
    <dsp:sp modelId="{A0ACD2E7-8DAC-4668-945E-C5155E132621}">
      <dsp:nvSpPr>
        <dsp:cNvPr id="0" name=""/>
        <dsp:cNvSpPr/>
      </dsp:nvSpPr>
      <dsp:spPr>
        <a:xfrm>
          <a:off x="1792093" y="2349957"/>
          <a:ext cx="2040695" cy="346966"/>
        </a:xfrm>
        <a:custGeom>
          <a:avLst/>
          <a:gdLst/>
          <a:ahLst/>
          <a:cxnLst/>
          <a:rect l="0" t="0" r="0" b="0"/>
          <a:pathLst>
            <a:path>
              <a:moveTo>
                <a:pt x="2040695" y="0"/>
              </a:moveTo>
              <a:lnTo>
                <a:pt x="2040695"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60557" y="2521550"/>
        <a:ext cx="103766" cy="3779"/>
      </dsp:txXfrm>
    </dsp:sp>
    <dsp:sp modelId="{0C0A18F2-8475-46E7-BD0E-DFB19B340066}">
      <dsp:nvSpPr>
        <dsp:cNvPr id="0" name=""/>
        <dsp:cNvSpPr/>
      </dsp:nvSpPr>
      <dsp:spPr>
        <a:xfrm>
          <a:off x="3011993"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Definición de las variables de entrada para  la simulación.</a:t>
          </a:r>
        </a:p>
      </dsp:txBody>
      <dsp:txXfrm>
        <a:off x="3011993" y="1366802"/>
        <a:ext cx="1641591" cy="984955"/>
      </dsp:txXfrm>
    </dsp:sp>
    <dsp:sp modelId="{4DBE7153-88C3-421A-8DD5-43A352926691}">
      <dsp:nvSpPr>
        <dsp:cNvPr id="0" name=""/>
        <dsp:cNvSpPr/>
      </dsp:nvSpPr>
      <dsp:spPr>
        <a:xfrm>
          <a:off x="2611089" y="3161661"/>
          <a:ext cx="372870" cy="91440"/>
        </a:xfrm>
        <a:custGeom>
          <a:avLst/>
          <a:gdLst/>
          <a:ahLst/>
          <a:cxnLst/>
          <a:rect l="0" t="0" r="0" b="0"/>
          <a:pathLst>
            <a:path>
              <a:moveTo>
                <a:pt x="0" y="60139"/>
              </a:moveTo>
              <a:lnTo>
                <a:pt x="203535" y="60139"/>
              </a:lnTo>
              <a:lnTo>
                <a:pt x="203535" y="45720"/>
              </a:lnTo>
              <a:lnTo>
                <a:pt x="372870"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87431" y="3205491"/>
        <a:ext cx="20186" cy="3779"/>
      </dsp:txXfrm>
    </dsp:sp>
    <dsp:sp modelId="{146D0C6E-2A53-4AB0-B08E-369A65A0A253}">
      <dsp:nvSpPr>
        <dsp:cNvPr id="0" name=""/>
        <dsp:cNvSpPr/>
      </dsp:nvSpPr>
      <dsp:spPr>
        <a:xfrm>
          <a:off x="971297" y="272932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del flujo de rayos cosmicos, con las configuraciones de suelo-mina.</a:t>
          </a:r>
        </a:p>
      </dsp:txBody>
      <dsp:txXfrm>
        <a:off x="971297" y="2729323"/>
        <a:ext cx="1641591" cy="984955"/>
      </dsp:txXfrm>
    </dsp:sp>
    <dsp:sp modelId="{EF93592F-8B78-477E-BB0C-D2B31758C9E6}">
      <dsp:nvSpPr>
        <dsp:cNvPr id="0" name=""/>
        <dsp:cNvSpPr/>
      </dsp:nvSpPr>
      <dsp:spPr>
        <a:xfrm>
          <a:off x="3016359" y="271490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kern="1200"/>
        </a:p>
      </dsp:txBody>
      <dsp:txXfrm>
        <a:off x="3016359" y="2714903"/>
        <a:ext cx="1641591" cy="9849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29220" y="119885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41063" y="1210695"/>
        <a:ext cx="785031" cy="380672"/>
      </dsp:txXfrm>
    </dsp:sp>
    <dsp:sp modelId="{B7541DB2-C56A-4E39-BA47-CBCE0208BCB5}">
      <dsp:nvSpPr>
        <dsp:cNvPr id="0" name=""/>
        <dsp:cNvSpPr/>
      </dsp:nvSpPr>
      <dsp:spPr>
        <a:xfrm rot="19578518">
          <a:off x="705081" y="948762"/>
          <a:ext cx="1581981" cy="26982"/>
        </a:xfrm>
        <a:custGeom>
          <a:avLst/>
          <a:gdLst/>
          <a:ahLst/>
          <a:cxnLst/>
          <a:rect l="0" t="0" r="0" b="0"/>
          <a:pathLst>
            <a:path>
              <a:moveTo>
                <a:pt x="0" y="13491"/>
              </a:moveTo>
              <a:lnTo>
                <a:pt x="1581981"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456522" y="922704"/>
        <a:ext cx="79099" cy="79099"/>
      </dsp:txXfrm>
    </dsp:sp>
    <dsp:sp modelId="{DC9FA639-01E9-4837-A00D-70A64950433D}">
      <dsp:nvSpPr>
        <dsp:cNvPr id="0" name=""/>
        <dsp:cNvSpPr/>
      </dsp:nvSpPr>
      <dsp:spPr>
        <a:xfrm>
          <a:off x="2154205" y="321297"/>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66048" y="333140"/>
        <a:ext cx="785031" cy="380672"/>
      </dsp:txXfrm>
    </dsp:sp>
    <dsp:sp modelId="{D06E008E-CAF1-4A08-BAE1-5D518AB723FE}">
      <dsp:nvSpPr>
        <dsp:cNvPr id="0" name=""/>
        <dsp:cNvSpPr/>
      </dsp:nvSpPr>
      <dsp:spPr>
        <a:xfrm rot="2956850">
          <a:off x="2745305" y="984419"/>
          <a:ext cx="1251942" cy="26982"/>
        </a:xfrm>
        <a:custGeom>
          <a:avLst/>
          <a:gdLst/>
          <a:ahLst/>
          <a:cxnLst/>
          <a:rect l="0" t="0" r="0" b="0"/>
          <a:pathLst>
            <a:path>
              <a:moveTo>
                <a:pt x="0" y="13491"/>
              </a:moveTo>
              <a:lnTo>
                <a:pt x="1251942"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339978" y="966611"/>
        <a:ext cx="62597" cy="62597"/>
      </dsp:txXfrm>
    </dsp:sp>
    <dsp:sp modelId="{EBED7196-C659-4A13-AB79-5850E41C6EFE}">
      <dsp:nvSpPr>
        <dsp:cNvPr id="0" name=""/>
        <dsp:cNvSpPr/>
      </dsp:nvSpPr>
      <dsp:spPr>
        <a:xfrm>
          <a:off x="3779630" y="127016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Tiempo </a:t>
          </a:r>
          <a:r>
            <a:rPr lang="es-CO" sz="900" kern="1200"/>
            <a:t>de Exposición </a:t>
          </a:r>
          <a:endParaRPr lang="es-CO" sz="900" kern="1200" dirty="0"/>
        </a:p>
      </dsp:txBody>
      <dsp:txXfrm>
        <a:off x="3791473" y="1282008"/>
        <a:ext cx="785031" cy="380672"/>
      </dsp:txXfrm>
    </dsp:sp>
    <dsp:sp modelId="{DA473886-2653-4C86-B875-05E6D4FB7EE1}">
      <dsp:nvSpPr>
        <dsp:cNvPr id="0" name=""/>
        <dsp:cNvSpPr/>
      </dsp:nvSpPr>
      <dsp:spPr>
        <a:xfrm rot="18257348">
          <a:off x="4449498" y="1196119"/>
          <a:ext cx="636001" cy="26982"/>
        </a:xfrm>
        <a:custGeom>
          <a:avLst/>
          <a:gdLst/>
          <a:ahLst/>
          <a:cxnLst/>
          <a:rect l="0" t="0" r="0" b="0"/>
          <a:pathLst>
            <a:path>
              <a:moveTo>
                <a:pt x="0" y="13491"/>
              </a:moveTo>
              <a:lnTo>
                <a:pt x="636001"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51599" y="1193710"/>
        <a:ext cx="31800" cy="31800"/>
      </dsp:txXfrm>
    </dsp:sp>
    <dsp:sp modelId="{ABF343D7-FC6E-4B0F-9FC0-526CACADA894}">
      <dsp:nvSpPr>
        <dsp:cNvPr id="0" name=""/>
        <dsp:cNvSpPr/>
      </dsp:nvSpPr>
      <dsp:spPr>
        <a:xfrm>
          <a:off x="4946651" y="776940"/>
          <a:ext cx="803929" cy="339871"/>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1 Hora</a:t>
          </a:r>
        </a:p>
      </dsp:txBody>
      <dsp:txXfrm>
        <a:off x="4956605" y="786894"/>
        <a:ext cx="784021" cy="319963"/>
      </dsp:txXfrm>
    </dsp:sp>
    <dsp:sp modelId="{695608C8-F488-443A-92FA-78094EDEC689}">
      <dsp:nvSpPr>
        <dsp:cNvPr id="0" name=""/>
        <dsp:cNvSpPr/>
      </dsp:nvSpPr>
      <dsp:spPr>
        <a:xfrm rot="21598781">
          <a:off x="4588347" y="1458790"/>
          <a:ext cx="353516" cy="26982"/>
        </a:xfrm>
        <a:custGeom>
          <a:avLst/>
          <a:gdLst/>
          <a:ahLst/>
          <a:cxnLst/>
          <a:rect l="0" t="0" r="0" b="0"/>
          <a:pathLst>
            <a:path>
              <a:moveTo>
                <a:pt x="0" y="13491"/>
              </a:moveTo>
              <a:lnTo>
                <a:pt x="353516"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56267" y="1463443"/>
        <a:ext cx="17675" cy="17675"/>
      </dsp:txXfrm>
    </dsp:sp>
    <dsp:sp modelId="{D0746AA9-5E69-483B-8E65-39400DD8D6C6}">
      <dsp:nvSpPr>
        <dsp:cNvPr id="0" name=""/>
        <dsp:cNvSpPr/>
      </dsp:nvSpPr>
      <dsp:spPr>
        <a:xfrm>
          <a:off x="4941863" y="127003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3 Horas</a:t>
          </a:r>
        </a:p>
      </dsp:txBody>
      <dsp:txXfrm>
        <a:off x="4953706" y="1281882"/>
        <a:ext cx="785031" cy="380672"/>
      </dsp:txXfrm>
    </dsp:sp>
    <dsp:sp modelId="{10E26DA9-6FA2-4812-8A9E-31732250303E}">
      <dsp:nvSpPr>
        <dsp:cNvPr id="0" name=""/>
        <dsp:cNvSpPr/>
      </dsp:nvSpPr>
      <dsp:spPr>
        <a:xfrm rot="3471914">
          <a:off x="4432798" y="1740250"/>
          <a:ext cx="664613" cy="26982"/>
        </a:xfrm>
        <a:custGeom>
          <a:avLst/>
          <a:gdLst/>
          <a:ahLst/>
          <a:cxnLst/>
          <a:rect l="0" t="0" r="0" b="0"/>
          <a:pathLst>
            <a:path>
              <a:moveTo>
                <a:pt x="0" y="13491"/>
              </a:moveTo>
              <a:lnTo>
                <a:pt x="664613"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48490" y="1737126"/>
        <a:ext cx="33230" cy="33230"/>
      </dsp:txXfrm>
    </dsp:sp>
    <dsp:sp modelId="{C56D74C6-9679-4DCE-AC0B-0A0A5C128B9B}">
      <dsp:nvSpPr>
        <dsp:cNvPr id="0" name=""/>
        <dsp:cNvSpPr/>
      </dsp:nvSpPr>
      <dsp:spPr>
        <a:xfrm>
          <a:off x="4941863" y="183295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24 Horas</a:t>
          </a:r>
        </a:p>
      </dsp:txBody>
      <dsp:txXfrm>
        <a:off x="4953706" y="1844802"/>
        <a:ext cx="785031" cy="380672"/>
      </dsp:txXfrm>
    </dsp:sp>
    <dsp:sp modelId="{792346BF-0AC2-47B5-ABC9-21586DC8A07E}">
      <dsp:nvSpPr>
        <dsp:cNvPr id="0" name=""/>
        <dsp:cNvSpPr/>
      </dsp:nvSpPr>
      <dsp:spPr>
        <a:xfrm rot="21481616">
          <a:off x="837795" y="1379275"/>
          <a:ext cx="480112" cy="26982"/>
        </a:xfrm>
        <a:custGeom>
          <a:avLst/>
          <a:gdLst/>
          <a:ahLst/>
          <a:cxnLst/>
          <a:rect l="0" t="0" r="0" b="0"/>
          <a:pathLst>
            <a:path>
              <a:moveTo>
                <a:pt x="0" y="13491"/>
              </a:moveTo>
              <a:lnTo>
                <a:pt x="480112"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849" y="1380763"/>
        <a:ext cx="24005" cy="24005"/>
      </dsp:txXfrm>
    </dsp:sp>
    <dsp:sp modelId="{759D0E09-2E2D-4164-BFEA-02915FBF7E24}">
      <dsp:nvSpPr>
        <dsp:cNvPr id="0" name=""/>
        <dsp:cNvSpPr/>
      </dsp:nvSpPr>
      <dsp:spPr>
        <a:xfrm>
          <a:off x="1317765" y="118232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329608" y="1194165"/>
        <a:ext cx="785031" cy="380672"/>
      </dsp:txXfrm>
    </dsp:sp>
    <dsp:sp modelId="{17A27049-334E-4381-ABD6-9E6C710DE1E4}">
      <dsp:nvSpPr>
        <dsp:cNvPr id="0" name=""/>
        <dsp:cNvSpPr/>
      </dsp:nvSpPr>
      <dsp:spPr>
        <a:xfrm rot="18107690">
          <a:off x="2017883" y="1175915"/>
          <a:ext cx="459079" cy="26982"/>
        </a:xfrm>
        <a:custGeom>
          <a:avLst/>
          <a:gdLst/>
          <a:ahLst/>
          <a:cxnLst/>
          <a:rect l="0" t="0" r="0" b="0"/>
          <a:pathLst>
            <a:path>
              <a:moveTo>
                <a:pt x="0" y="13491"/>
              </a:moveTo>
              <a:lnTo>
                <a:pt x="459079"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5945" y="1177929"/>
        <a:ext cx="22953" cy="22953"/>
      </dsp:txXfrm>
    </dsp:sp>
    <dsp:sp modelId="{3C4FA82A-067C-44A5-8BB5-CE5761751410}">
      <dsp:nvSpPr>
        <dsp:cNvPr id="0" name=""/>
        <dsp:cNvSpPr/>
      </dsp:nvSpPr>
      <dsp:spPr>
        <a:xfrm>
          <a:off x="2368362" y="79213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80205" y="803975"/>
        <a:ext cx="785031" cy="380672"/>
      </dsp:txXfrm>
    </dsp:sp>
    <dsp:sp modelId="{D75B576A-6453-4F96-AF75-39963C98A185}">
      <dsp:nvSpPr>
        <dsp:cNvPr id="0" name=""/>
        <dsp:cNvSpPr/>
      </dsp:nvSpPr>
      <dsp:spPr>
        <a:xfrm rot="2022323">
          <a:off x="2102497" y="1450191"/>
          <a:ext cx="285378" cy="26982"/>
        </a:xfrm>
        <a:custGeom>
          <a:avLst/>
          <a:gdLst/>
          <a:ahLst/>
          <a:cxnLst/>
          <a:rect l="0" t="0" r="0" b="0"/>
          <a:pathLst>
            <a:path>
              <a:moveTo>
                <a:pt x="0" y="13491"/>
              </a:moveTo>
              <a:lnTo>
                <a:pt x="285378"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8052" y="1456548"/>
        <a:ext cx="14268" cy="14268"/>
      </dsp:txXfrm>
    </dsp:sp>
    <dsp:sp modelId="{ADA28CA0-E14D-4A71-B594-370645285CEF}">
      <dsp:nvSpPr>
        <dsp:cNvPr id="0" name=""/>
        <dsp:cNvSpPr/>
      </dsp:nvSpPr>
      <dsp:spPr>
        <a:xfrm>
          <a:off x="2363890" y="134068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375733" y="1352528"/>
        <a:ext cx="785031" cy="380672"/>
      </dsp:txXfrm>
    </dsp:sp>
    <dsp:sp modelId="{E04E4EC4-8A5B-4D29-A624-92D5B04DB63C}">
      <dsp:nvSpPr>
        <dsp:cNvPr id="0" name=""/>
        <dsp:cNvSpPr/>
      </dsp:nvSpPr>
      <dsp:spPr>
        <a:xfrm rot="3638927">
          <a:off x="588956" y="1813204"/>
          <a:ext cx="976706" cy="26982"/>
        </a:xfrm>
        <a:custGeom>
          <a:avLst/>
          <a:gdLst/>
          <a:ahLst/>
          <a:cxnLst/>
          <a:rect l="0" t="0" r="0" b="0"/>
          <a:pathLst>
            <a:path>
              <a:moveTo>
                <a:pt x="0" y="13491"/>
              </a:moveTo>
              <a:lnTo>
                <a:pt x="976706"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52892" y="1802278"/>
        <a:ext cx="48835" cy="48835"/>
      </dsp:txXfrm>
    </dsp:sp>
    <dsp:sp modelId="{54E358B6-429E-4863-98F5-EAE5CA954E28}">
      <dsp:nvSpPr>
        <dsp:cNvPr id="0" name=""/>
        <dsp:cNvSpPr/>
      </dsp:nvSpPr>
      <dsp:spPr>
        <a:xfrm>
          <a:off x="1316682" y="2050180"/>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328525" y="2062023"/>
        <a:ext cx="785031" cy="380672"/>
      </dsp:txXfrm>
    </dsp:sp>
    <dsp:sp modelId="{3DC32933-13A8-44D3-9A2C-73865167F2BB}">
      <dsp:nvSpPr>
        <dsp:cNvPr id="0" name=""/>
        <dsp:cNvSpPr/>
      </dsp:nvSpPr>
      <dsp:spPr>
        <a:xfrm rot="19205447">
          <a:off x="2085929" y="2130159"/>
          <a:ext cx="338885" cy="26982"/>
        </a:xfrm>
        <a:custGeom>
          <a:avLst/>
          <a:gdLst/>
          <a:ahLst/>
          <a:cxnLst/>
          <a:rect l="0" t="0" r="0" b="0"/>
          <a:pathLst>
            <a:path>
              <a:moveTo>
                <a:pt x="0" y="13491"/>
              </a:moveTo>
              <a:lnTo>
                <a:pt x="33888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46900" y="2135178"/>
        <a:ext cx="16944" cy="16944"/>
      </dsp:txXfrm>
    </dsp:sp>
    <dsp:sp modelId="{2A52C96E-1354-48C0-9CED-CAB879C3A223}">
      <dsp:nvSpPr>
        <dsp:cNvPr id="0" name=""/>
        <dsp:cNvSpPr/>
      </dsp:nvSpPr>
      <dsp:spPr>
        <a:xfrm>
          <a:off x="2385345" y="183276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397188" y="1844604"/>
        <a:ext cx="785031" cy="380672"/>
      </dsp:txXfrm>
    </dsp:sp>
    <dsp:sp modelId="{E1CDF024-7263-4C8E-BF37-AB76DE3305F1}">
      <dsp:nvSpPr>
        <dsp:cNvPr id="0" name=""/>
        <dsp:cNvSpPr/>
      </dsp:nvSpPr>
      <dsp:spPr>
        <a:xfrm rot="2394599">
          <a:off x="2081295" y="2360339"/>
          <a:ext cx="378657" cy="26982"/>
        </a:xfrm>
        <a:custGeom>
          <a:avLst/>
          <a:gdLst/>
          <a:ahLst/>
          <a:cxnLst/>
          <a:rect l="0" t="0" r="0" b="0"/>
          <a:pathLst>
            <a:path>
              <a:moveTo>
                <a:pt x="0" y="13491"/>
              </a:moveTo>
              <a:lnTo>
                <a:pt x="378657"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61158" y="2364363"/>
        <a:ext cx="18932" cy="18932"/>
      </dsp:txXfrm>
    </dsp:sp>
    <dsp:sp modelId="{8BCAADDD-C189-43D1-A5E0-61DBC48AE9FD}">
      <dsp:nvSpPr>
        <dsp:cNvPr id="0" name=""/>
        <dsp:cNvSpPr/>
      </dsp:nvSpPr>
      <dsp:spPr>
        <a:xfrm>
          <a:off x="2415850" y="229312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427693" y="2304964"/>
        <a:ext cx="785031" cy="3806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0" y="137103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12614" y="1383649"/>
        <a:ext cx="836129" cy="405450"/>
      </dsp:txXfrm>
    </dsp:sp>
    <dsp:sp modelId="{B7541DB2-C56A-4E39-BA47-CBCE0208BCB5}">
      <dsp:nvSpPr>
        <dsp:cNvPr id="0" name=""/>
        <dsp:cNvSpPr/>
      </dsp:nvSpPr>
      <dsp:spPr>
        <a:xfrm rot="18911139">
          <a:off x="609085" y="960823"/>
          <a:ext cx="1736179" cy="27421"/>
        </a:xfrm>
        <a:custGeom>
          <a:avLst/>
          <a:gdLst/>
          <a:ahLst/>
          <a:cxnLst/>
          <a:rect l="0" t="0" r="0" b="0"/>
          <a:pathLst>
            <a:path>
              <a:moveTo>
                <a:pt x="0" y="13710"/>
              </a:moveTo>
              <a:lnTo>
                <a:pt x="1736179"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33771" y="931130"/>
        <a:ext cx="86808" cy="86808"/>
      </dsp:txXfrm>
    </dsp:sp>
    <dsp:sp modelId="{DC9FA639-01E9-4837-A00D-70A64950433D}">
      <dsp:nvSpPr>
        <dsp:cNvPr id="0" name=""/>
        <dsp:cNvSpPr/>
      </dsp:nvSpPr>
      <dsp:spPr>
        <a:xfrm>
          <a:off x="2092993" y="14735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05607" y="159969"/>
        <a:ext cx="836129" cy="405450"/>
      </dsp:txXfrm>
    </dsp:sp>
    <dsp:sp modelId="{D06E008E-CAF1-4A08-BAE1-5D518AB723FE}">
      <dsp:nvSpPr>
        <dsp:cNvPr id="0" name=""/>
        <dsp:cNvSpPr/>
      </dsp:nvSpPr>
      <dsp:spPr>
        <a:xfrm rot="3478386">
          <a:off x="2620346" y="951878"/>
          <a:ext cx="1422257" cy="27421"/>
        </a:xfrm>
        <a:custGeom>
          <a:avLst/>
          <a:gdLst/>
          <a:ahLst/>
          <a:cxnLst/>
          <a:rect l="0" t="0" r="0" b="0"/>
          <a:pathLst>
            <a:path>
              <a:moveTo>
                <a:pt x="0" y="13710"/>
              </a:moveTo>
              <a:lnTo>
                <a:pt x="142225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295918" y="930032"/>
        <a:ext cx="71112" cy="71112"/>
      </dsp:txXfrm>
    </dsp:sp>
    <dsp:sp modelId="{EBED7196-C659-4A13-AB79-5850E41C6EFE}">
      <dsp:nvSpPr>
        <dsp:cNvPr id="0" name=""/>
        <dsp:cNvSpPr/>
      </dsp:nvSpPr>
      <dsp:spPr>
        <a:xfrm>
          <a:off x="3708599" y="1353143"/>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Cantidad de partículas</a:t>
          </a:r>
        </a:p>
      </dsp:txBody>
      <dsp:txXfrm>
        <a:off x="3721213" y="1365757"/>
        <a:ext cx="836129" cy="405450"/>
      </dsp:txXfrm>
    </dsp:sp>
    <dsp:sp modelId="{DA473886-2653-4C86-B875-05E6D4FB7EE1}">
      <dsp:nvSpPr>
        <dsp:cNvPr id="0" name=""/>
        <dsp:cNvSpPr/>
      </dsp:nvSpPr>
      <dsp:spPr>
        <a:xfrm rot="17724868">
          <a:off x="4393101" y="1274936"/>
          <a:ext cx="619635" cy="27421"/>
        </a:xfrm>
        <a:custGeom>
          <a:avLst/>
          <a:gdLst/>
          <a:ahLst/>
          <a:cxnLst/>
          <a:rect l="0" t="0" r="0" b="0"/>
          <a:pathLst>
            <a:path>
              <a:moveTo>
                <a:pt x="0" y="13710"/>
              </a:moveTo>
              <a:lnTo>
                <a:pt x="61963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7428" y="1273156"/>
        <a:ext cx="30981" cy="30981"/>
      </dsp:txXfrm>
    </dsp:sp>
    <dsp:sp modelId="{ABF343D7-FC6E-4B0F-9FC0-526CACADA894}">
      <dsp:nvSpPr>
        <dsp:cNvPr id="0" name=""/>
        <dsp:cNvSpPr/>
      </dsp:nvSpPr>
      <dsp:spPr>
        <a:xfrm>
          <a:off x="4835881" y="827814"/>
          <a:ext cx="856258" cy="36199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2x 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6483" y="838416"/>
        <a:ext cx="835054" cy="340790"/>
      </dsp:txXfrm>
    </dsp:sp>
    <dsp:sp modelId="{695608C8-F488-443A-92FA-78094EDEC689}">
      <dsp:nvSpPr>
        <dsp:cNvPr id="0" name=""/>
        <dsp:cNvSpPr/>
      </dsp:nvSpPr>
      <dsp:spPr>
        <a:xfrm rot="21598240">
          <a:off x="4569956" y="1554705"/>
          <a:ext cx="260825" cy="27421"/>
        </a:xfrm>
        <a:custGeom>
          <a:avLst/>
          <a:gdLst/>
          <a:ahLst/>
          <a:cxnLst/>
          <a:rect l="0" t="0" r="0" b="0"/>
          <a:pathLst>
            <a:path>
              <a:moveTo>
                <a:pt x="0" y="13710"/>
              </a:moveTo>
              <a:lnTo>
                <a:pt x="2608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93848" y="1561895"/>
        <a:ext cx="13041" cy="13041"/>
      </dsp:txXfrm>
    </dsp:sp>
    <dsp:sp modelId="{D0746AA9-5E69-483B-8E65-39400DD8D6C6}">
      <dsp:nvSpPr>
        <dsp:cNvPr id="0" name=""/>
        <dsp:cNvSpPr/>
      </dsp:nvSpPr>
      <dsp:spPr>
        <a:xfrm>
          <a:off x="4830782" y="1353010"/>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4x10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3396" y="1365624"/>
        <a:ext cx="836129" cy="405450"/>
      </dsp:txXfrm>
    </dsp:sp>
    <dsp:sp modelId="{10E26DA9-6FA2-4812-8A9E-31732250303E}">
      <dsp:nvSpPr>
        <dsp:cNvPr id="0" name=""/>
        <dsp:cNvSpPr/>
      </dsp:nvSpPr>
      <dsp:spPr>
        <a:xfrm rot="3989098">
          <a:off x="4373512" y="1854486"/>
          <a:ext cx="653714" cy="27421"/>
        </a:xfrm>
        <a:custGeom>
          <a:avLst/>
          <a:gdLst/>
          <a:ahLst/>
          <a:cxnLst/>
          <a:rect l="0" t="0" r="0" b="0"/>
          <a:pathLst>
            <a:path>
              <a:moveTo>
                <a:pt x="0" y="13710"/>
              </a:moveTo>
              <a:lnTo>
                <a:pt x="653714"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4026" y="1851854"/>
        <a:ext cx="32685" cy="32685"/>
      </dsp:txXfrm>
    </dsp:sp>
    <dsp:sp modelId="{C56D74C6-9679-4DCE-AC0B-0A0A5C128B9B}">
      <dsp:nvSpPr>
        <dsp:cNvPr id="0" name=""/>
        <dsp:cNvSpPr/>
      </dsp:nvSpPr>
      <dsp:spPr>
        <a:xfrm>
          <a:off x="4830782" y="195257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6x10</a:t>
          </a:r>
          <a:r>
            <a:rPr lang="es-CO" sz="900" kern="1200" baseline="30000" dirty="0"/>
            <a:t>6</a:t>
          </a:r>
        </a:p>
        <a:p>
          <a:pPr marL="0" lvl="0" indent="0" algn="ctr" defTabSz="400050">
            <a:lnSpc>
              <a:spcPct val="90000"/>
            </a:lnSpc>
            <a:spcBef>
              <a:spcPct val="0"/>
            </a:spcBef>
            <a:spcAft>
              <a:spcPct val="35000"/>
            </a:spcAft>
            <a:buNone/>
          </a:pPr>
          <a:r>
            <a:rPr lang="es-CO" sz="900" kern="1200" dirty="0"/>
            <a:t> partículas</a:t>
          </a:r>
        </a:p>
      </dsp:txBody>
      <dsp:txXfrm>
        <a:off x="4843396" y="1965185"/>
        <a:ext cx="836129" cy="405450"/>
      </dsp:txXfrm>
    </dsp:sp>
    <dsp:sp modelId="{792346BF-0AC2-47B5-ABC9-21586DC8A07E}">
      <dsp:nvSpPr>
        <dsp:cNvPr id="0" name=""/>
        <dsp:cNvSpPr/>
      </dsp:nvSpPr>
      <dsp:spPr>
        <a:xfrm rot="215424">
          <a:off x="861069" y="1581866"/>
          <a:ext cx="293918" cy="27421"/>
        </a:xfrm>
        <a:custGeom>
          <a:avLst/>
          <a:gdLst/>
          <a:ahLst/>
          <a:cxnLst/>
          <a:rect l="0" t="0" r="0" b="0"/>
          <a:pathLst>
            <a:path>
              <a:moveTo>
                <a:pt x="0" y="13710"/>
              </a:moveTo>
              <a:lnTo>
                <a:pt x="293918"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00680" y="1588229"/>
        <a:ext cx="14695" cy="14695"/>
      </dsp:txXfrm>
    </dsp:sp>
    <dsp:sp modelId="{759D0E09-2E2D-4164-BFEA-02915FBF7E24}">
      <dsp:nvSpPr>
        <dsp:cNvPr id="0" name=""/>
        <dsp:cNvSpPr/>
      </dsp:nvSpPr>
      <dsp:spPr>
        <a:xfrm>
          <a:off x="1154699" y="13894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167313" y="1402055"/>
        <a:ext cx="836129" cy="405450"/>
      </dsp:txXfrm>
    </dsp:sp>
    <dsp:sp modelId="{17A27049-334E-4381-ABD6-9E6C710DE1E4}">
      <dsp:nvSpPr>
        <dsp:cNvPr id="0" name=""/>
        <dsp:cNvSpPr/>
      </dsp:nvSpPr>
      <dsp:spPr>
        <a:xfrm rot="18291409">
          <a:off x="1881610" y="1333586"/>
          <a:ext cx="627562" cy="27421"/>
        </a:xfrm>
        <a:custGeom>
          <a:avLst/>
          <a:gdLst/>
          <a:ahLst/>
          <a:cxnLst/>
          <a:rect l="0" t="0" r="0" b="0"/>
          <a:pathLst>
            <a:path>
              <a:moveTo>
                <a:pt x="0" y="13710"/>
              </a:moveTo>
              <a:lnTo>
                <a:pt x="627562"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79702" y="1331608"/>
        <a:ext cx="31378" cy="31378"/>
      </dsp:txXfrm>
    </dsp:sp>
    <dsp:sp modelId="{3C4FA82A-067C-44A5-8BB5-CE5761751410}">
      <dsp:nvSpPr>
        <dsp:cNvPr id="0" name=""/>
        <dsp:cNvSpPr/>
      </dsp:nvSpPr>
      <dsp:spPr>
        <a:xfrm>
          <a:off x="2374726" y="874474"/>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87340" y="887088"/>
        <a:ext cx="836129" cy="405450"/>
      </dsp:txXfrm>
    </dsp:sp>
    <dsp:sp modelId="{D75B576A-6453-4F96-AF75-39963C98A185}">
      <dsp:nvSpPr>
        <dsp:cNvPr id="0" name=""/>
        <dsp:cNvSpPr/>
      </dsp:nvSpPr>
      <dsp:spPr>
        <a:xfrm rot="501559">
          <a:off x="2014045" y="1618592"/>
          <a:ext cx="378627" cy="27421"/>
        </a:xfrm>
        <a:custGeom>
          <a:avLst/>
          <a:gdLst/>
          <a:ahLst/>
          <a:cxnLst/>
          <a:rect l="0" t="0" r="0" b="0"/>
          <a:pathLst>
            <a:path>
              <a:moveTo>
                <a:pt x="0" y="13710"/>
              </a:moveTo>
              <a:lnTo>
                <a:pt x="37862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93893" y="1622837"/>
        <a:ext cx="18931" cy="18931"/>
      </dsp:txXfrm>
    </dsp:sp>
    <dsp:sp modelId="{ADA28CA0-E14D-4A71-B594-370645285CEF}">
      <dsp:nvSpPr>
        <dsp:cNvPr id="0" name=""/>
        <dsp:cNvSpPr/>
      </dsp:nvSpPr>
      <dsp:spPr>
        <a:xfrm>
          <a:off x="2390661" y="1444486"/>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403275" y="1457100"/>
        <a:ext cx="836129" cy="405450"/>
      </dsp:txXfrm>
    </dsp:sp>
    <dsp:sp modelId="{E04E4EC4-8A5B-4D29-A624-92D5B04DB63C}">
      <dsp:nvSpPr>
        <dsp:cNvPr id="0" name=""/>
        <dsp:cNvSpPr/>
      </dsp:nvSpPr>
      <dsp:spPr>
        <a:xfrm rot="3924312">
          <a:off x="622800" y="1944217"/>
          <a:ext cx="817253" cy="27421"/>
        </a:xfrm>
        <a:custGeom>
          <a:avLst/>
          <a:gdLst/>
          <a:ahLst/>
          <a:cxnLst/>
          <a:rect l="0" t="0" r="0" b="0"/>
          <a:pathLst>
            <a:path>
              <a:moveTo>
                <a:pt x="0" y="13710"/>
              </a:moveTo>
              <a:lnTo>
                <a:pt x="817253"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10996" y="1937497"/>
        <a:ext cx="40862" cy="40862"/>
      </dsp:txXfrm>
    </dsp:sp>
    <dsp:sp modelId="{54E358B6-429E-4863-98F5-EAE5CA954E28}">
      <dsp:nvSpPr>
        <dsp:cNvPr id="0" name=""/>
        <dsp:cNvSpPr/>
      </dsp:nvSpPr>
      <dsp:spPr>
        <a:xfrm>
          <a:off x="1201497" y="2114142"/>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214111" y="2126756"/>
        <a:ext cx="836129" cy="405450"/>
      </dsp:txXfrm>
    </dsp:sp>
    <dsp:sp modelId="{3DC32933-13A8-44D3-9A2C-73865167F2BB}">
      <dsp:nvSpPr>
        <dsp:cNvPr id="0" name=""/>
        <dsp:cNvSpPr/>
      </dsp:nvSpPr>
      <dsp:spPr>
        <a:xfrm rot="19858278">
          <a:off x="2039022" y="2223713"/>
          <a:ext cx="379425" cy="27421"/>
        </a:xfrm>
        <a:custGeom>
          <a:avLst/>
          <a:gdLst/>
          <a:ahLst/>
          <a:cxnLst/>
          <a:rect l="0" t="0" r="0" b="0"/>
          <a:pathLst>
            <a:path>
              <a:moveTo>
                <a:pt x="0" y="13710"/>
              </a:moveTo>
              <a:lnTo>
                <a:pt x="3794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19249" y="2227938"/>
        <a:ext cx="18971" cy="18971"/>
      </dsp:txXfrm>
    </dsp:sp>
    <dsp:sp modelId="{2A52C96E-1354-48C0-9CED-CAB879C3A223}">
      <dsp:nvSpPr>
        <dsp:cNvPr id="0" name=""/>
        <dsp:cNvSpPr/>
      </dsp:nvSpPr>
      <dsp:spPr>
        <a:xfrm>
          <a:off x="2394615" y="1953350"/>
          <a:ext cx="861357" cy="38403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405863" y="1964598"/>
        <a:ext cx="838861" cy="361536"/>
      </dsp:txXfrm>
    </dsp:sp>
    <dsp:sp modelId="{E1CDF024-7263-4C8E-BF37-AB76DE3305F1}">
      <dsp:nvSpPr>
        <dsp:cNvPr id="0" name=""/>
        <dsp:cNvSpPr/>
      </dsp:nvSpPr>
      <dsp:spPr>
        <a:xfrm rot="2266015">
          <a:off x="2014591" y="2456870"/>
          <a:ext cx="460769" cy="27421"/>
        </a:xfrm>
        <a:custGeom>
          <a:avLst/>
          <a:gdLst/>
          <a:ahLst/>
          <a:cxnLst/>
          <a:rect l="0" t="0" r="0" b="0"/>
          <a:pathLst>
            <a:path>
              <a:moveTo>
                <a:pt x="0" y="13710"/>
              </a:moveTo>
              <a:lnTo>
                <a:pt x="460769"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3456" y="2459062"/>
        <a:ext cx="23038" cy="23038"/>
      </dsp:txXfrm>
    </dsp:sp>
    <dsp:sp modelId="{8BCAADDD-C189-43D1-A5E0-61DBC48AE9FD}">
      <dsp:nvSpPr>
        <dsp:cNvPr id="0" name=""/>
        <dsp:cNvSpPr/>
      </dsp:nvSpPr>
      <dsp:spPr>
        <a:xfrm>
          <a:off x="2427097" y="23963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439711" y="2408955"/>
        <a:ext cx="836129" cy="40545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6D8A0-2E35-43AD-B1AA-F6E9C6280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37</Pages>
  <Words>19429</Words>
  <Characters>106862</Characters>
  <Application>Microsoft Office Word</Application>
  <DocSecurity>0</DocSecurity>
  <Lines>890</Lines>
  <Paragraphs>252</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
      <vt:lpstr>Resumen</vt:lpstr>
      <vt:lpstr>Introducción</vt:lpstr>
      <vt:lpstr>Metodología</vt:lpstr>
      <vt:lpstr>    Descripción del programa empleado en las simulaciones</vt:lpstr>
      <vt:lpstr>    Caracterización elemental y geometría de la mina antipersonal</vt:lpstr>
      <vt:lpstr>    Caracterización elemental y geometría del suelo modelo</vt:lpstr>
      <vt:lpstr>    Geometría del sistema: mina antipersona – suelo modelo, en GEANT4</vt:lpstr>
      <vt:lpstr>    Simulación de la interacción del flujo de fondo de rayos cósmicos, con las difer</vt:lpstr>
      <vt:lpstr>    Simulación de la interacción de muones de 500 MeV con las diferentes configuraci</vt:lpstr>
      <vt:lpstr>Resultados y análisis</vt:lpstr>
      <vt:lpstr>    2.1 Resultados de la simulación de la interacción de las partículas secundarias </vt:lpstr>
      <vt:lpstr>    2.2 Resultados de la simulación de la interacción con muones de 500 MeV</vt:lpstr>
      <vt:lpstr>        2.2.1 Partículas generadas de la interacción de las configuraciones suelo-mina </vt:lpstr>
      <vt:lpstr>        2.2.2 Análisis del espectro de energía de las partículas generadas </vt:lpstr>
    </vt:vector>
  </TitlesOfParts>
  <Company/>
  <LinksUpToDate>false</LinksUpToDate>
  <CharactersWithSpaces>126039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Fernando Carrillo Moreno;michael</dc:creator>
  <cp:keywords/>
  <dc:description/>
  <cp:lastModifiedBy>Marcos Fernando Carrillo Moreno</cp:lastModifiedBy>
  <cp:revision>6</cp:revision>
  <cp:lastPrinted>2020-01-31T01:55:00Z</cp:lastPrinted>
  <dcterms:created xsi:type="dcterms:W3CDTF">2020-01-31T01:46:00Z</dcterms:created>
  <dcterms:modified xsi:type="dcterms:W3CDTF">2020-01-31T02:03:00Z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11d3eb58-24b0-3081-9345-a40d50d53a64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